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BC49BC" w14:paraId="50F779D6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1937A59C" w14:textId="77777777" w:rsidR="00BC49BC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06D91496" w14:textId="77777777" w:rsidR="00BC49BC" w:rsidRDefault="00000000">
            <w:pPr>
              <w:spacing w:after="0" w:line="240" w:lineRule="auto"/>
            </w:pPr>
            <w:r>
              <w:t>29951</w:t>
            </w:r>
          </w:p>
        </w:tc>
      </w:tr>
      <w:tr w:rsidR="00BC49BC" w14:paraId="25C11ABC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109DB30" w14:textId="77777777" w:rsidR="00BC49BC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322A8F1D" w14:textId="77777777" w:rsidR="00BC49BC" w:rsidRDefault="00000000">
            <w:pPr>
              <w:spacing w:after="0" w:line="240" w:lineRule="auto"/>
            </w:pPr>
            <w:r>
              <w:t>OPĆINA POSTIRA</w:t>
            </w:r>
          </w:p>
        </w:tc>
      </w:tr>
      <w:tr w:rsidR="00BC49BC" w14:paraId="71F179C1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7C2B77E8" w14:textId="77777777" w:rsidR="00BC49BC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2AA408C7" w14:textId="77777777" w:rsidR="00BC49BC" w:rsidRDefault="00000000">
            <w:pPr>
              <w:spacing w:after="0" w:line="240" w:lineRule="auto"/>
            </w:pPr>
            <w:r>
              <w:t>22</w:t>
            </w:r>
          </w:p>
        </w:tc>
      </w:tr>
    </w:tbl>
    <w:p w14:paraId="57D8DB8C" w14:textId="77777777" w:rsidR="00BC49BC" w:rsidRDefault="00000000">
      <w:r>
        <w:br/>
      </w:r>
    </w:p>
    <w:p w14:paraId="356B5C35" w14:textId="77777777" w:rsidR="00BC49BC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72BD28A1" w14:textId="77777777" w:rsidR="00BC49BC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5DCC9E59" w14:textId="77777777" w:rsidR="00BC49BC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0DE3B1E6" w14:textId="77777777" w:rsidR="00BC49BC" w:rsidRDefault="00BC49BC"/>
    <w:p w14:paraId="732C77CE" w14:textId="77777777" w:rsidR="00BC49BC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BFCFCF8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4711F0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817590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887C306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B516904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367BE4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3BD7EE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D7BA46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16C9230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3461F9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9F4919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C43466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91B11AE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1.511.936,34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E823E3E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1.728.167,38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59A9815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114,3</w:t>
            </w:r>
          </w:p>
        </w:tc>
      </w:tr>
      <w:tr w:rsidR="00BC49BC" w14:paraId="38D85A3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510B92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35C5F0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F78997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96633EF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1.188.877,91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E315A4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1.319.877,20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C208CD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111,0</w:t>
            </w:r>
          </w:p>
        </w:tc>
      </w:tr>
      <w:tr w:rsidR="00BC49BC" w14:paraId="4B418A9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F0AD816" w14:textId="77777777" w:rsidR="00BC49BC" w:rsidRDefault="00BC49B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109C7C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E500862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F5E4814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323.058,43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00151C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408.290,18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136B81A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126,4</w:t>
            </w:r>
          </w:p>
        </w:tc>
      </w:tr>
      <w:tr w:rsidR="00BC49BC" w14:paraId="68B7A90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C6FD30D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90052AB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C7045C1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3102EF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2.773,92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54A748C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5.067,00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660416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182,7</w:t>
            </w:r>
          </w:p>
        </w:tc>
      </w:tr>
      <w:tr w:rsidR="00BC49BC" w14:paraId="29B2F67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8DCD7CC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4F8DEA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043DEC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BC86092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788.131,58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2DB913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812.153,74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21E74B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103,0</w:t>
            </w:r>
          </w:p>
        </w:tc>
      </w:tr>
      <w:tr w:rsidR="00BC49BC" w14:paraId="2512C05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1A64BB5" w14:textId="77777777" w:rsidR="00BC49BC" w:rsidRDefault="00BC49B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B35117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3AE69A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AD768B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785.357,66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A968BF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807.086,74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242E58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102,8</w:t>
            </w:r>
          </w:p>
        </w:tc>
      </w:tr>
      <w:tr w:rsidR="00BC49BC" w14:paraId="4CE4D50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6958F7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386DEA2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17E411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95135A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D143FDB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CE29E6E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C49BC" w14:paraId="3E4EA98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CE2D91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DB6BEFC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6C9A2F0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7CB66A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6EE990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02DFC0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BC49BC" w14:paraId="07039D6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CBA07F" w14:textId="77777777" w:rsidR="00BC49BC" w:rsidRDefault="00BC49B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D92844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EA838E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0C5CA08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E480E1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3107C3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BC49BC" w14:paraId="13A61AF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B96E67" w14:textId="77777777" w:rsidR="00BC49BC" w:rsidRDefault="00BC49B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4CD28ED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A7FF30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0F5AE48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462.299,23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C2BAB77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398.796,56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5DCD9E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86,3</w:t>
            </w:r>
          </w:p>
        </w:tc>
      </w:tr>
    </w:tbl>
    <w:p w14:paraId="666627A9" w14:textId="77777777" w:rsidR="00BC49BC" w:rsidRDefault="00BC49BC">
      <w:pPr>
        <w:spacing w:after="0"/>
      </w:pPr>
    </w:p>
    <w:p w14:paraId="780C70BB" w14:textId="77777777" w:rsidR="00BC49BC" w:rsidRDefault="00000000">
      <w:r>
        <w:t xml:space="preserve">Općina </w:t>
      </w:r>
      <w:proofErr w:type="spellStart"/>
      <w:r>
        <w:t>Postira</w:t>
      </w:r>
      <w:proofErr w:type="spellEnd"/>
      <w:r>
        <w:t xml:space="preserve"> je u prvih 9 mjeseci 2026. godine ostvarila ukupne prihode u iznosu od 1.733.234,38 € te ukupne rashode u iznosu od 2.132.030,94 €. Kako je vidljivo ostvaren je ukupni manjak u iznosu od 398.796,56 € što s prenesenim Viškom prihoda iz 2025. godine od 193.015,39 € daje ukupan Manjak za pokriće u sljedećem razdoblju u iznosu od 205.781,17 €.</w:t>
      </w:r>
    </w:p>
    <w:p w14:paraId="104DBD2F" w14:textId="77777777" w:rsidR="00BC49BC" w:rsidRDefault="00000000">
      <w:r>
        <w:lastRenderedPageBreak/>
        <w:br/>
      </w:r>
    </w:p>
    <w:p w14:paraId="115F624F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0CEEE6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4B26F3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21FF3C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497B2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06AFFB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59A1316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DB2A34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3A5F6B9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080641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2E4B340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Stalni porezi na nepokretnu imovinu (zemlju, zgrade, kuće i ostalo)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BD443E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6131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EFB585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14.790,71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C13AC99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59.824,09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9D13809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404,5</w:t>
            </w:r>
          </w:p>
        </w:tc>
      </w:tr>
    </w:tbl>
    <w:p w14:paraId="79AE5949" w14:textId="77777777" w:rsidR="00BC49BC" w:rsidRDefault="00BC49BC">
      <w:pPr>
        <w:spacing w:after="0"/>
      </w:pPr>
    </w:p>
    <w:p w14:paraId="30A44DE4" w14:textId="77777777" w:rsidR="00BC49BC" w:rsidRDefault="00000000">
      <w:r>
        <w:t>U 2025. godini je ukinut porez na kuće za odmor te smo uplate za porez na nekretnine počeli primati krajem 10-tog mjeseca 2025. U 2026-toj godini smo nastavili ostvarivati prihod od poreza na nekretnine za cijelu 2025. godinu pa je i indeks znatno veći.</w:t>
      </w:r>
    </w:p>
    <w:p w14:paraId="2A4CEDC9" w14:textId="77777777" w:rsidR="00BC49BC" w:rsidRDefault="00BC49BC"/>
    <w:p w14:paraId="644AF635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37062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D44651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9A5CF4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ECDA14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76F82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1A9D32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0D8DD0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653B445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230AE26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095ABC4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pomoći temeljem prijenosa EU sredstava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8EB4E61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6382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62AB75A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FC8E8EA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55.000,00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9C1E18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DB91A8A" w14:textId="77777777" w:rsidR="00BC49BC" w:rsidRDefault="00BC49BC">
      <w:pPr>
        <w:spacing w:after="0"/>
      </w:pPr>
    </w:p>
    <w:p w14:paraId="313BF9AC" w14:textId="77777777" w:rsidR="00BC49BC" w:rsidRDefault="00000000">
      <w:r>
        <w:t xml:space="preserve">U 2026. godini primili smo pomoć od Ministarstva prostornoga uređenja temeljem prijenosa EU sredstava po Ugovoru o dodjeli bespovratnih sredstava za projekt Transformacija Prostornog plana uređenja Općine </w:t>
      </w:r>
      <w:proofErr w:type="spellStart"/>
      <w:r>
        <w:t>Postira</w:t>
      </w:r>
      <w:proofErr w:type="spellEnd"/>
      <w:r>
        <w:t xml:space="preserve"> u iznosu od 24.750,00 € te pomoć od Ministarstva znanosti, obrazovanja i mladih temeljem prijenosa EU sredstava po Ugovoru o dodjeli bespovratnih sredstava za Rekonstrukciju Osnovne škole Vladimira Nazora (dogradnja dvorane, dizala i učionica) u iznosu od 30.250,00 €.</w:t>
      </w:r>
    </w:p>
    <w:p w14:paraId="64E617A5" w14:textId="77777777" w:rsidR="00BC49BC" w:rsidRDefault="00BC49BC"/>
    <w:p w14:paraId="6A25FED0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63B613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EAD64A7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CFB3481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C1A30E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D2C11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4691F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5A2E7C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2046851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1CC7E1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A2CF740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Županijske, gradske i općinske pristojbe i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163D66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23E424E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59.552,11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982726B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34.843,00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6C42AC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58,5</w:t>
            </w:r>
          </w:p>
        </w:tc>
      </w:tr>
    </w:tbl>
    <w:p w14:paraId="4C6DB86C" w14:textId="77777777" w:rsidR="00BC49BC" w:rsidRDefault="00BC49BC">
      <w:pPr>
        <w:spacing w:after="0"/>
      </w:pPr>
    </w:p>
    <w:p w14:paraId="2848EFFC" w14:textId="77777777" w:rsidR="00BC49BC" w:rsidRDefault="00000000">
      <w:r>
        <w:t>U 2025. godini smo ostvarili prihod od izdvojenih namjenskih sredstava JP Vodovod Brač u iznosu od 51.278,00 € dok je isti u 2026. 26.568,89 €. Sredstva se prikupljaju na posebnom računu, a koriste isključivo za kapitalne projekte vodovoda i kanalizacije. Na računu Općine se prikazuju kao prihod u momentu kada se koriste za plaćanje komunalno-vodnih građevina kroz kompenzacije.</w:t>
      </w:r>
    </w:p>
    <w:p w14:paraId="112B6DD7" w14:textId="77777777" w:rsidR="00BC49BC" w:rsidRDefault="00BC49BC"/>
    <w:p w14:paraId="4A219C09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3790C5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6BD153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14A1EA3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38649FA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D0D1EB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11CC8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CE0650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696DD5B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FFAC38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7ECD24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90AE07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71151C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20.897,24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343D9D1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31.110,98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08107F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148,9</w:t>
            </w:r>
          </w:p>
        </w:tc>
      </w:tr>
    </w:tbl>
    <w:p w14:paraId="35ACB7CE" w14:textId="77777777" w:rsidR="00BC49BC" w:rsidRDefault="00BC49BC">
      <w:pPr>
        <w:spacing w:after="0"/>
      </w:pPr>
    </w:p>
    <w:p w14:paraId="3E142A02" w14:textId="77777777" w:rsidR="00BC49BC" w:rsidRDefault="00000000">
      <w:r>
        <w:t>U 2026. godini smo imali za 30% veće participacije za pogrebne troškove (ukope) te su participacije za režijske troškove sa 3.499,82 u 2025. porasle na 9.445,73. Radi se o dinamici naplate prihoda. Također smo u 2026. godini imali prihode od naknade šteta (</w:t>
      </w:r>
      <w:proofErr w:type="spellStart"/>
      <w:r>
        <w:t>kamioncin</w:t>
      </w:r>
      <w:proofErr w:type="spellEnd"/>
      <w:r>
        <w:t xml:space="preserve"> i rampa) u iznosu od 2.510,16 €. Ostali prihodi iz ove grupe su ostali slični.</w:t>
      </w:r>
    </w:p>
    <w:p w14:paraId="269C7634" w14:textId="77777777" w:rsidR="00BC49BC" w:rsidRDefault="00BC49BC"/>
    <w:p w14:paraId="5B6F7CCF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6A173E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13FBD2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B09357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11213C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34D037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24AA84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7AE704F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3217B75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8D1DA01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5A5186D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Komunalne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A6F30C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4C71150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111.967,51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3F010DE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147.328,98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C3D037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131,6</w:t>
            </w:r>
          </w:p>
        </w:tc>
      </w:tr>
    </w:tbl>
    <w:p w14:paraId="52E0FA31" w14:textId="77777777" w:rsidR="00BC49BC" w:rsidRDefault="00BC49BC">
      <w:pPr>
        <w:spacing w:after="0"/>
      </w:pPr>
    </w:p>
    <w:p w14:paraId="1BEAFA20" w14:textId="77777777" w:rsidR="00BC49BC" w:rsidRDefault="00000000">
      <w:r>
        <w:t xml:space="preserve">Indeks je veći zbog dinamike uplate te zbog pravovremenog slanja </w:t>
      </w:r>
      <w:proofErr w:type="spellStart"/>
      <w:r>
        <w:t>opmena</w:t>
      </w:r>
      <w:proofErr w:type="spellEnd"/>
      <w:r>
        <w:t xml:space="preserve"> pred ovrhu. </w:t>
      </w:r>
    </w:p>
    <w:p w14:paraId="208A6CAD" w14:textId="77777777" w:rsidR="00BC49BC" w:rsidRDefault="00BC49BC"/>
    <w:p w14:paraId="7977F486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2DB6B8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ECA40E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65E6BCD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F5A729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EAB98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DC9CE8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7C257B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5D5A00A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5C45DAE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94AB30D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Kapitalne donacije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1C3E791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3978A75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21.734,38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A769D1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93636D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60D8A98A" w14:textId="77777777" w:rsidR="00BC49BC" w:rsidRDefault="00BC49BC">
      <w:pPr>
        <w:spacing w:after="0"/>
      </w:pPr>
    </w:p>
    <w:p w14:paraId="72ECF1EA" w14:textId="77777777" w:rsidR="00BC49BC" w:rsidRDefault="00000000">
      <w:r>
        <w:t>U 2025. godini smo imali prihod po Ugovoru o donaciji za izgradnju spomenika blaženom Alojziju Stepincu.</w:t>
      </w:r>
    </w:p>
    <w:p w14:paraId="07099599" w14:textId="77777777" w:rsidR="00BC49BC" w:rsidRDefault="00BC49BC"/>
    <w:p w14:paraId="15BCBE2A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119F99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4D811DA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317B56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55735A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3706C2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C0B09C2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8223AD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69A5C12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D5CA5F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EC17547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Usluge tekućeg i investicijskog održavanja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EBD0BAB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5758805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49.391,77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8F00D0B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95.593,06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C31480B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193,5</w:t>
            </w:r>
          </w:p>
        </w:tc>
      </w:tr>
    </w:tbl>
    <w:p w14:paraId="16F022B4" w14:textId="77777777" w:rsidR="00BC49BC" w:rsidRDefault="00BC49BC">
      <w:pPr>
        <w:spacing w:after="0"/>
      </w:pPr>
    </w:p>
    <w:p w14:paraId="157020F2" w14:textId="77777777" w:rsidR="00BC49BC" w:rsidRDefault="00000000">
      <w:r>
        <w:t xml:space="preserve">U 2025. godini smo imali rashod za usluge tekućeg održavanja deponija u iznosu od 4.223,27 dok je u istom periodu u 2026. taj rashod 18.295,00 €. U 2026. godini imamo trošak za usluge tekućeg održavanja arheološkog nalazišta </w:t>
      </w:r>
      <w:proofErr w:type="spellStart"/>
      <w:r>
        <w:t>Mirje</w:t>
      </w:r>
      <w:proofErr w:type="spellEnd"/>
      <w:r>
        <w:t xml:space="preserve"> u iznosu od 1.892,44 € dok isti nismo imali u 2025. </w:t>
      </w:r>
      <w:proofErr w:type="spellStart"/>
      <w:r>
        <w:t>godini.Usluge</w:t>
      </w:r>
      <w:proofErr w:type="spellEnd"/>
      <w:r>
        <w:t xml:space="preserve"> tekućeg održavanja opreme su se udvostručile u odnosu na 2025. </w:t>
      </w:r>
      <w:r>
        <w:lastRenderedPageBreak/>
        <w:t>godinu. Usluge održavanja javne rasvjete su porasle sa 5.319,33 u 2025. godini na 22.330,06 u 2026. godini. Usluge tekućeg održavanja cesta, trotoara i parkirališta su također porasle sa 9.246,63 € u 2025. na 21.418,88 € u 2026. godini (većim dijelom usluge Županijskih cesta).</w:t>
      </w:r>
    </w:p>
    <w:p w14:paraId="09AC9752" w14:textId="77777777" w:rsidR="00BC49BC" w:rsidRDefault="00BC49BC"/>
    <w:p w14:paraId="3D35C921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36FFDE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71D47F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F2005A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044BF8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E349AE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8E50EF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C3A78E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457A1CC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04243C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EECD37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za rad predstavničkih i izvršnih tijela, povjerenstava i slično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439264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553F73F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13.245,62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40FB8A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FE93D4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78AF0CA7" w14:textId="77777777" w:rsidR="00BC49BC" w:rsidRDefault="00BC49BC">
      <w:pPr>
        <w:spacing w:after="0"/>
      </w:pPr>
    </w:p>
    <w:p w14:paraId="6E85675D" w14:textId="77777777" w:rsidR="00BC49BC" w:rsidRDefault="00000000">
      <w:r>
        <w:t>U 2025. godini smo imali troškove za rad povjerenstva za izbore.</w:t>
      </w:r>
    </w:p>
    <w:p w14:paraId="0EDB4F01" w14:textId="77777777" w:rsidR="00BC49BC" w:rsidRDefault="00BC49BC"/>
    <w:p w14:paraId="0E72825A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1EFFEC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FF77E2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A6F3FE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EB176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EE0392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60BA53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CE437D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01345C3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B286425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796C678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Reprezentacija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48BA11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16FB2A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11.254,61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AE3DB2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23.149,72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819B6C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205,7</w:t>
            </w:r>
          </w:p>
        </w:tc>
      </w:tr>
    </w:tbl>
    <w:p w14:paraId="50C1BB76" w14:textId="77777777" w:rsidR="00BC49BC" w:rsidRDefault="00BC49BC">
      <w:pPr>
        <w:spacing w:after="0"/>
      </w:pPr>
    </w:p>
    <w:p w14:paraId="33417AC8" w14:textId="77777777" w:rsidR="00BC49BC" w:rsidRDefault="00000000">
      <w:r>
        <w:t>U 2026. godini je bilo održano Otočno vijeće u našoj Općini te smo isto financirali u iznosu od 7.818,90 € što je utjecalo na povećanje rashoda reprezentacije u 2026. godini. Usluga postavljanja božićnih ukrasa se također udvostručila u odnosu na isto razdoblje prethodne godine.</w:t>
      </w:r>
    </w:p>
    <w:p w14:paraId="72101296" w14:textId="77777777" w:rsidR="00BC49BC" w:rsidRDefault="00BC49BC"/>
    <w:p w14:paraId="6DA5ECB7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5EE459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771BCC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1722991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3B16BF4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87460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968B4E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6B067B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52F4248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9511624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CB612F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građanima i kućanstvima u novcu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5C1686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3721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D8F356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51.472,90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3FC1039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37.756,56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07166D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73,4</w:t>
            </w:r>
          </w:p>
        </w:tc>
      </w:tr>
    </w:tbl>
    <w:p w14:paraId="7B29E2BF" w14:textId="77777777" w:rsidR="00BC49BC" w:rsidRDefault="00BC49BC">
      <w:pPr>
        <w:spacing w:after="0"/>
      </w:pPr>
    </w:p>
    <w:p w14:paraId="10ECB0D3" w14:textId="77777777" w:rsidR="00BC49BC" w:rsidRDefault="00000000">
      <w:r>
        <w:t>U 2025. godini smo za stipendije i školarine isplatili 12.570,00 € dok je u isto razdoblje 2026. godine isplaćeno 8.915,00 €. Radi se o dinamici isplate kao i o odustajanju od stipendije radi ostvarivanja prava na državnu stipendiju. Također smo u 2025. godini imali rashod od 12.540,00 € za naknade obiteljima neupisane djece u dječji vrtić dok istu mjeru nismo imali u 2026. godini jer su se sva djeca upisala. </w:t>
      </w:r>
    </w:p>
    <w:p w14:paraId="634856CE" w14:textId="77777777" w:rsidR="00BC49BC" w:rsidRDefault="00BC49BC"/>
    <w:p w14:paraId="693719F7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0B6D21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EBFF9C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5B9C63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F5C47C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7FA2BD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092F06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1D3453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18AC656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B2D027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E8593D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Poslovni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B43063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1B0F46C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10.138,16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9D9E63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15.625,00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5D21CEB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154,1</w:t>
            </w:r>
          </w:p>
        </w:tc>
      </w:tr>
    </w:tbl>
    <w:p w14:paraId="28B9CD0C" w14:textId="77777777" w:rsidR="00BC49BC" w:rsidRDefault="00BC49BC">
      <w:pPr>
        <w:spacing w:after="0"/>
      </w:pPr>
    </w:p>
    <w:p w14:paraId="7AFC0F89" w14:textId="77777777" w:rsidR="00BC49BC" w:rsidRDefault="00000000">
      <w:r>
        <w:t xml:space="preserve">U 2025. godini smo imali ulaganje u obnovu tradicijske kuće </w:t>
      </w:r>
      <w:proofErr w:type="spellStart"/>
      <w:r>
        <w:t>Hrapaćuša</w:t>
      </w:r>
      <w:proofErr w:type="spellEnd"/>
      <w:r>
        <w:t xml:space="preserve"> u mjestu Dol u iznosu od 2.341,91 dok u istom periodu 2026. je ulaganje iznosilo 6.875,00 €.</w:t>
      </w:r>
    </w:p>
    <w:p w14:paraId="32ECF43B" w14:textId="77777777" w:rsidR="00BC49BC" w:rsidRDefault="00BC49BC"/>
    <w:p w14:paraId="47623FD8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7917DF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381517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8DE21B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27FBF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FA7B50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598FA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DE86FDB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2BE3DCF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F5755D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A43F8A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Ceste, željeznice i ostali prometni objekti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2640F0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8960CAF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534.800,71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F7152B7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316.372,97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7F18B6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59,2</w:t>
            </w:r>
          </w:p>
        </w:tc>
      </w:tr>
    </w:tbl>
    <w:p w14:paraId="5FA13B02" w14:textId="77777777" w:rsidR="00BC49BC" w:rsidRDefault="00BC49BC">
      <w:pPr>
        <w:spacing w:after="0"/>
      </w:pPr>
    </w:p>
    <w:p w14:paraId="4761B3E9" w14:textId="77777777" w:rsidR="00BC49BC" w:rsidRDefault="00000000">
      <w:r>
        <w:t xml:space="preserve">U 2026. godini smo </w:t>
      </w:r>
      <w:proofErr w:type="spellStart"/>
      <w:r>
        <w:t>imalu</w:t>
      </w:r>
      <w:proofErr w:type="spellEnd"/>
      <w:r>
        <w:t xml:space="preserve"> ulaganje u poljske puteve za cca 7.000,00 € manje nego u istom razdoblju 2025. godine. U 2025. godini smo imali kapitalno ulaganje u parking kraj ŠRC (infrastruktura i asfaltiranje) u ukupnom iznosu od 374.844,41 € dok isto nismo imali u 2026. godini. Veliko kapitalno ulaganje u 2026. godini smo imali u proširenje parkinga Strančica (kraj Osnovne škole) u iznosu od 147.763,76 €. Visina ostalih ulaganja je približno slična u periodima.</w:t>
      </w:r>
    </w:p>
    <w:p w14:paraId="0A3FD8F9" w14:textId="77777777" w:rsidR="00BC49BC" w:rsidRDefault="00BC49BC"/>
    <w:p w14:paraId="4E738E71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1747F1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2C518E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41798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FDFC15B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60971F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365C32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1FCB8BD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00506BE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DF615CC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4AF09CE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Medicinska i laboratorijska oprema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17DD61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94BF43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7.218,06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57A2BD4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AF05096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</w:t>
            </w:r>
          </w:p>
        </w:tc>
      </w:tr>
    </w:tbl>
    <w:p w14:paraId="2848357E" w14:textId="77777777" w:rsidR="00BC49BC" w:rsidRDefault="00BC49BC">
      <w:pPr>
        <w:spacing w:after="0"/>
      </w:pPr>
    </w:p>
    <w:p w14:paraId="7538DB91" w14:textId="77777777" w:rsidR="00BC49BC" w:rsidRDefault="00000000">
      <w:r>
        <w:t xml:space="preserve">U 2025. godini je nabavljena laboratorijska oprema za ambulantu </w:t>
      </w:r>
      <w:proofErr w:type="spellStart"/>
      <w:r>
        <w:t>Postira</w:t>
      </w:r>
      <w:proofErr w:type="spellEnd"/>
      <w:r>
        <w:t xml:space="preserve"> u iznosu od 7.218,06 €. Radi se o uređajima: </w:t>
      </w:r>
      <w:proofErr w:type="spellStart"/>
      <w:r>
        <w:t>Microsemi</w:t>
      </w:r>
      <w:proofErr w:type="spellEnd"/>
      <w:r>
        <w:t xml:space="preserve"> CRP uređaj, EKG uređaj </w:t>
      </w:r>
      <w:proofErr w:type="spellStart"/>
      <w:r>
        <w:t>Edan</w:t>
      </w:r>
      <w:proofErr w:type="spellEnd"/>
      <w:r>
        <w:t xml:space="preserve"> SE601B, Defibrilator AED A112 te uređaj za terapiju kisikom i dozator kisika.</w:t>
      </w:r>
    </w:p>
    <w:p w14:paraId="214C4C21" w14:textId="77777777" w:rsidR="00BC49BC" w:rsidRDefault="00BC49BC"/>
    <w:p w14:paraId="07114A9C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5186AD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D67F420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0D44F8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1BB3AA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1C844DF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06D6C2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69AFB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177CDAD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C5DB9A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8665C8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Uređaji, strojevi i oprema za ostale namjene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FB8465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12EF41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11.888,30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718548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51.702,48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C12C784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434,9</w:t>
            </w:r>
          </w:p>
        </w:tc>
      </w:tr>
    </w:tbl>
    <w:p w14:paraId="2BE31875" w14:textId="77777777" w:rsidR="00BC49BC" w:rsidRDefault="00BC49BC">
      <w:pPr>
        <w:spacing w:after="0"/>
      </w:pPr>
    </w:p>
    <w:p w14:paraId="422E1180" w14:textId="77777777" w:rsidR="00BC49BC" w:rsidRDefault="00000000">
      <w:r>
        <w:lastRenderedPageBreak/>
        <w:t xml:space="preserve">U 2026. godini smo nabavili 5 drvenih kućica - štandova u iznosu od 30.250,00 €. Također smo u 2026. godini nabavili montažne kućice za rezervne igrače i delegate na nogometno igralište u </w:t>
      </w:r>
      <w:proofErr w:type="spellStart"/>
      <w:r>
        <w:t>Postira</w:t>
      </w:r>
      <w:proofErr w:type="spellEnd"/>
      <w:r>
        <w:t xml:space="preserve"> u iznosu od 12.250,00 €.</w:t>
      </w:r>
    </w:p>
    <w:p w14:paraId="7C6242E6" w14:textId="77777777" w:rsidR="00BC49BC" w:rsidRDefault="00BC49BC"/>
    <w:p w14:paraId="60AD64DE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5B13A0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7038777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D70D2DF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568B8E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F34988F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CD74DA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088CEF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45290CE6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AFECCF2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0914BD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Umjetnička, literarna i znanstvena djela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36D72AC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D50C6C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92.187,50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04A6035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16.825,00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05983FB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18,3</w:t>
            </w:r>
          </w:p>
        </w:tc>
      </w:tr>
    </w:tbl>
    <w:p w14:paraId="52E0BE2D" w14:textId="77777777" w:rsidR="00BC49BC" w:rsidRDefault="00BC49BC">
      <w:pPr>
        <w:spacing w:after="0"/>
      </w:pPr>
    </w:p>
    <w:p w14:paraId="12ECB066" w14:textId="77777777" w:rsidR="00BC49BC" w:rsidRDefault="00000000">
      <w:r>
        <w:t>U 2025. godini smo imali ulaganje u projektnu dokumentaciju u ukupnom iznosu od 77.262,50 € dok je isto u 2026. godini iznosilo 15.950,00 €. Ulaganje u dokumente prostornog uređenje (prostorni planovi) je dvostruko veće u istom razdoblju 2025. godine  u odnosu na 2026. godinu. U 2025. godini smo također imali i ulaganje u projektnu dokumentaciju javne rasvjete u iznosu od 5.000,00 € dok isto nismo imali u 2026. godini.</w:t>
      </w:r>
    </w:p>
    <w:p w14:paraId="1D37E9B0" w14:textId="77777777" w:rsidR="00BC49BC" w:rsidRDefault="00BC49BC"/>
    <w:p w14:paraId="050CB3FF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BC49BC" w14:paraId="169379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61F3CF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D3328C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4729B6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917E08B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40DFB86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774B60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583E964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2B8F042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BE5DD2E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Dodatna ulaganja na građevinskim objektima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C63194F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451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0CEBF3F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77.227,85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8B9BAB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360.318,35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DFC969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466,6</w:t>
            </w:r>
          </w:p>
        </w:tc>
      </w:tr>
    </w:tbl>
    <w:p w14:paraId="74176F5D" w14:textId="77777777" w:rsidR="00BC49BC" w:rsidRDefault="00BC49BC">
      <w:pPr>
        <w:spacing w:after="0"/>
      </w:pPr>
    </w:p>
    <w:p w14:paraId="4218399F" w14:textId="77777777" w:rsidR="00BC49BC" w:rsidRDefault="00000000">
      <w:r>
        <w:t xml:space="preserve">U 2025. godini smo imali ulaganje u crpnu stanicu Sardina i tlačni cjevovod u iznosu od 55.042,85 € te ulaganje u salu za ispraćaj na mjesnom groblju Dol u iznosu od 22.185,00 €. U 2026. godini smo imali ulaganje u nerazvrstanu cestu Mala Lozna u ukupnom iznosu od 224.689,47 €, ulaganje u rekonstrukciju osnovne škole, dogradnju dvorane, dizala i učionica u iznosu od 119.428,88 € te ulaganje u Vodospremu </w:t>
      </w:r>
      <w:proofErr w:type="spellStart"/>
      <w:r>
        <w:t>Lovrečina</w:t>
      </w:r>
      <w:proofErr w:type="spellEnd"/>
      <w:r>
        <w:t xml:space="preserve"> u iznosu od 16.200,00 €.</w:t>
      </w:r>
    </w:p>
    <w:p w14:paraId="366765E6" w14:textId="77777777" w:rsidR="00BC49BC" w:rsidRDefault="00BC49BC"/>
    <w:p w14:paraId="37BCF9ED" w14:textId="77777777" w:rsidR="00BC49BC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67CCDCFA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BC49BC" w14:paraId="7DC336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9464188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74CC8A9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BAD576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9BD015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58A82A8" w14:textId="77777777" w:rsidR="00BC49BC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BC49BC" w14:paraId="3E60070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0A0ECA" w14:textId="77777777" w:rsidR="00BC49BC" w:rsidRDefault="00BC49BC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E6366C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C29B4F" w14:textId="77777777" w:rsidR="00BC49BC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CD09E2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238.400,75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00D108" w14:textId="77777777" w:rsidR="00BC49BC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4F9AF2C" w14:textId="77777777" w:rsidR="00BC49BC" w:rsidRDefault="00BC49BC">
      <w:pPr>
        <w:spacing w:after="0"/>
      </w:pPr>
    </w:p>
    <w:p w14:paraId="79C1DD7C" w14:textId="77777777" w:rsidR="00BC49BC" w:rsidRDefault="00000000">
      <w:r>
        <w:t xml:space="preserve">Najveći dio dospjelih obveza na dan 30.09.2026. se odnosi na sljedeće: 164.813,73 prema JP Vodovod Brač za crpnu stanicu Sardina i tlačni cjevovod, 16.200,00 € za Vodospremu </w:t>
      </w:r>
      <w:proofErr w:type="spellStart"/>
      <w:r>
        <w:t>Lovrečina</w:t>
      </w:r>
      <w:proofErr w:type="spellEnd"/>
      <w:r>
        <w:t xml:space="preserve">, 51.669,68 € za nerazvrstanu </w:t>
      </w:r>
      <w:proofErr w:type="spellStart"/>
      <w:r>
        <w:t>cesnu</w:t>
      </w:r>
      <w:proofErr w:type="spellEnd"/>
      <w:r>
        <w:t xml:space="preserve"> Mala Lozna. Te obveze se plaćaju iz prikupljenih sredstava na posebnom računu kod JP Vodovod te se tako i dospjeli računi </w:t>
      </w:r>
      <w:r>
        <w:lastRenderedPageBreak/>
        <w:t xml:space="preserve">plaćaju prema mogućnostima ovisno o prikupljenim namjenskim sredstvima. Za partnera </w:t>
      </w:r>
      <w:proofErr w:type="spellStart"/>
      <w:r>
        <w:t>Pastura</w:t>
      </w:r>
      <w:proofErr w:type="spellEnd"/>
      <w:r>
        <w:t xml:space="preserve"> d.o.o. (iznos od 1.655,06 €) je pokrenuta kompenzacija i čekamo ovjeru. Račun Vodovoda u iznosu od 11.842,64 € (za vodu) je podmiren 01.10.2026. dok su svi ostali dospjeli računi s datumom dospijeća 30.09.</w:t>
      </w:r>
    </w:p>
    <w:p w14:paraId="1D5AC839" w14:textId="77777777" w:rsidR="00BC49BC" w:rsidRDefault="00BC49BC"/>
    <w:p w14:paraId="3EBFF505" w14:textId="77777777" w:rsidR="00BC49BC" w:rsidRDefault="00000000">
      <w:pPr>
        <w:keepNext/>
        <w:spacing w:line="240" w:lineRule="auto"/>
        <w:jc w:val="center"/>
      </w:pPr>
      <w:r>
        <w:rPr>
          <w:sz w:val="28"/>
        </w:rPr>
        <w:t>Bilješka 19.</w:t>
      </w:r>
    </w:p>
    <w:p w14:paraId="65279123" w14:textId="77777777" w:rsidR="00BC49BC" w:rsidRDefault="00000000">
      <w:pPr>
        <w:spacing w:line="240" w:lineRule="auto"/>
        <w:jc w:val="both"/>
      </w:pPr>
      <w:r>
        <w:rPr>
          <w:b/>
        </w:rPr>
        <w:t>EU izvještaj</w:t>
      </w:r>
    </w:p>
    <w:p w14:paraId="39F7E121" w14:textId="77777777" w:rsidR="00BC49BC" w:rsidRDefault="00000000">
      <w:r>
        <w:t xml:space="preserve">U 2026. godini smo primili sredstva Ministarstva znanosti, obrazovanja i mladih po Ugovoru o dodjeli bespovratnih sredstava za projekte koji se financiraju iz mehanizma za oporavak i otpornost za Rekonstrukciju Osnovne škole Vladimira Nazora, </w:t>
      </w:r>
      <w:proofErr w:type="spellStart"/>
      <w:r>
        <w:t>Postira</w:t>
      </w:r>
      <w:proofErr w:type="spellEnd"/>
      <w:r>
        <w:t xml:space="preserve">: Dogradnja dvorane, dizala i učionica u iznosu od 30.250,00 €. Rashod za isto smo ostvarili u 2024. godini kada smo ga i podmirili. U 2026. godini smo primili sredstva od Ministarstva prostornoga uređenja, graditeljstva i državne imovine po Ugovoru o dodjeli bespovratnih sredstava za projekte koji se financiraju iz nacionalnog plana oporavka i otpornosti za projekt Transformacija Prostornog plana uređenja Općine </w:t>
      </w:r>
      <w:proofErr w:type="spellStart"/>
      <w:r>
        <w:t>Postira</w:t>
      </w:r>
      <w:proofErr w:type="spellEnd"/>
      <w:r>
        <w:t xml:space="preserve"> u iznosu od 24.750,00 €. Račune za dio rashoda smo primili i podmirili u 2025. godini, a dio od 4.950,00 € u 2026. godini.</w:t>
      </w:r>
    </w:p>
    <w:p w14:paraId="75847AAA" w14:textId="77777777" w:rsidR="00BC49BC" w:rsidRDefault="00BC49BC"/>
    <w:sectPr w:rsidR="00BC49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BC"/>
    <w:rsid w:val="004A7DBA"/>
    <w:rsid w:val="00BC49BC"/>
    <w:rsid w:val="00C3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98CC"/>
  <w15:docId w15:val="{92085634-BAD7-4429-8539-3FB77A12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1802</Words>
  <Characters>10275</Characters>
  <Application>Microsoft Office Word</Application>
  <DocSecurity>0</DocSecurity>
  <Lines>85</Lines>
  <Paragraphs>24</Paragraphs>
  <ScaleCrop>false</ScaleCrop>
  <Company/>
  <LinksUpToDate>false</LinksUpToDate>
  <CharactersWithSpaces>12053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</cp:lastModifiedBy>
  <cp:revision>2</cp:revision>
  <dcterms:created xsi:type="dcterms:W3CDTF">2026-10-12T08:36:00Z</dcterms:created>
  <dcterms:modified xsi:type="dcterms:W3CDTF">2026-10-12T08:36:00Z</dcterms:modified>
</cp:coreProperties>
</file>