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61E" w:rsidRDefault="00C8261E" w:rsidP="00C8261E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SLUŽBENI GLASNIK</w:t>
      </w:r>
    </w:p>
    <w:p w:rsidR="00C8261E" w:rsidRDefault="00C8261E" w:rsidP="00C8261E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OPĆINE  POSTIRA</w:t>
      </w:r>
    </w:p>
    <w:p w:rsidR="00C8261E" w:rsidRDefault="00C8261E" w:rsidP="00C8261E">
      <w:pPr>
        <w:jc w:val="both"/>
        <w:rPr>
          <w:rFonts w:ascii="Calibri" w:hAnsi="Calibri" w:cs="Calibri"/>
          <w:bCs/>
        </w:rPr>
      </w:pPr>
    </w:p>
    <w:p w:rsidR="00C8261E" w:rsidRDefault="00C8261E" w:rsidP="00C8261E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XVIII –BROJ 8/13         LIST IZLAZI PO POTREBI                      02.12.2013</w:t>
      </w:r>
      <w:r>
        <w:rPr>
          <w:rFonts w:ascii="Calibri" w:hAnsi="Calibri"/>
          <w:sz w:val="20"/>
          <w:szCs w:val="20"/>
        </w:rPr>
        <w:t>.</w:t>
      </w:r>
    </w:p>
    <w:p w:rsidR="00C8261E" w:rsidRDefault="00C8261E"/>
    <w:p w:rsidR="00C8261E" w:rsidRDefault="00C8261E"/>
    <w:p w:rsidR="00C8261E" w:rsidRPr="008C2D85" w:rsidRDefault="00C8261E">
      <w:p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SADRŽAJ:</w:t>
      </w:r>
    </w:p>
    <w:p w:rsidR="00C8261E" w:rsidRPr="008C2D85" w:rsidRDefault="00C8261E">
      <w:pPr>
        <w:rPr>
          <w:rFonts w:asciiTheme="minorHAnsi" w:hAnsiTheme="minorHAnsi" w:cstheme="minorHAnsi"/>
        </w:rPr>
      </w:pPr>
    </w:p>
    <w:p w:rsidR="00C8261E" w:rsidRPr="008C2D85" w:rsidRDefault="00C8261E">
      <w:p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 xml:space="preserve">ODLUKE OPĆINSKOG VIJEĆA: </w:t>
      </w:r>
    </w:p>
    <w:p w:rsidR="00916BE4" w:rsidRPr="008C2D85" w:rsidRDefault="00916BE4">
      <w:pPr>
        <w:rPr>
          <w:rFonts w:asciiTheme="minorHAnsi" w:hAnsiTheme="minorHAnsi" w:cstheme="minorHAnsi"/>
        </w:rPr>
      </w:pPr>
    </w:p>
    <w:p w:rsidR="00916BE4" w:rsidRPr="008C2D85" w:rsidRDefault="00916BE4">
      <w:pPr>
        <w:rPr>
          <w:rFonts w:asciiTheme="minorHAnsi" w:hAnsiTheme="minorHAnsi" w:cstheme="minorHAnsi"/>
        </w:rPr>
      </w:pPr>
    </w:p>
    <w:p w:rsidR="00C8261E" w:rsidRPr="008C2D85" w:rsidRDefault="00916BE4" w:rsidP="00C8261E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Odluka o komunalnoj naknadi</w:t>
      </w:r>
    </w:p>
    <w:p w:rsidR="00916BE4" w:rsidRPr="008C2D85" w:rsidRDefault="00916BE4" w:rsidP="00916BE4">
      <w:pPr>
        <w:rPr>
          <w:rFonts w:asciiTheme="minorHAnsi" w:hAnsiTheme="minorHAnsi" w:cstheme="minorHAnsi"/>
        </w:rPr>
      </w:pPr>
    </w:p>
    <w:p w:rsidR="00916BE4" w:rsidRPr="008C2D85" w:rsidRDefault="00916BE4" w:rsidP="00916BE4">
      <w:pPr>
        <w:rPr>
          <w:rFonts w:asciiTheme="minorHAnsi" w:hAnsiTheme="minorHAnsi" w:cstheme="minorHAnsi"/>
        </w:rPr>
      </w:pPr>
    </w:p>
    <w:p w:rsidR="00916BE4" w:rsidRPr="008C2D85" w:rsidRDefault="00916BE4" w:rsidP="00916BE4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Odluka o Strategiji razvoja Općine Postira za period 2014-2020</w:t>
      </w:r>
    </w:p>
    <w:p w:rsidR="00916BE4" w:rsidRPr="008C2D85" w:rsidRDefault="00916BE4" w:rsidP="00916BE4">
      <w:pPr>
        <w:ind w:left="360"/>
        <w:rPr>
          <w:rFonts w:asciiTheme="minorHAnsi" w:hAnsiTheme="minorHAnsi" w:cstheme="minorHAnsi"/>
        </w:rPr>
      </w:pPr>
    </w:p>
    <w:p w:rsidR="00916BE4" w:rsidRPr="008C2D85" w:rsidRDefault="00916BE4" w:rsidP="00916BE4">
      <w:pPr>
        <w:ind w:left="360"/>
        <w:rPr>
          <w:rFonts w:asciiTheme="minorHAnsi" w:hAnsiTheme="minorHAnsi" w:cstheme="minorHAnsi"/>
        </w:rPr>
      </w:pPr>
    </w:p>
    <w:p w:rsidR="00916BE4" w:rsidRPr="008C2D85" w:rsidRDefault="00AC76D7" w:rsidP="00AC76D7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Zaključak o odobrenju financijske pomoći</w:t>
      </w:r>
    </w:p>
    <w:p w:rsidR="00AC76D7" w:rsidRPr="008C2D85" w:rsidRDefault="00AC76D7" w:rsidP="00AC76D7">
      <w:pPr>
        <w:ind w:left="360"/>
        <w:rPr>
          <w:rFonts w:asciiTheme="minorHAnsi" w:hAnsiTheme="minorHAnsi" w:cstheme="minorHAnsi"/>
        </w:rPr>
      </w:pPr>
    </w:p>
    <w:p w:rsidR="00AC76D7" w:rsidRPr="008C2D85" w:rsidRDefault="00AC76D7" w:rsidP="00AC76D7">
      <w:pPr>
        <w:ind w:left="360"/>
        <w:rPr>
          <w:rFonts w:asciiTheme="minorHAnsi" w:hAnsiTheme="minorHAnsi" w:cstheme="minorHAnsi"/>
        </w:rPr>
      </w:pPr>
    </w:p>
    <w:p w:rsidR="00AC76D7" w:rsidRPr="008C2D85" w:rsidRDefault="00AC76D7" w:rsidP="00AC76D7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Odluka o prihvaćanju izvješća o o provedbi programa E-guess: Evropa za građane 2020</w:t>
      </w:r>
    </w:p>
    <w:p w:rsidR="00AC76D7" w:rsidRPr="008C2D85" w:rsidRDefault="00AC76D7" w:rsidP="00AC76D7">
      <w:pPr>
        <w:ind w:left="360"/>
        <w:rPr>
          <w:rFonts w:asciiTheme="minorHAnsi" w:hAnsiTheme="minorHAnsi" w:cstheme="minorHAnsi"/>
        </w:rPr>
      </w:pPr>
    </w:p>
    <w:p w:rsidR="00AC76D7" w:rsidRPr="008C2D85" w:rsidRDefault="00AC76D7" w:rsidP="00AC76D7">
      <w:pPr>
        <w:ind w:left="360"/>
        <w:rPr>
          <w:rFonts w:asciiTheme="minorHAnsi" w:hAnsiTheme="minorHAnsi" w:cstheme="minorHAnsi"/>
        </w:rPr>
      </w:pPr>
    </w:p>
    <w:p w:rsidR="00AC76D7" w:rsidRPr="008C2D85" w:rsidRDefault="00AC76D7" w:rsidP="00AC76D7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Odluka o vrijednosti boda komunalne naknade</w:t>
      </w:r>
    </w:p>
    <w:p w:rsidR="00916BE4" w:rsidRPr="008C2D85" w:rsidRDefault="00AC76D7" w:rsidP="00AC76D7">
      <w:p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 xml:space="preserve">     </w:t>
      </w:r>
    </w:p>
    <w:p w:rsidR="00AC76D7" w:rsidRPr="008C2D85" w:rsidRDefault="00AC76D7" w:rsidP="00AC76D7">
      <w:pPr>
        <w:rPr>
          <w:rFonts w:asciiTheme="minorHAnsi" w:hAnsiTheme="minorHAnsi" w:cstheme="minorHAnsi"/>
        </w:rPr>
      </w:pPr>
    </w:p>
    <w:p w:rsidR="00AC76D7" w:rsidRPr="008C2D85" w:rsidRDefault="00AC76D7" w:rsidP="00AC76D7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8C2D85">
        <w:rPr>
          <w:rFonts w:asciiTheme="minorHAnsi" w:hAnsiTheme="minorHAnsi" w:cstheme="minorHAnsi"/>
        </w:rPr>
        <w:t>Odluka o  prijenosu u cijelosti poslova utvrđivanja i naplate općinskih poreza</w:t>
      </w:r>
    </w:p>
    <w:p w:rsidR="00C8261E" w:rsidRPr="008C2D85" w:rsidRDefault="00C8261E">
      <w:pPr>
        <w:rPr>
          <w:rFonts w:asciiTheme="minorHAnsi" w:hAnsiTheme="minorHAnsi" w:cstheme="minorHAnsi"/>
        </w:rPr>
      </w:pPr>
    </w:p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/>
    <w:p w:rsidR="00C8261E" w:rsidRDefault="00C8261E" w:rsidP="00C8261E">
      <w:pPr>
        <w:rPr>
          <w:rFonts w:ascii="Calibri" w:hAnsi="Calibri"/>
          <w:i/>
        </w:rPr>
        <w:sectPr w:rsidR="00C8261E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C8261E" w:rsidRPr="00C8261E" w:rsidRDefault="00C8261E" w:rsidP="00C8261E">
      <w:pPr>
        <w:autoSpaceDE w:val="0"/>
        <w:autoSpaceDN w:val="0"/>
        <w:adjustRightInd w:val="0"/>
        <w:rPr>
          <w:rFonts w:ascii="Calibri" w:hAnsi="Calibri"/>
        </w:rPr>
      </w:pPr>
    </w:p>
    <w:p w:rsidR="00C8261E" w:rsidRPr="00C8261E" w:rsidRDefault="00C8261E" w:rsidP="00C8261E">
      <w:pPr>
        <w:rPr>
          <w:rFonts w:ascii="Calibri" w:hAnsi="Calibri"/>
        </w:rPr>
      </w:pPr>
    </w:p>
    <w:p w:rsidR="008C2D85" w:rsidRPr="008C2D85" w:rsidRDefault="008C2D85" w:rsidP="008C2D85">
      <w:pPr>
        <w:rPr>
          <w:rFonts w:ascii="Calibri" w:hAnsi="Calibri"/>
          <w:i/>
        </w:rPr>
      </w:pPr>
      <w:r w:rsidRPr="008C2D85">
        <w:rPr>
          <w:rFonts w:ascii="Calibri" w:hAnsi="Calibri"/>
          <w:i/>
        </w:rPr>
        <w:t xml:space="preserve">                     </w:t>
      </w:r>
      <w:r>
        <w:rPr>
          <w:rFonts w:ascii="Calibri" w:hAnsi="Calibri"/>
          <w:i/>
          <w:noProof/>
        </w:rPr>
        <w:drawing>
          <wp:inline distT="0" distB="0" distL="0" distR="0">
            <wp:extent cx="493395" cy="729615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 xml:space="preserve">         </w:t>
      </w:r>
      <w:r w:rsidRPr="008C2D85">
        <w:rPr>
          <w:rFonts w:ascii="Calibri" w:hAnsi="Calibri"/>
          <w:lang w:val="de-DE"/>
        </w:rPr>
        <w:t>REPUBLIKA</w:t>
      </w:r>
      <w:r w:rsidRPr="008C2D85">
        <w:rPr>
          <w:rFonts w:ascii="Calibri" w:hAnsi="Calibri"/>
        </w:rPr>
        <w:t xml:space="preserve">  </w:t>
      </w:r>
      <w:r w:rsidRPr="008C2D85">
        <w:rPr>
          <w:rFonts w:ascii="Calibri" w:hAnsi="Calibri"/>
          <w:lang w:val="de-DE"/>
        </w:rPr>
        <w:t>HRVATSKA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>Ž</w:t>
      </w:r>
      <w:r w:rsidRPr="008C2D85">
        <w:rPr>
          <w:rFonts w:ascii="Calibri" w:hAnsi="Calibri"/>
          <w:lang w:val="de-DE"/>
        </w:rPr>
        <w:t>UPANIJA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SPLITSKO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DALMATINSKA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  <w:lang w:val="it-IT"/>
        </w:rPr>
        <w:t>OP</w:t>
      </w:r>
      <w:r w:rsidRPr="008C2D85">
        <w:rPr>
          <w:rFonts w:ascii="Calibri" w:hAnsi="Calibri"/>
        </w:rPr>
        <w:t>Ć</w:t>
      </w:r>
      <w:r w:rsidRPr="008C2D85">
        <w:rPr>
          <w:rFonts w:ascii="Calibri" w:hAnsi="Calibri"/>
          <w:lang w:val="it-IT"/>
        </w:rPr>
        <w:t>INA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it-IT"/>
        </w:rPr>
        <w:t>POSTIRA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 xml:space="preserve">Polježice 2, 21410 POSTIRA 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tel (021) 63 21 33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fax (021) 63 21 07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e-mail: info@ opcina-postira.hr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KLASA    : 021-04/13-01/41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URBROJ : 2104-05-03-13-01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Postira,29.studenog.2013.</w:t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Na osnovu stavka 1. članka 23. Zakona o komunalnom gospodarstvu ("Narodne novine" broj 26/03 – pročišćeni tekst, 82/04,  110/04, 178/04, 38/09, 79/09, 153/09, 49/11, 84/11, 90/11, 144/12 i 94/13), te </w:t>
      </w:r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članka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32. </w:t>
      </w:r>
      <w:proofErr w:type="spellStart"/>
      <w:r w:rsidRPr="008C2D85">
        <w:rPr>
          <w:rFonts w:ascii="Calibri" w:hAnsi="Calibri" w:cs="Calibri"/>
          <w:lang w:val="en-AU" w:eastAsia="en-US"/>
        </w:rPr>
        <w:t>Statuta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općine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Postira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("</w:t>
      </w:r>
      <w:proofErr w:type="spellStart"/>
      <w:r w:rsidRPr="008C2D85">
        <w:rPr>
          <w:rFonts w:ascii="Calibri" w:hAnsi="Calibri" w:cs="Calibri"/>
          <w:lang w:val="en-AU" w:eastAsia="en-US"/>
        </w:rPr>
        <w:t>Službeni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glasnik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općine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proofErr w:type="gramStart"/>
      <w:r w:rsidRPr="008C2D85">
        <w:rPr>
          <w:rFonts w:ascii="Calibri" w:hAnsi="Calibri" w:cs="Calibri"/>
          <w:lang w:val="en-AU" w:eastAsia="en-US"/>
        </w:rPr>
        <w:t>Postira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"</w:t>
      </w:r>
      <w:proofErr w:type="gramEnd"/>
      <w:r w:rsidRPr="008C2D85">
        <w:rPr>
          <w:rFonts w:ascii="Calibri" w:hAnsi="Calibri" w:cs="Calibri"/>
          <w:lang w:val="en-AU" w:eastAsia="en-US"/>
        </w:rPr>
        <w:t xml:space="preserve"> </w:t>
      </w:r>
      <w:proofErr w:type="spellStart"/>
      <w:r w:rsidRPr="008C2D85">
        <w:rPr>
          <w:rFonts w:ascii="Calibri" w:hAnsi="Calibri" w:cs="Calibri"/>
          <w:lang w:val="en-AU" w:eastAsia="en-US"/>
        </w:rPr>
        <w:t>broj</w:t>
      </w:r>
      <w:proofErr w:type="spellEnd"/>
      <w:r w:rsidRPr="008C2D85">
        <w:rPr>
          <w:rFonts w:ascii="Calibri" w:hAnsi="Calibri" w:cs="Calibri"/>
          <w:lang w:val="en-AU" w:eastAsia="en-US"/>
        </w:rPr>
        <w:t xml:space="preserve"> 3/13 I 6/13)</w:t>
      </w:r>
      <w:r w:rsidRPr="008C2D85">
        <w:rPr>
          <w:rFonts w:ascii="Calibri" w:hAnsi="Calibri" w:cs="Calibri"/>
          <w:lang w:eastAsia="en-US"/>
        </w:rPr>
        <w:t>, Općinsko vijeće općine Postira na 4.  sjednici održanoj  29.studenog. 2013. godine, donijelo je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keepNext/>
        <w:jc w:val="center"/>
        <w:outlineLvl w:val="0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t>ODLUKU</w:t>
      </w:r>
    </w:p>
    <w:p w:rsidR="008C2D85" w:rsidRPr="008C2D85" w:rsidRDefault="008C2D85" w:rsidP="008C2D85">
      <w:pPr>
        <w:jc w:val="center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t xml:space="preserve">o komunalnoj naknadi </w:t>
      </w:r>
    </w:p>
    <w:p w:rsidR="008C2D85" w:rsidRPr="008C2D85" w:rsidRDefault="008C2D85" w:rsidP="008C2D85">
      <w:pPr>
        <w:rPr>
          <w:rFonts w:ascii="Calibri" w:hAnsi="Calibri" w:cs="Calibri"/>
          <w:b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b/>
          <w:lang w:eastAsia="en-US"/>
        </w:rPr>
      </w:pPr>
    </w:p>
    <w:p w:rsidR="008C2D85" w:rsidRPr="008C2D85" w:rsidRDefault="008C2D85" w:rsidP="008C2D85">
      <w:pPr>
        <w:keepNext/>
        <w:numPr>
          <w:ilvl w:val="0"/>
          <w:numId w:val="1"/>
        </w:numPr>
        <w:outlineLvl w:val="1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t>OPĆE ODREDBE</w:t>
      </w:r>
    </w:p>
    <w:p w:rsidR="008C2D85" w:rsidRPr="008C2D85" w:rsidRDefault="008C2D85" w:rsidP="008C2D85">
      <w:pPr>
        <w:rPr>
          <w:rFonts w:ascii="Calibri" w:hAnsi="Calibri" w:cs="Calibri"/>
          <w:b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Ovom Odlukom utvrđuju se uvjeti za plaćanje komunalne naknade u općini Postira, a naročito: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naselja u općini Postira u kojima se naplaćuje komunalna naknada,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lastRenderedPageBreak/>
        <w:t>područje zona u općini Postira,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mjerila za utvrđivanje visine komunalne naknade,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nekretnine važne za općinu koje se u potpunosti ili djelomično oslobađaju od plaćanju komunalne naknade,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koeficijent zona (Kz) za pojedine zone,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koeficijent namjene (Kn) za poslovni prostor i za građevno zemljište koje služi u svrhu obavljanja poslovne djelatnosti,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način obračuna i rokovi plaćanja komunalne naknade,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uvjeti i razlozi zbog kojih se u određenim slučajevima može odobriti privremeno oslobađanje od plaćanja komunalne naknade i dr.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2.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Komunalna naknada plaća se u svim naseljima na području općine Postira.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3.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Komunalna naknada je prihod proračuna Općine Postira. Komunalnom naknadom osiguravaju se sredstva za financiranje slijedećih komunalnih djelatnosti: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odvodnja atmosferskih voda,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održavanje čistoće u dijelu koji se odnosi na čišćenje javnih površina,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održavanje javnih površina,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održavanje nerazvrstanih cesta,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javna rasvjeta,</w:t>
      </w:r>
    </w:p>
    <w:p w:rsidR="008C2D85" w:rsidRPr="008C2D85" w:rsidRDefault="008C2D85" w:rsidP="008C2D85">
      <w:pPr>
        <w:numPr>
          <w:ilvl w:val="0"/>
          <w:numId w:val="3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održavanje groblja.</w:t>
      </w:r>
    </w:p>
    <w:p w:rsidR="008C2D85" w:rsidRPr="008C2D85" w:rsidRDefault="008C2D85" w:rsidP="008C2D85">
      <w:pPr>
        <w:ind w:left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keepNext/>
        <w:numPr>
          <w:ilvl w:val="0"/>
          <w:numId w:val="1"/>
        </w:numPr>
        <w:outlineLvl w:val="1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lastRenderedPageBreak/>
        <w:t>OBVEZA PLAĆANJA KOMUNALNE NAKNADE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4.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Komunalnu naknadu plaćaju vlasnici, odnosi korisnici: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stambenog prostora,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poslovnog prostora,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garažnog prostora,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građevinskog zemljišta koje služi u svrhu obavljanja poslovne djelatnosti,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nezigrađenog građevnog zemljišta.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ind w:left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Komunalnu naknadu plaćaju vlasnici ili korisnik kad je vlasnik obvezu plaćanja ugovorom prenio na korisnika.</w:t>
      </w: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5.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Komunalna naknada plaća se za nekretnine iz članka 4. ove Odluke koje se nalaze unutar građevinskog područja naselja kao i za stambeni i poslovni prostor izvan građevinskog područja naselja na kojem se najmanje obavljaju komunalne djelatnosti održavanja javnih površina, održavanja nerazvrstanih cesta i održavnja javne rasvjete i koje su opremljene najmanje pristupnom cestom, objektima za  opskrbu električnom energijom i vodom prema mjesnim prilikama, te čine sastavni dio jedinice lokalne samouprave.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6.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Komunalna naknada ne plaća se za nekretnine: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kojima se koristi Hrvatska vojska za djelatne potrebe obrane (vojarne, vježbališta i sl.),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koje se upotrebljavaju za djelatnost javnog predškolskog i školskog obrazovanja,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koje se upotrebljavaju za djelatnosti vatrogasnih službi,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lastRenderedPageBreak/>
        <w:t xml:space="preserve">koje služe vjerskim zajednicama za obavljanje njihove vjerske djelatnosti, 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građevna zemljišta na kojima su spomen-obilježja, spomen-područja i masovne grobnice,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koje su važne za općinu Postira (one koje se koriste za športske, komunalne i humanitarne svrhe), a pod uvjetom da te nekretnine njihovi korisnici ne daju u najam (podnajam, zakup, podzakup ili na privremeno korištenje),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kojih je općina Postira vlasnik, a njihovo se održavanje financira iz Proračuna općine.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7.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Obveznika komunalne naknade za stambeni prostor oslobodit će se, na njegov zahtjev, plaćanja za tekuću godinu u visini: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do 50% iznosa (bolest ili smrt člana obitelji, kada je prestao radni odnos za jednog ili oba supružnika i sl.)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do 100% korisnike koji primaju stalnu socijalnu pomoć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ab/>
        <w:t>Uz zahtjev za oslobađanje plaćanja komunalne naknade obveznik iz članka 7. ove odluke dužan je priložiti potrebnu dokumentaciju.</w:t>
      </w:r>
    </w:p>
    <w:p w:rsidR="008C2D85" w:rsidRPr="008C2D85" w:rsidRDefault="008C2D85" w:rsidP="008C2D85">
      <w:pPr>
        <w:ind w:firstLine="720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Obvezniku plaćanja komunalne naknade za poslovni prostor može se, na njegov zahtjev, osloboditi plaćanja komunalne naknade u visini do 50% ako mu je zbog više sile (poplava, potres i sl.) znatnije oštećen poslovni prostor u kojem se obavlja poslovna djelatnost ili drugog poslovnog razloga, odnosno, ako mu je poslovni prostor potpuno uništen oslobodit će ga se u potpunosti.</w:t>
      </w:r>
    </w:p>
    <w:p w:rsidR="008C2D85" w:rsidRPr="008C2D85" w:rsidRDefault="008C2D85" w:rsidP="008C2D85">
      <w:pPr>
        <w:ind w:firstLine="720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lastRenderedPageBreak/>
        <w:t>Podnositelj zahtjeva dužan je, uz zahtjev, podnijeti dokaze iz kojih proizlazi osnovanost zahtjeva.</w:t>
      </w:r>
    </w:p>
    <w:p w:rsidR="008C2D85" w:rsidRPr="008C2D85" w:rsidRDefault="008C2D85" w:rsidP="008C2D85">
      <w:pPr>
        <w:ind w:firstLine="720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Rješenje o privremenom, djelomičnom ili potpunom oslobađanju od plaćanja komunalne naknade donosi Jedinstveni upravni odjel.</w:t>
      </w: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8.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Sredstva potrebna za održavanje objekata i uređaja komunalne infrastrukture, a posljedica su odredbi članka 6. i članka 7. ove Odluke osigurati će se u proračunu općine Postira iz sredstava prihoda od imovine.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keepNext/>
        <w:numPr>
          <w:ilvl w:val="0"/>
          <w:numId w:val="1"/>
        </w:numPr>
        <w:outlineLvl w:val="1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t>MJERILA ZA ODREĐIVANJE VISINE KOMUNALNE NAKNADE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9.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Visina komunalne naknade određuje se ovisno o: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lokaciji nekretnine, odnosno zoni u kojoj se nalazi nekretnina,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vrsti nekretnine iz članka 22. stavak 2. Zakona o komunalnom gospodarstvu.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10.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Ovisno o pogodnosti položaja i komunalnoj opremljenosti, ovom odlukom određuju se granice zona, o kojima ovisi visina komunalne naknade, kako slijedi:</w:t>
      </w:r>
    </w:p>
    <w:p w:rsidR="008C2D85" w:rsidRPr="008C2D85" w:rsidRDefault="008C2D85" w:rsidP="008C2D85">
      <w:pPr>
        <w:numPr>
          <w:ilvl w:val="0"/>
          <w:numId w:val="4"/>
        </w:numPr>
        <w:rPr>
          <w:rFonts w:ascii="Calibri" w:hAnsi="Calibri" w:cs="Calibri"/>
          <w:i/>
          <w:lang w:eastAsia="en-US"/>
        </w:rPr>
      </w:pPr>
      <w:r w:rsidRPr="008C2D85">
        <w:rPr>
          <w:rFonts w:ascii="Calibri" w:hAnsi="Calibri" w:cs="Calibri"/>
          <w:i/>
          <w:lang w:eastAsia="en-US"/>
        </w:rPr>
        <w:t>Stambeni prostor i garažni prostor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granice zona određuju se za: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I zona 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 Naselje Postira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II zona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Naselje Dol</w:t>
      </w:r>
    </w:p>
    <w:p w:rsidR="008C2D85" w:rsidRPr="008C2D85" w:rsidRDefault="008C2D85" w:rsidP="008C2D85">
      <w:pPr>
        <w:numPr>
          <w:ilvl w:val="0"/>
          <w:numId w:val="4"/>
        </w:numPr>
        <w:rPr>
          <w:rFonts w:ascii="Calibri" w:hAnsi="Calibri" w:cs="Calibri"/>
          <w:i/>
          <w:lang w:eastAsia="en-US"/>
        </w:rPr>
      </w:pPr>
      <w:r w:rsidRPr="008C2D85">
        <w:rPr>
          <w:rFonts w:ascii="Calibri" w:hAnsi="Calibri" w:cs="Calibri"/>
          <w:i/>
          <w:lang w:eastAsia="en-US"/>
        </w:rPr>
        <w:t>Poslovni prostor i prostor za obavljanje proizvodne djelatnosti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I zona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Područje naselja Postira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lastRenderedPageBreak/>
        <w:t xml:space="preserve">II zona 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Područje gospodarske poslovne zone "Ratac“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III zona</w:t>
      </w:r>
    </w:p>
    <w:p w:rsidR="008C2D85" w:rsidRPr="008C2D85" w:rsidRDefault="008C2D85" w:rsidP="008C2D85">
      <w:pPr>
        <w:ind w:left="92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Područje naselja Dol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11.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Koeficijent zone (Kz) za stambeni i garažni prostor, određuje se za: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I. zonu .............................. 1,00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II. zonu ..</w:t>
      </w:r>
      <w:r w:rsidR="003062EC">
        <w:rPr>
          <w:rFonts w:ascii="Calibri" w:hAnsi="Calibri" w:cs="Calibri"/>
          <w:lang w:eastAsia="en-US"/>
        </w:rPr>
        <w:t>............................ 0,5</w:t>
      </w:r>
      <w:r w:rsidRPr="008C2D85">
        <w:rPr>
          <w:rFonts w:ascii="Calibri" w:hAnsi="Calibri" w:cs="Calibri"/>
          <w:lang w:eastAsia="en-US"/>
        </w:rPr>
        <w:t>0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Koeficijent zone (Kz) za poslovni prostor i prostor koji služi za obavljanje prozvodne djelatnosti, garažni prostor i građevno zemljište koje služi u svrhu obavljanja poslovne djelatnosti, određuje se za: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I. zonu ............................... 1,00,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II. zonu .............................. 0,60,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III. zonu .</w:t>
      </w:r>
      <w:r w:rsidR="003062EC">
        <w:rPr>
          <w:rFonts w:ascii="Calibri" w:hAnsi="Calibri" w:cs="Calibri"/>
          <w:lang w:eastAsia="en-US"/>
        </w:rPr>
        <w:t>............................ 0,5</w:t>
      </w:r>
      <w:r w:rsidRPr="008C2D85">
        <w:rPr>
          <w:rFonts w:ascii="Calibri" w:hAnsi="Calibri" w:cs="Calibri"/>
          <w:lang w:eastAsia="en-US"/>
        </w:rPr>
        <w:t>0,</w:t>
      </w:r>
    </w:p>
    <w:p w:rsidR="008C2D85" w:rsidRPr="008C2D85" w:rsidRDefault="008C2D85" w:rsidP="008C2D85">
      <w:pPr>
        <w:ind w:left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12.</w:t>
      </w:r>
    </w:p>
    <w:p w:rsid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Utvrđuju se namjene nekretnina (Kn) za:</w:t>
      </w:r>
    </w:p>
    <w:p w:rsidR="003062EC" w:rsidRPr="003062EC" w:rsidRDefault="003062EC" w:rsidP="003062EC">
      <w:pPr>
        <w:ind w:firstLine="567"/>
        <w:jc w:val="right"/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koeficijent</w:t>
      </w:r>
    </w:p>
    <w:p w:rsidR="003062EC" w:rsidRPr="003062EC" w:rsidRDefault="003062EC" w:rsidP="003062EC">
      <w:pPr>
        <w:numPr>
          <w:ilvl w:val="0"/>
          <w:numId w:val="8"/>
        </w:numPr>
        <w:tabs>
          <w:tab w:val="left" w:pos="8789"/>
        </w:tabs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stambeni prostor i prostor koji koriste naprofitne organizacije ......................</w:t>
      </w:r>
      <w:r>
        <w:rPr>
          <w:rFonts w:ascii="Calibri" w:hAnsi="Calibri" w:cs="Calibri"/>
          <w:lang w:eastAsia="en-US"/>
        </w:rPr>
        <w:t>...................</w:t>
      </w:r>
      <w:r w:rsidRPr="003062EC">
        <w:rPr>
          <w:rFonts w:ascii="Calibri" w:hAnsi="Calibri" w:cs="Calibri"/>
          <w:lang w:eastAsia="en-US"/>
        </w:rPr>
        <w:t>. 1,00</w:t>
      </w:r>
    </w:p>
    <w:p w:rsidR="003062EC" w:rsidRPr="003062EC" w:rsidRDefault="003062EC" w:rsidP="003062EC">
      <w:pPr>
        <w:numPr>
          <w:ilvl w:val="0"/>
          <w:numId w:val="8"/>
        </w:numPr>
        <w:tabs>
          <w:tab w:val="left" w:pos="8789"/>
        </w:tabs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kuće za odmor......</w:t>
      </w:r>
      <w:r>
        <w:rPr>
          <w:rFonts w:ascii="Calibri" w:hAnsi="Calibri" w:cs="Calibri"/>
          <w:lang w:eastAsia="en-US"/>
        </w:rPr>
        <w:t>.............</w:t>
      </w:r>
      <w:r w:rsidRPr="003062EC">
        <w:rPr>
          <w:rFonts w:ascii="Calibri" w:hAnsi="Calibri" w:cs="Calibri"/>
          <w:lang w:eastAsia="en-US"/>
        </w:rPr>
        <w:t>1,00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garažni prostor ..</w:t>
      </w:r>
      <w:r>
        <w:rPr>
          <w:rFonts w:ascii="Calibri" w:hAnsi="Calibri" w:cs="Calibri"/>
          <w:lang w:eastAsia="en-US"/>
        </w:rPr>
        <w:t>...............</w:t>
      </w:r>
      <w:r w:rsidRPr="003062EC">
        <w:rPr>
          <w:rFonts w:ascii="Calibri" w:hAnsi="Calibri" w:cs="Calibri"/>
          <w:lang w:eastAsia="en-US"/>
        </w:rPr>
        <w:t>0,50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neizgrađeno građevno zemljište ........................................</w:t>
      </w:r>
      <w:r>
        <w:rPr>
          <w:rFonts w:ascii="Calibri" w:hAnsi="Calibri" w:cs="Calibri"/>
          <w:lang w:eastAsia="en-US"/>
        </w:rPr>
        <w:t>.</w:t>
      </w:r>
      <w:r w:rsidRPr="003062EC">
        <w:rPr>
          <w:rFonts w:ascii="Calibri" w:hAnsi="Calibri" w:cs="Calibri"/>
          <w:lang w:eastAsia="en-US"/>
        </w:rPr>
        <w:t>0,05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proizvodno-industrijske djelatnosti .................................</w:t>
      </w:r>
      <w:r>
        <w:rPr>
          <w:rFonts w:ascii="Calibri" w:hAnsi="Calibri" w:cs="Calibri"/>
          <w:lang w:eastAsia="en-US"/>
        </w:rPr>
        <w:t>.........</w:t>
      </w:r>
      <w:r w:rsidRPr="003062EC">
        <w:rPr>
          <w:rFonts w:ascii="Calibri" w:hAnsi="Calibri" w:cs="Calibri"/>
          <w:lang w:eastAsia="en-US"/>
        </w:rPr>
        <w:t>5,00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obrtničk</w:t>
      </w:r>
      <w:r>
        <w:rPr>
          <w:rFonts w:ascii="Calibri" w:hAnsi="Calibri" w:cs="Calibri"/>
          <w:lang w:eastAsia="en-US"/>
        </w:rPr>
        <w:t>e</w:t>
      </w:r>
      <w:r w:rsidRPr="003062EC">
        <w:rPr>
          <w:rFonts w:ascii="Calibri" w:hAnsi="Calibri" w:cs="Calibri"/>
          <w:lang w:eastAsia="en-US"/>
        </w:rPr>
        <w:t xml:space="preserve"> djelatnosti .........................</w:t>
      </w:r>
      <w:r>
        <w:rPr>
          <w:rFonts w:ascii="Calibri" w:hAnsi="Calibri" w:cs="Calibri"/>
          <w:lang w:eastAsia="en-US"/>
        </w:rPr>
        <w:t>.......................</w:t>
      </w:r>
      <w:r w:rsidRPr="003062EC">
        <w:rPr>
          <w:rFonts w:ascii="Calibri" w:hAnsi="Calibri" w:cs="Calibri"/>
          <w:lang w:eastAsia="en-US"/>
        </w:rPr>
        <w:t>4,00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ugostiteljsko t</w:t>
      </w:r>
      <w:r>
        <w:rPr>
          <w:rFonts w:ascii="Calibri" w:hAnsi="Calibri" w:cs="Calibri"/>
          <w:lang w:eastAsia="en-US"/>
        </w:rPr>
        <w:t>uristička djelatnost (Trgovačka društva)...............</w:t>
      </w:r>
      <w:r w:rsidRPr="003062EC">
        <w:rPr>
          <w:rFonts w:ascii="Calibri" w:hAnsi="Calibri" w:cs="Calibri"/>
          <w:lang w:eastAsia="en-US"/>
        </w:rPr>
        <w:t>5,00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ugostiteljsko turistička djelatnost(obrt</w:t>
      </w:r>
      <w:r>
        <w:rPr>
          <w:rFonts w:ascii="Calibri" w:hAnsi="Calibri" w:cs="Calibri"/>
          <w:lang w:eastAsia="en-US"/>
        </w:rPr>
        <w:t>i)....................</w:t>
      </w:r>
      <w:r w:rsidRPr="003062EC">
        <w:rPr>
          <w:rFonts w:ascii="Calibri" w:hAnsi="Calibri" w:cs="Calibri"/>
          <w:lang w:eastAsia="en-US"/>
        </w:rPr>
        <w:t>4,00</w:t>
      </w:r>
    </w:p>
    <w:p w:rsidR="003062EC" w:rsidRPr="003062EC" w:rsidRDefault="003062EC" w:rsidP="003062EC">
      <w:pPr>
        <w:numPr>
          <w:ilvl w:val="0"/>
          <w:numId w:val="8"/>
        </w:numPr>
        <w:tabs>
          <w:tab w:val="left" w:pos="8789"/>
        </w:tabs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sk</w:t>
      </w:r>
      <w:r>
        <w:rPr>
          <w:rFonts w:ascii="Calibri" w:hAnsi="Calibri" w:cs="Calibri"/>
          <w:lang w:eastAsia="en-US"/>
        </w:rPr>
        <w:t>ladišni prostor ..................</w:t>
      </w:r>
      <w:r w:rsidRPr="003062EC">
        <w:rPr>
          <w:rFonts w:ascii="Calibri" w:hAnsi="Calibri" w:cs="Calibri"/>
          <w:lang w:eastAsia="en-US"/>
        </w:rPr>
        <w:t>5,00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lastRenderedPageBreak/>
        <w:t>trgovačke, liječničke,vjerske, knjigovodstvene i ostale uslužne djelatnosti, djelatnost obrazovanja    ...........................................</w:t>
      </w:r>
      <w:r>
        <w:rPr>
          <w:rFonts w:ascii="Calibri" w:hAnsi="Calibri" w:cs="Calibri"/>
          <w:lang w:eastAsia="en-US"/>
        </w:rPr>
        <w:t>...</w:t>
      </w:r>
      <w:r w:rsidRPr="003062EC">
        <w:rPr>
          <w:rFonts w:ascii="Calibri" w:hAnsi="Calibri" w:cs="Calibri"/>
          <w:lang w:eastAsia="en-US"/>
        </w:rPr>
        <w:t>.4,00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djelatnost zabave................................</w:t>
      </w:r>
      <w:r>
        <w:rPr>
          <w:rFonts w:ascii="Calibri" w:hAnsi="Calibri" w:cs="Calibri"/>
          <w:lang w:eastAsia="en-US"/>
        </w:rPr>
        <w:t>...</w:t>
      </w:r>
      <w:r w:rsidRPr="003062EC">
        <w:rPr>
          <w:rFonts w:ascii="Calibri" w:hAnsi="Calibri" w:cs="Calibri"/>
          <w:lang w:eastAsia="en-US"/>
        </w:rPr>
        <w:t>5,00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bankarske djelatnosti........................</w:t>
      </w:r>
      <w:r>
        <w:rPr>
          <w:rFonts w:ascii="Calibri" w:hAnsi="Calibri" w:cs="Calibri"/>
          <w:lang w:eastAsia="en-US"/>
        </w:rPr>
        <w:t>....</w:t>
      </w:r>
      <w:r w:rsidRPr="003062EC">
        <w:rPr>
          <w:rFonts w:ascii="Calibri" w:hAnsi="Calibri" w:cs="Calibri"/>
          <w:lang w:eastAsia="en-US"/>
        </w:rPr>
        <w:t>10,00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poštanske i telekomunikacijske djelatnosti.........................</w:t>
      </w:r>
      <w:r>
        <w:rPr>
          <w:rFonts w:ascii="Calibri" w:hAnsi="Calibri" w:cs="Calibri"/>
          <w:lang w:eastAsia="en-US"/>
        </w:rPr>
        <w:t>...</w:t>
      </w:r>
      <w:r w:rsidRPr="003062EC">
        <w:rPr>
          <w:rFonts w:ascii="Calibri" w:hAnsi="Calibri" w:cs="Calibri"/>
          <w:lang w:eastAsia="en-US"/>
        </w:rPr>
        <w:t>5,00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poslovni prostor.................................3,00</w:t>
      </w:r>
    </w:p>
    <w:p w:rsidR="003062EC" w:rsidRPr="003062EC" w:rsidRDefault="003062EC" w:rsidP="003062EC">
      <w:pPr>
        <w:numPr>
          <w:ilvl w:val="0"/>
          <w:numId w:val="8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 xml:space="preserve">poslovni prostor za skladištenje i distribuciju </w:t>
      </w:r>
      <w:r>
        <w:rPr>
          <w:rFonts w:ascii="Calibri" w:hAnsi="Calibri" w:cs="Calibri"/>
          <w:lang w:eastAsia="en-US"/>
        </w:rPr>
        <w:t>naftnih derivat</w:t>
      </w:r>
      <w:r w:rsidRPr="003062EC">
        <w:rPr>
          <w:rFonts w:ascii="Calibri" w:hAnsi="Calibri" w:cs="Calibri"/>
          <w:lang w:eastAsia="en-US"/>
        </w:rPr>
        <w:t>... 10,00</w:t>
      </w:r>
    </w:p>
    <w:p w:rsidR="003062EC" w:rsidRPr="003062EC" w:rsidRDefault="003062EC" w:rsidP="003062EC">
      <w:pPr>
        <w:pStyle w:val="ListParagraph"/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3062EC">
        <w:rPr>
          <w:rFonts w:ascii="Calibri" w:hAnsi="Calibri" w:cs="Calibri"/>
          <w:lang w:eastAsia="en-US"/>
        </w:rPr>
        <w:t>kamenolomi</w:t>
      </w:r>
      <w:r w:rsidRPr="003062EC">
        <w:rPr>
          <w:rFonts w:ascii="Calibri" w:hAnsi="Calibri" w:cs="Calibri"/>
          <w:lang w:eastAsia="en-US"/>
        </w:rPr>
        <w:t xml:space="preserve"> i tupinolomi .</w:t>
      </w:r>
      <w:r>
        <w:rPr>
          <w:rFonts w:ascii="Calibri" w:hAnsi="Calibri" w:cs="Calibri"/>
          <w:lang w:eastAsia="en-US"/>
        </w:rPr>
        <w:t>...</w:t>
      </w:r>
      <w:r w:rsidRPr="003062EC">
        <w:rPr>
          <w:rFonts w:ascii="Calibri" w:hAnsi="Calibri" w:cs="Calibri"/>
          <w:lang w:eastAsia="en-US"/>
        </w:rPr>
        <w:t>.</w:t>
      </w:r>
      <w:r w:rsidRPr="003062EC">
        <w:rPr>
          <w:rFonts w:ascii="Calibri" w:hAnsi="Calibri" w:cs="Calibri"/>
          <w:lang w:eastAsia="en-US"/>
        </w:rPr>
        <w:t>0,55</w:t>
      </w:r>
    </w:p>
    <w:p w:rsidR="008C2D85" w:rsidRPr="008C2D85" w:rsidRDefault="008C2D85" w:rsidP="008C2D85">
      <w:pPr>
        <w:numPr>
          <w:ilvl w:val="0"/>
          <w:numId w:val="2"/>
        </w:num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građevno zemljište koje služi u svrhu obavljanja </w:t>
      </w:r>
      <w:r w:rsidR="003062EC">
        <w:rPr>
          <w:rFonts w:ascii="Calibri" w:hAnsi="Calibri" w:cs="Calibri"/>
          <w:lang w:eastAsia="en-US"/>
        </w:rPr>
        <w:t xml:space="preserve">poslovne djelatnosti .... </w:t>
      </w:r>
      <w:bookmarkStart w:id="0" w:name="_GoBack"/>
      <w:bookmarkEnd w:id="0"/>
      <w:r w:rsidRPr="008C2D85">
        <w:rPr>
          <w:rFonts w:ascii="Calibri" w:hAnsi="Calibri" w:cs="Calibri"/>
          <w:lang w:eastAsia="en-US"/>
        </w:rPr>
        <w:t xml:space="preserve"> iznosi 10% koeficijenta namjene koji je određen za poslovni prostor.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13.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Pod proizvodno-industrijske djelatnosti razumijevaju se kemijska, tekstilna, cementna, prehrambena i ostala bazna industrija, proizvodnja i prijenos energije, te eksploatacija prirodnih sirovina (trafostanice, stupna mjesta i sl.).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Pod obrtničke djelatnosti razumijevaju se proizvodnja i prerada poluproizvoda i gotovih proizvoda (npr. proizvodnja betonskih elemenata, prerada kamena-kamenoklesarstvo i sl., proizvodnja i prerada plastičnih, metalnih, drvenih, tekstilnih, kožne obuće i galanterije, poljoprivredna proizvodnja, prapirnih proizvoda ili poluproizvoda itd.).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keepNext/>
        <w:numPr>
          <w:ilvl w:val="0"/>
          <w:numId w:val="1"/>
        </w:numPr>
        <w:outlineLvl w:val="1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t>VISINA, NAČIN OBRAČUNA KOMUNALNE NAKNADE</w:t>
      </w:r>
    </w:p>
    <w:p w:rsidR="008C2D85" w:rsidRPr="008C2D85" w:rsidRDefault="008C2D85" w:rsidP="008C2D85">
      <w:pPr>
        <w:rPr>
          <w:rFonts w:ascii="Calibri" w:hAnsi="Calibri" w:cs="Calibri"/>
          <w:b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14.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lastRenderedPageBreak/>
        <w:t>Komunalna naknada obračunava se po m2 površine i to za stambeni, poslovni i garažni prostor po jedinici korisne površine, a za građevinsko i neizgrađeno građevno zemljište po jedinici stvarne površine.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Iznos komunalne naknade po m² obračunske površine nekretnine utvrđuje se množenjem vrijednosti obračunske jedinice – boda (B), određene u kunama po m², koficijenta zone (Kz) i koeficijenta namjene (Kn).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15.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Vrijednost boda (B) određuje Općinsko vijeće posebnom odlukom.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16.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Rješenjem o komunalnoj naknadi utvrđuje se visina komunalne naknade po m² obračunske površine, ukupna obračunska površina i mjesečni iznos komunalne naknade za svakog obveznika.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Rješenje o komunalnoj naknadi za svakog obveznika donosi Jedinstveni upravni odjel općine Postira.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17.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Komunalna naknada se plaća mjesečno, najkasnije do 15-tog u mjesecu za tekući mjesec.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Na dospjelu neplaćenu komunalnu naknadu plaća se zatezna kamata po stopi određenoj posebnim zakonom.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18.</w:t>
      </w: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Izvršno rješenje o komunalnoj naknadi izvršava se u postupku i na način određen propisima o prisilnoj naplati poreza na dohodak, odnosno dobit. 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Rješenje o prisilnoj naplati komunalne naknade donosi Jedinstveni upravni odjel općine Postira.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keepNext/>
        <w:numPr>
          <w:ilvl w:val="0"/>
          <w:numId w:val="1"/>
        </w:numPr>
        <w:outlineLvl w:val="1"/>
        <w:rPr>
          <w:rFonts w:ascii="Calibri" w:hAnsi="Calibri" w:cs="Calibri"/>
          <w:b/>
          <w:lang w:eastAsia="en-US"/>
        </w:rPr>
      </w:pPr>
      <w:r w:rsidRPr="008C2D85">
        <w:rPr>
          <w:rFonts w:ascii="Calibri" w:hAnsi="Calibri" w:cs="Calibri"/>
          <w:b/>
          <w:lang w:eastAsia="en-US"/>
        </w:rPr>
        <w:lastRenderedPageBreak/>
        <w:t>PRIJELAZNE I ZAVRŠNE ODREDBE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19.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Za sve što nije izričito navedeno u ovoj Odluci važe i primjenjuju se odredbe Zakona o komunalnom gospodarstvu i drugih propisa vezanih za ovu Odluku.</w:t>
      </w:r>
    </w:p>
    <w:p w:rsidR="008C2D85" w:rsidRPr="008C2D85" w:rsidRDefault="008C2D85" w:rsidP="008C2D85">
      <w:pPr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20.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Danom primjene ove Odluke prestaje važiti Odluka  o komunalnoj naknadi općine Postira ("Službeni glasnik Općine Postira" broj 1/02).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Članak 21.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 xml:space="preserve">Ova Odluka stupa na snagu osmog dana od dana objave u "Službenom glasniku općine Postira". </w:t>
      </w:r>
    </w:p>
    <w:p w:rsidR="008C2D85" w:rsidRPr="008C2D85" w:rsidRDefault="008C2D85" w:rsidP="008C2D85">
      <w:pPr>
        <w:ind w:firstLine="567"/>
        <w:rPr>
          <w:rFonts w:ascii="Calibri" w:hAnsi="Calibri" w:cs="Calibri"/>
          <w:lang w:eastAsia="en-US"/>
        </w:rPr>
      </w:pPr>
    </w:p>
    <w:p w:rsidR="008C2D85" w:rsidRPr="008C2D85" w:rsidRDefault="008C2D85" w:rsidP="007C6AF8">
      <w:pPr>
        <w:rPr>
          <w:rFonts w:ascii="Calibri" w:hAnsi="Calibri" w:cs="Calibri"/>
          <w:lang w:eastAsia="en-US"/>
        </w:rPr>
      </w:pPr>
      <w:r w:rsidRPr="008C2D85">
        <w:rPr>
          <w:rFonts w:ascii="Calibri" w:hAnsi="Calibri" w:cs="Calibri"/>
          <w:lang w:eastAsia="en-US"/>
        </w:rPr>
        <w:t>PREDSJEDNIK OPĆINSKOG VIJEĆA</w:t>
      </w:r>
    </w:p>
    <w:p w:rsidR="008C2D85" w:rsidRPr="008C2D85" w:rsidRDefault="008C2D85" w:rsidP="008C2D85">
      <w:pPr>
        <w:ind w:firstLine="567"/>
        <w:jc w:val="right"/>
        <w:rPr>
          <w:rFonts w:ascii="Calibri" w:hAnsi="Calibri" w:cs="Calibri"/>
          <w:lang w:eastAsia="en-US"/>
        </w:rPr>
      </w:pPr>
    </w:p>
    <w:p w:rsidR="008C2D85" w:rsidRPr="008C2D85" w:rsidRDefault="007C6AF8" w:rsidP="008C2D85">
      <w:pPr>
        <w:rPr>
          <w:rFonts w:ascii="Calibri" w:hAnsi="Calibri" w:cs="Calibri"/>
          <w:lang w:eastAsia="en-US"/>
        </w:rPr>
      </w:pPr>
      <w:r>
        <w:rPr>
          <w:rFonts w:ascii="Calibri" w:hAnsi="Calibri" w:cs="Calibri"/>
          <w:lang w:eastAsia="en-US"/>
        </w:rPr>
        <w:tab/>
        <w:t>Marko Radić v.r</w:t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  <w:r>
        <w:rPr>
          <w:rFonts w:ascii="Calibri" w:hAnsi="Calibri" w:cs="Calibri"/>
          <w:lang w:eastAsia="en-US"/>
        </w:rPr>
        <w:tab/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rPr>
          <w:rFonts w:ascii="Calibri" w:hAnsi="Calibri"/>
          <w:i/>
        </w:rPr>
      </w:pPr>
      <w:r w:rsidRPr="008C2D85">
        <w:rPr>
          <w:rFonts w:ascii="Calibri" w:hAnsi="Calibri"/>
          <w:i/>
        </w:rPr>
        <w:t xml:space="preserve">                     </w:t>
      </w:r>
      <w:r>
        <w:rPr>
          <w:rFonts w:ascii="Calibri" w:hAnsi="Calibri"/>
          <w:i/>
          <w:noProof/>
        </w:rPr>
        <w:drawing>
          <wp:inline distT="0" distB="0" distL="0" distR="0">
            <wp:extent cx="493395" cy="729615"/>
            <wp:effectExtent l="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 xml:space="preserve">         </w:t>
      </w:r>
      <w:r w:rsidRPr="008C2D85">
        <w:rPr>
          <w:rFonts w:ascii="Calibri" w:hAnsi="Calibri"/>
          <w:lang w:val="de-DE"/>
        </w:rPr>
        <w:t>REPUBLIKA</w:t>
      </w:r>
      <w:r w:rsidRPr="008C2D85">
        <w:rPr>
          <w:rFonts w:ascii="Calibri" w:hAnsi="Calibri"/>
        </w:rPr>
        <w:t xml:space="preserve">  </w:t>
      </w:r>
      <w:r w:rsidRPr="008C2D85">
        <w:rPr>
          <w:rFonts w:ascii="Calibri" w:hAnsi="Calibri"/>
          <w:lang w:val="de-DE"/>
        </w:rPr>
        <w:t>HRVATSKA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>Ž</w:t>
      </w:r>
      <w:r w:rsidRPr="008C2D85">
        <w:rPr>
          <w:rFonts w:ascii="Calibri" w:hAnsi="Calibri"/>
          <w:lang w:val="de-DE"/>
        </w:rPr>
        <w:t>UPANIJA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SPLITSKO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DALMATINSKA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  <w:lang w:val="it-IT"/>
        </w:rPr>
        <w:t>OP</w:t>
      </w:r>
      <w:r w:rsidRPr="008C2D85">
        <w:rPr>
          <w:rFonts w:ascii="Calibri" w:hAnsi="Calibri"/>
        </w:rPr>
        <w:t>Ć</w:t>
      </w:r>
      <w:r w:rsidRPr="008C2D85">
        <w:rPr>
          <w:rFonts w:ascii="Calibri" w:hAnsi="Calibri"/>
          <w:lang w:val="it-IT"/>
        </w:rPr>
        <w:t>INA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it-IT"/>
        </w:rPr>
        <w:t>POSTIRA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 xml:space="preserve">Polježice 2, 21410 POSTIRA 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tel (021) 63 21 33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fax (021) 63 21 07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e-mail: info@ opcina-postira.hr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KLASA    : 021-04/13-01/40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URBROJ : 2104-05-03-13-01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Postira,29.studenog.2013.</w:t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autoSpaceDE w:val="0"/>
        <w:autoSpaceDN w:val="0"/>
        <w:adjustRightInd w:val="0"/>
        <w:rPr>
          <w:rFonts w:ascii="Calibri" w:hAnsi="Calibri"/>
        </w:rPr>
      </w:pPr>
      <w:r w:rsidRPr="008C2D85">
        <w:rPr>
          <w:rFonts w:ascii="Calibri" w:hAnsi="Calibri"/>
        </w:rPr>
        <w:t xml:space="preserve">Temeljem </w:t>
      </w:r>
      <w:r w:rsidRPr="008C2D85">
        <w:rPr>
          <w:rFonts w:ascii="Calibri" w:eastAsia="TimesNewRoman" w:hAnsi="Calibri" w:cs="TimesNewRoman"/>
        </w:rPr>
        <w:t>č</w:t>
      </w:r>
      <w:r w:rsidRPr="008C2D85">
        <w:rPr>
          <w:rFonts w:ascii="Calibri" w:hAnsi="Calibri"/>
        </w:rPr>
        <w:t>lanka 32. Statuta Op</w:t>
      </w:r>
      <w:r w:rsidRPr="008C2D85">
        <w:rPr>
          <w:rFonts w:ascii="Calibri" w:eastAsia="TimesNewRoman" w:hAnsi="Calibri" w:cs="TimesNewRoman"/>
        </w:rPr>
        <w:t>ć</w:t>
      </w:r>
      <w:r w:rsidRPr="008C2D85">
        <w:rPr>
          <w:rFonts w:ascii="Calibri" w:hAnsi="Calibri"/>
        </w:rPr>
        <w:t>ine Postira (Službeni glasnik Općine Postira 3/13 i 6/13), Op</w:t>
      </w:r>
      <w:r w:rsidRPr="008C2D85">
        <w:rPr>
          <w:rFonts w:ascii="Calibri" w:eastAsia="TimesNewRoman" w:hAnsi="Calibri" w:cs="TimesNewRoman"/>
        </w:rPr>
        <w:t>ć</w:t>
      </w:r>
      <w:r w:rsidRPr="008C2D85">
        <w:rPr>
          <w:rFonts w:ascii="Calibri" w:hAnsi="Calibri"/>
        </w:rPr>
        <w:t>insko vije</w:t>
      </w:r>
      <w:r w:rsidRPr="008C2D85">
        <w:rPr>
          <w:rFonts w:ascii="Calibri" w:eastAsia="TimesNewRoman" w:hAnsi="Calibri" w:cs="TimesNewRoman"/>
        </w:rPr>
        <w:t>ć</w:t>
      </w:r>
      <w:r w:rsidRPr="008C2D85">
        <w:rPr>
          <w:rFonts w:ascii="Calibri" w:hAnsi="Calibri"/>
        </w:rPr>
        <w:t>e Op</w:t>
      </w:r>
      <w:r w:rsidRPr="008C2D85">
        <w:rPr>
          <w:rFonts w:ascii="Calibri" w:eastAsia="TimesNewRoman" w:hAnsi="Calibri" w:cs="TimesNewRoman"/>
        </w:rPr>
        <w:t>ć</w:t>
      </w:r>
      <w:r w:rsidRPr="008C2D85">
        <w:rPr>
          <w:rFonts w:ascii="Calibri" w:hAnsi="Calibri"/>
        </w:rPr>
        <w:t xml:space="preserve">ine Postira, na </w:t>
      </w:r>
      <w:r w:rsidRPr="008C2D85">
        <w:rPr>
          <w:rFonts w:ascii="Calibri" w:hAnsi="Calibri"/>
        </w:rPr>
        <w:lastRenderedPageBreak/>
        <w:t>svojoj 4.sjednici održanoj 29.studenog. 2013. godine, donosi</w:t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  <w:r w:rsidRPr="008C2D85">
        <w:rPr>
          <w:rFonts w:ascii="Calibri" w:hAnsi="Calibri"/>
          <w:b/>
        </w:rPr>
        <w:t>Odluka</w:t>
      </w:r>
    </w:p>
    <w:p w:rsidR="008C2D85" w:rsidRPr="008C2D85" w:rsidRDefault="008C2D85" w:rsidP="008C2D85">
      <w:pPr>
        <w:ind w:left="720"/>
        <w:jc w:val="center"/>
        <w:rPr>
          <w:rFonts w:ascii="Calibri" w:hAnsi="Calibri"/>
          <w:b/>
        </w:rPr>
      </w:pPr>
      <w:r w:rsidRPr="008C2D85">
        <w:rPr>
          <w:rFonts w:ascii="Calibri" w:hAnsi="Calibri"/>
          <w:b/>
        </w:rPr>
        <w:t>Strategiji razvoja Općine Postira za period 2014-2020</w:t>
      </w:r>
    </w:p>
    <w:p w:rsidR="008C2D85" w:rsidRPr="008C2D85" w:rsidRDefault="008C2D85" w:rsidP="008C2D85">
      <w:pPr>
        <w:ind w:left="720"/>
        <w:jc w:val="center"/>
        <w:rPr>
          <w:rFonts w:ascii="Calibri" w:hAnsi="Calibri"/>
          <w:b/>
        </w:rPr>
      </w:pPr>
    </w:p>
    <w:p w:rsidR="008C2D85" w:rsidRPr="008C2D85" w:rsidRDefault="008C2D85" w:rsidP="008C2D85">
      <w:pPr>
        <w:ind w:left="720"/>
        <w:jc w:val="center"/>
        <w:rPr>
          <w:rFonts w:ascii="Calibri" w:hAnsi="Calibri"/>
          <w:b/>
        </w:rPr>
      </w:pPr>
      <w:r w:rsidRPr="008C2D85">
        <w:rPr>
          <w:rFonts w:ascii="Calibri" w:hAnsi="Calibri"/>
          <w:b/>
        </w:rPr>
        <w:t>Članak 1.</w:t>
      </w:r>
    </w:p>
    <w:p w:rsidR="008C2D85" w:rsidRPr="008C2D85" w:rsidRDefault="008C2D85" w:rsidP="008C2D85">
      <w:pPr>
        <w:ind w:left="720"/>
        <w:jc w:val="center"/>
        <w:rPr>
          <w:rFonts w:ascii="Calibri" w:hAnsi="Calibri"/>
          <w:b/>
        </w:rPr>
      </w:pP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ab/>
        <w:t>U cijelosti se usvaja Strategije razvoja Općine Postira za period 2014-2020 izrađena od tvrtke Centar ta intregralni razvoj srednjodalmatinskih otoka.</w:t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  <w:r w:rsidRPr="008C2D85">
        <w:rPr>
          <w:rFonts w:ascii="Calibri" w:hAnsi="Calibri"/>
          <w:b/>
        </w:rPr>
        <w:t>Članak  2.</w:t>
      </w: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</w:p>
    <w:p w:rsidR="008C2D85" w:rsidRPr="008C2D85" w:rsidRDefault="008C2D85" w:rsidP="008C2D85">
      <w:pPr>
        <w:ind w:firstLine="708"/>
        <w:rPr>
          <w:rFonts w:ascii="Calibri" w:hAnsi="Calibri"/>
        </w:rPr>
      </w:pPr>
      <w:r w:rsidRPr="008C2D85">
        <w:rPr>
          <w:rFonts w:ascii="Calibri" w:hAnsi="Calibri"/>
        </w:rPr>
        <w:t>Strategija  razvoja Općine Postira za period 2014-2020 čini sastavni dio ove Odluke , te se neće objavljivati u Službenom glasniku Općine Postira.</w:t>
      </w: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  <w:r w:rsidRPr="008C2D85">
        <w:rPr>
          <w:rFonts w:ascii="Calibri" w:hAnsi="Calibri"/>
          <w:b/>
        </w:rPr>
        <w:t>Članak 3.</w:t>
      </w:r>
    </w:p>
    <w:p w:rsidR="008C2D85" w:rsidRPr="008C2D85" w:rsidRDefault="008C2D85" w:rsidP="008C2D85">
      <w:pPr>
        <w:jc w:val="center"/>
        <w:rPr>
          <w:rFonts w:ascii="Calibri" w:hAnsi="Calibri"/>
          <w:b/>
        </w:rPr>
      </w:pPr>
    </w:p>
    <w:p w:rsidR="008C2D85" w:rsidRPr="008C2D85" w:rsidRDefault="008C2D85" w:rsidP="008C2D85">
      <w:pPr>
        <w:autoSpaceDE w:val="0"/>
        <w:autoSpaceDN w:val="0"/>
        <w:adjustRightInd w:val="0"/>
        <w:rPr>
          <w:rFonts w:ascii="Calibri" w:hAnsi="Calibri"/>
        </w:rPr>
      </w:pPr>
      <w:r w:rsidRPr="008C2D85">
        <w:rPr>
          <w:rFonts w:ascii="Calibri" w:hAnsi="Calibri"/>
        </w:rPr>
        <w:tab/>
        <w:t>Ova Odluka stupa na snagu osmog dana od objave u Službenom glasniku Op</w:t>
      </w:r>
      <w:r w:rsidRPr="008C2D85">
        <w:rPr>
          <w:rFonts w:ascii="Calibri" w:eastAsia="TimesNewRoman" w:hAnsi="Calibri" w:cs="TimesNewRoman"/>
        </w:rPr>
        <w:t>ć</w:t>
      </w:r>
      <w:r w:rsidRPr="008C2D85">
        <w:rPr>
          <w:rFonts w:ascii="Calibri" w:hAnsi="Calibri"/>
        </w:rPr>
        <w:t>ine Postira.</w:t>
      </w:r>
    </w:p>
    <w:p w:rsidR="008C2D85" w:rsidRPr="008C2D85" w:rsidRDefault="008C2D85" w:rsidP="008C2D85">
      <w:pPr>
        <w:autoSpaceDE w:val="0"/>
        <w:autoSpaceDN w:val="0"/>
        <w:adjustRightInd w:val="0"/>
        <w:rPr>
          <w:rFonts w:ascii="Calibri" w:hAnsi="Calibri"/>
        </w:rPr>
      </w:pPr>
    </w:p>
    <w:p w:rsidR="008C2D85" w:rsidRPr="008C2D85" w:rsidRDefault="008C2D85" w:rsidP="008C2D85">
      <w:pPr>
        <w:autoSpaceDE w:val="0"/>
        <w:autoSpaceDN w:val="0"/>
        <w:adjustRightInd w:val="0"/>
        <w:rPr>
          <w:rFonts w:ascii="Calibri" w:hAnsi="Calibri"/>
        </w:rPr>
      </w:pPr>
    </w:p>
    <w:p w:rsidR="008C2D85" w:rsidRPr="008C2D85" w:rsidRDefault="007C6AF8" w:rsidP="008C2D85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ab/>
      </w:r>
      <w:r w:rsidR="008C2D85" w:rsidRPr="008C2D85">
        <w:rPr>
          <w:rFonts w:ascii="Calibri" w:hAnsi="Calibri"/>
        </w:rPr>
        <w:t>Predsjednik Općinskog vijeća</w:t>
      </w:r>
    </w:p>
    <w:p w:rsidR="008C2D85" w:rsidRPr="008C2D85" w:rsidRDefault="008C2D85" w:rsidP="008C2D85">
      <w:pPr>
        <w:autoSpaceDE w:val="0"/>
        <w:autoSpaceDN w:val="0"/>
        <w:adjustRightInd w:val="0"/>
        <w:rPr>
          <w:rFonts w:ascii="Calibri" w:hAnsi="Calibri"/>
        </w:rPr>
      </w:pPr>
    </w:p>
    <w:p w:rsidR="008C2D85" w:rsidRPr="008C2D85" w:rsidRDefault="007C6AF8" w:rsidP="008C2D85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8C2D85" w:rsidRPr="008C2D85">
        <w:rPr>
          <w:rFonts w:ascii="Calibri" w:hAnsi="Calibri"/>
        </w:rPr>
        <w:t>Marko Radić v.r.</w:t>
      </w: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rPr>
          <w:rFonts w:ascii="Calibri" w:hAnsi="Calibri"/>
        </w:rPr>
      </w:pPr>
    </w:p>
    <w:p w:rsidR="008C2D85" w:rsidRPr="008C2D85" w:rsidRDefault="008C2D85" w:rsidP="008C2D85">
      <w:pPr>
        <w:rPr>
          <w:rFonts w:ascii="Calibri" w:hAnsi="Calibri"/>
          <w:i/>
        </w:rPr>
      </w:pPr>
      <w:r w:rsidRPr="008C2D85">
        <w:rPr>
          <w:rFonts w:ascii="Calibri" w:hAnsi="Calibri"/>
          <w:i/>
        </w:rPr>
        <w:t xml:space="preserve">                     </w:t>
      </w:r>
      <w:r>
        <w:rPr>
          <w:rFonts w:ascii="Calibri" w:hAnsi="Calibri"/>
          <w:i/>
          <w:noProof/>
        </w:rPr>
        <w:drawing>
          <wp:inline distT="0" distB="0" distL="0" distR="0">
            <wp:extent cx="493395" cy="729615"/>
            <wp:effectExtent l="0" t="0" r="190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 xml:space="preserve">         </w:t>
      </w:r>
      <w:r w:rsidRPr="008C2D85">
        <w:rPr>
          <w:rFonts w:ascii="Calibri" w:hAnsi="Calibri"/>
          <w:lang w:val="de-DE"/>
        </w:rPr>
        <w:t>REPUBLIKA</w:t>
      </w:r>
      <w:r w:rsidRPr="008C2D85">
        <w:rPr>
          <w:rFonts w:ascii="Calibri" w:hAnsi="Calibri"/>
        </w:rPr>
        <w:t xml:space="preserve">  </w:t>
      </w:r>
      <w:r w:rsidRPr="008C2D85">
        <w:rPr>
          <w:rFonts w:ascii="Calibri" w:hAnsi="Calibri"/>
          <w:lang w:val="de-DE"/>
        </w:rPr>
        <w:t>HRVATSKA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</w:rPr>
        <w:t>Ž</w:t>
      </w:r>
      <w:r w:rsidRPr="008C2D85">
        <w:rPr>
          <w:rFonts w:ascii="Calibri" w:hAnsi="Calibri"/>
          <w:lang w:val="de-DE"/>
        </w:rPr>
        <w:t>UPANIJA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SPLITSKO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de-DE"/>
        </w:rPr>
        <w:t>DALMATINSKA</w:t>
      </w:r>
    </w:p>
    <w:p w:rsidR="008C2D85" w:rsidRPr="008C2D85" w:rsidRDefault="008C2D85" w:rsidP="008C2D85">
      <w:pPr>
        <w:outlineLvl w:val="0"/>
        <w:rPr>
          <w:rFonts w:ascii="Calibri" w:hAnsi="Calibri"/>
        </w:rPr>
      </w:pPr>
      <w:r w:rsidRPr="008C2D85">
        <w:rPr>
          <w:rFonts w:ascii="Calibri" w:hAnsi="Calibri"/>
          <w:lang w:val="it-IT"/>
        </w:rPr>
        <w:t>OP</w:t>
      </w:r>
      <w:r w:rsidRPr="008C2D85">
        <w:rPr>
          <w:rFonts w:ascii="Calibri" w:hAnsi="Calibri"/>
        </w:rPr>
        <w:t>Ć</w:t>
      </w:r>
      <w:r w:rsidRPr="008C2D85">
        <w:rPr>
          <w:rFonts w:ascii="Calibri" w:hAnsi="Calibri"/>
          <w:lang w:val="it-IT"/>
        </w:rPr>
        <w:t>INA</w:t>
      </w:r>
      <w:r w:rsidRPr="008C2D85">
        <w:rPr>
          <w:rFonts w:ascii="Calibri" w:hAnsi="Calibri"/>
        </w:rPr>
        <w:t xml:space="preserve"> </w:t>
      </w:r>
      <w:r w:rsidRPr="008C2D85">
        <w:rPr>
          <w:rFonts w:ascii="Calibri" w:hAnsi="Calibri"/>
          <w:lang w:val="it-IT"/>
        </w:rPr>
        <w:t>POSTIRA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 xml:space="preserve">Polježice 2, 21410 POSTIRA </w:t>
      </w:r>
    </w:p>
    <w:p w:rsidR="008C2D85" w:rsidRPr="008C2D85" w:rsidRDefault="008C2D85" w:rsidP="008C2D85">
      <w:pPr>
        <w:outlineLvl w:val="0"/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tel (021) 63 21 33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fax (021) 63 21 07</w:t>
      </w:r>
    </w:p>
    <w:p w:rsidR="008C2D85" w:rsidRPr="008C2D85" w:rsidRDefault="008C2D85" w:rsidP="008C2D85">
      <w:pPr>
        <w:rPr>
          <w:rFonts w:ascii="Calibri" w:hAnsi="Calibri"/>
          <w:lang w:val="it-IT"/>
        </w:rPr>
      </w:pPr>
      <w:r w:rsidRPr="008C2D85">
        <w:rPr>
          <w:rFonts w:ascii="Calibri" w:hAnsi="Calibri"/>
          <w:lang w:val="it-IT"/>
        </w:rPr>
        <w:t>e-mail: info@ opcina-postira.hr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lastRenderedPageBreak/>
        <w:t>KLASA    : 021-04/13-01/43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URBROJ : 2104-05-03-13-01</w:t>
      </w:r>
    </w:p>
    <w:p w:rsidR="008C2D85" w:rsidRPr="008C2D85" w:rsidRDefault="008C2D85" w:rsidP="008C2D85">
      <w:pPr>
        <w:rPr>
          <w:rFonts w:ascii="Calibri" w:hAnsi="Calibri"/>
        </w:rPr>
      </w:pPr>
      <w:r w:rsidRPr="008C2D85">
        <w:rPr>
          <w:rFonts w:ascii="Calibri" w:hAnsi="Calibri"/>
        </w:rPr>
        <w:t>Postira,29.studenog.2013.</w:t>
      </w:r>
    </w:p>
    <w:p w:rsidR="008C2D85" w:rsidRPr="008C2D85" w:rsidRDefault="008C2D85" w:rsidP="008C2D85">
      <w:pPr>
        <w:jc w:val="both"/>
        <w:rPr>
          <w:rFonts w:ascii="Calibri" w:hAnsi="Calibri" w:cs="Calibri"/>
          <w:color w:val="3366FF"/>
        </w:rPr>
      </w:pPr>
      <w:r w:rsidRPr="008C2D85">
        <w:rPr>
          <w:rFonts w:ascii="Calibri" w:hAnsi="Calibri" w:cs="Calibri"/>
          <w:color w:val="3366FF"/>
        </w:rPr>
        <w:tab/>
      </w:r>
    </w:p>
    <w:p w:rsidR="008C2D85" w:rsidRPr="008C2D85" w:rsidRDefault="008C2D85" w:rsidP="008C2D85">
      <w:pPr>
        <w:ind w:firstLine="720"/>
        <w:jc w:val="both"/>
        <w:rPr>
          <w:rFonts w:ascii="Calibri" w:hAnsi="Calibri" w:cs="Calibri"/>
        </w:rPr>
      </w:pPr>
      <w:r w:rsidRPr="008C2D85">
        <w:rPr>
          <w:rFonts w:ascii="Calibri" w:hAnsi="Calibri" w:cs="Calibri"/>
        </w:rPr>
        <w:t>Na temelju članka 32. Statuta Općine Postira ( „Službeni glasnik Općine Postira“ broj 3/13 i 6/13), Općinsko vijeće Općine Postira, na 4.sjednici održanoj dana 29.studenog. 2013. godine donosi</w:t>
      </w:r>
    </w:p>
    <w:p w:rsidR="008C2D85" w:rsidRPr="008C2D85" w:rsidRDefault="008C2D85" w:rsidP="008C2D85">
      <w:pPr>
        <w:jc w:val="center"/>
        <w:rPr>
          <w:rFonts w:ascii="Calibri" w:hAnsi="Calibri" w:cs="Calibri"/>
        </w:rPr>
      </w:pP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  <w:r w:rsidRPr="008C2D85">
        <w:rPr>
          <w:rFonts w:ascii="Calibri" w:hAnsi="Calibri" w:cs="Calibri"/>
          <w:b/>
        </w:rPr>
        <w:t>ZAKLJUČAK</w:t>
      </w:r>
    </w:p>
    <w:p w:rsidR="008C2D85" w:rsidRPr="008C2D85" w:rsidRDefault="008C2D85" w:rsidP="008C2D85">
      <w:pPr>
        <w:jc w:val="center"/>
        <w:rPr>
          <w:rFonts w:ascii="Calibri" w:hAnsi="Calibri" w:cs="Calibri"/>
        </w:rPr>
      </w:pPr>
      <w:r w:rsidRPr="008C2D85">
        <w:rPr>
          <w:rFonts w:ascii="Calibri" w:hAnsi="Calibri" w:cs="Calibri"/>
          <w:b/>
        </w:rPr>
        <w:t>o odobrenju financijske pomoći</w:t>
      </w: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  <w:r w:rsidRPr="008C2D85">
        <w:rPr>
          <w:rFonts w:ascii="Calibri" w:hAnsi="Calibri" w:cs="Calibri"/>
          <w:b/>
        </w:rPr>
        <w:t>Članak 1.</w:t>
      </w: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</w:p>
    <w:p w:rsidR="008C2D85" w:rsidRPr="008C2D85" w:rsidRDefault="008C2D85" w:rsidP="008C2D85">
      <w:pPr>
        <w:ind w:firstLine="720"/>
        <w:jc w:val="both"/>
        <w:rPr>
          <w:rFonts w:ascii="Calibri" w:hAnsi="Calibri" w:cs="Calibri"/>
        </w:rPr>
      </w:pPr>
      <w:r w:rsidRPr="008C2D85">
        <w:rPr>
          <w:rFonts w:ascii="Calibri" w:hAnsi="Calibri" w:cs="Calibri"/>
        </w:rPr>
        <w:t>Odobrava se financijska pomoć obitelji Gordana Gospodnetića, naselje Dol u visini vrijednosti materijala za obnovu krova.</w:t>
      </w:r>
    </w:p>
    <w:p w:rsidR="008C2D85" w:rsidRPr="008C2D85" w:rsidRDefault="008C2D85" w:rsidP="008C2D85">
      <w:pPr>
        <w:ind w:firstLine="720"/>
        <w:jc w:val="both"/>
        <w:rPr>
          <w:rFonts w:ascii="Calibri" w:hAnsi="Calibri" w:cs="Calibri"/>
          <w:b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  <w:r w:rsidRPr="008C2D85">
        <w:rPr>
          <w:rFonts w:ascii="Calibri" w:hAnsi="Calibri" w:cs="Calibri"/>
          <w:b/>
        </w:rPr>
        <w:t>Članak 2.</w:t>
      </w:r>
    </w:p>
    <w:p w:rsidR="008C2D85" w:rsidRPr="008C2D85" w:rsidRDefault="008C2D85" w:rsidP="008C2D85">
      <w:pPr>
        <w:rPr>
          <w:rFonts w:ascii="Calibri" w:hAnsi="Calibri" w:cs="Calibri"/>
        </w:rPr>
      </w:pPr>
      <w:r w:rsidRPr="008C2D85">
        <w:rPr>
          <w:rFonts w:ascii="Calibri" w:hAnsi="Calibri" w:cs="Calibri"/>
          <w:b/>
        </w:rPr>
        <w:tab/>
      </w:r>
      <w:r w:rsidRPr="008C2D85">
        <w:rPr>
          <w:rFonts w:ascii="Calibri" w:hAnsi="Calibri" w:cs="Calibri"/>
        </w:rPr>
        <w:t>Ovlašćuje se Općinski načelnik da po dostavi vjerodostojne dokumentacije iz sredstava Proračuna Općine Postira isplati iznos određen člankom 1. ovog  Zaključka.</w:t>
      </w:r>
    </w:p>
    <w:p w:rsidR="008C2D85" w:rsidRPr="008C2D85" w:rsidRDefault="008C2D85" w:rsidP="008C2D85">
      <w:pPr>
        <w:rPr>
          <w:rFonts w:ascii="Calibri" w:hAnsi="Calibri" w:cs="Calibri"/>
          <w:b/>
        </w:rPr>
      </w:pP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  <w:r w:rsidRPr="008C2D85">
        <w:rPr>
          <w:rFonts w:ascii="Calibri" w:hAnsi="Calibri" w:cs="Calibri"/>
          <w:b/>
        </w:rPr>
        <w:t>Članak 3.</w:t>
      </w:r>
    </w:p>
    <w:p w:rsidR="008C2D85" w:rsidRPr="008C2D85" w:rsidRDefault="008C2D85" w:rsidP="008C2D85">
      <w:pPr>
        <w:jc w:val="center"/>
        <w:rPr>
          <w:rFonts w:ascii="Calibri" w:hAnsi="Calibri" w:cs="Calibri"/>
          <w:b/>
        </w:rPr>
      </w:pPr>
    </w:p>
    <w:p w:rsidR="008C2D85" w:rsidRPr="008C2D85" w:rsidRDefault="008C2D85" w:rsidP="008C2D85">
      <w:pPr>
        <w:ind w:firstLine="720"/>
        <w:jc w:val="both"/>
        <w:rPr>
          <w:rFonts w:ascii="Calibri" w:hAnsi="Calibri" w:cs="Calibri"/>
        </w:rPr>
      </w:pPr>
      <w:r w:rsidRPr="008C2D85">
        <w:rPr>
          <w:rFonts w:ascii="Calibri" w:hAnsi="Calibri" w:cs="Calibri"/>
        </w:rPr>
        <w:t>Ovaj Zaključak stupa na snagu danom donošenja a objaviti će se u</w:t>
      </w:r>
      <w:r w:rsidRPr="008C2D85">
        <w:rPr>
          <w:sz w:val="22"/>
          <w:szCs w:val="20"/>
        </w:rPr>
        <w:t xml:space="preserve"> </w:t>
      </w:r>
      <w:r w:rsidRPr="008C2D85">
        <w:rPr>
          <w:rFonts w:ascii="Calibri" w:hAnsi="Calibri" w:cs="Calibri"/>
        </w:rPr>
        <w:t>Službenom glasniku Općine Postira</w:t>
      </w: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8C2D85" w:rsidRPr="008C2D85" w:rsidRDefault="007C6AF8" w:rsidP="008C2D85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8C2D85" w:rsidRPr="008C2D85">
        <w:rPr>
          <w:rFonts w:ascii="Calibri" w:hAnsi="Calibri" w:cs="Calibri"/>
        </w:rPr>
        <w:t>PREDSJEDNIK OPĆINSKOG VIJEĆA</w:t>
      </w:r>
    </w:p>
    <w:p w:rsidR="008C2D85" w:rsidRDefault="008C2D85" w:rsidP="008C2D85">
      <w:pPr>
        <w:jc w:val="both"/>
        <w:rPr>
          <w:rFonts w:ascii="Calibri" w:hAnsi="Calibri" w:cs="Calibri"/>
        </w:rPr>
      </w:pP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</w:r>
      <w:r w:rsidRPr="008C2D85">
        <w:rPr>
          <w:rFonts w:ascii="Calibri" w:hAnsi="Calibri" w:cs="Calibri"/>
        </w:rPr>
        <w:tab/>
        <w:t>Marko Radić, v.r.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  <w:i/>
        </w:rPr>
      </w:pPr>
      <w:r w:rsidRPr="007C6AF8">
        <w:rPr>
          <w:rFonts w:ascii="Calibri" w:hAnsi="Calibri"/>
          <w:i/>
        </w:rPr>
        <w:lastRenderedPageBreak/>
        <w:t xml:space="preserve">                     </w:t>
      </w:r>
      <w:r>
        <w:rPr>
          <w:rFonts w:ascii="Calibri" w:hAnsi="Calibri"/>
          <w:i/>
          <w:noProof/>
        </w:rPr>
        <w:drawing>
          <wp:inline distT="0" distB="0" distL="0" distR="0">
            <wp:extent cx="493395" cy="729615"/>
            <wp:effectExtent l="0" t="0" r="190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</w:rPr>
        <w:t xml:space="preserve">         </w:t>
      </w:r>
      <w:r w:rsidRPr="007C6AF8">
        <w:rPr>
          <w:rFonts w:ascii="Calibri" w:hAnsi="Calibri"/>
          <w:lang w:val="de-DE"/>
        </w:rPr>
        <w:t>REPUBLIKA</w:t>
      </w:r>
      <w:r w:rsidRPr="007C6AF8">
        <w:rPr>
          <w:rFonts w:ascii="Calibri" w:hAnsi="Calibri"/>
        </w:rPr>
        <w:t xml:space="preserve">  </w:t>
      </w:r>
      <w:r w:rsidRPr="007C6AF8">
        <w:rPr>
          <w:rFonts w:ascii="Calibri" w:hAnsi="Calibri"/>
          <w:lang w:val="de-DE"/>
        </w:rPr>
        <w:t>HRVATSKA</w:t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</w:rPr>
        <w:t>Ž</w:t>
      </w:r>
      <w:r w:rsidRPr="007C6AF8">
        <w:rPr>
          <w:rFonts w:ascii="Calibri" w:hAnsi="Calibri"/>
          <w:lang w:val="de-DE"/>
        </w:rPr>
        <w:t>UPANIJA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de-DE"/>
        </w:rPr>
        <w:t>SPLITSKO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de-DE"/>
        </w:rPr>
        <w:t>DALMATINSKA</w:t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  <w:lang w:val="it-IT"/>
        </w:rPr>
        <w:t>OP</w:t>
      </w:r>
      <w:r w:rsidRPr="007C6AF8">
        <w:rPr>
          <w:rFonts w:ascii="Calibri" w:hAnsi="Calibri"/>
        </w:rPr>
        <w:t>Ć</w:t>
      </w:r>
      <w:r w:rsidRPr="007C6AF8">
        <w:rPr>
          <w:rFonts w:ascii="Calibri" w:hAnsi="Calibri"/>
          <w:lang w:val="it-IT"/>
        </w:rPr>
        <w:t>INA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it-IT"/>
        </w:rPr>
        <w:t>POSTIRA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 xml:space="preserve">Polježice 2, 21410 POSTIRA 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tel (021) 63 21 33</w:t>
      </w:r>
    </w:p>
    <w:p w:rsidR="007C6AF8" w:rsidRPr="007C6AF8" w:rsidRDefault="007C6AF8" w:rsidP="007C6AF8">
      <w:pPr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fax (021) 63 21 07</w:t>
      </w:r>
    </w:p>
    <w:p w:rsidR="007C6AF8" w:rsidRPr="007C6AF8" w:rsidRDefault="007C6AF8" w:rsidP="007C6AF8">
      <w:pPr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e-mail: info@ opcina-postira.hr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KLASA    : 021-04/13-01/39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URBROJ : 2104-05-03-13-01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Postira,29.studenog.2013.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  <w:r w:rsidRPr="007C6AF8">
        <w:rPr>
          <w:rFonts w:ascii="Calibri" w:hAnsi="Calibri"/>
        </w:rPr>
        <w:t xml:space="preserve">Temeljem </w:t>
      </w:r>
      <w:r w:rsidRPr="007C6AF8">
        <w:rPr>
          <w:rFonts w:ascii="Calibri" w:eastAsia="TimesNewRoman" w:hAnsi="Calibri" w:cs="TimesNewRoman"/>
        </w:rPr>
        <w:t>č</w:t>
      </w:r>
      <w:r w:rsidRPr="007C6AF8">
        <w:rPr>
          <w:rFonts w:ascii="Calibri" w:hAnsi="Calibri"/>
        </w:rPr>
        <w:t>lanka 32. Statuta Op</w:t>
      </w:r>
      <w:r w:rsidRPr="007C6AF8">
        <w:rPr>
          <w:rFonts w:ascii="Calibri" w:eastAsia="TimesNewRoman" w:hAnsi="Calibri" w:cs="TimesNewRoman"/>
        </w:rPr>
        <w:t>ć</w:t>
      </w:r>
      <w:r w:rsidRPr="007C6AF8">
        <w:rPr>
          <w:rFonts w:ascii="Calibri" w:hAnsi="Calibri"/>
        </w:rPr>
        <w:t>ine Postira (Službeni glasnik Općine Postira 3/13 i 6/13), Op</w:t>
      </w:r>
      <w:r w:rsidRPr="007C6AF8">
        <w:rPr>
          <w:rFonts w:ascii="Calibri" w:eastAsia="TimesNewRoman" w:hAnsi="Calibri" w:cs="TimesNewRoman"/>
        </w:rPr>
        <w:t>ć</w:t>
      </w:r>
      <w:r w:rsidRPr="007C6AF8">
        <w:rPr>
          <w:rFonts w:ascii="Calibri" w:hAnsi="Calibri"/>
        </w:rPr>
        <w:t>insko vije</w:t>
      </w:r>
      <w:r w:rsidRPr="007C6AF8">
        <w:rPr>
          <w:rFonts w:ascii="Calibri" w:eastAsia="TimesNewRoman" w:hAnsi="Calibri" w:cs="TimesNewRoman"/>
        </w:rPr>
        <w:t>ć</w:t>
      </w:r>
      <w:r w:rsidRPr="007C6AF8">
        <w:rPr>
          <w:rFonts w:ascii="Calibri" w:hAnsi="Calibri"/>
        </w:rPr>
        <w:t>e Op</w:t>
      </w:r>
      <w:r w:rsidRPr="007C6AF8">
        <w:rPr>
          <w:rFonts w:ascii="Calibri" w:eastAsia="TimesNewRoman" w:hAnsi="Calibri" w:cs="TimesNewRoman"/>
        </w:rPr>
        <w:t>ć</w:t>
      </w:r>
      <w:r w:rsidRPr="007C6AF8">
        <w:rPr>
          <w:rFonts w:ascii="Calibri" w:hAnsi="Calibri"/>
        </w:rPr>
        <w:t>ine Postira, na svojoj 4.sjednici održanoj 29.studenog. 2013. godine, donosi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Odluka</w:t>
      </w: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o prihvaćanju izvješća o o provedbi programa E-guess: Evropa za građane 2020</w:t>
      </w:r>
    </w:p>
    <w:p w:rsidR="007C6AF8" w:rsidRPr="007C6AF8" w:rsidRDefault="007C6AF8" w:rsidP="007C6AF8">
      <w:pPr>
        <w:jc w:val="center"/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Članak 1.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ab/>
        <w:t>U cijelosti se prihvaća izvješće o o provedbi programa E-guess: Evropa za građane 2020.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Članak 2.</w:t>
      </w: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  <w:r w:rsidRPr="007C6AF8">
        <w:rPr>
          <w:rFonts w:ascii="Calibri" w:hAnsi="Calibri"/>
        </w:rPr>
        <w:tab/>
        <w:t>Ova Odluka stupa na snagu osmog dana od objave u Službenom glasniku Op</w:t>
      </w:r>
      <w:r w:rsidRPr="007C6AF8">
        <w:rPr>
          <w:rFonts w:ascii="Calibri" w:eastAsia="TimesNewRoman" w:hAnsi="Calibri" w:cs="TimesNewRoman"/>
        </w:rPr>
        <w:t>ć</w:t>
      </w:r>
      <w:r w:rsidRPr="007C6AF8">
        <w:rPr>
          <w:rFonts w:ascii="Calibri" w:hAnsi="Calibri"/>
        </w:rPr>
        <w:t>ine Postira.</w:t>
      </w: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ab/>
      </w:r>
      <w:r w:rsidRPr="007C6AF8">
        <w:rPr>
          <w:rFonts w:ascii="Calibri" w:hAnsi="Calibri"/>
        </w:rPr>
        <w:t>Predsjednik Općinskog vijeća</w:t>
      </w: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</w:p>
    <w:p w:rsidR="007C6AF8" w:rsidRPr="007C6AF8" w:rsidRDefault="007C6AF8" w:rsidP="007C6AF8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ab/>
      </w:r>
      <w:r w:rsidRPr="007C6AF8">
        <w:rPr>
          <w:rFonts w:ascii="Calibri" w:hAnsi="Calibri"/>
        </w:rPr>
        <w:t>Marko Radić v.r.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8C2D85" w:rsidRDefault="007C6AF8" w:rsidP="008C2D85">
      <w:pPr>
        <w:jc w:val="both"/>
        <w:rPr>
          <w:rFonts w:ascii="Calibri" w:hAnsi="Calibri" w:cs="Calibri"/>
        </w:rPr>
      </w:pPr>
    </w:p>
    <w:p w:rsidR="008C2D85" w:rsidRPr="008C2D85" w:rsidRDefault="008C2D85" w:rsidP="008C2D85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rPr>
          <w:rFonts w:ascii="Calibri" w:hAnsi="Calibri"/>
          <w:i/>
        </w:rPr>
      </w:pPr>
      <w:r w:rsidRPr="007C6AF8">
        <w:rPr>
          <w:rFonts w:ascii="Calibri" w:hAnsi="Calibri"/>
          <w:i/>
        </w:rPr>
        <w:lastRenderedPageBreak/>
        <w:t xml:space="preserve">                     </w:t>
      </w:r>
      <w:r>
        <w:rPr>
          <w:rFonts w:ascii="Calibri" w:hAnsi="Calibri"/>
          <w:i/>
          <w:noProof/>
        </w:rPr>
        <w:drawing>
          <wp:inline distT="0" distB="0" distL="0" distR="0">
            <wp:extent cx="493395" cy="729615"/>
            <wp:effectExtent l="0" t="0" r="190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</w:rPr>
        <w:t xml:space="preserve">         </w:t>
      </w:r>
      <w:r w:rsidRPr="007C6AF8">
        <w:rPr>
          <w:rFonts w:ascii="Calibri" w:hAnsi="Calibri"/>
          <w:lang w:val="de-DE"/>
        </w:rPr>
        <w:t>REPUBLIKA</w:t>
      </w:r>
      <w:r w:rsidRPr="007C6AF8">
        <w:rPr>
          <w:rFonts w:ascii="Calibri" w:hAnsi="Calibri"/>
        </w:rPr>
        <w:t xml:space="preserve">  </w:t>
      </w:r>
      <w:r w:rsidRPr="007C6AF8">
        <w:rPr>
          <w:rFonts w:ascii="Calibri" w:hAnsi="Calibri"/>
          <w:lang w:val="de-DE"/>
        </w:rPr>
        <w:t>HRVATSKA</w:t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</w:rPr>
        <w:t>Ž</w:t>
      </w:r>
      <w:r w:rsidRPr="007C6AF8">
        <w:rPr>
          <w:rFonts w:ascii="Calibri" w:hAnsi="Calibri"/>
          <w:lang w:val="de-DE"/>
        </w:rPr>
        <w:t>UPANIJA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de-DE"/>
        </w:rPr>
        <w:t>SPLITSKO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de-DE"/>
        </w:rPr>
        <w:t>DALMATINSKA</w:t>
      </w:r>
    </w:p>
    <w:p w:rsidR="007C6AF8" w:rsidRPr="007C6AF8" w:rsidRDefault="007C6AF8" w:rsidP="007C6AF8">
      <w:pPr>
        <w:outlineLvl w:val="0"/>
        <w:rPr>
          <w:rFonts w:ascii="Calibri" w:hAnsi="Calibri"/>
        </w:rPr>
      </w:pPr>
      <w:r w:rsidRPr="007C6AF8">
        <w:rPr>
          <w:rFonts w:ascii="Calibri" w:hAnsi="Calibri"/>
          <w:lang w:val="it-IT"/>
        </w:rPr>
        <w:t>OP</w:t>
      </w:r>
      <w:r w:rsidRPr="007C6AF8">
        <w:rPr>
          <w:rFonts w:ascii="Calibri" w:hAnsi="Calibri"/>
        </w:rPr>
        <w:t>Ć</w:t>
      </w:r>
      <w:r w:rsidRPr="007C6AF8">
        <w:rPr>
          <w:rFonts w:ascii="Calibri" w:hAnsi="Calibri"/>
          <w:lang w:val="it-IT"/>
        </w:rPr>
        <w:t>INA</w:t>
      </w:r>
      <w:r w:rsidRPr="007C6AF8">
        <w:rPr>
          <w:rFonts w:ascii="Calibri" w:hAnsi="Calibri"/>
        </w:rPr>
        <w:t xml:space="preserve"> </w:t>
      </w:r>
      <w:r w:rsidRPr="007C6AF8">
        <w:rPr>
          <w:rFonts w:ascii="Calibri" w:hAnsi="Calibri"/>
          <w:lang w:val="it-IT"/>
        </w:rPr>
        <w:t>POSTIRA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 xml:space="preserve">Polježice 2, 21410 POSTIRA 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tel (021) 63 21 33</w:t>
      </w:r>
    </w:p>
    <w:p w:rsidR="007C6AF8" w:rsidRPr="007C6AF8" w:rsidRDefault="007C6AF8" w:rsidP="007C6AF8">
      <w:pPr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fax (021) 63 21 07</w:t>
      </w:r>
    </w:p>
    <w:p w:rsidR="007C6AF8" w:rsidRPr="007C6AF8" w:rsidRDefault="007C6AF8" w:rsidP="007C6AF8">
      <w:pPr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e-mail: info@ opcina-postira.hr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KLASA    : 021-04/13-01/42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URBROJ : 2104-05-03-13-01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Postira,29.studenog.2013.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  <w:color w:val="3366FF"/>
        </w:rPr>
      </w:pPr>
      <w:r w:rsidRPr="007C6AF8">
        <w:rPr>
          <w:rFonts w:ascii="Calibri" w:hAnsi="Calibri" w:cs="Calibri"/>
          <w:color w:val="3366FF"/>
        </w:rPr>
        <w:tab/>
      </w:r>
    </w:p>
    <w:p w:rsidR="007C6AF8" w:rsidRPr="007C6AF8" w:rsidRDefault="007C6AF8" w:rsidP="007C6AF8">
      <w:pPr>
        <w:ind w:firstLine="7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 temelju članka 25</w:t>
      </w:r>
      <w:r w:rsidRPr="007C6AF8">
        <w:rPr>
          <w:rFonts w:ascii="Calibri" w:hAnsi="Calibri" w:cs="Calibri"/>
        </w:rPr>
        <w:t>. Zakona o komunalnom gospodarstvu  (“Narodne novine”, broj</w:t>
      </w:r>
      <w:r w:rsidRPr="008C2D85">
        <w:rPr>
          <w:rFonts w:ascii="Calibri" w:hAnsi="Calibri" w:cs="Calibri"/>
          <w:lang w:eastAsia="en-US"/>
        </w:rPr>
        <w:t>26/03 – pročišćeni tekst, 82/04,  110/04, 178/04, 38/09, 79/09, 153/09, 49/11, 84/11, 90/11, 144/12 i 94/13</w:t>
      </w:r>
      <w:r w:rsidRPr="007C6AF8">
        <w:rPr>
          <w:rFonts w:ascii="Calibri" w:hAnsi="Calibri" w:cs="Calibri"/>
        </w:rPr>
        <w:t>), te članka 32. Statuta Općine Postira( „Službeni glasnik Općine Postira“ broj 3/13 i 6/13), Općinsko vijeće Općine Postira, na 4. sjednici održanoj dana 29.studenog. 2013. godine donosi</w:t>
      </w:r>
    </w:p>
    <w:p w:rsidR="007C6AF8" w:rsidRPr="007C6AF8" w:rsidRDefault="007C6AF8" w:rsidP="007C6AF8">
      <w:pPr>
        <w:jc w:val="center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center"/>
        <w:rPr>
          <w:rFonts w:ascii="Calibri" w:hAnsi="Calibri" w:cs="Calibri"/>
          <w:b/>
        </w:rPr>
      </w:pPr>
      <w:r w:rsidRPr="007C6AF8">
        <w:rPr>
          <w:rFonts w:ascii="Calibri" w:hAnsi="Calibri" w:cs="Calibri"/>
          <w:b/>
        </w:rPr>
        <w:t>ODLUKU</w:t>
      </w:r>
    </w:p>
    <w:p w:rsidR="007C6AF8" w:rsidRPr="007C6AF8" w:rsidRDefault="007C6AF8" w:rsidP="007C6AF8">
      <w:pPr>
        <w:jc w:val="center"/>
        <w:rPr>
          <w:rFonts w:ascii="Calibri" w:hAnsi="Calibri" w:cs="Calibri"/>
          <w:b/>
        </w:rPr>
      </w:pPr>
      <w:r w:rsidRPr="007C6AF8">
        <w:rPr>
          <w:rFonts w:ascii="Calibri" w:hAnsi="Calibri" w:cs="Calibri"/>
          <w:b/>
        </w:rPr>
        <w:t>O VRIJEDNOSTI BODA KOMUNALNE NAKNADE</w:t>
      </w: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center"/>
        <w:rPr>
          <w:rFonts w:ascii="Calibri" w:hAnsi="Calibri" w:cs="Calibri"/>
        </w:rPr>
      </w:pPr>
      <w:r w:rsidRPr="007C6AF8">
        <w:rPr>
          <w:rFonts w:ascii="Calibri" w:hAnsi="Calibri" w:cs="Calibri"/>
        </w:rPr>
        <w:t>Članak 1.</w:t>
      </w:r>
    </w:p>
    <w:p w:rsidR="007C6AF8" w:rsidRPr="007C6AF8" w:rsidRDefault="007C6AF8" w:rsidP="007C6AF8">
      <w:pPr>
        <w:ind w:firstLine="720"/>
        <w:jc w:val="both"/>
        <w:rPr>
          <w:rFonts w:ascii="Calibri" w:hAnsi="Calibri" w:cs="Calibri"/>
        </w:rPr>
      </w:pPr>
      <w:r w:rsidRPr="007C6AF8">
        <w:rPr>
          <w:rFonts w:ascii="Calibri" w:hAnsi="Calibri" w:cs="Calibri"/>
        </w:rPr>
        <w:t>Vrijednost boda komunalne naknade iznosi 0,25 kuna.</w:t>
      </w: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center"/>
        <w:rPr>
          <w:rFonts w:ascii="Calibri" w:hAnsi="Calibri" w:cs="Calibri"/>
        </w:rPr>
      </w:pPr>
      <w:r w:rsidRPr="007C6AF8">
        <w:rPr>
          <w:rFonts w:ascii="Calibri" w:hAnsi="Calibri" w:cs="Calibri"/>
        </w:rPr>
        <w:t>Članak 2.</w:t>
      </w:r>
    </w:p>
    <w:p w:rsidR="007C6AF8" w:rsidRPr="007C6AF8" w:rsidRDefault="007C6AF8" w:rsidP="007C6AF8">
      <w:pPr>
        <w:ind w:firstLine="720"/>
        <w:jc w:val="both"/>
        <w:rPr>
          <w:rFonts w:ascii="Calibri" w:hAnsi="Calibri" w:cs="Calibri"/>
        </w:rPr>
      </w:pPr>
      <w:r w:rsidRPr="007C6AF8">
        <w:rPr>
          <w:rFonts w:ascii="Calibri" w:hAnsi="Calibri" w:cs="Calibri"/>
        </w:rPr>
        <w:t>Ova odluka stupa na snagu osmog dana od dana objave u</w:t>
      </w:r>
      <w:r w:rsidRPr="007C6AF8">
        <w:rPr>
          <w:sz w:val="22"/>
          <w:szCs w:val="20"/>
        </w:rPr>
        <w:t xml:space="preserve"> </w:t>
      </w:r>
      <w:r w:rsidRPr="007C6AF8">
        <w:rPr>
          <w:rFonts w:ascii="Calibri" w:hAnsi="Calibri" w:cs="Calibri"/>
        </w:rPr>
        <w:t>Službenom glasniku Općine Postira, a primjenjuje se od 1. siječnja 2014. godine.</w:t>
      </w: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jc w:val="both"/>
        <w:rPr>
          <w:rFonts w:ascii="Calibri" w:hAnsi="Calibri" w:cs="Calibri"/>
        </w:rPr>
      </w:pPr>
      <w:r w:rsidRPr="007C6AF8">
        <w:rPr>
          <w:rFonts w:ascii="Calibri" w:hAnsi="Calibri" w:cs="Calibri"/>
        </w:rPr>
        <w:t>PREDSJEDNIK OPĆINSKOG VIJEĆA</w:t>
      </w:r>
    </w:p>
    <w:p w:rsidR="007C6AF8" w:rsidRPr="007C6AF8" w:rsidRDefault="007C6AF8" w:rsidP="007C6AF8">
      <w:pPr>
        <w:jc w:val="both"/>
        <w:rPr>
          <w:rFonts w:ascii="Calibri" w:hAnsi="Calibri" w:cs="Calibri"/>
        </w:rPr>
      </w:pP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</w:r>
      <w:r w:rsidRPr="007C6AF8">
        <w:rPr>
          <w:rFonts w:ascii="Calibri" w:hAnsi="Calibri" w:cs="Calibri"/>
        </w:rPr>
        <w:tab/>
        <w:t>Marko Radić, v.r.</w:t>
      </w:r>
    </w:p>
    <w:p w:rsidR="007C6AF8" w:rsidRPr="007C6AF8" w:rsidRDefault="007C6AF8" w:rsidP="007C6AF8">
      <w:pPr>
        <w:jc w:val="both"/>
        <w:rPr>
          <w:rFonts w:ascii="Calibri" w:hAnsi="Calibri" w:cs="Calibri"/>
        </w:rPr>
      </w:pP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 xml:space="preserve">                      </w:t>
      </w:r>
      <w:r>
        <w:rPr>
          <w:rFonts w:ascii="Calibri" w:hAnsi="Calibri"/>
          <w:noProof/>
        </w:rPr>
        <w:drawing>
          <wp:inline distT="0" distB="0" distL="0" distR="0">
            <wp:extent cx="493395" cy="729615"/>
            <wp:effectExtent l="0" t="0" r="190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AF8" w:rsidRPr="007C6AF8" w:rsidRDefault="007C6AF8" w:rsidP="007C6AF8">
      <w:pPr>
        <w:outlineLvl w:val="0"/>
        <w:rPr>
          <w:rFonts w:ascii="Calibri" w:hAnsi="Calibri"/>
          <w:lang w:val="de-DE"/>
        </w:rPr>
      </w:pPr>
      <w:r w:rsidRPr="007C6AF8">
        <w:rPr>
          <w:rFonts w:ascii="Calibri" w:hAnsi="Calibri"/>
        </w:rPr>
        <w:t xml:space="preserve">         </w:t>
      </w:r>
      <w:r w:rsidRPr="007C6AF8">
        <w:rPr>
          <w:rFonts w:ascii="Calibri" w:hAnsi="Calibri"/>
          <w:lang w:val="de-DE"/>
        </w:rPr>
        <w:t>REPUBLIKA  HRVATSKA</w:t>
      </w:r>
    </w:p>
    <w:p w:rsidR="007C6AF8" w:rsidRPr="007C6AF8" w:rsidRDefault="007C6AF8" w:rsidP="007C6AF8">
      <w:pPr>
        <w:outlineLvl w:val="0"/>
        <w:rPr>
          <w:rFonts w:ascii="Calibri" w:hAnsi="Calibri"/>
          <w:lang w:val="de-DE"/>
        </w:rPr>
      </w:pPr>
      <w:r w:rsidRPr="007C6AF8">
        <w:rPr>
          <w:rFonts w:ascii="Calibri" w:hAnsi="Calibri"/>
          <w:lang w:val="de-DE"/>
        </w:rPr>
        <w:t>SPLITSKO DALMATINSKA ŽUPANIJA</w:t>
      </w:r>
    </w:p>
    <w:p w:rsidR="007C6AF8" w:rsidRPr="007C6AF8" w:rsidRDefault="007C6AF8" w:rsidP="007C6AF8">
      <w:pPr>
        <w:outlineLvl w:val="0"/>
        <w:rPr>
          <w:rFonts w:ascii="Calibri" w:hAnsi="Calibri"/>
          <w:lang w:val="en-GB"/>
        </w:rPr>
      </w:pPr>
      <w:r w:rsidRPr="007C6AF8">
        <w:rPr>
          <w:rFonts w:ascii="Calibri" w:hAnsi="Calibri"/>
          <w:lang w:val="de-DE"/>
        </w:rPr>
        <w:t xml:space="preserve">             </w:t>
      </w:r>
      <w:r w:rsidRPr="007C6AF8">
        <w:rPr>
          <w:rFonts w:ascii="Calibri" w:hAnsi="Calibri"/>
          <w:lang w:val="en-GB"/>
        </w:rPr>
        <w:t>OPĆINA POSTIRA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>Polježice 2, 21410 POSTIRA</w:t>
      </w:r>
    </w:p>
    <w:p w:rsidR="007C6AF8" w:rsidRPr="007C6AF8" w:rsidRDefault="007C6AF8" w:rsidP="007C6AF8">
      <w:pPr>
        <w:outlineLvl w:val="0"/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 xml:space="preserve"> tel (021) 63 21 33</w:t>
      </w:r>
    </w:p>
    <w:p w:rsidR="007C6AF8" w:rsidRPr="007C6AF8" w:rsidRDefault="007C6AF8" w:rsidP="007C6AF8">
      <w:pPr>
        <w:rPr>
          <w:rFonts w:ascii="Calibri" w:hAnsi="Calibri"/>
          <w:lang w:val="it-IT"/>
        </w:rPr>
      </w:pPr>
      <w:r w:rsidRPr="007C6AF8">
        <w:rPr>
          <w:rFonts w:ascii="Calibri" w:hAnsi="Calibri"/>
          <w:lang w:val="it-IT"/>
        </w:rPr>
        <w:t xml:space="preserve"> fax (021) 63 21 07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KLASA    : 021-05/13-01/44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URBROJ :  2104-05-04-13-01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Postira,29.studenog.2013 g.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 xml:space="preserve">Temeljem članka  32. Statuta Općine Postira („Službeni glasnik Općine Postira“ 3/13 I 6/13), Općinsko vijeće Općine Postira na 4. sjednici održanoj 29.studenog. 2013 g. donijelo je 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7C6AF8">
        <w:rPr>
          <w:rFonts w:ascii="Calibri" w:hAnsi="Calibri"/>
          <w:b/>
        </w:rPr>
        <w:t>ODLUKU</w:t>
      </w: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o prijenosu u cijelosti poslova utvrđivanja i naplate</w:t>
      </w: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općinskih poreza</w:t>
      </w:r>
    </w:p>
    <w:p w:rsidR="007C6AF8" w:rsidRPr="007C6AF8" w:rsidRDefault="007C6AF8" w:rsidP="007C6AF8">
      <w:pPr>
        <w:jc w:val="center"/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Čl.1.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>U cijelosti se prenose poslovi utvrđivanja, evidentiranja, nadzora, naplate i ovrhe radi naplate svih općinskih poreza na Poreznu upravu i to: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ab/>
      </w:r>
    </w:p>
    <w:p w:rsidR="007C6AF8" w:rsidRPr="007C6AF8" w:rsidRDefault="007C6AF8" w:rsidP="007C6AF8">
      <w:pPr>
        <w:numPr>
          <w:ilvl w:val="0"/>
          <w:numId w:val="6"/>
        </w:numPr>
        <w:rPr>
          <w:rFonts w:ascii="Calibri" w:hAnsi="Calibri"/>
        </w:rPr>
      </w:pPr>
      <w:r w:rsidRPr="007C6AF8">
        <w:rPr>
          <w:rFonts w:ascii="Calibri" w:hAnsi="Calibri"/>
        </w:rPr>
        <w:t>porez na potrošnju;</w:t>
      </w:r>
    </w:p>
    <w:p w:rsidR="007C6AF8" w:rsidRPr="007C6AF8" w:rsidRDefault="007C6AF8" w:rsidP="007C6AF8">
      <w:pPr>
        <w:numPr>
          <w:ilvl w:val="0"/>
          <w:numId w:val="6"/>
        </w:numPr>
        <w:rPr>
          <w:rFonts w:ascii="Calibri" w:hAnsi="Calibri"/>
        </w:rPr>
      </w:pPr>
      <w:r w:rsidRPr="007C6AF8">
        <w:rPr>
          <w:rFonts w:ascii="Calibri" w:hAnsi="Calibri"/>
        </w:rPr>
        <w:lastRenderedPageBreak/>
        <w:t>porez na kuće za odmor;</w:t>
      </w:r>
    </w:p>
    <w:p w:rsidR="007C6AF8" w:rsidRPr="007C6AF8" w:rsidRDefault="007C6AF8" w:rsidP="007C6AF8">
      <w:pPr>
        <w:numPr>
          <w:ilvl w:val="0"/>
          <w:numId w:val="6"/>
        </w:numPr>
        <w:rPr>
          <w:rFonts w:ascii="Calibri" w:hAnsi="Calibri"/>
        </w:rPr>
      </w:pPr>
      <w:r w:rsidRPr="007C6AF8">
        <w:rPr>
          <w:rFonts w:ascii="Calibri" w:hAnsi="Calibri"/>
        </w:rPr>
        <w:t>porez na tvrtku ili naziv;</w:t>
      </w:r>
    </w:p>
    <w:p w:rsidR="007C6AF8" w:rsidRDefault="007C6AF8" w:rsidP="007C6AF8">
      <w:pPr>
        <w:numPr>
          <w:ilvl w:val="0"/>
          <w:numId w:val="6"/>
        </w:numPr>
        <w:shd w:val="clear" w:color="auto" w:fill="FFFFFF"/>
        <w:spacing w:line="396" w:lineRule="auto"/>
        <w:rPr>
          <w:rFonts w:ascii="Calibri" w:hAnsi="Calibri"/>
          <w:color w:val="444444"/>
        </w:rPr>
      </w:pPr>
      <w:r w:rsidRPr="007C6AF8">
        <w:rPr>
          <w:rFonts w:ascii="Calibri" w:hAnsi="Calibri"/>
          <w:color w:val="000000"/>
        </w:rPr>
        <w:t>porez na korištenje javnih površina</w:t>
      </w:r>
      <w:r w:rsidRPr="007C6AF8">
        <w:rPr>
          <w:rFonts w:ascii="Calibri" w:hAnsi="Calibri"/>
          <w:color w:val="444444"/>
        </w:rPr>
        <w:t>.</w:t>
      </w:r>
    </w:p>
    <w:p w:rsidR="007C6AF8" w:rsidRPr="007C6AF8" w:rsidRDefault="007C6AF8" w:rsidP="007C6AF8">
      <w:pPr>
        <w:shd w:val="clear" w:color="auto" w:fill="FFFFFF"/>
        <w:spacing w:line="396" w:lineRule="auto"/>
        <w:ind w:left="2490"/>
        <w:rPr>
          <w:rFonts w:ascii="Calibri" w:hAnsi="Calibri"/>
          <w:color w:val="444444"/>
        </w:rPr>
      </w:pPr>
      <w:r w:rsidRPr="007C6AF8">
        <w:rPr>
          <w:rFonts w:ascii="Calibri" w:hAnsi="Calibri"/>
          <w:b/>
        </w:rPr>
        <w:t>Čl.2.</w:t>
      </w:r>
    </w:p>
    <w:p w:rsidR="007C6AF8" w:rsidRPr="007C6AF8" w:rsidRDefault="007C6AF8" w:rsidP="007C6AF8">
      <w:pPr>
        <w:ind w:left="3540"/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>Porezna uprava vršit će utvrđivanje poreza po osnovi podataka kojima raspolaže, podataka koje su dužni u skladu sa Zakonom dostaviti porezni obveznici i podataka koje su dužni dostaviti nadležne općinske službe.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Čl.3.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>Porezna uprava će do 15 u mjesecu za prethodni mjesec, Općini dostavljati zbirna izvješća o utvrđenim i naplaćenim porezima iz čl. 1. ove Odluke.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Čl.4.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>Poreznoj upravi za obavljanje poslova pripada naknada u iznosu od 5 % od ukupno naplaćenih prihoda.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ab/>
      </w:r>
      <w:r w:rsidRPr="007C6AF8">
        <w:rPr>
          <w:rFonts w:ascii="Calibri" w:hAnsi="Calibri"/>
        </w:rPr>
        <w:tab/>
      </w: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Čl.5.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>Ovlašćuje se FINA, ispostava Supetar da naknadu Poreznoj upravi za obavljanje ovih poslova obračuna i uplati u Državni proračun do zadnjeg dana u mjesecu za protekli mjesec.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jc w:val="center"/>
        <w:rPr>
          <w:rFonts w:ascii="Calibri" w:hAnsi="Calibri"/>
          <w:b/>
        </w:rPr>
      </w:pPr>
      <w:r w:rsidRPr="007C6AF8">
        <w:rPr>
          <w:rFonts w:ascii="Calibri" w:hAnsi="Calibri"/>
          <w:b/>
        </w:rPr>
        <w:t>Čl.6.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lastRenderedPageBreak/>
        <w:t>U slučaju opoziva Suglasnosti Ministarstva financija, odluka je na snazi do 31. prosinca godine u kojoj je Suglasnost opozvana.</w:t>
      </w: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ab/>
      </w:r>
      <w:r w:rsidRPr="007C6AF8">
        <w:rPr>
          <w:rFonts w:ascii="Calibri" w:hAnsi="Calibri"/>
        </w:rPr>
        <w:tab/>
      </w:r>
      <w:r w:rsidRPr="007C6AF8">
        <w:rPr>
          <w:rFonts w:ascii="Calibri" w:hAnsi="Calibri"/>
        </w:rPr>
        <w:tab/>
        <w:t xml:space="preserve">                           </w:t>
      </w:r>
    </w:p>
    <w:p w:rsidR="007C6AF8" w:rsidRPr="007C6AF8" w:rsidRDefault="007C6AF8" w:rsidP="007C6AF8">
      <w:pPr>
        <w:ind w:firstLine="708"/>
        <w:rPr>
          <w:rFonts w:ascii="Calibri" w:hAnsi="Calibri"/>
        </w:rPr>
      </w:pPr>
      <w:r w:rsidRPr="007C6AF8">
        <w:rPr>
          <w:rFonts w:ascii="Calibri" w:hAnsi="Calibri"/>
        </w:rPr>
        <w:t xml:space="preserve">   </w:t>
      </w:r>
      <w:r>
        <w:rPr>
          <w:rFonts w:ascii="Calibri" w:hAnsi="Calibri"/>
        </w:rPr>
        <w:t xml:space="preserve">                    </w:t>
      </w:r>
      <w:r w:rsidRPr="007C6AF8">
        <w:rPr>
          <w:rFonts w:ascii="Calibri" w:hAnsi="Calibri"/>
          <w:b/>
        </w:rPr>
        <w:t>Čl.7.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Ova Odluka stupa na snagu danom donošenja a primjenjuje se od 1.siječnja 2014.g.</w:t>
      </w: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>Predsjednik Općinskog vijeća</w:t>
      </w:r>
    </w:p>
    <w:p w:rsidR="007C6AF8" w:rsidRPr="007C6AF8" w:rsidRDefault="007C6AF8" w:rsidP="007C6AF8">
      <w:pPr>
        <w:rPr>
          <w:rFonts w:ascii="Calibri" w:hAnsi="Calibri"/>
        </w:rPr>
      </w:pPr>
      <w:r w:rsidRPr="007C6AF8">
        <w:rPr>
          <w:rFonts w:ascii="Calibri" w:hAnsi="Calibri"/>
        </w:rPr>
        <w:tab/>
      </w:r>
      <w:r w:rsidRPr="007C6AF8">
        <w:rPr>
          <w:rFonts w:ascii="Calibri" w:hAnsi="Calibri"/>
        </w:rPr>
        <w:tab/>
      </w:r>
      <w:r w:rsidRPr="007C6AF8">
        <w:rPr>
          <w:rFonts w:ascii="Calibri" w:hAnsi="Calibri"/>
        </w:rPr>
        <w:tab/>
      </w:r>
    </w:p>
    <w:p w:rsidR="007C6AF8" w:rsidRDefault="007C6AF8" w:rsidP="007C6AF8">
      <w:pPr>
        <w:rPr>
          <w:rFonts w:ascii="Calibri" w:hAnsi="Calibri"/>
        </w:rPr>
      </w:pPr>
      <w:r>
        <w:rPr>
          <w:rFonts w:ascii="Calibri" w:hAnsi="Calibri"/>
        </w:rPr>
        <w:tab/>
      </w:r>
      <w:r w:rsidRPr="007C6AF8">
        <w:rPr>
          <w:rFonts w:ascii="Calibri" w:hAnsi="Calibri"/>
        </w:rPr>
        <w:t>Marko Radić</w:t>
      </w:r>
      <w:r>
        <w:rPr>
          <w:rFonts w:ascii="Calibri" w:hAnsi="Calibri"/>
        </w:rPr>
        <w:t xml:space="preserve"> v.r.</w:t>
      </w: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Pr="007C6AF8" w:rsidRDefault="007C6AF8" w:rsidP="007C6AF8">
      <w:pPr>
        <w:rPr>
          <w:rFonts w:ascii="Calibri" w:hAnsi="Calibri"/>
        </w:rPr>
      </w:pPr>
    </w:p>
    <w:p w:rsidR="007C6AF8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b/>
          <w:i/>
          <w:sz w:val="22"/>
          <w:szCs w:val="22"/>
          <w:u w:val="single"/>
          <w:lang w:val="it-IT"/>
        </w:rPr>
        <w:sectPr w:rsidR="007C6AF8" w:rsidSect="00C8261E">
          <w:type w:val="continuous"/>
          <w:pgSz w:w="12240" w:h="15840"/>
          <w:pgMar w:top="1440" w:right="1440" w:bottom="1440" w:left="1440" w:header="708" w:footer="708" w:gutter="0"/>
          <w:cols w:num="2" w:space="708"/>
          <w:docGrid w:linePitch="360"/>
        </w:sectPr>
      </w:pPr>
    </w:p>
    <w:p w:rsidR="007C6AF8" w:rsidRPr="007F3761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lastRenderedPageBreak/>
        <w:t>Izdava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 xml:space="preserve">č: 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Op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>ć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ina Postira</w:t>
      </w:r>
      <w:r>
        <w:rPr>
          <w:rFonts w:ascii="Calibri" w:hAnsi="Calibri"/>
          <w:b/>
          <w:i/>
          <w:sz w:val="22"/>
          <w:szCs w:val="22"/>
          <w:u w:val="single"/>
        </w:rPr>
        <w:t>,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Splitsko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>-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Dalmatinska</w:t>
      </w:r>
      <w:r>
        <w:rPr>
          <w:rFonts w:ascii="Calibri" w:hAnsi="Calibri"/>
          <w:b/>
          <w:i/>
          <w:sz w:val="22"/>
          <w:szCs w:val="22"/>
          <w:u w:val="single"/>
          <w:lang w:val="it-IT"/>
        </w:rPr>
        <w:t xml:space="preserve"> Županija</w:t>
      </w:r>
    </w:p>
    <w:p w:rsidR="007C6AF8" w:rsidRPr="007F3761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7F3761">
        <w:rPr>
          <w:rFonts w:ascii="Calibri" w:hAnsi="Calibri"/>
          <w:i/>
          <w:sz w:val="22"/>
          <w:szCs w:val="22"/>
          <w:u w:val="single"/>
          <w:lang w:val="it-IT"/>
        </w:rPr>
        <w:t>Glavni i odgovorni urednik</w:t>
      </w:r>
      <w:r w:rsidRPr="007F3761">
        <w:rPr>
          <w:rFonts w:ascii="Calibri" w:hAnsi="Calibri"/>
          <w:i/>
          <w:sz w:val="22"/>
          <w:szCs w:val="22"/>
          <w:u w:val="single"/>
        </w:rPr>
        <w:t xml:space="preserve">: 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Ivan Miha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>č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i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>ć</w:t>
      </w:r>
    </w:p>
    <w:p w:rsidR="007C6AF8" w:rsidRPr="007F3761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7F3761">
        <w:rPr>
          <w:rFonts w:ascii="Calibri" w:hAnsi="Calibri"/>
          <w:i/>
          <w:sz w:val="22"/>
          <w:szCs w:val="22"/>
          <w:u w:val="single"/>
          <w:lang w:val="it-IT"/>
        </w:rPr>
        <w:t>Tehni</w:t>
      </w:r>
      <w:r w:rsidRPr="007F3761">
        <w:rPr>
          <w:rFonts w:ascii="Calibri" w:hAnsi="Calibri"/>
          <w:i/>
          <w:sz w:val="22"/>
          <w:szCs w:val="22"/>
          <w:u w:val="single"/>
        </w:rPr>
        <w:t>č</w:t>
      </w:r>
      <w:r w:rsidRPr="007F3761">
        <w:rPr>
          <w:rFonts w:ascii="Calibri" w:hAnsi="Calibri"/>
          <w:i/>
          <w:sz w:val="22"/>
          <w:szCs w:val="22"/>
          <w:u w:val="single"/>
          <w:lang w:val="it-IT"/>
        </w:rPr>
        <w:t>ki urednik</w:t>
      </w:r>
      <w:r w:rsidRPr="007F3761">
        <w:rPr>
          <w:rFonts w:ascii="Calibri" w:hAnsi="Calibri"/>
          <w:i/>
          <w:sz w:val="22"/>
          <w:szCs w:val="22"/>
          <w:u w:val="single"/>
        </w:rPr>
        <w:t xml:space="preserve">: 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Ton</w:t>
      </w:r>
      <w:r w:rsidRPr="007F3761">
        <w:rPr>
          <w:rFonts w:ascii="Calibri" w:hAnsi="Calibri"/>
          <w:b/>
          <w:i/>
          <w:sz w:val="22"/>
          <w:szCs w:val="22"/>
          <w:u w:val="single"/>
        </w:rPr>
        <w:t>č</w:t>
      </w:r>
      <w:r w:rsidRPr="007F3761">
        <w:rPr>
          <w:rFonts w:ascii="Calibri" w:hAnsi="Calibri"/>
          <w:b/>
          <w:i/>
          <w:sz w:val="22"/>
          <w:szCs w:val="22"/>
          <w:u w:val="single"/>
          <w:lang w:val="it-IT"/>
        </w:rPr>
        <w:t>i Sanader</w:t>
      </w:r>
    </w:p>
    <w:p w:rsidR="007C6AF8" w:rsidRPr="007F3761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sz w:val="22"/>
          <w:szCs w:val="22"/>
        </w:rPr>
      </w:pPr>
    </w:p>
    <w:p w:rsidR="007C6AF8" w:rsidRPr="007F3761" w:rsidRDefault="007C6AF8" w:rsidP="007C6AF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/>
          <w:i/>
          <w:sz w:val="22"/>
          <w:szCs w:val="22"/>
        </w:rPr>
      </w:pPr>
      <w:r w:rsidRPr="007F3761">
        <w:rPr>
          <w:rFonts w:ascii="Calibri" w:hAnsi="Calibri"/>
          <w:i/>
          <w:sz w:val="22"/>
          <w:szCs w:val="22"/>
          <w:lang w:val="it-IT"/>
        </w:rPr>
        <w:t>Lektori</w:t>
      </w:r>
      <w:r w:rsidRPr="007F3761">
        <w:rPr>
          <w:rFonts w:ascii="Calibri" w:hAnsi="Calibri"/>
          <w:i/>
          <w:sz w:val="22"/>
          <w:szCs w:val="22"/>
        </w:rPr>
        <w:t xml:space="preserve">: </w:t>
      </w:r>
      <w:r w:rsidRPr="007F3761">
        <w:rPr>
          <w:rFonts w:ascii="Calibri" w:hAnsi="Calibri"/>
          <w:b/>
          <w:i/>
          <w:sz w:val="22"/>
          <w:szCs w:val="22"/>
          <w:lang w:val="it-IT"/>
        </w:rPr>
        <w:t>Marija Galetovi</w:t>
      </w:r>
      <w:r w:rsidRPr="007F3761">
        <w:rPr>
          <w:rFonts w:ascii="Calibri" w:hAnsi="Calibri"/>
          <w:b/>
          <w:i/>
          <w:sz w:val="22"/>
          <w:szCs w:val="22"/>
        </w:rPr>
        <w:t xml:space="preserve">ć </w:t>
      </w:r>
      <w:r w:rsidRPr="007F3761">
        <w:rPr>
          <w:rFonts w:ascii="Calibri" w:hAnsi="Calibri"/>
          <w:b/>
          <w:i/>
          <w:sz w:val="22"/>
          <w:szCs w:val="22"/>
          <w:lang w:val="it-IT"/>
        </w:rPr>
        <w:t>i Ton</w:t>
      </w:r>
      <w:r w:rsidRPr="007F3761">
        <w:rPr>
          <w:rFonts w:ascii="Calibri" w:hAnsi="Calibri"/>
          <w:b/>
          <w:i/>
          <w:sz w:val="22"/>
          <w:szCs w:val="22"/>
        </w:rPr>
        <w:t>č</w:t>
      </w:r>
      <w:r w:rsidRPr="007F3761">
        <w:rPr>
          <w:rFonts w:ascii="Calibri" w:hAnsi="Calibri"/>
          <w:b/>
          <w:i/>
          <w:sz w:val="22"/>
          <w:szCs w:val="22"/>
          <w:lang w:val="it-IT"/>
        </w:rPr>
        <w:t>i Sanader</w:t>
      </w:r>
    </w:p>
    <w:p w:rsidR="00C8261E" w:rsidRDefault="00C8261E" w:rsidP="00C8261E"/>
    <w:sectPr w:rsidR="00C8261E" w:rsidSect="007C6AF8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E3ABE"/>
    <w:multiLevelType w:val="singleLevel"/>
    <w:tmpl w:val="73225E68"/>
    <w:lvl w:ilvl="0">
      <w:start w:val="1"/>
      <w:numFmt w:val="decimal"/>
      <w:lvlText w:val="%1.)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">
    <w:nsid w:val="15F45CEA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>
    <w:nsid w:val="18C74CE4"/>
    <w:multiLevelType w:val="hybridMultilevel"/>
    <w:tmpl w:val="0B66A3FC"/>
    <w:lvl w:ilvl="0" w:tplc="CF18657E">
      <w:start w:val="1"/>
      <w:numFmt w:val="lowerLetter"/>
      <w:lvlText w:val="%1)"/>
      <w:lvlJc w:val="left"/>
      <w:pPr>
        <w:tabs>
          <w:tab w:val="num" w:pos="2490"/>
        </w:tabs>
        <w:ind w:left="249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3210"/>
        </w:tabs>
        <w:ind w:left="321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3930"/>
        </w:tabs>
        <w:ind w:left="393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4650"/>
        </w:tabs>
        <w:ind w:left="465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5370"/>
        </w:tabs>
        <w:ind w:left="537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6090"/>
        </w:tabs>
        <w:ind w:left="609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6810"/>
        </w:tabs>
        <w:ind w:left="681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7530"/>
        </w:tabs>
        <w:ind w:left="753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8250"/>
        </w:tabs>
        <w:ind w:left="8250" w:hanging="180"/>
      </w:pPr>
    </w:lvl>
  </w:abstractNum>
  <w:abstractNum w:abstractNumId="3">
    <w:nsid w:val="4F70444B"/>
    <w:multiLevelType w:val="singleLevel"/>
    <w:tmpl w:val="824864AE"/>
    <w:lvl w:ilvl="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4">
    <w:nsid w:val="5BB85952"/>
    <w:multiLevelType w:val="hybridMultilevel"/>
    <w:tmpl w:val="20524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C352BA"/>
    <w:multiLevelType w:val="singleLevel"/>
    <w:tmpl w:val="FD9868F6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6">
    <w:nsid w:val="6F1371D4"/>
    <w:multiLevelType w:val="hybridMultilevel"/>
    <w:tmpl w:val="2C424EEE"/>
    <w:lvl w:ilvl="0" w:tplc="824864AE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A36836"/>
    <w:multiLevelType w:val="hybridMultilevel"/>
    <w:tmpl w:val="DDAA6E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7"/>
  </w:num>
  <w:num w:numId="6">
    <w:abstractNumId w:val="2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94"/>
    <w:rsid w:val="003062EC"/>
    <w:rsid w:val="00335194"/>
    <w:rsid w:val="004E73FF"/>
    <w:rsid w:val="007C6AF8"/>
    <w:rsid w:val="00841456"/>
    <w:rsid w:val="008C2D85"/>
    <w:rsid w:val="008D0377"/>
    <w:rsid w:val="00916BE4"/>
    <w:rsid w:val="00AC76D7"/>
    <w:rsid w:val="00C82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6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82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261E"/>
    <w:rPr>
      <w:rFonts w:ascii="Tahoma" w:eastAsia="Times New Roman" w:hAnsi="Tahoma" w:cs="Tahoma"/>
      <w:sz w:val="16"/>
      <w:szCs w:val="16"/>
      <w:lang w:val="hr-HR" w:eastAsia="hr-HR"/>
    </w:rPr>
  </w:style>
  <w:style w:type="paragraph" w:styleId="ListParagraph">
    <w:name w:val="List Paragraph"/>
    <w:basedOn w:val="Normal"/>
    <w:uiPriority w:val="34"/>
    <w:qFormat/>
    <w:rsid w:val="00C826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6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82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261E"/>
    <w:rPr>
      <w:rFonts w:ascii="Tahoma" w:eastAsia="Times New Roman" w:hAnsi="Tahoma" w:cs="Tahoma"/>
      <w:sz w:val="16"/>
      <w:szCs w:val="16"/>
      <w:lang w:val="hr-HR" w:eastAsia="hr-HR"/>
    </w:rPr>
  </w:style>
  <w:style w:type="paragraph" w:styleId="ListParagraph">
    <w:name w:val="List Paragraph"/>
    <w:basedOn w:val="Normal"/>
    <w:uiPriority w:val="34"/>
    <w:qFormat/>
    <w:rsid w:val="00C826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9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8733BE-4547-49D1-BF0F-C838D08FD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2380</Words>
  <Characters>13570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2013-12-09T07:30:00Z</cp:lastPrinted>
  <dcterms:created xsi:type="dcterms:W3CDTF">2013-12-09T07:33:00Z</dcterms:created>
  <dcterms:modified xsi:type="dcterms:W3CDTF">2013-12-11T09:41:00Z</dcterms:modified>
</cp:coreProperties>
</file>