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7551" w:rsidRPr="00E03AA0" w:rsidRDefault="00B97551" w:rsidP="00B97551">
      <w:pPr>
        <w:pBdr>
          <w:top w:val="double" w:sz="6" w:space="0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 w:rsidRPr="00E03AA0">
        <w:rPr>
          <w:rFonts w:ascii="Calibri" w:hAnsi="Calibri"/>
          <w:sz w:val="52"/>
          <w:szCs w:val="52"/>
        </w:rPr>
        <w:t>SLUŽBENI GLASNIK</w:t>
      </w:r>
    </w:p>
    <w:p w:rsidR="00B97551" w:rsidRPr="00E03AA0" w:rsidRDefault="00B97551" w:rsidP="00B97551">
      <w:pPr>
        <w:pBdr>
          <w:top w:val="double" w:sz="6" w:space="0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 w:rsidRPr="00E03AA0">
        <w:rPr>
          <w:rFonts w:ascii="Calibri" w:hAnsi="Calibri"/>
          <w:sz w:val="52"/>
          <w:szCs w:val="52"/>
        </w:rPr>
        <w:t>OPĆINE  POSTIRA</w:t>
      </w:r>
    </w:p>
    <w:p w:rsidR="00B97551" w:rsidRPr="00E03AA0" w:rsidRDefault="00BD52B3" w:rsidP="00B97551">
      <w:pPr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 xml:space="preserve">     </w:t>
      </w:r>
    </w:p>
    <w:p w:rsidR="00B97551" w:rsidRPr="00E03AA0" w:rsidRDefault="00B97551" w:rsidP="00B97551">
      <w:pPr>
        <w:pBdr>
          <w:top w:val="double" w:sz="6" w:space="0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20"/>
          <w:szCs w:val="20"/>
        </w:rPr>
      </w:pPr>
      <w:r w:rsidRPr="00E03AA0">
        <w:rPr>
          <w:rFonts w:ascii="Calibri" w:hAnsi="Calibri"/>
        </w:rPr>
        <w:t>GODINA XX</w:t>
      </w:r>
      <w:r>
        <w:rPr>
          <w:rFonts w:ascii="Calibri" w:hAnsi="Calibri"/>
        </w:rPr>
        <w:t>II</w:t>
      </w:r>
      <w:r w:rsidRPr="00E03AA0">
        <w:rPr>
          <w:rFonts w:ascii="Calibri" w:hAnsi="Calibri"/>
        </w:rPr>
        <w:t xml:space="preserve"> –</w:t>
      </w:r>
      <w:r w:rsidR="008E68EB">
        <w:rPr>
          <w:rFonts w:ascii="Calibri" w:hAnsi="Calibri"/>
        </w:rPr>
        <w:t xml:space="preserve"> </w:t>
      </w:r>
      <w:r w:rsidRPr="00E03AA0">
        <w:rPr>
          <w:rFonts w:ascii="Calibri" w:hAnsi="Calibri"/>
        </w:rPr>
        <w:t xml:space="preserve">BROJ </w:t>
      </w:r>
      <w:r w:rsidR="00BD52B3">
        <w:rPr>
          <w:rFonts w:ascii="Calibri" w:hAnsi="Calibri"/>
        </w:rPr>
        <w:t>8</w:t>
      </w:r>
      <w:r w:rsidRPr="00E03AA0">
        <w:rPr>
          <w:rFonts w:ascii="Calibri" w:hAnsi="Calibri"/>
        </w:rPr>
        <w:t>/1</w:t>
      </w:r>
      <w:r>
        <w:rPr>
          <w:rFonts w:ascii="Calibri" w:hAnsi="Calibri"/>
        </w:rPr>
        <w:t>7</w:t>
      </w:r>
      <w:r w:rsidRPr="00E03AA0">
        <w:rPr>
          <w:rFonts w:ascii="Calibri" w:hAnsi="Calibri"/>
        </w:rPr>
        <w:t xml:space="preserve">         LIST IZLAZI PO POTREBI                      </w:t>
      </w:r>
      <w:r w:rsidR="00BD52B3">
        <w:rPr>
          <w:rFonts w:ascii="Calibri" w:hAnsi="Calibri"/>
        </w:rPr>
        <w:t>02.11</w:t>
      </w:r>
      <w:r w:rsidRPr="00E03AA0">
        <w:rPr>
          <w:rFonts w:ascii="Calibri" w:hAnsi="Calibri"/>
        </w:rPr>
        <w:t>.201</w:t>
      </w:r>
      <w:r>
        <w:rPr>
          <w:rFonts w:ascii="Calibri" w:hAnsi="Calibri"/>
        </w:rPr>
        <w:t>7</w:t>
      </w:r>
      <w:r w:rsidRPr="00E03AA0">
        <w:rPr>
          <w:rFonts w:ascii="Calibri" w:hAnsi="Calibri"/>
          <w:sz w:val="20"/>
          <w:szCs w:val="20"/>
        </w:rPr>
        <w:t>.</w:t>
      </w:r>
    </w:p>
    <w:p w:rsidR="00B97551" w:rsidRPr="00E03AA0" w:rsidRDefault="00B97551" w:rsidP="00B97551">
      <w:pPr>
        <w:rPr>
          <w:rFonts w:ascii="Calibri" w:hAnsi="Calibri"/>
        </w:rPr>
      </w:pPr>
    </w:p>
    <w:p w:rsidR="00BD52B3" w:rsidRPr="00BD52B3" w:rsidRDefault="00E37A8A" w:rsidP="00B97551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</w:t>
      </w:r>
      <w:r w:rsidR="00B97551">
        <w:rPr>
          <w:rFonts w:ascii="Calibri" w:hAnsi="Calibri" w:cs="Calibri"/>
        </w:rPr>
        <w:t>SADRŽAJ:</w:t>
      </w:r>
    </w:p>
    <w:p w:rsidR="00B97551" w:rsidRDefault="00B97551" w:rsidP="00B97551">
      <w:pPr>
        <w:ind w:left="284" w:firstLine="284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ODLUKE OPĆINSKOG VIJEĆA:</w:t>
      </w:r>
    </w:p>
    <w:p w:rsidR="00BD52B3" w:rsidRDefault="00BD52B3" w:rsidP="000F0BE1">
      <w:pPr>
        <w:pStyle w:val="Odlomakpopisa"/>
        <w:numPr>
          <w:ilvl w:val="0"/>
          <w:numId w:val="4"/>
        </w:numPr>
        <w:spacing w:before="100"/>
        <w:rPr>
          <w:b/>
          <w:sz w:val="24"/>
        </w:rPr>
      </w:pPr>
      <w:r w:rsidRPr="00BD52B3">
        <w:rPr>
          <w:b/>
          <w:sz w:val="24"/>
        </w:rPr>
        <w:t>I</w:t>
      </w:r>
      <w:r>
        <w:rPr>
          <w:b/>
          <w:sz w:val="24"/>
        </w:rPr>
        <w:t>zmjene i dopune proračuna O</w:t>
      </w:r>
      <w:r w:rsidRPr="00BD52B3">
        <w:rPr>
          <w:b/>
          <w:sz w:val="24"/>
        </w:rPr>
        <w:t xml:space="preserve">pćine </w:t>
      </w:r>
      <w:r>
        <w:rPr>
          <w:b/>
          <w:sz w:val="24"/>
        </w:rPr>
        <w:t>P</w:t>
      </w:r>
      <w:r w:rsidRPr="00BD52B3">
        <w:rPr>
          <w:b/>
          <w:sz w:val="24"/>
        </w:rPr>
        <w:t>ostira za 2017. godinu</w:t>
      </w:r>
    </w:p>
    <w:p w:rsidR="00B41A89" w:rsidRPr="00B41A89" w:rsidRDefault="00B41A89" w:rsidP="000F0BE1">
      <w:pPr>
        <w:pStyle w:val="Odlomakpopisa"/>
        <w:numPr>
          <w:ilvl w:val="0"/>
          <w:numId w:val="4"/>
        </w:numPr>
        <w:rPr>
          <w:rFonts w:cstheme="minorHAnsi"/>
          <w:b/>
          <w:bCs/>
          <w:sz w:val="24"/>
          <w:szCs w:val="24"/>
        </w:rPr>
      </w:pPr>
      <w:r w:rsidRPr="00B41A89">
        <w:rPr>
          <w:rFonts w:cstheme="minorHAnsi"/>
          <w:b/>
          <w:bCs/>
          <w:sz w:val="24"/>
          <w:szCs w:val="24"/>
        </w:rPr>
        <w:t>Odluka o korištenju sredstava ustupljenih iz dodatnog udjela poreza na dohodak ostvarenog na području Općine Postira za realizaciju kapitalnih projekata na području Općine Postira po Sporazumu o zajedničkom financiranju kapitalnih projekata od interesa za razvoj otoka Brača (KLASA: 302-03/17-02/63, URBROJ: 538-07-1-1/246-17-2, od 25.rujna 2017.godine)</w:t>
      </w:r>
    </w:p>
    <w:p w:rsidR="00B41A89" w:rsidRPr="00B41A89" w:rsidRDefault="00B41A89" w:rsidP="000F0BE1">
      <w:pPr>
        <w:pStyle w:val="Odlomakpopisa"/>
        <w:numPr>
          <w:ilvl w:val="0"/>
          <w:numId w:val="4"/>
        </w:numPr>
        <w:spacing w:after="0" w:line="240" w:lineRule="auto"/>
        <w:rPr>
          <w:rFonts w:ascii="Calibri" w:eastAsia="Times-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-Roman" w:hAnsi="Calibri" w:cs="Times New Roman"/>
          <w:b/>
          <w:sz w:val="24"/>
          <w:szCs w:val="24"/>
          <w:lang w:eastAsia="hr-HR"/>
        </w:rPr>
        <w:t xml:space="preserve">Odluka </w:t>
      </w:r>
      <w:r w:rsidRPr="00B41A89">
        <w:rPr>
          <w:rFonts w:ascii="Calibri" w:eastAsia="Times-Roman" w:hAnsi="Calibri" w:cs="Times New Roman"/>
          <w:b/>
          <w:sz w:val="24"/>
          <w:szCs w:val="24"/>
          <w:lang w:eastAsia="hr-HR"/>
        </w:rPr>
        <w:t>o davanju suglasnosti za potpis ugovora</w:t>
      </w:r>
    </w:p>
    <w:p w:rsidR="00B41A89" w:rsidRPr="00B41A89" w:rsidRDefault="00B41A89" w:rsidP="000F0BE1">
      <w:pPr>
        <w:pStyle w:val="Odlomakpopisa"/>
        <w:numPr>
          <w:ilvl w:val="0"/>
          <w:numId w:val="4"/>
        </w:numPr>
        <w:rPr>
          <w:rFonts w:ascii="Calibri" w:eastAsia="Times-Roman" w:hAnsi="Calibri"/>
          <w:sz w:val="24"/>
          <w:szCs w:val="24"/>
        </w:rPr>
      </w:pPr>
      <w:r w:rsidRPr="00B41A89">
        <w:rPr>
          <w:rFonts w:ascii="Calibri" w:eastAsia="Times-Roman" w:hAnsi="Calibri"/>
          <w:b/>
          <w:sz w:val="24"/>
          <w:szCs w:val="24"/>
        </w:rPr>
        <w:t>Odluka o oslobađanju plaćanja komunalnog doprinosa</w:t>
      </w:r>
    </w:p>
    <w:p w:rsidR="00AD39E4" w:rsidRPr="00B41A89" w:rsidRDefault="00B41A89" w:rsidP="000F0BE1">
      <w:pPr>
        <w:pStyle w:val="Odlomakpopisa"/>
        <w:numPr>
          <w:ilvl w:val="0"/>
          <w:numId w:val="4"/>
        </w:numPr>
        <w:rPr>
          <w:rFonts w:ascii="Calibri" w:eastAsia="Times-Roman" w:hAnsi="Calibri"/>
          <w:sz w:val="24"/>
          <w:szCs w:val="24"/>
        </w:rPr>
      </w:pPr>
      <w:r w:rsidRPr="00B41A89">
        <w:rPr>
          <w:rFonts w:ascii="Calibri" w:hAnsi="Calibri" w:cs="Calibri"/>
          <w:b/>
          <w:spacing w:val="-3"/>
          <w:sz w:val="24"/>
          <w:szCs w:val="24"/>
        </w:rPr>
        <w:t>Odluka o uvođenju „zona smirenog prometa“</w:t>
      </w:r>
    </w:p>
    <w:p w:rsidR="00B41A89" w:rsidRPr="00B41A89" w:rsidRDefault="00B41A89" w:rsidP="00B41A89">
      <w:pPr>
        <w:pStyle w:val="Odlomakpopisa"/>
        <w:ind w:left="1800"/>
        <w:rPr>
          <w:rFonts w:ascii="Calibri" w:eastAsia="Times-Roman" w:hAnsi="Calibri"/>
          <w:sz w:val="24"/>
          <w:szCs w:val="24"/>
        </w:rPr>
      </w:pPr>
    </w:p>
    <w:p w:rsidR="00B41A89" w:rsidRDefault="00762343" w:rsidP="00B41A89">
      <w:r>
        <w:t xml:space="preserve">                ODLUKE OPĆINSKOGA NAČELNIKA:</w:t>
      </w:r>
      <w:r w:rsidR="00B41A89">
        <w:t xml:space="preserve">  </w:t>
      </w:r>
    </w:p>
    <w:p w:rsidR="00B41A89" w:rsidRPr="00B41A89" w:rsidRDefault="00B41A89" w:rsidP="000F0BE1">
      <w:pPr>
        <w:pStyle w:val="Odlomakpopisa"/>
        <w:numPr>
          <w:ilvl w:val="0"/>
          <w:numId w:val="8"/>
        </w:numPr>
        <w:rPr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>Odluka</w:t>
      </w:r>
      <w:r w:rsidRPr="00B41A89">
        <w:rPr>
          <w:rFonts w:ascii="Calibri" w:hAnsi="Calibri" w:cs="Calibri"/>
          <w:b/>
          <w:sz w:val="24"/>
          <w:szCs w:val="24"/>
        </w:rPr>
        <w:t xml:space="preserve"> o Imenovanju članova Upravnog vijeća Općinske Knjižnice »Ivan Matij Škarić « Postira</w:t>
      </w:r>
    </w:p>
    <w:p w:rsidR="00B41A89" w:rsidRDefault="00B41A89" w:rsidP="000F0BE1">
      <w:pPr>
        <w:pStyle w:val="Odlomakpopisa"/>
        <w:numPr>
          <w:ilvl w:val="0"/>
          <w:numId w:val="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Odluku</w:t>
      </w:r>
      <w:r w:rsidRPr="00B41A89">
        <w:rPr>
          <w:b/>
          <w:sz w:val="24"/>
          <w:szCs w:val="24"/>
        </w:rPr>
        <w:t xml:space="preserve"> o razrješenju i  imenovanju v.d. ravnatelja Općinske Knjižnice »Ivan Matij Škarić « Postira</w:t>
      </w:r>
    </w:p>
    <w:p w:rsidR="009E7877" w:rsidRDefault="009E7877" w:rsidP="000F0BE1">
      <w:pPr>
        <w:pStyle w:val="Odlomakpopisa"/>
        <w:numPr>
          <w:ilvl w:val="0"/>
          <w:numId w:val="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Odluka </w:t>
      </w:r>
      <w:r w:rsidRPr="009E7877">
        <w:rPr>
          <w:b/>
          <w:sz w:val="24"/>
          <w:szCs w:val="24"/>
        </w:rPr>
        <w:t>o odabiru ponuditelja u postupku jednostavne nabave</w:t>
      </w:r>
    </w:p>
    <w:p w:rsidR="009E7877" w:rsidRPr="009E7877" w:rsidRDefault="009E7877" w:rsidP="000F0BE1">
      <w:pPr>
        <w:pStyle w:val="Odlomakpopisa"/>
        <w:numPr>
          <w:ilvl w:val="0"/>
          <w:numId w:val="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Odluka </w:t>
      </w:r>
      <w:r w:rsidRPr="009E7877">
        <w:rPr>
          <w:b/>
          <w:sz w:val="24"/>
          <w:szCs w:val="24"/>
        </w:rPr>
        <w:t>o započinjanju postupka ocjene o potrebi strateške procjene utjecaja na okoliš II. Izmjena i dopuna Prostornog plana uređenja Općine Postira</w:t>
      </w:r>
    </w:p>
    <w:p w:rsidR="005F0143" w:rsidRDefault="005F0143" w:rsidP="005F014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532EE" w:rsidRDefault="007532EE" w:rsidP="005F014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lastRenderedPageBreak/>
        <w:t xml:space="preserve">Na temelju Zakona o proračunu (Narodne novine br.87/08, 136/12 i 15/15) i članka 32.Statuta općine Postira (Sl.glasnik općine Postira br.03/13 i 06/13), Općinsko vijeće općine Postira </w:t>
      </w:r>
      <w:proofErr w:type="gramStart"/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>na</w:t>
      </w:r>
      <w:proofErr w:type="gramEnd"/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 xml:space="preserve"> svojoj 4. </w:t>
      </w:r>
      <w:proofErr w:type="gramStart"/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>sjednici</w:t>
      </w:r>
      <w:proofErr w:type="gramEnd"/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 xml:space="preserve"> održanoj dana 31.listopada 2017.god., donosi slijedeće: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val="en-US" w:eastAsia="hr-HR"/>
        </w:rPr>
        <w:t xml:space="preserve">                                          </w:t>
      </w:r>
      <w:r w:rsidRPr="00BD52B3">
        <w:rPr>
          <w:rFonts w:ascii="Calibri" w:eastAsia="Times New Roman" w:hAnsi="Calibri" w:cs="Calibri"/>
          <w:b/>
          <w:sz w:val="24"/>
          <w:szCs w:val="24"/>
          <w:lang w:val="en-US" w:eastAsia="hr-HR"/>
        </w:rPr>
        <w:t>IZMJENE I DOPUNE PRORAČUNA OPĆINE POSTIRA ZA 2017. GODINU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bCs/>
          <w:sz w:val="24"/>
          <w:szCs w:val="24"/>
          <w:lang w:val="en-US" w:eastAsia="hr-HR"/>
        </w:rPr>
      </w:pPr>
      <w:r>
        <w:rPr>
          <w:rFonts w:ascii="Calibri" w:eastAsia="Times New Roman" w:hAnsi="Calibri" w:cs="Calibri"/>
          <w:b/>
          <w:bCs/>
          <w:sz w:val="24"/>
          <w:szCs w:val="24"/>
          <w:lang w:val="en-US" w:eastAsia="hr-HR"/>
        </w:rPr>
        <w:t xml:space="preserve">                                                                                             </w:t>
      </w:r>
      <w:r w:rsidRPr="00BD52B3">
        <w:rPr>
          <w:rFonts w:ascii="Calibri" w:eastAsia="Times New Roman" w:hAnsi="Calibri" w:cs="Calibri"/>
          <w:b/>
          <w:bCs/>
          <w:sz w:val="24"/>
          <w:szCs w:val="24"/>
          <w:lang w:val="en-US" w:eastAsia="hr-HR"/>
        </w:rPr>
        <w:t>I OPĆI DIO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val="en-US" w:eastAsia="hr-HR"/>
        </w:rPr>
      </w:pPr>
      <w:r w:rsidRPr="00BD52B3">
        <w:rPr>
          <w:rFonts w:ascii="Calibri" w:eastAsia="Times New Roman" w:hAnsi="Calibri" w:cs="Calibri"/>
          <w:b/>
          <w:sz w:val="24"/>
          <w:szCs w:val="24"/>
          <w:lang w:val="en-US" w:eastAsia="hr-HR"/>
        </w:rPr>
        <w:t>Članak 1.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  <w:r>
        <w:rPr>
          <w:rFonts w:ascii="Calibri" w:eastAsia="Times New Roman" w:hAnsi="Calibri" w:cs="Calibri"/>
          <w:sz w:val="24"/>
          <w:szCs w:val="24"/>
          <w:lang w:val="en-US" w:eastAsia="hr-HR"/>
        </w:rPr>
        <w:t xml:space="preserve">             </w:t>
      </w:r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 xml:space="preserve">Izmjene i dopune proračuna općine Postira za 2017.godinu sastoje se </w:t>
      </w:r>
      <w:proofErr w:type="gramStart"/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>od :</w:t>
      </w:r>
      <w:proofErr w:type="gramEnd"/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tbl>
      <w:tblPr>
        <w:tblStyle w:val="TableNormal"/>
        <w:tblW w:w="0" w:type="auto"/>
        <w:tblInd w:w="210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199"/>
      </w:tblGrid>
      <w:tr w:rsidR="00BD52B3" w:rsidRPr="00BD52B3" w:rsidTr="00B41A89">
        <w:trPr>
          <w:trHeight w:val="714"/>
        </w:trPr>
        <w:tc>
          <w:tcPr>
            <w:tcW w:w="48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A. RAČUN PRIHODA I RASHODA</w:t>
            </w:r>
          </w:p>
        </w:tc>
        <w:tc>
          <w:tcPr>
            <w:tcW w:w="2199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30.10.2017</w:t>
            </w:r>
          </w:p>
        </w:tc>
      </w:tr>
      <w:tr w:rsidR="00BD52B3" w:rsidRPr="00BD52B3" w:rsidTr="00B41A89">
        <w:trPr>
          <w:trHeight w:val="268"/>
        </w:trPr>
        <w:tc>
          <w:tcPr>
            <w:tcW w:w="48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Prihodi poslovanja</w:t>
            </w:r>
          </w:p>
        </w:tc>
        <w:tc>
          <w:tcPr>
            <w:tcW w:w="2199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9.644.570,00</w:t>
            </w:r>
          </w:p>
        </w:tc>
      </w:tr>
      <w:tr w:rsidR="00BD52B3" w:rsidRPr="00BD52B3" w:rsidTr="00B41A89">
        <w:trPr>
          <w:trHeight w:val="263"/>
        </w:trPr>
        <w:tc>
          <w:tcPr>
            <w:tcW w:w="48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Prihodi od prodaje nefinancijske imovine</w:t>
            </w:r>
          </w:p>
        </w:tc>
        <w:tc>
          <w:tcPr>
            <w:tcW w:w="2199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52.500,00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48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UKUPNO PRIHODI</w:t>
            </w:r>
          </w:p>
        </w:tc>
        <w:tc>
          <w:tcPr>
            <w:tcW w:w="2199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9.697.070,00</w:t>
            </w:r>
          </w:p>
        </w:tc>
      </w:tr>
      <w:tr w:rsidR="00BD52B3" w:rsidRPr="00BD52B3" w:rsidTr="00B41A89">
        <w:trPr>
          <w:trHeight w:val="263"/>
        </w:trPr>
        <w:tc>
          <w:tcPr>
            <w:tcW w:w="48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2199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6.171.820,00</w:t>
            </w:r>
          </w:p>
        </w:tc>
      </w:tr>
      <w:tr w:rsidR="00BD52B3" w:rsidRPr="00BD52B3" w:rsidTr="00B41A89">
        <w:trPr>
          <w:trHeight w:val="268"/>
        </w:trPr>
        <w:tc>
          <w:tcPr>
            <w:tcW w:w="48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Rashodi za nabavu nefinancijske imovine</w:t>
            </w:r>
          </w:p>
        </w:tc>
        <w:tc>
          <w:tcPr>
            <w:tcW w:w="2199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2.654.500,00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48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UKUPNO RASHODI</w:t>
            </w:r>
          </w:p>
        </w:tc>
        <w:tc>
          <w:tcPr>
            <w:tcW w:w="2199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8.826.320,00</w:t>
            </w:r>
          </w:p>
        </w:tc>
      </w:tr>
      <w:tr w:rsidR="00BD52B3" w:rsidRPr="00BD52B3" w:rsidTr="00B41A89">
        <w:trPr>
          <w:trHeight w:val="263"/>
        </w:trPr>
        <w:tc>
          <w:tcPr>
            <w:tcW w:w="48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RAZLIKA - VIŠAK/MANJAK</w:t>
            </w:r>
          </w:p>
        </w:tc>
        <w:tc>
          <w:tcPr>
            <w:tcW w:w="2199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870.750,00</w:t>
            </w:r>
          </w:p>
        </w:tc>
      </w:tr>
    </w:tbl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tbl>
      <w:tblPr>
        <w:tblStyle w:val="TableNormal"/>
        <w:tblW w:w="0" w:type="auto"/>
        <w:tblInd w:w="210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199"/>
      </w:tblGrid>
      <w:tr w:rsidR="00BD52B3" w:rsidRPr="00BD52B3" w:rsidTr="00B41A89">
        <w:trPr>
          <w:trHeight w:val="714"/>
        </w:trPr>
        <w:tc>
          <w:tcPr>
            <w:tcW w:w="48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 xml:space="preserve">B. RASPOLOŽIVA SREDSTVA IZ PRETHODNIH GODINA </w:t>
            </w: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(višak prihoda i rezerviranja/manjak)</w:t>
            </w:r>
          </w:p>
        </w:tc>
        <w:tc>
          <w:tcPr>
            <w:tcW w:w="2199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3"/>
        </w:trPr>
        <w:tc>
          <w:tcPr>
            <w:tcW w:w="48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Raspoloživa sredstva iz prethodnih godina</w:t>
            </w:r>
          </w:p>
        </w:tc>
        <w:tc>
          <w:tcPr>
            <w:tcW w:w="2199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-565.750,00</w:t>
            </w:r>
          </w:p>
        </w:tc>
      </w:tr>
    </w:tbl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tbl>
      <w:tblPr>
        <w:tblStyle w:val="TableNormal"/>
        <w:tblW w:w="0" w:type="auto"/>
        <w:tblInd w:w="210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199"/>
      </w:tblGrid>
      <w:tr w:rsidR="00BD52B3" w:rsidRPr="00BD52B3" w:rsidTr="00B41A89">
        <w:trPr>
          <w:trHeight w:val="714"/>
        </w:trPr>
        <w:tc>
          <w:tcPr>
            <w:tcW w:w="48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C. RAČUN FINANCIRANJA</w:t>
            </w:r>
          </w:p>
        </w:tc>
        <w:tc>
          <w:tcPr>
            <w:tcW w:w="2199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48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Primici od financijske imovine i zaduživanja</w:t>
            </w:r>
          </w:p>
        </w:tc>
        <w:tc>
          <w:tcPr>
            <w:tcW w:w="2199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0,00</w:t>
            </w:r>
          </w:p>
        </w:tc>
      </w:tr>
      <w:tr w:rsidR="00BD52B3" w:rsidRPr="00BD52B3" w:rsidTr="00B41A89">
        <w:trPr>
          <w:trHeight w:val="263"/>
        </w:trPr>
        <w:tc>
          <w:tcPr>
            <w:tcW w:w="48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Izdaci za financijsku imovinu i otplate zajmova</w:t>
            </w:r>
          </w:p>
        </w:tc>
        <w:tc>
          <w:tcPr>
            <w:tcW w:w="2199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305.000,00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48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NETO ZADUŽIVANJE/FINANCIRANJE</w:t>
            </w:r>
          </w:p>
        </w:tc>
        <w:tc>
          <w:tcPr>
            <w:tcW w:w="2199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-305.000,00</w:t>
            </w:r>
          </w:p>
        </w:tc>
      </w:tr>
    </w:tbl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tbl>
      <w:tblPr>
        <w:tblStyle w:val="TableNormal"/>
        <w:tblW w:w="0" w:type="auto"/>
        <w:tblInd w:w="210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199"/>
      </w:tblGrid>
      <w:tr w:rsidR="00BD52B3" w:rsidRPr="00BD52B3" w:rsidTr="00B41A89">
        <w:trPr>
          <w:trHeight w:val="1434"/>
        </w:trPr>
        <w:tc>
          <w:tcPr>
            <w:tcW w:w="48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VIŠAK/MANJAK + RASPOLOŽIVA SREDSTVA IZ PRETHODNIH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GODINA +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NETO ZADUŽIVANJE/FINANCIRANJE</w:t>
            </w:r>
          </w:p>
        </w:tc>
        <w:tc>
          <w:tcPr>
            <w:tcW w:w="2199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</w:tr>
    </w:tbl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bCs/>
          <w:sz w:val="24"/>
          <w:szCs w:val="24"/>
          <w:lang w:val="en-US" w:eastAsia="hr-HR"/>
        </w:rPr>
      </w:pPr>
      <w:r>
        <w:rPr>
          <w:rFonts w:ascii="Calibri" w:eastAsia="Times New Roman" w:hAnsi="Calibri" w:cs="Calibri"/>
          <w:b/>
          <w:bCs/>
          <w:sz w:val="24"/>
          <w:szCs w:val="24"/>
          <w:lang w:val="en-US" w:eastAsia="hr-HR"/>
        </w:rPr>
        <w:t xml:space="preserve">                                                                                                  </w:t>
      </w:r>
      <w:r w:rsidRPr="00BD52B3">
        <w:rPr>
          <w:rFonts w:ascii="Calibri" w:eastAsia="Times New Roman" w:hAnsi="Calibri" w:cs="Calibri"/>
          <w:b/>
          <w:bCs/>
          <w:sz w:val="24"/>
          <w:szCs w:val="24"/>
          <w:lang w:val="en-US" w:eastAsia="hr-HR"/>
        </w:rPr>
        <w:t>Članak 2.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  <w:r>
        <w:rPr>
          <w:rFonts w:ascii="Calibri" w:eastAsia="Times New Roman" w:hAnsi="Calibri" w:cs="Calibri"/>
          <w:sz w:val="24"/>
          <w:szCs w:val="24"/>
          <w:lang w:val="en-US" w:eastAsia="hr-HR"/>
        </w:rPr>
        <w:t xml:space="preserve"> </w:t>
      </w:r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 xml:space="preserve">Prihodi i primici, </w:t>
      </w:r>
      <w:proofErr w:type="gramStart"/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>te</w:t>
      </w:r>
      <w:proofErr w:type="gramEnd"/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 xml:space="preserve"> rashodi i izdaci Izmjena i dopuna proračuna općine Postira za 2017.godinu, utvrñeni su u Tabeli </w:t>
      </w:r>
      <w:r>
        <w:rPr>
          <w:rFonts w:ascii="Calibri" w:eastAsia="Times New Roman" w:hAnsi="Calibri" w:cs="Calibri"/>
          <w:sz w:val="24"/>
          <w:szCs w:val="24"/>
          <w:lang w:val="en-US" w:eastAsia="hr-HR"/>
        </w:rPr>
        <w:t xml:space="preserve">     </w:t>
      </w:r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>I - Opći dio izmjena i dopuna proračuna - po ekonomskoj klasifikaciji- i to kako slijedi: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  <w:sectPr w:rsidR="00BD52B3" w:rsidRPr="00BD52B3" w:rsidSect="00BD52B3">
          <w:footerReference w:type="default" r:id="rId7"/>
          <w:pgSz w:w="11900" w:h="16840"/>
          <w:pgMar w:top="720" w:right="700" w:bottom="1380" w:left="0" w:header="720" w:footer="1181" w:gutter="0"/>
          <w:pgNumType w:start="1"/>
          <w:cols w:space="720"/>
        </w:sect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 w:eastAsia="hr-HR"/>
        </w:rPr>
      </w:pPr>
      <w:r w:rsidRPr="00BD52B3">
        <w:rPr>
          <w:rFonts w:ascii="Calibri" w:eastAsia="Times New Roman" w:hAnsi="Calibri" w:cs="Calibri"/>
          <w:b/>
          <w:sz w:val="24"/>
          <w:szCs w:val="24"/>
          <w:lang w:val="en-US" w:eastAsia="hr-HR"/>
        </w:rPr>
        <w:lastRenderedPageBreak/>
        <w:t>LOKACIJSKA KLASIFIKACIJA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 w:eastAsia="hr-HR"/>
        </w:rPr>
      </w:pPr>
      <w:r w:rsidRPr="00BD52B3">
        <w:rPr>
          <w:rFonts w:ascii="Calibri" w:eastAsia="Times New Roman" w:hAnsi="Calibri" w:cs="Calibri"/>
          <w:b/>
          <w:sz w:val="24"/>
          <w:szCs w:val="24"/>
          <w:lang w:val="en-US" w:eastAsia="hr-HR"/>
        </w:rPr>
        <w:t>A RAČUN PRIHODA I RASHODA PRIHODI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 w:eastAsia="hr-HR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"/>
        <w:gridCol w:w="567"/>
        <w:gridCol w:w="231"/>
        <w:gridCol w:w="600"/>
        <w:gridCol w:w="361"/>
        <w:gridCol w:w="462"/>
        <w:gridCol w:w="534"/>
        <w:gridCol w:w="616"/>
        <w:gridCol w:w="1067"/>
        <w:gridCol w:w="2747"/>
        <w:gridCol w:w="1158"/>
        <w:gridCol w:w="1163"/>
        <w:gridCol w:w="1187"/>
      </w:tblGrid>
      <w:tr w:rsidR="00BD52B3" w:rsidRPr="00BD52B3" w:rsidTr="00B41A89">
        <w:trPr>
          <w:trHeight w:val="1434"/>
        </w:trPr>
        <w:tc>
          <w:tcPr>
            <w:tcW w:w="1716" w:type="dxa"/>
            <w:gridSpan w:val="4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IZVORI FINANCIRANJA</w:t>
            </w:r>
          </w:p>
        </w:tc>
        <w:tc>
          <w:tcPr>
            <w:tcW w:w="361" w:type="dxa"/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RAZRED</w:t>
            </w:r>
          </w:p>
        </w:tc>
        <w:tc>
          <w:tcPr>
            <w:tcW w:w="462" w:type="dxa"/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SKUPINA</w:t>
            </w:r>
          </w:p>
        </w:tc>
        <w:tc>
          <w:tcPr>
            <w:tcW w:w="534" w:type="dxa"/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PODSKUPINA</w:t>
            </w:r>
          </w:p>
        </w:tc>
        <w:tc>
          <w:tcPr>
            <w:tcW w:w="616" w:type="dxa"/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ODJELJAK</w:t>
            </w:r>
          </w:p>
        </w:tc>
        <w:tc>
          <w:tcPr>
            <w:tcW w:w="1067" w:type="dxa"/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RAČUN</w:t>
            </w:r>
          </w:p>
        </w:tc>
        <w:tc>
          <w:tcPr>
            <w:tcW w:w="2747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VRSTA PRIHODA</w:t>
            </w:r>
          </w:p>
        </w:tc>
        <w:tc>
          <w:tcPr>
            <w:tcW w:w="11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01.01.2017</w:t>
            </w:r>
          </w:p>
        </w:tc>
        <w:tc>
          <w:tcPr>
            <w:tcW w:w="1163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RAZLIKA</w:t>
            </w:r>
          </w:p>
        </w:tc>
        <w:tc>
          <w:tcPr>
            <w:tcW w:w="1187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30.10.2017</w:t>
            </w:r>
          </w:p>
        </w:tc>
      </w:tr>
      <w:tr w:rsidR="00BD52B3" w:rsidRPr="00BD52B3" w:rsidTr="00B41A89">
        <w:trPr>
          <w:trHeight w:val="263"/>
        </w:trPr>
        <w:tc>
          <w:tcPr>
            <w:tcW w:w="1716" w:type="dxa"/>
            <w:gridSpan w:val="4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01 02 03 04 05 06 07</w:t>
            </w:r>
          </w:p>
        </w:tc>
        <w:tc>
          <w:tcPr>
            <w:tcW w:w="361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3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7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71"/>
        </w:trPr>
        <w:tc>
          <w:tcPr>
            <w:tcW w:w="1716" w:type="dxa"/>
            <w:gridSpan w:val="4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462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Prihodi poslovanja</w:t>
            </w:r>
          </w:p>
        </w:tc>
        <w:tc>
          <w:tcPr>
            <w:tcW w:w="1158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3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7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6" w:type="dxa"/>
            <w:gridSpan w:val="4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61</w:t>
            </w:r>
          </w:p>
        </w:tc>
        <w:tc>
          <w:tcPr>
            <w:tcW w:w="53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Prihodi od poreza</w:t>
            </w:r>
          </w:p>
        </w:tc>
        <w:tc>
          <w:tcPr>
            <w:tcW w:w="115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3.450.000,00</w:t>
            </w:r>
          </w:p>
        </w:tc>
        <w:tc>
          <w:tcPr>
            <w:tcW w:w="1163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-50.000,00</w:t>
            </w:r>
          </w:p>
        </w:tc>
        <w:tc>
          <w:tcPr>
            <w:tcW w:w="118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3.400.000,00</w:t>
            </w:r>
          </w:p>
        </w:tc>
      </w:tr>
      <w:tr w:rsidR="00BD52B3" w:rsidRPr="00BD52B3" w:rsidTr="00B41A89">
        <w:trPr>
          <w:trHeight w:val="235"/>
        </w:trPr>
        <w:tc>
          <w:tcPr>
            <w:tcW w:w="1716" w:type="dxa"/>
            <w:gridSpan w:val="4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1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611</w:t>
            </w:r>
          </w:p>
        </w:tc>
        <w:tc>
          <w:tcPr>
            <w:tcW w:w="616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Porez i prirez na dohodak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1.500.000,00</w:t>
            </w: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750.000,00</w:t>
            </w: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2.250.000,00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6" w:type="dxa"/>
            <w:gridSpan w:val="4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613</w:t>
            </w:r>
          </w:p>
        </w:tc>
        <w:tc>
          <w:tcPr>
            <w:tcW w:w="61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Porezi na imovinu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900.000,00</w:t>
            </w: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50.000,00</w:t>
            </w: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950.000,00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6" w:type="dxa"/>
            <w:gridSpan w:val="4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614</w:t>
            </w:r>
          </w:p>
        </w:tc>
        <w:tc>
          <w:tcPr>
            <w:tcW w:w="61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Porezi na robu i usluge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150.000,00</w:t>
            </w: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50.000,00</w:t>
            </w: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200.000,00</w:t>
            </w:r>
          </w:p>
        </w:tc>
      </w:tr>
      <w:tr w:rsidR="00BD52B3" w:rsidRPr="00BD52B3" w:rsidTr="00B41A89">
        <w:trPr>
          <w:trHeight w:val="306"/>
        </w:trPr>
        <w:tc>
          <w:tcPr>
            <w:tcW w:w="1716" w:type="dxa"/>
            <w:gridSpan w:val="4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616</w:t>
            </w:r>
          </w:p>
        </w:tc>
        <w:tc>
          <w:tcPr>
            <w:tcW w:w="61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Ostali prihodi od poreza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900.000,00</w:t>
            </w: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-900.000,00</w:t>
            </w: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</w:tr>
      <w:tr w:rsidR="00BD52B3" w:rsidRPr="00BD52B3" w:rsidTr="00B41A89">
        <w:trPr>
          <w:trHeight w:val="662"/>
        </w:trPr>
        <w:tc>
          <w:tcPr>
            <w:tcW w:w="1716" w:type="dxa"/>
            <w:gridSpan w:val="4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63</w:t>
            </w:r>
          </w:p>
        </w:tc>
        <w:tc>
          <w:tcPr>
            <w:tcW w:w="53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Pomoći iz inozemstva (darovnice) i od subjekata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unutar opće</w:t>
            </w:r>
          </w:p>
        </w:tc>
        <w:tc>
          <w:tcPr>
            <w:tcW w:w="115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2.020.000,00</w:t>
            </w:r>
          </w:p>
        </w:tc>
        <w:tc>
          <w:tcPr>
            <w:tcW w:w="1163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476.900,00</w:t>
            </w:r>
          </w:p>
        </w:tc>
        <w:tc>
          <w:tcPr>
            <w:tcW w:w="118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2.496.900,00</w:t>
            </w:r>
          </w:p>
        </w:tc>
      </w:tr>
      <w:tr w:rsidR="00BD52B3" w:rsidRPr="00BD52B3" w:rsidTr="00B41A89">
        <w:trPr>
          <w:trHeight w:val="235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633</w:t>
            </w:r>
          </w:p>
        </w:tc>
        <w:tc>
          <w:tcPr>
            <w:tcW w:w="616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Pomoći iz proračuna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2.020.000,00</w:t>
            </w: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468.700,00</w:t>
            </w: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2.488.700,00</w:t>
            </w:r>
          </w:p>
        </w:tc>
      </w:tr>
      <w:tr w:rsidR="00BD52B3" w:rsidRPr="00BD52B3" w:rsidTr="00B41A89">
        <w:trPr>
          <w:trHeight w:val="243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636</w:t>
            </w:r>
          </w:p>
        </w:tc>
        <w:tc>
          <w:tcPr>
            <w:tcW w:w="61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Kapitg.pom.iz Drž.pror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8.200,00</w:t>
            </w: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8.200,00</w:t>
            </w:r>
          </w:p>
        </w:tc>
      </w:tr>
      <w:tr w:rsidR="00BD52B3" w:rsidRPr="00BD52B3" w:rsidTr="00B41A89">
        <w:trPr>
          <w:trHeight w:val="22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korisnicima JLPRS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6" w:type="dxa"/>
            <w:gridSpan w:val="4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64</w:t>
            </w:r>
          </w:p>
        </w:tc>
        <w:tc>
          <w:tcPr>
            <w:tcW w:w="53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Prihodi od imovine</w:t>
            </w:r>
          </w:p>
        </w:tc>
        <w:tc>
          <w:tcPr>
            <w:tcW w:w="115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742.900,00</w:t>
            </w:r>
          </w:p>
        </w:tc>
        <w:tc>
          <w:tcPr>
            <w:tcW w:w="1163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-184.900,00</w:t>
            </w:r>
          </w:p>
        </w:tc>
        <w:tc>
          <w:tcPr>
            <w:tcW w:w="118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558.000,00</w:t>
            </w:r>
          </w:p>
        </w:tc>
      </w:tr>
      <w:tr w:rsidR="00BD52B3" w:rsidRPr="00BD52B3" w:rsidTr="00B41A89">
        <w:trPr>
          <w:trHeight w:val="235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641</w:t>
            </w:r>
          </w:p>
        </w:tc>
        <w:tc>
          <w:tcPr>
            <w:tcW w:w="616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Prihodi od financijske imovine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5.600,00</w:t>
            </w: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3.000,00</w:t>
            </w: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8.600,00</w:t>
            </w:r>
          </w:p>
        </w:tc>
      </w:tr>
      <w:tr w:rsidR="00BD52B3" w:rsidRPr="00BD52B3" w:rsidTr="00B41A89">
        <w:trPr>
          <w:trHeight w:val="30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03 04</w:t>
            </w: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642</w:t>
            </w:r>
          </w:p>
        </w:tc>
        <w:tc>
          <w:tcPr>
            <w:tcW w:w="61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Prihodi od nefinancijske imovine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737.300,00</w:t>
            </w: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-187.900,00</w:t>
            </w: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549.400,00</w:t>
            </w:r>
          </w:p>
        </w:tc>
      </w:tr>
      <w:tr w:rsidR="00BD52B3" w:rsidRPr="00BD52B3" w:rsidTr="00B41A89">
        <w:trPr>
          <w:trHeight w:val="662"/>
        </w:trPr>
        <w:tc>
          <w:tcPr>
            <w:tcW w:w="1716" w:type="dxa"/>
            <w:gridSpan w:val="4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65</w:t>
            </w:r>
          </w:p>
        </w:tc>
        <w:tc>
          <w:tcPr>
            <w:tcW w:w="53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Prihodi od administrativnih pristojbi i po posebnim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propisim</w:t>
            </w:r>
          </w:p>
        </w:tc>
        <w:tc>
          <w:tcPr>
            <w:tcW w:w="115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2.336.170,00</w:t>
            </w:r>
          </w:p>
        </w:tc>
        <w:tc>
          <w:tcPr>
            <w:tcW w:w="1163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790.000,00</w:t>
            </w:r>
          </w:p>
        </w:tc>
        <w:tc>
          <w:tcPr>
            <w:tcW w:w="118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3.126.170,00</w:t>
            </w:r>
          </w:p>
        </w:tc>
      </w:tr>
      <w:tr w:rsidR="00BD52B3" w:rsidRPr="00BD52B3" w:rsidTr="00B41A89">
        <w:trPr>
          <w:trHeight w:val="210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651</w:t>
            </w:r>
          </w:p>
        </w:tc>
        <w:tc>
          <w:tcPr>
            <w:tcW w:w="616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Administrativne (upravne)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143.000,00</w:t>
            </w: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619.000,00</w:t>
            </w: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762.000,00</w:t>
            </w:r>
          </w:p>
        </w:tc>
      </w:tr>
      <w:tr w:rsidR="00BD52B3" w:rsidRPr="00BD52B3" w:rsidTr="00B41A89">
        <w:trPr>
          <w:trHeight w:val="215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pristojbe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42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03 04</w:t>
            </w: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652</w:t>
            </w:r>
          </w:p>
        </w:tc>
        <w:tc>
          <w:tcPr>
            <w:tcW w:w="61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Prihodi po posebnim propisima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543.170,00</w:t>
            </w: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31.000,00</w:t>
            </w: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574.170,00</w:t>
            </w:r>
          </w:p>
        </w:tc>
      </w:tr>
      <w:tr w:rsidR="00BD52B3" w:rsidRPr="00BD52B3" w:rsidTr="00B41A89">
        <w:trPr>
          <w:trHeight w:val="306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653</w:t>
            </w:r>
          </w:p>
        </w:tc>
        <w:tc>
          <w:tcPr>
            <w:tcW w:w="61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Komunalni doprinosi i naknade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1.650.000,00</w:t>
            </w: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140.000,00</w:t>
            </w: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1.790.000,00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6" w:type="dxa"/>
            <w:gridSpan w:val="4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66</w:t>
            </w:r>
          </w:p>
        </w:tc>
        <w:tc>
          <w:tcPr>
            <w:tcW w:w="53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Ostali prihodi</w:t>
            </w:r>
          </w:p>
        </w:tc>
        <w:tc>
          <w:tcPr>
            <w:tcW w:w="115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46.000,00</w:t>
            </w:r>
          </w:p>
        </w:tc>
        <w:tc>
          <w:tcPr>
            <w:tcW w:w="1163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14.500,00</w:t>
            </w:r>
          </w:p>
        </w:tc>
        <w:tc>
          <w:tcPr>
            <w:tcW w:w="118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60.500,00</w:t>
            </w:r>
          </w:p>
        </w:tc>
      </w:tr>
      <w:tr w:rsidR="00BD52B3" w:rsidRPr="00BD52B3" w:rsidTr="00B41A89">
        <w:trPr>
          <w:trHeight w:val="210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661</w:t>
            </w:r>
          </w:p>
        </w:tc>
        <w:tc>
          <w:tcPr>
            <w:tcW w:w="616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Prihodi koje proračuni i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5.000,00</w:t>
            </w: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-4.500,00</w:t>
            </w: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500,00</w:t>
            </w:r>
          </w:p>
        </w:tc>
      </w:tr>
      <w:tr w:rsidR="00BD52B3" w:rsidRPr="00BD52B3" w:rsidTr="00B41A89">
        <w:trPr>
          <w:trHeight w:val="216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proračunski korisnici ostvare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15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obavl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16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663</w:t>
            </w:r>
          </w:p>
        </w:tc>
        <w:tc>
          <w:tcPr>
            <w:tcW w:w="61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Donacije od pravnih i fizičkih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41.000,00</w:t>
            </w: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19.000,00</w:t>
            </w: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60.000,00</w:t>
            </w:r>
          </w:p>
        </w:tc>
      </w:tr>
      <w:tr w:rsidR="00BD52B3" w:rsidRPr="00BD52B3" w:rsidTr="00B41A89">
        <w:trPr>
          <w:trHeight w:val="221"/>
        </w:trPr>
        <w:tc>
          <w:tcPr>
            <w:tcW w:w="318" w:type="dxa"/>
            <w:tcBorders>
              <w:top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osoba izvan opće države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441"/>
        </w:trPr>
        <w:tc>
          <w:tcPr>
            <w:tcW w:w="1716" w:type="dxa"/>
            <w:gridSpan w:val="4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68</w:t>
            </w:r>
          </w:p>
        </w:tc>
        <w:tc>
          <w:tcPr>
            <w:tcW w:w="53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Kazne, upravne mjere i ostali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prihodi</w:t>
            </w:r>
          </w:p>
        </w:tc>
        <w:tc>
          <w:tcPr>
            <w:tcW w:w="115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3.000,00</w:t>
            </w:r>
          </w:p>
        </w:tc>
        <w:tc>
          <w:tcPr>
            <w:tcW w:w="1163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3.000,00</w:t>
            </w:r>
          </w:p>
        </w:tc>
      </w:tr>
      <w:tr w:rsidR="00BD52B3" w:rsidRPr="00BD52B3" w:rsidTr="00B41A89">
        <w:trPr>
          <w:trHeight w:val="266"/>
        </w:trPr>
        <w:tc>
          <w:tcPr>
            <w:tcW w:w="1716" w:type="dxa"/>
            <w:gridSpan w:val="4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1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681</w:t>
            </w:r>
          </w:p>
        </w:tc>
        <w:tc>
          <w:tcPr>
            <w:tcW w:w="616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Kazne i upravne mjere</w:t>
            </w:r>
          </w:p>
        </w:tc>
        <w:tc>
          <w:tcPr>
            <w:tcW w:w="1158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3.000,00</w:t>
            </w:r>
          </w:p>
        </w:tc>
        <w:tc>
          <w:tcPr>
            <w:tcW w:w="1163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7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3.000,00</w:t>
            </w:r>
          </w:p>
        </w:tc>
      </w:tr>
      <w:tr w:rsidR="00BD52B3" w:rsidRPr="00BD52B3" w:rsidTr="00B41A89">
        <w:trPr>
          <w:trHeight w:val="436"/>
        </w:trPr>
        <w:tc>
          <w:tcPr>
            <w:tcW w:w="1716" w:type="dxa"/>
            <w:gridSpan w:val="4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</w:t>
            </w:r>
          </w:p>
        </w:tc>
        <w:tc>
          <w:tcPr>
            <w:tcW w:w="534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SVEUKUPNO Prihodi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poslovanja</w:t>
            </w:r>
          </w:p>
        </w:tc>
        <w:tc>
          <w:tcPr>
            <w:tcW w:w="1158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8.598.070,00</w:t>
            </w:r>
          </w:p>
        </w:tc>
        <w:tc>
          <w:tcPr>
            <w:tcW w:w="1163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1.046.500,00</w:t>
            </w:r>
          </w:p>
        </w:tc>
        <w:tc>
          <w:tcPr>
            <w:tcW w:w="1187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9.644.570,00</w:t>
            </w:r>
          </w:p>
        </w:tc>
      </w:tr>
      <w:tr w:rsidR="00BD52B3" w:rsidRPr="00BD52B3" w:rsidTr="00B41A89">
        <w:trPr>
          <w:trHeight w:val="439"/>
        </w:trPr>
        <w:tc>
          <w:tcPr>
            <w:tcW w:w="1716" w:type="dxa"/>
            <w:gridSpan w:val="4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</w:t>
            </w:r>
          </w:p>
        </w:tc>
        <w:tc>
          <w:tcPr>
            <w:tcW w:w="462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Prihodi od prodaje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8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3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7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441"/>
        </w:trPr>
        <w:tc>
          <w:tcPr>
            <w:tcW w:w="1716" w:type="dxa"/>
            <w:gridSpan w:val="4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71</w:t>
            </w:r>
          </w:p>
        </w:tc>
        <w:tc>
          <w:tcPr>
            <w:tcW w:w="53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Prihodi od prodaje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neproizvedene imovine</w:t>
            </w:r>
          </w:p>
        </w:tc>
        <w:tc>
          <w:tcPr>
            <w:tcW w:w="115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750.000,00</w:t>
            </w:r>
          </w:p>
        </w:tc>
        <w:tc>
          <w:tcPr>
            <w:tcW w:w="1163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-700.000,00</w:t>
            </w:r>
          </w:p>
        </w:tc>
        <w:tc>
          <w:tcPr>
            <w:tcW w:w="118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50.000,00</w:t>
            </w:r>
          </w:p>
        </w:tc>
      </w:tr>
      <w:tr w:rsidR="00BD52B3" w:rsidRPr="00BD52B3" w:rsidTr="00B41A89">
        <w:trPr>
          <w:trHeight w:val="427"/>
        </w:trPr>
        <w:tc>
          <w:tcPr>
            <w:tcW w:w="1716" w:type="dxa"/>
            <w:gridSpan w:val="4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36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711</w:t>
            </w:r>
          </w:p>
        </w:tc>
        <w:tc>
          <w:tcPr>
            <w:tcW w:w="61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Prihodi od prodaje materijalne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imovine - prirodnih bogatstav</w:t>
            </w:r>
          </w:p>
        </w:tc>
        <w:tc>
          <w:tcPr>
            <w:tcW w:w="115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750.000,00</w:t>
            </w:r>
          </w:p>
        </w:tc>
        <w:tc>
          <w:tcPr>
            <w:tcW w:w="1163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-700.000,00</w:t>
            </w: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50.000,00</w:t>
            </w:r>
          </w:p>
        </w:tc>
      </w:tr>
      <w:tr w:rsidR="00BD52B3" w:rsidRPr="00BD52B3" w:rsidTr="00B41A89">
        <w:trPr>
          <w:trHeight w:val="662"/>
        </w:trPr>
        <w:tc>
          <w:tcPr>
            <w:tcW w:w="1716" w:type="dxa"/>
            <w:gridSpan w:val="4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72</w:t>
            </w:r>
          </w:p>
        </w:tc>
        <w:tc>
          <w:tcPr>
            <w:tcW w:w="53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Prihodi od prodaje proizvedene dugotrajne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imovine</w:t>
            </w:r>
          </w:p>
        </w:tc>
        <w:tc>
          <w:tcPr>
            <w:tcW w:w="115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3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2.500,00</w:t>
            </w:r>
          </w:p>
        </w:tc>
        <w:tc>
          <w:tcPr>
            <w:tcW w:w="118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2.500,00</w:t>
            </w:r>
          </w:p>
        </w:tc>
      </w:tr>
      <w:tr w:rsidR="00BD52B3" w:rsidRPr="00BD52B3" w:rsidTr="00B41A89">
        <w:trPr>
          <w:trHeight w:val="429"/>
        </w:trPr>
        <w:tc>
          <w:tcPr>
            <w:tcW w:w="1716" w:type="dxa"/>
            <w:gridSpan w:val="4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4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721</w:t>
            </w:r>
          </w:p>
        </w:tc>
        <w:tc>
          <w:tcPr>
            <w:tcW w:w="616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Prihodi od prodaje grañevinskih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objekata</w:t>
            </w:r>
          </w:p>
        </w:tc>
        <w:tc>
          <w:tcPr>
            <w:tcW w:w="1158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3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2.500,00</w:t>
            </w:r>
          </w:p>
        </w:tc>
        <w:tc>
          <w:tcPr>
            <w:tcW w:w="1187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2.500,00</w:t>
            </w:r>
          </w:p>
        </w:tc>
      </w:tr>
      <w:tr w:rsidR="00BD52B3" w:rsidRPr="00BD52B3" w:rsidTr="00B41A89">
        <w:trPr>
          <w:trHeight w:val="436"/>
        </w:trPr>
        <w:tc>
          <w:tcPr>
            <w:tcW w:w="1716" w:type="dxa"/>
            <w:gridSpan w:val="4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1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62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II</w:t>
            </w:r>
          </w:p>
        </w:tc>
        <w:tc>
          <w:tcPr>
            <w:tcW w:w="534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6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67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7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SVEUKUPNO Prihodi od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prodaje nefinancijske imovine</w:t>
            </w:r>
          </w:p>
        </w:tc>
        <w:tc>
          <w:tcPr>
            <w:tcW w:w="1158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750.000,00</w:t>
            </w:r>
          </w:p>
        </w:tc>
        <w:tc>
          <w:tcPr>
            <w:tcW w:w="1163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-697.500,00</w:t>
            </w:r>
          </w:p>
        </w:tc>
        <w:tc>
          <w:tcPr>
            <w:tcW w:w="1187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52.500,00</w:t>
            </w:r>
          </w:p>
        </w:tc>
      </w:tr>
      <w:tr w:rsidR="00BD52B3" w:rsidRPr="00BD52B3" w:rsidTr="00B41A89">
        <w:trPr>
          <w:trHeight w:val="354"/>
        </w:trPr>
        <w:tc>
          <w:tcPr>
            <w:tcW w:w="7503" w:type="dxa"/>
            <w:gridSpan w:val="1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UKUPNO</w:t>
            </w:r>
          </w:p>
        </w:tc>
        <w:tc>
          <w:tcPr>
            <w:tcW w:w="115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9.348.070,00</w:t>
            </w:r>
          </w:p>
        </w:tc>
        <w:tc>
          <w:tcPr>
            <w:tcW w:w="1163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349.000,00</w:t>
            </w:r>
          </w:p>
        </w:tc>
        <w:tc>
          <w:tcPr>
            <w:tcW w:w="1187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9.697.070,00</w:t>
            </w:r>
          </w:p>
        </w:tc>
      </w:tr>
    </w:tbl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  <w:sectPr w:rsidR="00BD52B3" w:rsidRPr="00BD52B3">
          <w:pgSz w:w="11900" w:h="16840"/>
          <w:pgMar w:top="740" w:right="700" w:bottom="1460" w:left="0" w:header="0" w:footer="1181" w:gutter="0"/>
          <w:cols w:space="720"/>
        </w:sect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 w:eastAsia="hr-HR"/>
        </w:rPr>
      </w:pPr>
      <w:r w:rsidRPr="00BD52B3">
        <w:rPr>
          <w:rFonts w:ascii="Calibri" w:eastAsia="Times New Roman" w:hAnsi="Calibri" w:cs="Calibri"/>
          <w:b/>
          <w:sz w:val="24"/>
          <w:szCs w:val="24"/>
          <w:lang w:val="en-US" w:eastAsia="hr-HR"/>
        </w:rPr>
        <w:lastRenderedPageBreak/>
        <w:t>A RAČUN PRIHODA I RASHODA RASHODI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 w:eastAsia="hr-HR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BD52B3" w:rsidRPr="00BD52B3" w:rsidTr="00B41A89">
        <w:trPr>
          <w:trHeight w:val="1526"/>
        </w:trPr>
        <w:tc>
          <w:tcPr>
            <w:tcW w:w="1714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RAZRED</w:t>
            </w:r>
          </w:p>
        </w:tc>
        <w:tc>
          <w:tcPr>
            <w:tcW w:w="456" w:type="dxa"/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SKUPINA</w:t>
            </w:r>
          </w:p>
        </w:tc>
        <w:tc>
          <w:tcPr>
            <w:tcW w:w="538" w:type="dxa"/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PODSKUPINA</w:t>
            </w:r>
          </w:p>
        </w:tc>
        <w:tc>
          <w:tcPr>
            <w:tcW w:w="610" w:type="dxa"/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ODJELJAK</w:t>
            </w:r>
          </w:p>
        </w:tc>
        <w:tc>
          <w:tcPr>
            <w:tcW w:w="1071" w:type="dxa"/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RAČUN</w:t>
            </w:r>
          </w:p>
        </w:tc>
        <w:tc>
          <w:tcPr>
            <w:tcW w:w="2741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OPIS</w:t>
            </w:r>
          </w:p>
        </w:tc>
        <w:tc>
          <w:tcPr>
            <w:tcW w:w="1157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01.01.2017</w:t>
            </w:r>
          </w:p>
        </w:tc>
        <w:tc>
          <w:tcPr>
            <w:tcW w:w="1162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RAZLIKA</w:t>
            </w:r>
          </w:p>
        </w:tc>
        <w:tc>
          <w:tcPr>
            <w:tcW w:w="1186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30.10.2017</w:t>
            </w:r>
          </w:p>
        </w:tc>
      </w:tr>
      <w:tr w:rsidR="00BD52B3" w:rsidRPr="00BD52B3" w:rsidTr="00B41A89">
        <w:trPr>
          <w:trHeight w:val="266"/>
        </w:trPr>
        <w:tc>
          <w:tcPr>
            <w:tcW w:w="1714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31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zaposlene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1.628.000,00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159.000,00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1.787.000,00</w:t>
            </w:r>
          </w:p>
        </w:tc>
      </w:tr>
      <w:tr w:rsidR="00BD52B3" w:rsidRPr="00BD52B3" w:rsidTr="00B41A89">
        <w:trPr>
          <w:trHeight w:val="233"/>
        </w:trPr>
        <w:tc>
          <w:tcPr>
            <w:tcW w:w="1714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311</w:t>
            </w:r>
          </w:p>
        </w:tc>
        <w:tc>
          <w:tcPr>
            <w:tcW w:w="610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Plaće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1.298.000,00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165.000,00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1.463.000,00</w:t>
            </w:r>
          </w:p>
        </w:tc>
      </w:tr>
      <w:tr w:rsidR="00BD52B3" w:rsidRPr="00BD52B3" w:rsidTr="00B41A89">
        <w:trPr>
          <w:trHeight w:val="27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312</w:t>
            </w:r>
          </w:p>
        </w:tc>
        <w:tc>
          <w:tcPr>
            <w:tcW w:w="610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95.000,00</w:t>
            </w:r>
          </w:p>
        </w:tc>
      </w:tr>
      <w:tr w:rsidR="00BD52B3" w:rsidRPr="00BD52B3" w:rsidTr="00B41A89">
        <w:trPr>
          <w:trHeight w:val="30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313</w:t>
            </w:r>
          </w:p>
        </w:tc>
        <w:tc>
          <w:tcPr>
            <w:tcW w:w="610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Doprinosi na plaće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225.000,00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229.000,00</w:t>
            </w: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2.842.600,00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384.500,00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3.227.100,00</w:t>
            </w:r>
          </w:p>
        </w:tc>
      </w:tr>
      <w:tr w:rsidR="00BD52B3" w:rsidRPr="00BD52B3" w:rsidTr="00B41A89">
        <w:trPr>
          <w:trHeight w:val="233"/>
        </w:trPr>
        <w:tc>
          <w:tcPr>
            <w:tcW w:w="1714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321</w:t>
            </w:r>
          </w:p>
        </w:tc>
        <w:tc>
          <w:tcPr>
            <w:tcW w:w="610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Naknade troškova zaposlenima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68.400,00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-8.700,00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59.700,00</w:t>
            </w:r>
          </w:p>
        </w:tc>
      </w:tr>
      <w:tr w:rsidR="00BD52B3" w:rsidRPr="00BD52B3" w:rsidTr="00B41A89">
        <w:trPr>
          <w:trHeight w:val="27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</w:t>
            </w:r>
          </w:p>
        </w:tc>
        <w:tc>
          <w:tcPr>
            <w:tcW w:w="610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742.500,00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-17.800,00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724.700,00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1.832.800,00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270.200,00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2.103.000,00</w:t>
            </w:r>
          </w:p>
        </w:tc>
      </w:tr>
      <w:tr w:rsidR="00BD52B3" w:rsidRPr="00BD52B3" w:rsidTr="00B41A89">
        <w:trPr>
          <w:trHeight w:val="243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329</w:t>
            </w:r>
          </w:p>
        </w:tc>
        <w:tc>
          <w:tcPr>
            <w:tcW w:w="610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Ostali nespomenuti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198.900,00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140.800,00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339.700,00</w:t>
            </w:r>
          </w:p>
        </w:tc>
      </w:tr>
      <w:tr w:rsidR="00BD52B3" w:rsidRPr="00BD52B3" w:rsidTr="00B41A89">
        <w:trPr>
          <w:trHeight w:val="22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poslovanja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34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Financijski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49.000,00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-4.980,00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44.020,00</w:t>
            </w:r>
          </w:p>
        </w:tc>
      </w:tr>
      <w:tr w:rsidR="00BD52B3" w:rsidRPr="00BD52B3" w:rsidTr="00B41A89">
        <w:trPr>
          <w:trHeight w:val="238"/>
        </w:trPr>
        <w:tc>
          <w:tcPr>
            <w:tcW w:w="1714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342</w:t>
            </w:r>
          </w:p>
        </w:tc>
        <w:tc>
          <w:tcPr>
            <w:tcW w:w="610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Kamate za primljene zajmove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16.000,00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6.000,00</w:t>
            </w:r>
          </w:p>
        </w:tc>
      </w:tr>
      <w:tr w:rsidR="00BD52B3" w:rsidRPr="00BD52B3" w:rsidTr="00B41A89">
        <w:trPr>
          <w:trHeight w:val="304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343</w:t>
            </w:r>
          </w:p>
        </w:tc>
        <w:tc>
          <w:tcPr>
            <w:tcW w:w="610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Ostali financijski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5.020,00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38.020,00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35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Subvencije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25.000,00</w:t>
            </w:r>
          </w:p>
        </w:tc>
      </w:tr>
      <w:tr w:rsidR="00BD52B3" w:rsidRPr="00BD52B3" w:rsidTr="00B41A89">
        <w:trPr>
          <w:trHeight w:val="432"/>
        </w:trPr>
        <w:tc>
          <w:tcPr>
            <w:tcW w:w="171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352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Subvencije trgovačkim društvima,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obrtnicima, malim i srednji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</w:tr>
      <w:tr w:rsidR="00BD52B3" w:rsidRPr="00BD52B3" w:rsidTr="00B41A89">
        <w:trPr>
          <w:trHeight w:val="441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36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Pomoći dane u inozemstvo i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unutar opće države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8.200,00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8.200,00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363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Pomoći unutar opće države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8.200,00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8.200,00</w:t>
            </w:r>
          </w:p>
        </w:tc>
      </w:tr>
      <w:tr w:rsidR="00BD52B3" w:rsidRPr="00BD52B3" w:rsidTr="00B41A89">
        <w:trPr>
          <w:trHeight w:val="662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37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Naknade grañanima i kućanstvima na temelju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osiguranja i drug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195.000,00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-25.000,00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170.000,00</w:t>
            </w:r>
          </w:p>
        </w:tc>
      </w:tr>
      <w:tr w:rsidR="00BD52B3" w:rsidRPr="00BD52B3" w:rsidTr="00B41A89">
        <w:trPr>
          <w:trHeight w:val="432"/>
        </w:trPr>
        <w:tc>
          <w:tcPr>
            <w:tcW w:w="1714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372</w:t>
            </w:r>
          </w:p>
        </w:tc>
        <w:tc>
          <w:tcPr>
            <w:tcW w:w="610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Ostale naknade grañanima i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kućanstvima iz proračuna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195.000,00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-25.000,00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170.000,00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38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Ostali rashodi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884.000,00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26.500,00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910.500,00</w:t>
            </w:r>
          </w:p>
        </w:tc>
      </w:tr>
      <w:tr w:rsidR="00BD52B3" w:rsidRPr="00BD52B3" w:rsidTr="00B41A89">
        <w:trPr>
          <w:trHeight w:val="233"/>
        </w:trPr>
        <w:tc>
          <w:tcPr>
            <w:tcW w:w="1714" w:type="dxa"/>
            <w:vMerge w:val="restart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 w:val="restart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381</w:t>
            </w:r>
          </w:p>
        </w:tc>
        <w:tc>
          <w:tcPr>
            <w:tcW w:w="610" w:type="dxa"/>
            <w:vMerge w:val="restart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Tekuće donacije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884.000,00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904.500,00</w:t>
            </w:r>
          </w:p>
        </w:tc>
      </w:tr>
      <w:tr w:rsidR="00BD52B3" w:rsidRPr="00BD52B3" w:rsidTr="00B41A89">
        <w:trPr>
          <w:trHeight w:val="301"/>
        </w:trPr>
        <w:tc>
          <w:tcPr>
            <w:tcW w:w="1714" w:type="dxa"/>
            <w:vMerge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383</w:t>
            </w:r>
          </w:p>
        </w:tc>
        <w:tc>
          <w:tcPr>
            <w:tcW w:w="610" w:type="dxa"/>
            <w:vMerge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Kazne, penali i naknade štete</w:t>
            </w:r>
          </w:p>
        </w:tc>
        <w:tc>
          <w:tcPr>
            <w:tcW w:w="1157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6.000,00</w:t>
            </w:r>
          </w:p>
        </w:tc>
        <w:tc>
          <w:tcPr>
            <w:tcW w:w="1186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6.000,00</w:t>
            </w:r>
          </w:p>
        </w:tc>
      </w:tr>
      <w:tr w:rsidR="00BD52B3" w:rsidRPr="00BD52B3" w:rsidTr="00B41A89">
        <w:trPr>
          <w:trHeight w:val="436"/>
        </w:trPr>
        <w:tc>
          <w:tcPr>
            <w:tcW w:w="1714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</w:t>
            </w:r>
          </w:p>
        </w:tc>
        <w:tc>
          <w:tcPr>
            <w:tcW w:w="538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SVEUKUPNO Rashodi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poslovanja</w:t>
            </w:r>
          </w:p>
        </w:tc>
        <w:tc>
          <w:tcPr>
            <w:tcW w:w="1157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5.623.600,00</w:t>
            </w:r>
          </w:p>
        </w:tc>
        <w:tc>
          <w:tcPr>
            <w:tcW w:w="1162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548.220,00</w:t>
            </w:r>
          </w:p>
        </w:tc>
        <w:tc>
          <w:tcPr>
            <w:tcW w:w="1186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6.171.820,00</w:t>
            </w:r>
          </w:p>
        </w:tc>
      </w:tr>
      <w:tr w:rsidR="00BD52B3" w:rsidRPr="00BD52B3" w:rsidTr="00B41A89">
        <w:trPr>
          <w:trHeight w:val="434"/>
        </w:trPr>
        <w:tc>
          <w:tcPr>
            <w:tcW w:w="1714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lastRenderedPageBreak/>
              <w:t>nefinancijske imovine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62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 proizvedene dugotrajne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imovine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2.856.500,00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-402.000,00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2.454.500,00</w:t>
            </w:r>
          </w:p>
        </w:tc>
      </w:tr>
      <w:tr w:rsidR="00BD52B3" w:rsidRPr="00BD52B3" w:rsidTr="00B41A89">
        <w:trPr>
          <w:trHeight w:val="238"/>
        </w:trPr>
        <w:tc>
          <w:tcPr>
            <w:tcW w:w="1714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421</w:t>
            </w:r>
          </w:p>
        </w:tc>
        <w:tc>
          <w:tcPr>
            <w:tcW w:w="610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2.290.000,00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-480.000,00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1.810.000,00</w:t>
            </w:r>
          </w:p>
        </w:tc>
      </w:tr>
      <w:tr w:rsidR="00BD52B3" w:rsidRPr="00BD52B3" w:rsidTr="00B41A89">
        <w:trPr>
          <w:trHeight w:val="27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422</w:t>
            </w:r>
          </w:p>
        </w:tc>
        <w:tc>
          <w:tcPr>
            <w:tcW w:w="610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178.500,00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-22.500,00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156.000,00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423</w:t>
            </w:r>
          </w:p>
        </w:tc>
        <w:tc>
          <w:tcPr>
            <w:tcW w:w="610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Prijevozna sredstva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67.500,00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67.500,00</w:t>
            </w:r>
          </w:p>
        </w:tc>
      </w:tr>
      <w:tr w:rsidR="00BD52B3" w:rsidRPr="00BD52B3" w:rsidTr="00B41A89">
        <w:trPr>
          <w:trHeight w:val="243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424</w:t>
            </w:r>
          </w:p>
        </w:tc>
        <w:tc>
          <w:tcPr>
            <w:tcW w:w="610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Knjige, umjetnička djela i ostale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</w:tr>
      <w:tr w:rsidR="00BD52B3" w:rsidRPr="00BD52B3" w:rsidTr="00B41A89">
        <w:trPr>
          <w:trHeight w:val="215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izložbene vrijednosti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16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426</w:t>
            </w:r>
          </w:p>
        </w:tc>
        <w:tc>
          <w:tcPr>
            <w:tcW w:w="610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Nematerijalna proizvedena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363.000,00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33.000,00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396.000,00</w:t>
            </w:r>
          </w:p>
        </w:tc>
      </w:tr>
      <w:tr w:rsidR="00BD52B3" w:rsidRPr="00BD52B3" w:rsidTr="00B41A89">
        <w:trPr>
          <w:trHeight w:val="221"/>
        </w:trPr>
        <w:tc>
          <w:tcPr>
            <w:tcW w:w="1714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imovina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bottom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441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45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dodatna ulaganja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na nefinancijskoj imovini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200.000,00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200.000,00</w:t>
            </w:r>
          </w:p>
        </w:tc>
      </w:tr>
      <w:tr w:rsidR="00BD52B3" w:rsidRPr="00BD52B3" w:rsidTr="00B41A89">
        <w:trPr>
          <w:trHeight w:val="429"/>
        </w:trPr>
        <w:tc>
          <w:tcPr>
            <w:tcW w:w="1714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451</w:t>
            </w:r>
          </w:p>
        </w:tc>
        <w:tc>
          <w:tcPr>
            <w:tcW w:w="610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Dodatna ulaganja na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grañevinskim objektima</w:t>
            </w:r>
          </w:p>
        </w:tc>
        <w:tc>
          <w:tcPr>
            <w:tcW w:w="1157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200.000,00</w:t>
            </w:r>
          </w:p>
        </w:tc>
        <w:tc>
          <w:tcPr>
            <w:tcW w:w="1186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200.000,00</w:t>
            </w:r>
          </w:p>
        </w:tc>
      </w:tr>
      <w:tr w:rsidR="00BD52B3" w:rsidRPr="00BD52B3" w:rsidTr="00B41A89">
        <w:trPr>
          <w:trHeight w:val="436"/>
        </w:trPr>
        <w:tc>
          <w:tcPr>
            <w:tcW w:w="1714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II</w:t>
            </w:r>
          </w:p>
        </w:tc>
        <w:tc>
          <w:tcPr>
            <w:tcW w:w="538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SVEUKUPNO Rashodi za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nabavu nef</w:t>
            </w:r>
          </w:p>
        </w:tc>
        <w:tc>
          <w:tcPr>
            <w:tcW w:w="1157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2.856.500,00</w:t>
            </w:r>
          </w:p>
        </w:tc>
        <w:tc>
          <w:tcPr>
            <w:tcW w:w="1162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-202.000,00</w:t>
            </w:r>
          </w:p>
        </w:tc>
        <w:tc>
          <w:tcPr>
            <w:tcW w:w="1186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2.654.500,00</w:t>
            </w:r>
          </w:p>
        </w:tc>
      </w:tr>
      <w:tr w:rsidR="00BD52B3" w:rsidRPr="00BD52B3" w:rsidTr="00B41A89">
        <w:trPr>
          <w:trHeight w:val="354"/>
        </w:trPr>
        <w:tc>
          <w:tcPr>
            <w:tcW w:w="7495" w:type="dxa"/>
            <w:gridSpan w:val="7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UKUPNO</w:t>
            </w:r>
          </w:p>
        </w:tc>
        <w:tc>
          <w:tcPr>
            <w:tcW w:w="1157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8.480.100,00</w:t>
            </w:r>
          </w:p>
        </w:tc>
        <w:tc>
          <w:tcPr>
            <w:tcW w:w="1162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346.220,00</w:t>
            </w:r>
          </w:p>
        </w:tc>
        <w:tc>
          <w:tcPr>
            <w:tcW w:w="1186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8.826.320,00</w:t>
            </w:r>
          </w:p>
        </w:tc>
      </w:tr>
    </w:tbl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  <w:sectPr w:rsidR="00BD52B3" w:rsidRPr="00BD52B3">
          <w:pgSz w:w="11900" w:h="16840"/>
          <w:pgMar w:top="740" w:right="700" w:bottom="1460" w:left="0" w:header="0" w:footer="1181" w:gutter="0"/>
          <w:cols w:space="720"/>
        </w:sect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 w:eastAsia="hr-HR"/>
        </w:rPr>
      </w:pPr>
      <w:r w:rsidRPr="00BD52B3">
        <w:rPr>
          <w:rFonts w:ascii="Calibri" w:eastAsia="Times New Roman" w:hAnsi="Calibri" w:cs="Calibri"/>
          <w:b/>
          <w:sz w:val="24"/>
          <w:szCs w:val="24"/>
          <w:lang w:val="en-US" w:eastAsia="hr-HR"/>
        </w:rPr>
        <w:lastRenderedPageBreak/>
        <w:t>C RAČUN FINANCIRANJA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 w:eastAsia="hr-HR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BD52B3" w:rsidRPr="00BD52B3" w:rsidTr="00B41A89">
        <w:trPr>
          <w:trHeight w:val="1434"/>
        </w:trPr>
        <w:tc>
          <w:tcPr>
            <w:tcW w:w="1714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IZVORI FINANCIRANJA</w:t>
            </w:r>
          </w:p>
        </w:tc>
        <w:tc>
          <w:tcPr>
            <w:tcW w:w="365" w:type="dxa"/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RAZRED</w:t>
            </w:r>
          </w:p>
        </w:tc>
        <w:tc>
          <w:tcPr>
            <w:tcW w:w="456" w:type="dxa"/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SKUPINA</w:t>
            </w:r>
          </w:p>
        </w:tc>
        <w:tc>
          <w:tcPr>
            <w:tcW w:w="538" w:type="dxa"/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PODSKUPINA</w:t>
            </w:r>
          </w:p>
        </w:tc>
        <w:tc>
          <w:tcPr>
            <w:tcW w:w="610" w:type="dxa"/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ODJELJAK</w:t>
            </w:r>
          </w:p>
        </w:tc>
        <w:tc>
          <w:tcPr>
            <w:tcW w:w="1071" w:type="dxa"/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RAČUN</w:t>
            </w:r>
          </w:p>
        </w:tc>
        <w:tc>
          <w:tcPr>
            <w:tcW w:w="2741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VRSTA PRIHODA</w:t>
            </w:r>
          </w:p>
        </w:tc>
        <w:tc>
          <w:tcPr>
            <w:tcW w:w="1157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01.01.2017</w:t>
            </w:r>
          </w:p>
        </w:tc>
        <w:tc>
          <w:tcPr>
            <w:tcW w:w="1162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RAZLIKA</w:t>
            </w:r>
          </w:p>
        </w:tc>
        <w:tc>
          <w:tcPr>
            <w:tcW w:w="1186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30.10.2017</w:t>
            </w:r>
          </w:p>
        </w:tc>
      </w:tr>
      <w:tr w:rsidR="00BD52B3" w:rsidRPr="00BD52B3" w:rsidTr="00B41A89">
        <w:trPr>
          <w:trHeight w:val="263"/>
        </w:trPr>
        <w:tc>
          <w:tcPr>
            <w:tcW w:w="1714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 xml:space="preserve"> </w:t>
            </w: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01 02 03 04 05 06 07</w:t>
            </w:r>
          </w:p>
        </w:tc>
        <w:tc>
          <w:tcPr>
            <w:tcW w:w="365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57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439"/>
        </w:trPr>
        <w:tc>
          <w:tcPr>
            <w:tcW w:w="1714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456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Izdaci za financijsku imovinu i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otplate zajmova</w:t>
            </w:r>
          </w:p>
        </w:tc>
        <w:tc>
          <w:tcPr>
            <w:tcW w:w="1157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bottom w:val="nil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441"/>
        </w:trPr>
        <w:tc>
          <w:tcPr>
            <w:tcW w:w="1714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54</w:t>
            </w:r>
          </w:p>
        </w:tc>
        <w:tc>
          <w:tcPr>
            <w:tcW w:w="538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Izdaci za otplatu glavnice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primljenih zajmova</w:t>
            </w:r>
          </w:p>
        </w:tc>
        <w:tc>
          <w:tcPr>
            <w:tcW w:w="1157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305.000,00</w:t>
            </w:r>
          </w:p>
        </w:tc>
        <w:tc>
          <w:tcPr>
            <w:tcW w:w="1162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bottom w:val="nil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305.000,00</w:t>
            </w:r>
          </w:p>
        </w:tc>
      </w:tr>
      <w:tr w:rsidR="00BD52B3" w:rsidRPr="00BD52B3" w:rsidTr="00B41A89">
        <w:trPr>
          <w:trHeight w:val="424"/>
        </w:trPr>
        <w:tc>
          <w:tcPr>
            <w:tcW w:w="1714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542</w:t>
            </w:r>
          </w:p>
        </w:tc>
        <w:tc>
          <w:tcPr>
            <w:tcW w:w="610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Otplata glavnice primljenih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zajmova od banaka i ostalih fina</w:t>
            </w:r>
          </w:p>
        </w:tc>
        <w:tc>
          <w:tcPr>
            <w:tcW w:w="1157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305.000,00</w:t>
            </w:r>
          </w:p>
        </w:tc>
        <w:tc>
          <w:tcPr>
            <w:tcW w:w="1162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305.000,00</w:t>
            </w:r>
          </w:p>
        </w:tc>
      </w:tr>
      <w:tr w:rsidR="00BD52B3" w:rsidRPr="00BD52B3" w:rsidTr="00B41A89">
        <w:trPr>
          <w:trHeight w:val="436"/>
        </w:trPr>
        <w:tc>
          <w:tcPr>
            <w:tcW w:w="1714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</w:t>
            </w:r>
          </w:p>
        </w:tc>
        <w:tc>
          <w:tcPr>
            <w:tcW w:w="538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SVEUKUPNO Izdaci za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financijsku</w:t>
            </w:r>
          </w:p>
        </w:tc>
        <w:tc>
          <w:tcPr>
            <w:tcW w:w="1157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305.000,00</w:t>
            </w:r>
          </w:p>
        </w:tc>
        <w:tc>
          <w:tcPr>
            <w:tcW w:w="1162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305.000,00</w:t>
            </w:r>
          </w:p>
        </w:tc>
      </w:tr>
      <w:tr w:rsidR="00BD52B3" w:rsidRPr="00BD52B3" w:rsidTr="00B41A89">
        <w:trPr>
          <w:trHeight w:val="354"/>
        </w:trPr>
        <w:tc>
          <w:tcPr>
            <w:tcW w:w="7495" w:type="dxa"/>
            <w:gridSpan w:val="7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UKUPNO</w:t>
            </w:r>
          </w:p>
        </w:tc>
        <w:tc>
          <w:tcPr>
            <w:tcW w:w="1157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-305.000,00</w:t>
            </w:r>
          </w:p>
        </w:tc>
        <w:tc>
          <w:tcPr>
            <w:tcW w:w="1162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-305.000,00</w:t>
            </w:r>
          </w:p>
        </w:tc>
      </w:tr>
    </w:tbl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  <w:sectPr w:rsidR="00BD52B3" w:rsidRPr="00BD52B3">
          <w:pgSz w:w="11900" w:h="16840"/>
          <w:pgMar w:top="740" w:right="700" w:bottom="1460" w:left="0" w:header="0" w:footer="1181" w:gutter="0"/>
          <w:cols w:space="720"/>
        </w:sect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bCs/>
          <w:sz w:val="24"/>
          <w:szCs w:val="24"/>
          <w:lang w:val="en-US" w:eastAsia="hr-HR"/>
        </w:rPr>
      </w:pPr>
      <w:r>
        <w:rPr>
          <w:rFonts w:ascii="Calibri" w:eastAsia="Times New Roman" w:hAnsi="Calibri" w:cs="Calibri"/>
          <w:b/>
          <w:bCs/>
          <w:sz w:val="24"/>
          <w:szCs w:val="24"/>
          <w:lang w:val="en-US" w:eastAsia="hr-HR"/>
        </w:rPr>
        <w:lastRenderedPageBreak/>
        <w:t xml:space="preserve">                                                                                         </w:t>
      </w:r>
      <w:r w:rsidRPr="00BD52B3">
        <w:rPr>
          <w:rFonts w:ascii="Calibri" w:eastAsia="Times New Roman" w:hAnsi="Calibri" w:cs="Calibri"/>
          <w:b/>
          <w:bCs/>
          <w:sz w:val="24"/>
          <w:szCs w:val="24"/>
          <w:lang w:val="en-US" w:eastAsia="hr-HR"/>
        </w:rPr>
        <w:t>II POSEBAN DIO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val="en-US" w:eastAsia="hr-HR"/>
        </w:rPr>
        <w:t xml:space="preserve">                                                                                               </w:t>
      </w:r>
      <w:r w:rsidRPr="00BD52B3">
        <w:rPr>
          <w:rFonts w:ascii="Calibri" w:eastAsia="Times New Roman" w:hAnsi="Calibri" w:cs="Calibri"/>
          <w:b/>
          <w:sz w:val="24"/>
          <w:szCs w:val="24"/>
          <w:lang w:val="en-US" w:eastAsia="hr-HR"/>
        </w:rPr>
        <w:t>Članak 3.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 xml:space="preserve">Rashodi i izdaci Izmjena i dopuna proračuna za 2017.godinu utvrñeni su u Tabeli II - po funkcijskoj klasifikaciji, po programima i aktivnostima, </w:t>
      </w:r>
      <w:proofErr w:type="gramStart"/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>te</w:t>
      </w:r>
      <w:proofErr w:type="gramEnd"/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 xml:space="preserve"> po izvorima prihoda iz kojih se financiraju, i to kako slijedi: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  <w:sectPr w:rsidR="00BD52B3" w:rsidRPr="00BD52B3">
          <w:pgSz w:w="11900" w:h="16840"/>
          <w:pgMar w:top="720" w:right="700" w:bottom="1460" w:left="0" w:header="0" w:footer="1181" w:gutter="0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BD52B3" w:rsidRPr="00BD52B3" w:rsidTr="00B41A89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01.01.2017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30.10.2017</w:t>
            </w:r>
          </w:p>
        </w:tc>
      </w:tr>
      <w:tr w:rsidR="00BD52B3" w:rsidRPr="00BD52B3" w:rsidTr="00B41A89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2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7.446.900,00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101.820,00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7.548.720,00</w:t>
            </w:r>
          </w:p>
        </w:tc>
      </w:tr>
      <w:tr w:rsidR="00BD52B3" w:rsidRPr="00BD52B3" w:rsidTr="00B41A89">
        <w:trPr>
          <w:trHeight w:val="280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PROGRAM 101: Akti iz djelokruga tijela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1.524.400,00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194.320,00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1.718.720,00</w:t>
            </w:r>
          </w:p>
        </w:tc>
      </w:tr>
      <w:tr w:rsidR="00BD52B3" w:rsidRPr="00BD52B3" w:rsidTr="00B41A89">
        <w:trPr>
          <w:trHeight w:val="26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A101001: Predstavnička i izv. tijela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237.000,00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113.500,00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350.500,00</w:t>
            </w:r>
          </w:p>
        </w:tc>
      </w:tr>
      <w:tr w:rsidR="00BD52B3" w:rsidRPr="00BD52B3" w:rsidTr="00B41A89">
        <w:trPr>
          <w:trHeight w:val="30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237.000,00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113.500,00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350.500,00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31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zaposlene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60.000,00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312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60.000,00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167.000,00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123.500,00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290.500,00</w:t>
            </w:r>
          </w:p>
        </w:tc>
      </w:tr>
      <w:tr w:rsidR="00BD52B3" w:rsidRPr="00BD52B3" w:rsidTr="00B41A89">
        <w:trPr>
          <w:trHeight w:val="23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2.500,00</w:t>
            </w:r>
          </w:p>
        </w:tc>
      </w:tr>
      <w:tr w:rsidR="00BD52B3" w:rsidRPr="00BD52B3" w:rsidTr="00B41A89">
        <w:trPr>
          <w:trHeight w:val="24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329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Ostali nespomenuti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167.000,00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121.000,00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288.000,00</w:t>
            </w:r>
          </w:p>
        </w:tc>
      </w:tr>
      <w:tr w:rsidR="00BD52B3" w:rsidRPr="00BD52B3" w:rsidTr="00B41A89">
        <w:trPr>
          <w:trHeight w:val="22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poslovanja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A101002: Svi administrativni,upravni i računovodstveni poslovi koje obavljaj adm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1.287.400,00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80.820,00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1.368.220,00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1.287.400,00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80.820,00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1.368.220,00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31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zaposlene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833.000,00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885.000,00</w:t>
            </w:r>
          </w:p>
        </w:tc>
      </w:tr>
      <w:tr w:rsidR="00BD52B3" w:rsidRPr="00BD52B3" w:rsidTr="00B41A89">
        <w:trPr>
          <w:trHeight w:val="23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311</w:t>
            </w:r>
          </w:p>
        </w:tc>
        <w:tc>
          <w:tcPr>
            <w:tcW w:w="61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Plaće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750.000,00</w:t>
            </w:r>
          </w:p>
        </w:tc>
      </w:tr>
      <w:tr w:rsidR="00BD52B3" w:rsidRPr="00BD52B3" w:rsidTr="00B41A89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312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Ostali rashodi za zaposlene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10.000,00</w:t>
            </w:r>
          </w:p>
        </w:tc>
      </w:tr>
      <w:tr w:rsidR="00BD52B3" w:rsidRPr="00BD52B3" w:rsidTr="00B41A89">
        <w:trPr>
          <w:trHeight w:val="30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313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Doprinosi na plaće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123.000,00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125.000,00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421.400,00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12.300,00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433.700,00</w:t>
            </w:r>
          </w:p>
        </w:tc>
      </w:tr>
      <w:tr w:rsidR="00BD52B3" w:rsidRPr="00BD52B3" w:rsidTr="00B41A89">
        <w:trPr>
          <w:trHeight w:val="23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321</w:t>
            </w:r>
          </w:p>
        </w:tc>
        <w:tc>
          <w:tcPr>
            <w:tcW w:w="61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Naknade troškova zaposlenima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40.400,00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-1.700,00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38.700,00</w:t>
            </w:r>
          </w:p>
        </w:tc>
      </w:tr>
      <w:tr w:rsidR="00BD52B3" w:rsidRPr="00BD52B3" w:rsidTr="00B41A89">
        <w:trPr>
          <w:trHeight w:val="27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ab/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141.500,00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121.500,00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ab/>
              <w:t>03 04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209.500,00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16.000,00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225.500,00</w:t>
            </w:r>
          </w:p>
        </w:tc>
      </w:tr>
      <w:tr w:rsidR="00BD52B3" w:rsidRPr="00BD52B3" w:rsidTr="00B41A89">
        <w:trPr>
          <w:trHeight w:val="24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329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Ostali nespomenuti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48.000,00</w:t>
            </w:r>
          </w:p>
        </w:tc>
      </w:tr>
      <w:tr w:rsidR="00BD52B3" w:rsidRPr="00BD52B3" w:rsidTr="00B41A89">
        <w:trPr>
          <w:trHeight w:val="22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poslovanja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34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30.020,00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343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Ostali 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30.020,00</w:t>
            </w: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383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Kazne, penali i naknade štete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6.000,00</w:t>
            </w:r>
          </w:p>
        </w:tc>
      </w:tr>
      <w:tr w:rsidR="00BD52B3" w:rsidRPr="00BD52B3" w:rsidTr="00B41A89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lastRenderedPageBreak/>
              <w:t>proizvedene dugotrajne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lastRenderedPageBreak/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13.500,00</w:t>
            </w:r>
          </w:p>
        </w:tc>
      </w:tr>
      <w:tr w:rsidR="00BD52B3" w:rsidRPr="00BD52B3" w:rsidTr="00B41A89">
        <w:trPr>
          <w:trHeight w:val="235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422</w:t>
            </w:r>
          </w:p>
        </w:tc>
        <w:tc>
          <w:tcPr>
            <w:tcW w:w="61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10.500,00</w:t>
            </w:r>
          </w:p>
        </w:tc>
      </w:tr>
      <w:tr w:rsidR="00BD52B3" w:rsidRPr="00BD52B3" w:rsidTr="00B41A89">
        <w:trPr>
          <w:trHeight w:val="24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426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Nematerijalna proizvedena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3.000,00</w:t>
            </w:r>
          </w:p>
        </w:tc>
      </w:tr>
      <w:tr w:rsidR="00BD52B3" w:rsidRPr="00BD52B3" w:rsidTr="00B41A89">
        <w:trPr>
          <w:trHeight w:val="22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imovina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PROGRAM 102: Komunalna infrastruktura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3.929.500,00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-194.000,00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3.735.500,00</w:t>
            </w:r>
          </w:p>
        </w:tc>
      </w:tr>
      <w:tr w:rsidR="00BD52B3" w:rsidRPr="00BD52B3" w:rsidTr="00B41A89">
        <w:trPr>
          <w:trHeight w:val="26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A102003: održav.postojećih cesta,parkinga,trotoara,šetnica i izgradnja novih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980.000,00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-141.000,00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839.000,00</w:t>
            </w:r>
          </w:p>
        </w:tc>
      </w:tr>
      <w:tr w:rsidR="00BD52B3" w:rsidRPr="00BD52B3" w:rsidTr="00B41A89">
        <w:trPr>
          <w:trHeight w:val="304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980.000,00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-141.000,00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839.000,00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115.000,00</w:t>
            </w:r>
          </w:p>
        </w:tc>
      </w:tr>
      <w:tr w:rsidR="00BD52B3" w:rsidRPr="00BD52B3" w:rsidTr="00B41A89">
        <w:trPr>
          <w:trHeight w:val="23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</w:t>
            </w:r>
          </w:p>
        </w:tc>
        <w:tc>
          <w:tcPr>
            <w:tcW w:w="61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5.000,00</w:t>
            </w:r>
          </w:p>
        </w:tc>
      </w:tr>
      <w:tr w:rsidR="00BD52B3" w:rsidRPr="00BD52B3" w:rsidTr="00B41A89">
        <w:trPr>
          <w:trHeight w:val="304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04 05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110.000,00</w:t>
            </w:r>
          </w:p>
        </w:tc>
      </w:tr>
      <w:tr w:rsidR="00BD52B3" w:rsidRPr="00BD52B3" w:rsidTr="00B41A89">
        <w:trPr>
          <w:trHeight w:val="266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</w:tbl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  <w:sectPr w:rsidR="00BD52B3" w:rsidRPr="00BD52B3">
          <w:pgSz w:w="11900" w:h="16840"/>
          <w:pgMar w:top="900" w:right="700" w:bottom="1380" w:left="0" w:header="0" w:footer="1181" w:gutter="0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"/>
        <w:gridCol w:w="797"/>
        <w:gridCol w:w="231"/>
        <w:gridCol w:w="369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BD52B3" w:rsidRPr="00BD52B3" w:rsidTr="00B41A89">
        <w:trPr>
          <w:trHeight w:val="354"/>
        </w:trPr>
        <w:tc>
          <w:tcPr>
            <w:tcW w:w="7496" w:type="dxa"/>
            <w:gridSpan w:val="10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1434"/>
        </w:trPr>
        <w:tc>
          <w:tcPr>
            <w:tcW w:w="17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01.01.2017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30.10.2017</w:t>
            </w:r>
          </w:p>
        </w:tc>
      </w:tr>
      <w:tr w:rsidR="00BD52B3" w:rsidRPr="00BD52B3" w:rsidTr="00B41A89">
        <w:trPr>
          <w:trHeight w:val="263"/>
        </w:trPr>
        <w:tc>
          <w:tcPr>
            <w:tcW w:w="171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23"/>
        </w:trPr>
        <w:tc>
          <w:tcPr>
            <w:tcW w:w="7496" w:type="dxa"/>
            <w:gridSpan w:val="10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7.446.900,00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101.820,00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7.548.720,00</w:t>
            </w:r>
          </w:p>
        </w:tc>
      </w:tr>
      <w:tr w:rsidR="00BD52B3" w:rsidRPr="00BD52B3" w:rsidTr="00B41A89">
        <w:trPr>
          <w:trHeight w:val="280"/>
        </w:trPr>
        <w:tc>
          <w:tcPr>
            <w:tcW w:w="7496" w:type="dxa"/>
            <w:gridSpan w:val="10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PROGRAM 102: Komunalna infrastruktura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3.929.500,00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-194.000,00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3.735.500,00</w:t>
            </w:r>
          </w:p>
        </w:tc>
      </w:tr>
      <w:tr w:rsidR="00BD52B3" w:rsidRPr="00BD52B3" w:rsidTr="00B41A89">
        <w:trPr>
          <w:trHeight w:val="264"/>
        </w:trPr>
        <w:tc>
          <w:tcPr>
            <w:tcW w:w="7496" w:type="dxa"/>
            <w:gridSpan w:val="10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A102003: održav.postojećih cesta,parkinga,trotoara,šetnica i izgradnja novih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980.000,00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-141.000,00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839.000,00</w:t>
            </w:r>
          </w:p>
        </w:tc>
      </w:tr>
      <w:tr w:rsidR="00BD52B3" w:rsidRPr="00BD52B3" w:rsidTr="00B41A89">
        <w:trPr>
          <w:trHeight w:val="304"/>
        </w:trPr>
        <w:tc>
          <w:tcPr>
            <w:tcW w:w="7496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3"/>
        </w:trPr>
        <w:tc>
          <w:tcPr>
            <w:tcW w:w="749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980.000,00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-141.000,00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839.000,00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5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62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proizvedene dugotrajne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920.000,00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-196.000,00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724.000,00</w:t>
            </w:r>
          </w:p>
        </w:tc>
      </w:tr>
      <w:tr w:rsidR="00BD52B3" w:rsidRPr="00BD52B3" w:rsidTr="00B41A89">
        <w:trPr>
          <w:trHeight w:val="235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04 05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421</w:t>
            </w:r>
          </w:p>
        </w:tc>
        <w:tc>
          <w:tcPr>
            <w:tcW w:w="61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900.000,00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-200.000,00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700.000,00</w:t>
            </w:r>
          </w:p>
        </w:tc>
      </w:tr>
      <w:tr w:rsidR="00BD52B3" w:rsidRPr="00BD52B3" w:rsidTr="00B41A89">
        <w:trPr>
          <w:trHeight w:val="271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422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9.000,00</w:t>
            </w:r>
          </w:p>
        </w:tc>
      </w:tr>
      <w:tr w:rsidR="00BD52B3" w:rsidRPr="00BD52B3" w:rsidTr="00B41A89">
        <w:trPr>
          <w:trHeight w:val="245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426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Nematerijalna proizvedena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15.000,00</w:t>
            </w:r>
          </w:p>
        </w:tc>
      </w:tr>
      <w:tr w:rsidR="00BD52B3" w:rsidRPr="00BD52B3" w:rsidTr="00B41A89">
        <w:trPr>
          <w:trHeight w:val="216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imovina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538"/>
        </w:trPr>
        <w:tc>
          <w:tcPr>
            <w:tcW w:w="7496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A102004: održav.postojeće i izgradnja nove javne rasvjete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805.000,00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53.000,00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858.000,00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805.000,00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53.000,00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858.000,00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5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73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285.000,00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-47.000,00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238.000,00</w:t>
            </w:r>
          </w:p>
        </w:tc>
      </w:tr>
      <w:tr w:rsidR="00BD52B3" w:rsidRPr="00BD52B3" w:rsidTr="00B41A89">
        <w:trPr>
          <w:trHeight w:val="235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</w:t>
            </w:r>
          </w:p>
        </w:tc>
        <w:tc>
          <w:tcPr>
            <w:tcW w:w="61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185.000,00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-17.000,00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168.000,00</w:t>
            </w:r>
          </w:p>
        </w:tc>
      </w:tr>
      <w:tr w:rsidR="00BD52B3" w:rsidRPr="00BD52B3" w:rsidTr="00B41A89">
        <w:trPr>
          <w:trHeight w:val="301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-30.000,00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70.000,00</w:t>
            </w:r>
          </w:p>
        </w:tc>
      </w:tr>
      <w:tr w:rsidR="00BD52B3" w:rsidRPr="00BD52B3" w:rsidTr="00B41A89">
        <w:trPr>
          <w:trHeight w:val="441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62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 proizvedene dugotrajne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620.000,00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04 05</w:t>
            </w: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07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620.000,00</w:t>
            </w:r>
          </w:p>
        </w:tc>
      </w:tr>
      <w:tr w:rsidR="00BD52B3" w:rsidRPr="00BD52B3" w:rsidTr="00B41A89">
        <w:trPr>
          <w:trHeight w:val="538"/>
        </w:trPr>
        <w:tc>
          <w:tcPr>
            <w:tcW w:w="7496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A102005: prostorno planiranje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581.000,00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701.000,00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581.000,00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120.000,00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701.000,00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5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73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105.000,00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105.000,00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34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342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Kamate za primljene zajmove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6.000,00</w:t>
            </w:r>
          </w:p>
        </w:tc>
      </w:tr>
      <w:tr w:rsidR="00BD52B3" w:rsidRPr="00BD52B3" w:rsidTr="00B41A89">
        <w:trPr>
          <w:trHeight w:val="441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62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 proizvedene dugotrajne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285.000,00</w:t>
            </w:r>
          </w:p>
        </w:tc>
      </w:tr>
      <w:tr w:rsidR="00BD52B3" w:rsidRPr="00BD52B3" w:rsidTr="00B41A89">
        <w:trPr>
          <w:trHeight w:val="432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03 04</w:t>
            </w:r>
          </w:p>
        </w:tc>
        <w:tc>
          <w:tcPr>
            <w:tcW w:w="231" w:type="dxa"/>
            <w:tcBorders>
              <w:top w:val="nil"/>
              <w:left w:val="nil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06</w:t>
            </w:r>
          </w:p>
        </w:tc>
        <w:tc>
          <w:tcPr>
            <w:tcW w:w="369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426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Nematerijalna proizvedena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imovina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285.000,00</w:t>
            </w:r>
          </w:p>
        </w:tc>
      </w:tr>
      <w:tr w:rsidR="00BD52B3" w:rsidRPr="00BD52B3" w:rsidTr="00B41A89">
        <w:trPr>
          <w:trHeight w:val="441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Izdaci za financijsku imovinu i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otplate zajmova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441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54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Izdaci za otplatu glavnice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primljenih zajmova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305.000,00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305.000,00</w:t>
            </w:r>
          </w:p>
        </w:tc>
      </w:tr>
      <w:tr w:rsidR="00BD52B3" w:rsidRPr="00BD52B3" w:rsidTr="00B41A89">
        <w:trPr>
          <w:trHeight w:val="432"/>
        </w:trPr>
        <w:tc>
          <w:tcPr>
            <w:tcW w:w="1715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542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Otplata glavnice primljenih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zajmova od banaka i ostalih fina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305.000,00</w:t>
            </w:r>
          </w:p>
        </w:tc>
      </w:tr>
      <w:tr w:rsidR="00BD52B3" w:rsidRPr="00BD52B3" w:rsidTr="00B41A89">
        <w:trPr>
          <w:trHeight w:val="535"/>
        </w:trPr>
        <w:tc>
          <w:tcPr>
            <w:tcW w:w="7496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A102006: tekuće održav.postojećih objekata i izgradnja novih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165.500,00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130.000,00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295.500,00</w:t>
            </w:r>
          </w:p>
        </w:tc>
      </w:tr>
    </w:tbl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  <w:sectPr w:rsidR="00BD52B3" w:rsidRPr="00BD52B3">
          <w:pgSz w:w="11900" w:h="16840"/>
          <w:pgMar w:top="900" w:right="700" w:bottom="1380" w:left="0" w:header="0" w:footer="1181" w:gutter="0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"/>
        <w:gridCol w:w="1396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BD52B3" w:rsidRPr="00BD52B3" w:rsidTr="00B41A89">
        <w:trPr>
          <w:trHeight w:val="354"/>
        </w:trPr>
        <w:tc>
          <w:tcPr>
            <w:tcW w:w="7495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1434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01.01.2017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30.10.2017</w:t>
            </w:r>
          </w:p>
        </w:tc>
      </w:tr>
      <w:tr w:rsidR="00BD52B3" w:rsidRPr="00BD52B3" w:rsidTr="00B41A89">
        <w:trPr>
          <w:trHeight w:val="263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2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7.446.900,00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101.820,00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7.548.720,00</w:t>
            </w:r>
          </w:p>
        </w:tc>
      </w:tr>
      <w:tr w:rsidR="00BD52B3" w:rsidRPr="00BD52B3" w:rsidTr="00B41A89">
        <w:trPr>
          <w:trHeight w:val="280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PROGRAM 102: Komunalna infrastruktura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3.929.500,00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-194.000,00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3.735.500,00</w:t>
            </w:r>
          </w:p>
        </w:tc>
      </w:tr>
      <w:tr w:rsidR="00BD52B3" w:rsidRPr="00BD52B3" w:rsidTr="00B41A89">
        <w:trPr>
          <w:trHeight w:val="26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A102006: tekuće održav.postojećih objekata i izgradnja novih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165.500,00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130.000,00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295.500,00</w:t>
            </w:r>
          </w:p>
        </w:tc>
      </w:tr>
      <w:tr w:rsidR="00BD52B3" w:rsidRPr="00BD52B3" w:rsidTr="00B41A89">
        <w:trPr>
          <w:trHeight w:val="30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165.500,00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130.000,00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295.500,00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87.000,00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-40.000,00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47.000,00</w:t>
            </w:r>
          </w:p>
        </w:tc>
      </w:tr>
      <w:tr w:rsidR="00BD52B3" w:rsidRPr="00BD52B3" w:rsidTr="00B41A89">
        <w:trPr>
          <w:trHeight w:val="233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</w:t>
            </w:r>
          </w:p>
        </w:tc>
        <w:tc>
          <w:tcPr>
            <w:tcW w:w="61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15.000,00</w:t>
            </w:r>
          </w:p>
        </w:tc>
      </w:tr>
      <w:tr w:rsidR="00BD52B3" w:rsidRPr="00BD52B3" w:rsidTr="00B41A89">
        <w:trPr>
          <w:trHeight w:val="304"/>
        </w:trPr>
        <w:tc>
          <w:tcPr>
            <w:tcW w:w="31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-30.000,00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32.000,00</w:t>
            </w:r>
          </w:p>
        </w:tc>
      </w:tr>
      <w:tr w:rsidR="00BD52B3" w:rsidRPr="00BD52B3" w:rsidTr="00B41A89">
        <w:trPr>
          <w:trHeight w:val="44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6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proizvedene dugotrajne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78.500,00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-30.000,00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48.500,00</w:t>
            </w:r>
          </w:p>
        </w:tc>
      </w:tr>
      <w:tr w:rsidR="00BD52B3" w:rsidRPr="00BD52B3" w:rsidTr="00B41A89">
        <w:trPr>
          <w:trHeight w:val="235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04 05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422</w:t>
            </w:r>
          </w:p>
        </w:tc>
        <w:tc>
          <w:tcPr>
            <w:tcW w:w="61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8.500,00</w:t>
            </w:r>
          </w:p>
        </w:tc>
      </w:tr>
      <w:tr w:rsidR="00BD52B3" w:rsidRPr="00BD52B3" w:rsidTr="00B41A89">
        <w:trPr>
          <w:trHeight w:val="243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04 05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426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Nematerijalna proizvedena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-30.000,00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40.000,00</w:t>
            </w:r>
          </w:p>
        </w:tc>
      </w:tr>
      <w:tr w:rsidR="00BD52B3" w:rsidRPr="00BD52B3" w:rsidTr="00B41A89">
        <w:trPr>
          <w:trHeight w:val="22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imovina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44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45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dodatna ulaganja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na nefinancijskoj imovini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200.000,00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200.000,00</w:t>
            </w:r>
          </w:p>
        </w:tc>
      </w:tr>
      <w:tr w:rsidR="00BD52B3" w:rsidRPr="00BD52B3" w:rsidTr="00B41A89">
        <w:trPr>
          <w:trHeight w:val="43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451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Dodatna ulaganja na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grañevinskim objektima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200.000,00</w:t>
            </w:r>
          </w:p>
        </w:tc>
      </w:tr>
      <w:tr w:rsidR="00BD52B3" w:rsidRPr="00BD52B3" w:rsidTr="00B41A89">
        <w:trPr>
          <w:trHeight w:val="533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A102007: održav.luka,plaža i obalnog pojasa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-115.000,00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345.000,00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460.000,00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-115.000,00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345.000,00</w:t>
            </w:r>
          </w:p>
        </w:tc>
      </w:tr>
      <w:tr w:rsidR="00BD52B3" w:rsidRPr="00BD52B3" w:rsidTr="00B41A89">
        <w:trPr>
          <w:trHeight w:val="272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190.000,00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295.000,00</w:t>
            </w:r>
          </w:p>
        </w:tc>
      </w:tr>
      <w:tr w:rsidR="00BD52B3" w:rsidRPr="00BD52B3" w:rsidTr="00B41A89">
        <w:trPr>
          <w:trHeight w:val="235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</w:t>
            </w:r>
          </w:p>
        </w:tc>
        <w:tc>
          <w:tcPr>
            <w:tcW w:w="61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10.000,00</w:t>
            </w:r>
          </w:p>
        </w:tc>
      </w:tr>
      <w:tr w:rsidR="00BD52B3" w:rsidRPr="00BD52B3" w:rsidTr="00B41A89">
        <w:trPr>
          <w:trHeight w:val="30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03 04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175.000,00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285.000,00</w:t>
            </w:r>
          </w:p>
        </w:tc>
      </w:tr>
      <w:tr w:rsidR="00BD52B3" w:rsidRPr="00BD52B3" w:rsidTr="00B41A89">
        <w:trPr>
          <w:trHeight w:val="44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6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 proizvedene dugotrajne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-220.000,00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50.000,00</w:t>
            </w:r>
          </w:p>
        </w:tc>
      </w:tr>
      <w:tr w:rsidR="00BD52B3" w:rsidRPr="00BD52B3" w:rsidTr="00B41A89">
        <w:trPr>
          <w:trHeight w:val="235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04 05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421</w:t>
            </w:r>
          </w:p>
        </w:tc>
        <w:tc>
          <w:tcPr>
            <w:tcW w:w="61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-200.000,00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</w:tr>
      <w:tr w:rsidR="00BD52B3" w:rsidRPr="00BD52B3" w:rsidTr="00B41A89">
        <w:trPr>
          <w:trHeight w:val="243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lastRenderedPageBreak/>
              <w:t>04 05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426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Nematerijalna proizvedena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50.000,00</w:t>
            </w:r>
          </w:p>
        </w:tc>
      </w:tr>
      <w:tr w:rsidR="00BD52B3" w:rsidRPr="00BD52B3" w:rsidTr="00B41A89">
        <w:trPr>
          <w:trHeight w:val="22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imovina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538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A102008: održav.vodovoda i kanalizacije i izgradnja nove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222.000,00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277.000,00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222.000,00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277.000,00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7.000,00</w:t>
            </w:r>
          </w:p>
        </w:tc>
      </w:tr>
      <w:tr w:rsidR="00BD52B3" w:rsidRPr="00BD52B3" w:rsidTr="00B41A89">
        <w:trPr>
          <w:trHeight w:val="235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</w:t>
            </w:r>
          </w:p>
        </w:tc>
        <w:tc>
          <w:tcPr>
            <w:tcW w:w="61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1.000,00</w:t>
            </w:r>
          </w:p>
        </w:tc>
      </w:tr>
      <w:tr w:rsidR="00BD52B3" w:rsidRPr="00BD52B3" w:rsidTr="00B41A89">
        <w:trPr>
          <w:trHeight w:val="30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6.000,00</w:t>
            </w:r>
          </w:p>
        </w:tc>
      </w:tr>
      <w:tr w:rsidR="00BD52B3" w:rsidRPr="00BD52B3" w:rsidTr="00B41A89">
        <w:trPr>
          <w:trHeight w:val="44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6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 proizvedene dugotrajne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270.000,00</w:t>
            </w:r>
          </w:p>
        </w:tc>
      </w:tr>
      <w:tr w:rsidR="00BD52B3" w:rsidRPr="00BD52B3" w:rsidTr="00B41A89">
        <w:trPr>
          <w:trHeight w:val="26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04 05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270.000,00</w:t>
            </w:r>
          </w:p>
        </w:tc>
      </w:tr>
    </w:tbl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  <w:sectPr w:rsidR="00BD52B3" w:rsidRPr="00BD52B3">
          <w:pgSz w:w="11900" w:h="16840"/>
          <w:pgMar w:top="900" w:right="700" w:bottom="1380" w:left="0" w:header="0" w:footer="1181" w:gutter="0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1286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BD52B3" w:rsidRPr="00BD52B3" w:rsidTr="00B41A89">
        <w:trPr>
          <w:trHeight w:val="354"/>
        </w:trPr>
        <w:tc>
          <w:tcPr>
            <w:tcW w:w="7495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1434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01.01.2017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30.10.2017</w:t>
            </w:r>
          </w:p>
        </w:tc>
      </w:tr>
      <w:tr w:rsidR="00BD52B3" w:rsidRPr="00BD52B3" w:rsidTr="00B41A89">
        <w:trPr>
          <w:trHeight w:val="263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2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  <w:t>GLAVA 00101: JEDINSTVENI UPRAVNI ODJEL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7.446.900,00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101.820,00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7.548.720,00</w:t>
            </w:r>
          </w:p>
        </w:tc>
      </w:tr>
      <w:tr w:rsidR="00BD52B3" w:rsidRPr="00BD52B3" w:rsidTr="00B41A89">
        <w:trPr>
          <w:trHeight w:val="280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PROGRAM 102: Komunalna infrastruktura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3.929.500,00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-194.000,00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3.735.500,00</w:t>
            </w:r>
          </w:p>
        </w:tc>
      </w:tr>
      <w:tr w:rsidR="00BD52B3" w:rsidRPr="00BD52B3" w:rsidTr="00B41A89">
        <w:trPr>
          <w:trHeight w:val="26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A102009: održavanje parkova,nasada i ostalih javnih površina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-264.000,00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366.000,00</w:t>
            </w:r>
          </w:p>
        </w:tc>
      </w:tr>
      <w:tr w:rsidR="00BD52B3" w:rsidRPr="00BD52B3" w:rsidTr="00B41A89">
        <w:trPr>
          <w:trHeight w:val="304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630.000,00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-264.000,00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366.000,00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270.000,00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23.500,00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293.500,00</w:t>
            </w:r>
          </w:p>
        </w:tc>
      </w:tr>
      <w:tr w:rsidR="00BD52B3" w:rsidRPr="00BD52B3" w:rsidTr="00B41A89">
        <w:trPr>
          <w:trHeight w:val="233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</w:t>
            </w:r>
          </w:p>
        </w:tc>
        <w:tc>
          <w:tcPr>
            <w:tcW w:w="61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37.500,00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112.500,00</w:t>
            </w:r>
          </w:p>
        </w:tc>
      </w:tr>
      <w:tr w:rsidR="00BD52B3" w:rsidRPr="00BD52B3" w:rsidTr="00B41A89">
        <w:trPr>
          <w:trHeight w:val="304"/>
        </w:trPr>
        <w:tc>
          <w:tcPr>
            <w:tcW w:w="428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195.000,00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181.000,00</w:t>
            </w:r>
          </w:p>
        </w:tc>
      </w:tr>
      <w:tr w:rsidR="00BD52B3" w:rsidRPr="00BD52B3" w:rsidTr="00B41A89">
        <w:trPr>
          <w:trHeight w:val="44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6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proizvedene dugotrajne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-287.500,00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72.500,00</w:t>
            </w:r>
          </w:p>
        </w:tc>
      </w:tr>
      <w:tr w:rsidR="00BD52B3" w:rsidRPr="00BD52B3" w:rsidTr="00B41A89">
        <w:trPr>
          <w:trHeight w:val="235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04 05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421</w:t>
            </w:r>
          </w:p>
        </w:tc>
        <w:tc>
          <w:tcPr>
            <w:tcW w:w="61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-350.000,00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422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5.000,00</w:t>
            </w:r>
          </w:p>
        </w:tc>
      </w:tr>
      <w:tr w:rsidR="00BD52B3" w:rsidRPr="00BD52B3" w:rsidTr="00B41A89">
        <w:trPr>
          <w:trHeight w:val="306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423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Prijevozna sredstva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67.500,00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67.500,00</w:t>
            </w:r>
          </w:p>
        </w:tc>
      </w:tr>
      <w:tr w:rsidR="00BD52B3" w:rsidRPr="00BD52B3" w:rsidTr="00B41A89">
        <w:trPr>
          <w:trHeight w:val="533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A102010: održavanje groblja Postira i Dol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-199.000,00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54.000,00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253.000,00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-199.000,00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54.000,00</w:t>
            </w:r>
          </w:p>
        </w:tc>
      </w:tr>
      <w:tr w:rsidR="00BD52B3" w:rsidRPr="00BD52B3" w:rsidTr="00B41A89">
        <w:trPr>
          <w:trHeight w:val="272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54.000,00</w:t>
            </w:r>
          </w:p>
        </w:tc>
      </w:tr>
      <w:tr w:rsidR="00BD52B3" w:rsidRPr="00BD52B3" w:rsidTr="00B41A89">
        <w:trPr>
          <w:trHeight w:val="235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</w:t>
            </w:r>
          </w:p>
        </w:tc>
        <w:tc>
          <w:tcPr>
            <w:tcW w:w="61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4.000,00</w:t>
            </w:r>
          </w:p>
        </w:tc>
      </w:tr>
      <w:tr w:rsidR="00BD52B3" w:rsidRPr="00BD52B3" w:rsidTr="00B41A89">
        <w:trPr>
          <w:trHeight w:val="30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50.000,00</w:t>
            </w:r>
          </w:p>
        </w:tc>
      </w:tr>
      <w:tr w:rsidR="00BD52B3" w:rsidRPr="00BD52B3" w:rsidTr="00B41A89">
        <w:trPr>
          <w:trHeight w:val="44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6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 proizvedene dugotrajne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-240.000,00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05</w:t>
            </w: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ab/>
              <w:t>07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Grañevinski objekti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-240.000,00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</w:tr>
      <w:tr w:rsidR="00BD52B3" w:rsidRPr="00BD52B3" w:rsidTr="00B41A89">
        <w:trPr>
          <w:trHeight w:val="240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PROGRAM 103: Komunalni poslovi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576.000,00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54.000,00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630.000,00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lastRenderedPageBreak/>
              <w:t>AKTIVNOST A103009: svi komunalni poslovi na deponiranju i odvozu smeća i održavanje de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476.000,00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49.000,00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525.000,00</w:t>
            </w:r>
          </w:p>
        </w:tc>
      </w:tr>
      <w:tr w:rsidR="00BD52B3" w:rsidRPr="00BD52B3" w:rsidTr="00B41A89">
        <w:trPr>
          <w:trHeight w:val="299"/>
        </w:trPr>
        <w:tc>
          <w:tcPr>
            <w:tcW w:w="7495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476.000,00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49.000,00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525.000,00</w:t>
            </w:r>
          </w:p>
        </w:tc>
      </w:tr>
      <w:tr w:rsidR="00BD52B3" w:rsidRPr="00BD52B3" w:rsidTr="00B41A89">
        <w:trPr>
          <w:trHeight w:val="272"/>
        </w:trPr>
        <w:tc>
          <w:tcPr>
            <w:tcW w:w="171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436.000,00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435.000,00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436.000,00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435.000,00</w:t>
            </w:r>
          </w:p>
        </w:tc>
      </w:tr>
      <w:tr w:rsidR="00BD52B3" w:rsidRPr="00BD52B3" w:rsidTr="00B41A89">
        <w:trPr>
          <w:trHeight w:val="44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62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 proizvedene dugotrajne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90.000,00</w:t>
            </w:r>
          </w:p>
        </w:tc>
      </w:tr>
      <w:tr w:rsidR="00BD52B3" w:rsidRPr="00BD52B3" w:rsidTr="00B41A89">
        <w:trPr>
          <w:trHeight w:val="235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04 05</w:t>
            </w:r>
          </w:p>
        </w:tc>
        <w:tc>
          <w:tcPr>
            <w:tcW w:w="365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422</w:t>
            </w:r>
          </w:p>
        </w:tc>
        <w:tc>
          <w:tcPr>
            <w:tcW w:w="61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90.000,00</w:t>
            </w:r>
          </w:p>
        </w:tc>
      </w:tr>
      <w:tr w:rsidR="00BD52B3" w:rsidRPr="00BD52B3" w:rsidTr="00B41A89">
        <w:trPr>
          <w:trHeight w:val="243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426</w:t>
            </w: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Nematerijalna proizvedena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</w:tr>
      <w:tr w:rsidR="00BD52B3" w:rsidRPr="00BD52B3" w:rsidTr="00B41A89">
        <w:trPr>
          <w:trHeight w:val="221"/>
        </w:trPr>
        <w:tc>
          <w:tcPr>
            <w:tcW w:w="1714" w:type="dxa"/>
            <w:gridSpan w:val="2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imovina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538"/>
        </w:trPr>
        <w:tc>
          <w:tcPr>
            <w:tcW w:w="4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7067" w:type="dxa"/>
            <w:gridSpan w:val="7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A103010: Pogrebne usluge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5.000,00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30.000,00</w:t>
            </w:r>
          </w:p>
        </w:tc>
      </w:tr>
      <w:tr w:rsidR="00BD52B3" w:rsidRPr="00BD52B3" w:rsidTr="00B41A89">
        <w:trPr>
          <w:trHeight w:val="265"/>
        </w:trPr>
        <w:tc>
          <w:tcPr>
            <w:tcW w:w="4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7067" w:type="dxa"/>
            <w:gridSpan w:val="7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5.000,00</w:t>
            </w:r>
          </w:p>
        </w:tc>
        <w:tc>
          <w:tcPr>
            <w:tcW w:w="118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30.000,00</w:t>
            </w:r>
          </w:p>
        </w:tc>
      </w:tr>
    </w:tbl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  <w:sectPr w:rsidR="00BD52B3" w:rsidRPr="00BD52B3">
          <w:pgSz w:w="11900" w:h="16840"/>
          <w:pgMar w:top="900" w:right="700" w:bottom="1380" w:left="0" w:header="0" w:footer="1181" w:gutter="0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BD52B3" w:rsidRPr="00BD52B3" w:rsidTr="00B41A89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01.01.2017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30.10.2017</w:t>
            </w:r>
          </w:p>
        </w:tc>
      </w:tr>
      <w:tr w:rsidR="00BD52B3" w:rsidRPr="00BD52B3" w:rsidTr="00B41A89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107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  <w:t>GLAVA 00101: JEDINSTVENI UPRAVNI ODJEL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 xml:space="preserve">PROGRAM 103: Komunalni poslovi </w:t>
            </w: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 xml:space="preserve">AKTIVNOST A103010: Pogrebne usluge </w:t>
            </w: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7.446.900,00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576.000,00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101.820,00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54.000,00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7.548.720,00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630.000,00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30.000,00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30.000,00</w:t>
            </w:r>
          </w:p>
        </w:tc>
      </w:tr>
      <w:tr w:rsidR="00BD52B3" w:rsidRPr="00BD52B3" w:rsidTr="00B41A89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A103011: Ekologija i zaštita okoliša-eko-renta</w:t>
            </w:r>
            <w:proofErr w:type="gramStart"/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,deratizacija,dimnjačarske</w:t>
            </w:r>
            <w:proofErr w:type="gramEnd"/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 xml:space="preserve"> usl. ,raz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75.000,00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75.000,00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75.000,00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75.000,00</w:t>
            </w:r>
          </w:p>
        </w:tc>
      </w:tr>
      <w:tr w:rsidR="00BD52B3" w:rsidRPr="00BD52B3" w:rsidTr="00B41A89">
        <w:trPr>
          <w:trHeight w:val="807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PROGRAM 104: Sufinanciranje iz prorač.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A104010: socijalna skrb i razne pomoći stanovništvu općine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1.417.000,00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195.000,00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47.500,00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1.464.500,00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170.000,00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195.000,00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-25.000,00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170.000,00</w:t>
            </w:r>
          </w:p>
        </w:tc>
      </w:tr>
      <w:tr w:rsidR="00BD52B3" w:rsidRPr="00BD52B3" w:rsidTr="00B41A89">
        <w:trPr>
          <w:trHeight w:val="272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5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37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Naknade grañanima i kućanstvima na temelju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osiguranja i drug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195.000,00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170.000,00</w:t>
            </w:r>
          </w:p>
        </w:tc>
      </w:tr>
      <w:tr w:rsidR="00BD52B3" w:rsidRPr="00BD52B3" w:rsidTr="00B41A89">
        <w:trPr>
          <w:trHeight w:val="43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372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Ostale naknade grañanima i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kućanstvima iz proračuna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195.000,00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170.000,00</w:t>
            </w:r>
          </w:p>
        </w:tc>
      </w:tr>
      <w:tr w:rsidR="00BD52B3" w:rsidRPr="00BD52B3" w:rsidTr="00B41A89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A104011: sufinanciranje udruga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53.000,00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18.000,00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53.000,00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53.000,00</w:t>
            </w: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18.000,00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53.000,00</w:t>
            </w:r>
          </w:p>
        </w:tc>
      </w:tr>
      <w:tr w:rsidR="00BD52B3" w:rsidRPr="00BD52B3" w:rsidTr="00B41A89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A104012: sufinanciranje školstva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48.000,00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73.000,00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-25.000,00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48.000,00</w:t>
            </w:r>
          </w:p>
        </w:tc>
      </w:tr>
      <w:tr w:rsidR="00BD52B3" w:rsidRPr="00BD52B3" w:rsidTr="00B41A89">
        <w:trPr>
          <w:trHeight w:val="272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48.000,00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48.000,00</w:t>
            </w:r>
          </w:p>
        </w:tc>
      </w:tr>
      <w:tr w:rsidR="00BD52B3" w:rsidRPr="00BD52B3" w:rsidTr="00B41A89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A104013: unaprijeñenje kulture i poboljšanje turističke ponude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362.000,00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40.000,00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362.000,00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192.000,00</w:t>
            </w: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04 05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140.000,00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192.000,00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182.000,00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-12.000,00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170.000,00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182.000,00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170.000,00</w:t>
            </w:r>
          </w:p>
        </w:tc>
      </w:tr>
      <w:tr w:rsidR="00BD52B3" w:rsidRPr="00BD52B3" w:rsidTr="00B41A89">
        <w:trPr>
          <w:trHeight w:val="539"/>
        </w:trPr>
        <w:tc>
          <w:tcPr>
            <w:tcW w:w="11000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A104014: protupožarna , civilna zaštita i služba spašavanja</w:t>
            </w: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ab/>
              <w:t>213.000,00</w:t>
            </w: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ab/>
              <w:t>-5.000,00</w:t>
            </w: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ab/>
              <w:t>208.000,00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</w:tr>
    </w:tbl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  <w:r w:rsidRPr="00BD52B3">
        <w:rPr>
          <w:rFonts w:ascii="Calibri" w:eastAsia="Times New Roman" w:hAnsi="Calibri" w:cs="Calibri"/>
          <w:noProof/>
          <w:sz w:val="24"/>
          <w:szCs w:val="24"/>
          <w:lang w:eastAsia="hr-HR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page">
                  <wp:posOffset>115570</wp:posOffset>
                </wp:positionH>
                <wp:positionV relativeFrom="paragraph">
                  <wp:posOffset>102235</wp:posOffset>
                </wp:positionV>
                <wp:extent cx="6803390" cy="0"/>
                <wp:effectExtent l="10795" t="6985" r="5715" b="12065"/>
                <wp:wrapTopAndBottom/>
                <wp:docPr id="1117" name="Ravni poveznik 1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0339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B0DB60" id="Ravni poveznik 1117" o:spid="_x0000_s1026" style="position:absolute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9.1pt,8.05pt" to="544.8pt,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" strokeweight=".24pt">
                <w10:wrap type="topAndBottom" anchorx="page"/>
              </v:line>
            </w:pict>
          </mc:Fallback>
        </mc:AlternateConten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  <w:sectPr w:rsidR="00BD52B3" w:rsidRPr="00BD52B3">
          <w:footerReference w:type="default" r:id="rId8"/>
          <w:pgSz w:w="11900" w:h="16840"/>
          <w:pgMar w:top="900" w:right="700" w:bottom="1380" w:left="0" w:header="0" w:footer="1181" w:gutter="0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BD52B3" w:rsidRPr="00BD52B3" w:rsidTr="00B41A89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01.01.2017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30.10.2017</w:t>
            </w:r>
          </w:p>
        </w:tc>
      </w:tr>
      <w:tr w:rsidR="00BD52B3" w:rsidRPr="00BD52B3" w:rsidTr="00B41A89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107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  <w:t>GLAVA 00101: JEDINSTVENI UPRAVNI ODJEL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PROGRAM 104: Sufinanciranje iz prorač.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A104014: protupožarna , civilna zaštita i služba spašavanja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7.446.900,00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1.417.000,00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213.000,00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101.820,00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47.500,00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-5.000,00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7.548.720,00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1.464.500,00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208.000,00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213.000,00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-5.000,00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208.000,00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205.000,00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205.000,00</w:t>
            </w:r>
          </w:p>
        </w:tc>
      </w:tr>
      <w:tr w:rsidR="00BD52B3" w:rsidRPr="00BD52B3" w:rsidTr="00B41A89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A104015: unaprijeñenje poljoprivrede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190.000,00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160.000,00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190.000,00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170.000,00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04 05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160.000,00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170.000,00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20.000,00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20.000,00</w:t>
            </w:r>
          </w:p>
        </w:tc>
      </w:tr>
      <w:tr w:rsidR="00BD52B3" w:rsidRPr="00BD52B3" w:rsidTr="00B41A89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A104016: pomoći i sufinanciranja vjerske zajednice Župe Postira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30.000,00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30.000,00</w:t>
            </w:r>
          </w:p>
        </w:tc>
      </w:tr>
      <w:tr w:rsidR="00BD52B3" w:rsidRPr="00BD52B3" w:rsidTr="00B41A89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A104017: sufinanciranje športa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329.000,00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14.500,00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343.500,00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329.000,00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14.500,00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343.500,00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329.000,00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14.500,00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343.500,00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329.000,00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14.500,00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343.500,00</w:t>
            </w:r>
          </w:p>
        </w:tc>
      </w:tr>
      <w:tr w:rsidR="00BD52B3" w:rsidRPr="00BD52B3" w:rsidTr="00B41A89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A104018: sufinanciranje zdravstva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35.000,00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35.000,00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38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Ostali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35.000,00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381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Tekuće donacije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35.000,00</w:t>
            </w:r>
          </w:p>
        </w:tc>
      </w:tr>
      <w:tr w:rsidR="00BD52B3" w:rsidRPr="00BD52B3" w:rsidTr="00B41A89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A104019: sufinanciranje javnih poduzeća- subvencije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35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Subvencije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25.000,00</w:t>
            </w:r>
          </w:p>
        </w:tc>
      </w:tr>
      <w:tr w:rsidR="00BD52B3" w:rsidRPr="00BD52B3" w:rsidTr="00B41A89">
        <w:trPr>
          <w:trHeight w:val="429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352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Subvencije trgovačkim društvima,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obrtnicima, malim i srednji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</w:tr>
      <w:tr w:rsidR="00BD52B3" w:rsidRPr="00BD52B3" w:rsidTr="00B41A89">
        <w:trPr>
          <w:trHeight w:val="532"/>
        </w:trPr>
        <w:tc>
          <w:tcPr>
            <w:tcW w:w="11000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  <w:t>GLAVA 00102: PREDŠKOLSKI ODGOJ</w:t>
            </w:r>
            <w:r w:rsidRPr="00BD52B3"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  <w:tab/>
            </w: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1.250.700,00</w:t>
            </w: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ab/>
              <w:t>228.900,00</w:t>
            </w: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ab/>
              <w:t>1.479.600,00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PROGRAM 201: Predškolski odgoj</w:t>
            </w: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ab/>
              <w:t>1.250.700,00</w:t>
            </w: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ab/>
              <w:t>228.900,00</w:t>
            </w: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ab/>
              <w:t>1.479.600,00</w:t>
            </w:r>
          </w:p>
        </w:tc>
      </w:tr>
    </w:tbl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  <w:sectPr w:rsidR="00BD52B3" w:rsidRPr="00BD52B3">
          <w:footerReference w:type="default" r:id="rId9"/>
          <w:pgSz w:w="11900" w:h="16840"/>
          <w:pgMar w:top="900" w:right="700" w:bottom="1380" w:left="0" w:header="0" w:footer="1181" w:gutter="0"/>
          <w:pgNumType w:start="11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BD52B3" w:rsidRPr="00BD52B3" w:rsidTr="00B41A89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01.01.2017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30.10.2017</w:t>
            </w:r>
          </w:p>
        </w:tc>
      </w:tr>
      <w:tr w:rsidR="00BD52B3" w:rsidRPr="00BD52B3" w:rsidTr="00B41A89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107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  <w:t>GLAVA 00102: PREDŠKOLSKI ODGOJ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PROGRAM 201: Predškolski odgoj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A201001: stručno osoblje predšk.ustanove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1.250.700,00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1.250.700,00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803.900,00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228.900,00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228.900,00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127.000,00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1.479.600,00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1.479.600,00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930.900,00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725.000,00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117.000,00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842.000,00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31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zaposlene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117.000,00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842.000,00</w:t>
            </w:r>
          </w:p>
        </w:tc>
      </w:tr>
      <w:tr w:rsidR="00BD52B3" w:rsidRPr="00BD52B3" w:rsidTr="00B41A89">
        <w:trPr>
          <w:trHeight w:val="806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311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312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313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Plaće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Ostali rashodi za zaposlene Doprinosi na plaće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598.000,00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102.000,00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115.000,00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713.000,00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104.000,00</w:t>
            </w:r>
          </w:p>
        </w:tc>
      </w:tr>
      <w:tr w:rsidR="00BD52B3" w:rsidRPr="00BD52B3" w:rsidTr="00B41A89">
        <w:trPr>
          <w:trHeight w:val="26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DJEČJI VRTIĆ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78.900,00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88.900,00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75.900,00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80.900,00</w:t>
            </w:r>
          </w:p>
        </w:tc>
      </w:tr>
      <w:tr w:rsidR="00BD52B3" w:rsidRPr="00BD52B3" w:rsidTr="00B41A89">
        <w:trPr>
          <w:trHeight w:val="124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ab/>
              <w:t>03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321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329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Naknade troškova zaposlenima Rashodi za materijal i energiju Rashodi za usluge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Ostali nespomenuti rashodi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poslovanja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28.000,00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13.000,00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33.000,00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1.900,00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-7.000,00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3.200,00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7.500,00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1.300,00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21.000,00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16.200,00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40.500,00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3.200,00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34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343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Ostali 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5.000,00</w:t>
            </w:r>
          </w:p>
        </w:tc>
      </w:tr>
      <w:tr w:rsidR="00BD52B3" w:rsidRPr="00BD52B3" w:rsidTr="00B41A89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 proizvedene dugotrajne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3.000,00</w:t>
            </w:r>
          </w:p>
        </w:tc>
      </w:tr>
      <w:tr w:rsidR="00BD52B3" w:rsidRPr="00BD52B3" w:rsidTr="00B41A89">
        <w:trPr>
          <w:trHeight w:val="43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426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Nematerijalna proizvedena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imovina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3.000,00</w:t>
            </w:r>
          </w:p>
        </w:tc>
      </w:tr>
      <w:tr w:rsidR="00BD52B3" w:rsidRPr="00BD52B3" w:rsidTr="00B41A89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A201002: Odgojno obrazovna djelatn.i briga i skrb o djeci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212.500,00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12.200,00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224.700,00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128.108,00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-1.908,00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126.200,00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128.108,00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-10.108,00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118.000,00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128.108,00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-10.108,00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118.000,00</w:t>
            </w:r>
          </w:p>
        </w:tc>
      </w:tr>
      <w:tr w:rsidR="00BD52B3" w:rsidRPr="00BD52B3" w:rsidTr="00B41A89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36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Pomoći dane u inozemstvo i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unutar opće 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8.200,00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8.200,00</w:t>
            </w: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05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363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Pomoći unutar opće države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8.200,00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8.200,00</w:t>
            </w:r>
          </w:p>
        </w:tc>
      </w:tr>
      <w:tr w:rsidR="00BD52B3" w:rsidRPr="00BD52B3" w:rsidTr="00B41A89">
        <w:trPr>
          <w:trHeight w:val="265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DJEČJI VRTIĆ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84.392,00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14.108,00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98.500,00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84.392,00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14.108,00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98.500,00</w:t>
            </w:r>
          </w:p>
        </w:tc>
      </w:tr>
      <w:tr w:rsidR="00BD52B3" w:rsidRPr="00BD52B3" w:rsidTr="00B41A89">
        <w:trPr>
          <w:trHeight w:val="54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materijal i energiju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78.892,00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16.108,00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95.000,00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3.500,00</w:t>
            </w:r>
          </w:p>
        </w:tc>
      </w:tr>
      <w:tr w:rsidR="00BD52B3" w:rsidRPr="00BD52B3" w:rsidTr="00B41A89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A201003: Opremanje i održavanje zgrade i okoliša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234.300,00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89.700,00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324.000,00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100.000,00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200.000,00</w:t>
            </w:r>
          </w:p>
        </w:tc>
      </w:tr>
      <w:tr w:rsidR="00BD52B3" w:rsidRPr="00BD52B3" w:rsidTr="00B41A89">
        <w:trPr>
          <w:trHeight w:val="440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434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proizvedene dugotrajne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200.000,00</w:t>
            </w:r>
          </w:p>
        </w:tc>
      </w:tr>
    </w:tbl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  <w:sectPr w:rsidR="00BD52B3" w:rsidRPr="00BD52B3">
          <w:pgSz w:w="11900" w:h="16840"/>
          <w:pgMar w:top="900" w:right="700" w:bottom="1380" w:left="0" w:header="0" w:footer="1181" w:gutter="0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BD52B3" w:rsidRPr="00BD52B3" w:rsidTr="00B41A89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01.01.2017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30.10.2017</w:t>
            </w:r>
          </w:p>
        </w:tc>
      </w:tr>
      <w:tr w:rsidR="00BD52B3" w:rsidRPr="00BD52B3" w:rsidTr="00B41A89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107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  <w:t>GLAVA 00102: PREDŠKOLSKI ODGOJ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PROGRAM 201: Predškolski odgoj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A201003: Opremanje i održavanje zgrade i okoliša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1.250.700,00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1.250.700,00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234.300,00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228.900,00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228.900,00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89.700,00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1.479.600,00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1.479.600,00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324.000,00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100.000,00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100.000,00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200.000,00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imovine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54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05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04 05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421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Grañevinski objekti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200.000,00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-100.000,00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200.000,00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</w:tr>
      <w:tr w:rsidR="00BD52B3" w:rsidRPr="00BD52B3" w:rsidTr="00B41A89">
        <w:trPr>
          <w:trHeight w:val="265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DJEČJI VRTIĆ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134.300,00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-10.300,00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124.000,00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84.300,00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-10.800,00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73.500,00</w:t>
            </w:r>
          </w:p>
        </w:tc>
      </w:tr>
      <w:tr w:rsidR="00BD52B3" w:rsidRPr="00BD52B3" w:rsidTr="00B41A89">
        <w:trPr>
          <w:trHeight w:val="537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materijal i energiju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58.000,00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26.300,00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-6.500,00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-4.300,00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51.500,00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22.000,00</w:t>
            </w:r>
          </w:p>
        </w:tc>
      </w:tr>
      <w:tr w:rsidR="00BD52B3" w:rsidRPr="00BD52B3" w:rsidTr="00B41A89">
        <w:trPr>
          <w:trHeight w:val="441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 proizvedene dugotrajne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50.500,00</w:t>
            </w:r>
          </w:p>
        </w:tc>
      </w:tr>
      <w:tr w:rsidR="00BD52B3" w:rsidRPr="00BD52B3" w:rsidTr="00B41A89">
        <w:trPr>
          <w:trHeight w:val="535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421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Grañevinski objekti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Postrojenja i oprema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-10.000,00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20.000,00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30.500,00</w:t>
            </w:r>
          </w:p>
        </w:tc>
      </w:tr>
      <w:tr w:rsidR="00BD52B3" w:rsidRPr="00BD52B3" w:rsidTr="00B41A89">
        <w:trPr>
          <w:trHeight w:val="107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  <w:t>GLAVA 00103: KNJIŽNICA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PROGRAM 301: Knjižničarstvo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A30101: Obavljanje stručne knjižničarske djelatnosti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87.500,00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87.500,00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61.500,00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15.500,00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15.500,00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14.000,00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103.000,00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103.000,00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75.500,00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56.500,00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18.500,00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75.000,00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56.500,00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15.500,00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72.000,00</w:t>
            </w:r>
          </w:p>
        </w:tc>
      </w:tr>
      <w:tr w:rsidR="00BD52B3" w:rsidRPr="00BD52B3" w:rsidTr="00B41A89">
        <w:trPr>
          <w:trHeight w:val="54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ab/>
              <w:t>03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ab/>
              <w:t>03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materijal i energiju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usluge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54.500,00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10.500,00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7.000,00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65.000,00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34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3.000,00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343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Ostali 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3.000,00</w:t>
            </w:r>
          </w:p>
        </w:tc>
      </w:tr>
      <w:tr w:rsidR="00BD52B3" w:rsidRPr="00BD52B3" w:rsidTr="00B41A89">
        <w:trPr>
          <w:trHeight w:val="265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KNJIŽNICA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-4.500,00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500,00</w:t>
            </w:r>
          </w:p>
        </w:tc>
      </w:tr>
      <w:tr w:rsidR="00BD52B3" w:rsidRPr="00BD52B3" w:rsidTr="00B41A89">
        <w:trPr>
          <w:trHeight w:val="272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-4.500,00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500,00</w:t>
            </w:r>
          </w:p>
        </w:tc>
      </w:tr>
      <w:tr w:rsidR="00BD52B3" w:rsidRPr="00BD52B3" w:rsidTr="00B41A89">
        <w:trPr>
          <w:trHeight w:val="700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329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materijal i energiju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lastRenderedPageBreak/>
              <w:t>Ostali nespomenuti rashodi poslovanja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lastRenderedPageBreak/>
              <w:t>5.000,00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-5.000,00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500,00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34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</w:tr>
      <w:tr w:rsidR="00BD52B3" w:rsidRPr="00BD52B3" w:rsidTr="00B41A89">
        <w:trPr>
          <w:trHeight w:val="273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343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Ostali financijski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</w:tr>
      <w:tr w:rsidR="00BD52B3" w:rsidRPr="00BD52B3" w:rsidTr="00B41A89">
        <w:trPr>
          <w:trHeight w:val="533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A30102: Opremanje i ureñenje prostora knjižnice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2.500,00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2.500,00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2.500,00</w:t>
            </w:r>
          </w:p>
        </w:tc>
      </w:tr>
      <w:tr w:rsidR="00BD52B3" w:rsidRPr="00BD52B3" w:rsidTr="00B41A89">
        <w:trPr>
          <w:trHeight w:val="440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59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 proizvedene dugotrajne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2.500,00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2.500,00</w:t>
            </w:r>
          </w:p>
        </w:tc>
      </w:tr>
    </w:tbl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  <w:sectPr w:rsidR="00BD52B3" w:rsidRPr="00BD52B3">
          <w:pgSz w:w="11900" w:h="16840"/>
          <w:pgMar w:top="900" w:right="700" w:bottom="1380" w:left="0" w:header="0" w:footer="1181" w:gutter="0"/>
          <w:cols w:space="720"/>
        </w:sect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4"/>
        <w:gridCol w:w="365"/>
        <w:gridCol w:w="456"/>
        <w:gridCol w:w="538"/>
        <w:gridCol w:w="610"/>
        <w:gridCol w:w="1071"/>
        <w:gridCol w:w="2741"/>
        <w:gridCol w:w="1157"/>
        <w:gridCol w:w="1162"/>
        <w:gridCol w:w="1186"/>
      </w:tblGrid>
      <w:tr w:rsidR="00BD52B3" w:rsidRPr="00BD52B3" w:rsidTr="00B41A89">
        <w:trPr>
          <w:trHeight w:val="354"/>
        </w:trPr>
        <w:tc>
          <w:tcPr>
            <w:tcW w:w="7495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lastRenderedPageBreak/>
              <w:t>RAZDJEL: 001 - OPĆINA POSTIRA</w:t>
            </w:r>
          </w:p>
        </w:tc>
        <w:tc>
          <w:tcPr>
            <w:tcW w:w="11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1434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IZVORI FINANCIRANJA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RAZRED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SKUPINA</w:t>
            </w: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PODSKUPINA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ODJELJAK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OSNOVNI RAČUN</w:t>
            </w: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VRSTA PRIHODA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01.01.2017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RAZLIKA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PLAN 30.10.2017</w:t>
            </w:r>
          </w:p>
        </w:tc>
      </w:tr>
      <w:tr w:rsidR="00BD52B3" w:rsidRPr="00BD52B3" w:rsidTr="00B41A89">
        <w:trPr>
          <w:trHeight w:val="263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01 02 03 04 05 06 07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107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i/>
                <w:sz w:val="24"/>
                <w:szCs w:val="24"/>
                <w:lang w:eastAsia="hr-HR"/>
              </w:rPr>
              <w:t>GLAVA 00103: KNJIŽNICA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PROGRAM 301: Knjižničarstvo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A30102: Opremanje i ureñenje prostora knjižnice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87.500,00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87.500,00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15.500,00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15.500,00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1.500,00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103.000,00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103.000,00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2.500,00</w:t>
            </w:r>
          </w:p>
        </w:tc>
      </w:tr>
      <w:tr w:rsidR="00BD52B3" w:rsidRPr="00BD52B3" w:rsidTr="00B41A89">
        <w:trPr>
          <w:trHeight w:val="265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2.500,00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2.500,00</w:t>
            </w:r>
          </w:p>
        </w:tc>
      </w:tr>
      <w:tr w:rsidR="00BD52B3" w:rsidRPr="00BD52B3" w:rsidTr="00B41A89">
        <w:trPr>
          <w:trHeight w:val="266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01</w:t>
            </w: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422</w:t>
            </w: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Postrojenja i oprema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2.500,00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2.500,00</w:t>
            </w:r>
          </w:p>
        </w:tc>
      </w:tr>
      <w:tr w:rsidR="00BD52B3" w:rsidRPr="00BD52B3" w:rsidTr="00B41A89">
        <w:trPr>
          <w:trHeight w:val="269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KNJIŽNICA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</w:tr>
      <w:tr w:rsidR="00BD52B3" w:rsidRPr="00BD52B3" w:rsidTr="00B41A89">
        <w:trPr>
          <w:trHeight w:val="267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poslovanja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32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Materijalni rashodi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</w:tr>
      <w:tr w:rsidR="00BD52B3" w:rsidRPr="00BD52B3" w:rsidTr="00B41A89">
        <w:trPr>
          <w:trHeight w:val="268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03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322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Rashodi za materijal i energiju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1.000,00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-1.000,00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</w:tr>
      <w:tr w:rsidR="00BD52B3" w:rsidRPr="00BD52B3" w:rsidTr="00B41A89">
        <w:trPr>
          <w:trHeight w:val="538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AKTIVNOST A30103: Nabavka i održavanje knjiga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FUNKCIJSKA KLASIFIKACIJA -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749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JEDINSTVENI UPRAVNI ODJEL - OPĆINA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-25.000,00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</w:tr>
      <w:tr w:rsidR="00BD52B3" w:rsidRPr="00BD52B3" w:rsidTr="00B41A89">
        <w:trPr>
          <w:trHeight w:val="440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 proizvedene dugotrajne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-25.000,00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</w:tr>
      <w:tr w:rsidR="00BD52B3" w:rsidRPr="00BD52B3" w:rsidTr="00B41A89">
        <w:trPr>
          <w:trHeight w:val="43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04 05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424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Knjige, umjetnička djela i ostale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izložbene vrijednosti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-25.000,00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</w:tr>
      <w:tr w:rsidR="00BD52B3" w:rsidRPr="00BD52B3" w:rsidTr="00B41A89">
        <w:trPr>
          <w:trHeight w:val="265"/>
        </w:trPr>
        <w:tc>
          <w:tcPr>
            <w:tcW w:w="7495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KORISNIK: KNJIŽNICA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</w:tr>
      <w:tr w:rsidR="00BD52B3" w:rsidRPr="00BD52B3" w:rsidTr="00B41A89">
        <w:trPr>
          <w:trHeight w:val="440"/>
        </w:trPr>
        <w:tc>
          <w:tcPr>
            <w:tcW w:w="1714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nefinancijske imovine</w:t>
            </w:r>
          </w:p>
        </w:tc>
        <w:tc>
          <w:tcPr>
            <w:tcW w:w="11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</w:tr>
      <w:tr w:rsidR="00BD52B3" w:rsidRPr="00BD52B3" w:rsidTr="00B41A89">
        <w:trPr>
          <w:trHeight w:val="662"/>
        </w:trPr>
        <w:tc>
          <w:tcPr>
            <w:tcW w:w="171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42</w:t>
            </w: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Rashodi za nabavu proizvedene dugotrajne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imovine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25.000,00</w:t>
            </w:r>
          </w:p>
        </w:tc>
      </w:tr>
      <w:tr w:rsidR="00BD52B3" w:rsidRPr="00BD52B3" w:rsidTr="00B41A89">
        <w:trPr>
          <w:trHeight w:val="429"/>
        </w:trPr>
        <w:tc>
          <w:tcPr>
            <w:tcW w:w="171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  <w:t>04</w:t>
            </w:r>
          </w:p>
        </w:tc>
        <w:tc>
          <w:tcPr>
            <w:tcW w:w="36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53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424</w:t>
            </w:r>
          </w:p>
        </w:tc>
        <w:tc>
          <w:tcPr>
            <w:tcW w:w="61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10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hr-HR"/>
              </w:rPr>
            </w:pPr>
          </w:p>
        </w:tc>
        <w:tc>
          <w:tcPr>
            <w:tcW w:w="27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Knjige, umjetnička djela i ostale</w:t>
            </w:r>
          </w:p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izložbene vrijednosti</w:t>
            </w:r>
          </w:p>
        </w:tc>
        <w:tc>
          <w:tcPr>
            <w:tcW w:w="11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0,00</w:t>
            </w:r>
          </w:p>
        </w:tc>
        <w:tc>
          <w:tcPr>
            <w:tcW w:w="116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  <w:tc>
          <w:tcPr>
            <w:tcW w:w="118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i/>
                <w:sz w:val="24"/>
                <w:szCs w:val="24"/>
                <w:lang w:eastAsia="hr-HR"/>
              </w:rPr>
              <w:t>25.000,00</w:t>
            </w:r>
          </w:p>
        </w:tc>
      </w:tr>
      <w:tr w:rsidR="00BD52B3" w:rsidRPr="00BD52B3" w:rsidTr="00B41A89">
        <w:trPr>
          <w:trHeight w:val="263"/>
        </w:trPr>
        <w:tc>
          <w:tcPr>
            <w:tcW w:w="11000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D52B3" w:rsidRPr="00BD52B3" w:rsidRDefault="00BD52B3" w:rsidP="00BD52B3">
            <w:pPr>
              <w:widowControl/>
              <w:spacing w:after="0" w:line="240" w:lineRule="auto"/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</w:pP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>UKUPNO OPĆINA POSTIRA</w:t>
            </w: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ab/>
              <w:t>8.785.100,00</w:t>
            </w: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ab/>
              <w:t>346.220,00</w:t>
            </w:r>
            <w:r w:rsidRPr="00BD52B3">
              <w:rPr>
                <w:rFonts w:ascii="Calibri" w:eastAsia="Times New Roman" w:hAnsi="Calibri" w:cs="Calibri"/>
                <w:b/>
                <w:sz w:val="24"/>
                <w:szCs w:val="24"/>
                <w:lang w:eastAsia="hr-HR"/>
              </w:rPr>
              <w:tab/>
              <w:t>9.131.320,00</w:t>
            </w:r>
          </w:p>
        </w:tc>
      </w:tr>
    </w:tbl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b/>
          <w:bCs/>
          <w:sz w:val="24"/>
          <w:szCs w:val="24"/>
          <w:lang w:val="en-US" w:eastAsia="hr-HR"/>
        </w:rPr>
      </w:pPr>
      <w:r>
        <w:rPr>
          <w:rFonts w:ascii="Calibri" w:eastAsia="Times New Roman" w:hAnsi="Calibri" w:cs="Calibri"/>
          <w:b/>
          <w:bCs/>
          <w:sz w:val="24"/>
          <w:szCs w:val="24"/>
          <w:lang w:val="en-US" w:eastAsia="hr-HR"/>
        </w:rPr>
        <w:t xml:space="preserve">                                                                                       </w:t>
      </w:r>
      <w:r w:rsidRPr="00BD52B3">
        <w:rPr>
          <w:rFonts w:ascii="Calibri" w:eastAsia="Times New Roman" w:hAnsi="Calibri" w:cs="Calibri"/>
          <w:b/>
          <w:bCs/>
          <w:sz w:val="24"/>
          <w:szCs w:val="24"/>
          <w:lang w:val="en-US" w:eastAsia="hr-HR"/>
        </w:rPr>
        <w:t>Članak 4.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>Izmjene i dopune proračuna općine Postira za 2017.</w:t>
      </w:r>
      <w:r>
        <w:rPr>
          <w:rFonts w:ascii="Calibri" w:eastAsia="Times New Roman" w:hAnsi="Calibri" w:cs="Calibri"/>
          <w:sz w:val="24"/>
          <w:szCs w:val="24"/>
          <w:lang w:val="en-US" w:eastAsia="hr-HR"/>
        </w:rPr>
        <w:t xml:space="preserve"> </w:t>
      </w:r>
      <w:proofErr w:type="gramStart"/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>godinu</w:t>
      </w:r>
      <w:proofErr w:type="gramEnd"/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 xml:space="preserve"> stupaju na snagu osam dana od dana objave u Službenom glasniku općine Postira, a primjenjuju se odmah po objavi.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 xml:space="preserve">KLASA: 021-05/17-01/29 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>URBROJ: 2104/05-01-17-01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>U Postira, 31.10.2017.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>PREDSJEDNIK OPĆINSKOG VIJEĆA OPĆINE POSTIRA</w:t>
      </w:r>
    </w:p>
    <w:p w:rsidR="00BD52B3" w:rsidRPr="00BD52B3" w:rsidRDefault="00BD52B3" w:rsidP="00BD52B3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en-US" w:eastAsia="hr-HR"/>
        </w:rPr>
      </w:pPr>
      <w:r>
        <w:rPr>
          <w:rFonts w:ascii="Calibri" w:eastAsia="Times New Roman" w:hAnsi="Calibri" w:cs="Calibri"/>
          <w:sz w:val="24"/>
          <w:szCs w:val="24"/>
          <w:lang w:val="en-US" w:eastAsia="hr-HR"/>
        </w:rPr>
        <w:t xml:space="preserve">                          </w:t>
      </w:r>
      <w:r w:rsidRPr="00BD52B3">
        <w:rPr>
          <w:rFonts w:ascii="Calibri" w:eastAsia="Times New Roman" w:hAnsi="Calibri" w:cs="Calibri"/>
          <w:sz w:val="24"/>
          <w:szCs w:val="24"/>
          <w:lang w:val="en-US" w:eastAsia="hr-HR"/>
        </w:rPr>
        <w:t>Marko Radić v.r.</w:t>
      </w: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tbl>
      <w:tblPr>
        <w:tblpPr w:leftFromText="180" w:rightFromText="180" w:horzAnchor="margin" w:tblpXSpec="center" w:tblpY="-975"/>
        <w:tblW w:w="15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ayout w:type="fixed"/>
        <w:tblLook w:val="04A0" w:firstRow="1" w:lastRow="0" w:firstColumn="1" w:lastColumn="0" w:noHBand="0" w:noVBand="1"/>
      </w:tblPr>
      <w:tblGrid>
        <w:gridCol w:w="817"/>
        <w:gridCol w:w="263"/>
        <w:gridCol w:w="446"/>
        <w:gridCol w:w="922"/>
        <w:gridCol w:w="1506"/>
        <w:gridCol w:w="1116"/>
        <w:gridCol w:w="978"/>
        <w:gridCol w:w="1080"/>
        <w:gridCol w:w="1202"/>
        <w:gridCol w:w="1014"/>
        <w:gridCol w:w="1263"/>
        <w:gridCol w:w="1313"/>
        <w:gridCol w:w="1080"/>
        <w:gridCol w:w="1214"/>
        <w:gridCol w:w="606"/>
        <w:gridCol w:w="890"/>
      </w:tblGrid>
      <w:tr w:rsidR="00945A32" w:rsidRPr="00E647CD" w:rsidTr="00B41A89">
        <w:tc>
          <w:tcPr>
            <w:tcW w:w="1080" w:type="dxa"/>
            <w:gridSpan w:val="2"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14630" w:type="dxa"/>
            <w:gridSpan w:val="14"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  <w:p w:rsidR="00945A32" w:rsidRPr="009B711F" w:rsidRDefault="00945A32" w:rsidP="00B41A89">
            <w:pPr>
              <w:spacing w:after="0" w:line="240" w:lineRule="auto"/>
              <w:rPr>
                <w:rFonts w:cs="Calibri"/>
                <w:b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 xml:space="preserve">                                                                                                 </w:t>
            </w:r>
            <w:r w:rsidRPr="009B711F">
              <w:rPr>
                <w:rFonts w:cs="Calibri"/>
                <w:b/>
                <w:sz w:val="24"/>
                <w:szCs w:val="24"/>
              </w:rPr>
              <w:t>IZMJENE I DOPUNE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 xml:space="preserve">                                                         </w:t>
            </w:r>
            <w:r w:rsidRPr="0085743B">
              <w:rPr>
                <w:rFonts w:cs="Calibri"/>
                <w:b/>
                <w:sz w:val="24"/>
                <w:szCs w:val="24"/>
              </w:rPr>
              <w:t>PLAN</w:t>
            </w:r>
            <w:r>
              <w:rPr>
                <w:rFonts w:cs="Calibri"/>
                <w:b/>
                <w:sz w:val="24"/>
                <w:szCs w:val="24"/>
              </w:rPr>
              <w:t xml:space="preserve">A </w:t>
            </w:r>
            <w:r w:rsidRPr="0085743B">
              <w:rPr>
                <w:rFonts w:cs="Calibri"/>
                <w:b/>
                <w:sz w:val="24"/>
                <w:szCs w:val="24"/>
              </w:rPr>
              <w:t xml:space="preserve"> RAZVOJNIH</w:t>
            </w:r>
            <w:r>
              <w:rPr>
                <w:rFonts w:cs="Calibri"/>
                <w:b/>
                <w:sz w:val="24"/>
                <w:szCs w:val="24"/>
              </w:rPr>
              <w:t xml:space="preserve"> </w:t>
            </w:r>
            <w:r w:rsidRPr="0085743B">
              <w:rPr>
                <w:rFonts w:cs="Calibri"/>
                <w:b/>
                <w:sz w:val="24"/>
                <w:szCs w:val="24"/>
              </w:rPr>
              <w:t xml:space="preserve"> PROGRAMA </w:t>
            </w:r>
            <w:r>
              <w:rPr>
                <w:rFonts w:cs="Calibri"/>
                <w:b/>
                <w:sz w:val="24"/>
                <w:szCs w:val="24"/>
              </w:rPr>
              <w:t xml:space="preserve"> OPĆINE  POSTIRA  </w:t>
            </w:r>
            <w:r w:rsidRPr="0085743B">
              <w:rPr>
                <w:rFonts w:cs="Calibri"/>
                <w:b/>
                <w:sz w:val="24"/>
                <w:szCs w:val="24"/>
              </w:rPr>
              <w:t xml:space="preserve">ZA </w:t>
            </w:r>
            <w:r>
              <w:rPr>
                <w:rFonts w:cs="Calibri"/>
                <w:b/>
                <w:sz w:val="24"/>
                <w:szCs w:val="24"/>
              </w:rPr>
              <w:t xml:space="preserve"> </w:t>
            </w:r>
            <w:r w:rsidRPr="0085743B">
              <w:rPr>
                <w:rFonts w:cs="Calibri"/>
                <w:b/>
                <w:sz w:val="24"/>
                <w:szCs w:val="24"/>
              </w:rPr>
              <w:t>201</w:t>
            </w:r>
            <w:r>
              <w:rPr>
                <w:rFonts w:cs="Calibri"/>
                <w:b/>
                <w:sz w:val="24"/>
                <w:szCs w:val="24"/>
              </w:rPr>
              <w:t>7</w:t>
            </w:r>
            <w:r w:rsidRPr="0085743B">
              <w:rPr>
                <w:rFonts w:cs="Calibri"/>
                <w:b/>
                <w:sz w:val="24"/>
                <w:szCs w:val="24"/>
              </w:rPr>
              <w:t>.GODINU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</w:tr>
      <w:tr w:rsidR="00945A32" w:rsidRPr="00E647CD" w:rsidTr="00B41A89">
        <w:tc>
          <w:tcPr>
            <w:tcW w:w="817" w:type="dxa"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Naziv cilja</w:t>
            </w:r>
          </w:p>
        </w:tc>
        <w:tc>
          <w:tcPr>
            <w:tcW w:w="709" w:type="dxa"/>
            <w:gridSpan w:val="2"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 xml:space="preserve">Naziv 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mjere</w:t>
            </w:r>
          </w:p>
        </w:tc>
        <w:tc>
          <w:tcPr>
            <w:tcW w:w="922" w:type="dxa"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Program/aktivnsot</w:t>
            </w:r>
          </w:p>
        </w:tc>
        <w:tc>
          <w:tcPr>
            <w:tcW w:w="1506" w:type="dxa"/>
            <w:tcBorders>
              <w:bottom w:val="single" w:sz="4" w:space="0" w:color="auto"/>
            </w:tcBorders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Naziv programa/aktivnosti</w:t>
            </w:r>
          </w:p>
        </w:tc>
        <w:tc>
          <w:tcPr>
            <w:tcW w:w="1116" w:type="dxa"/>
            <w:tcBorders>
              <w:bottom w:val="single" w:sz="4" w:space="0" w:color="auto"/>
            </w:tcBorders>
            <w:shd w:val="clear" w:color="auto" w:fill="BFBFBF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 xml:space="preserve">Plan za 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2017.</w:t>
            </w:r>
          </w:p>
        </w:tc>
        <w:tc>
          <w:tcPr>
            <w:tcW w:w="978" w:type="dxa"/>
            <w:tcBorders>
              <w:bottom w:val="single" w:sz="4" w:space="0" w:color="auto"/>
            </w:tcBorders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Izmjena plana  za  17.-plus-minus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Rebalans  za  2017.</w:t>
            </w:r>
          </w:p>
        </w:tc>
        <w:tc>
          <w:tcPr>
            <w:tcW w:w="1202" w:type="dxa"/>
            <w:tcBorders>
              <w:bottom w:val="single" w:sz="4" w:space="0" w:color="auto"/>
            </w:tcBorders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 xml:space="preserve">Projekcija </w:t>
            </w:r>
            <w:r>
              <w:rPr>
                <w:rFonts w:cs="Calibri"/>
                <w:sz w:val="18"/>
                <w:szCs w:val="18"/>
              </w:rPr>
              <w:t>plana za 2018.</w:t>
            </w:r>
          </w:p>
        </w:tc>
        <w:tc>
          <w:tcPr>
            <w:tcW w:w="1014" w:type="dxa"/>
            <w:tcBorders>
              <w:bottom w:val="single" w:sz="4" w:space="0" w:color="auto"/>
            </w:tcBorders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Pokazatelj rezultata</w:t>
            </w: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BFBFBF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Polazne vrijednosti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 xml:space="preserve"> 2016</w:t>
            </w:r>
          </w:p>
        </w:tc>
        <w:tc>
          <w:tcPr>
            <w:tcW w:w="1313" w:type="dxa"/>
            <w:tcBorders>
              <w:bottom w:val="single" w:sz="4" w:space="0" w:color="auto"/>
            </w:tcBorders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Ciljana vrijednost 2017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Ciljana vrijednost 2018</w:t>
            </w:r>
          </w:p>
        </w:tc>
        <w:tc>
          <w:tcPr>
            <w:tcW w:w="1214" w:type="dxa"/>
            <w:tcBorders>
              <w:bottom w:val="single" w:sz="4" w:space="0" w:color="auto"/>
            </w:tcBorders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Ciljana vrijednost 2019</w:t>
            </w:r>
          </w:p>
        </w:tc>
        <w:tc>
          <w:tcPr>
            <w:tcW w:w="1496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Odgovornost za provedbu mjere ( organizacijska klasifikacija)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 w:val="restart"/>
            <w:shd w:val="clear" w:color="auto" w:fill="BFBFBF"/>
            <w:textDirection w:val="btLr"/>
          </w:tcPr>
          <w:p w:rsidR="00945A32" w:rsidRPr="0085743B" w:rsidRDefault="00945A32" w:rsidP="00B41A89">
            <w:pPr>
              <w:ind w:left="113" w:right="113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ACilj 1. Razvoj konkurentnog i održivog gospodarstva</w:t>
            </w:r>
          </w:p>
        </w:tc>
        <w:tc>
          <w:tcPr>
            <w:tcW w:w="709" w:type="dxa"/>
            <w:gridSpan w:val="2"/>
            <w:vMerge w:val="restart"/>
            <w:shd w:val="clear" w:color="auto" w:fill="BFBFBF"/>
            <w:textDirection w:val="btLr"/>
          </w:tcPr>
          <w:p w:rsidR="00945A32" w:rsidRPr="0085743B" w:rsidRDefault="00945A32" w:rsidP="00B41A89">
            <w:pPr>
              <w:ind w:left="113" w:right="113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Mjera 1.1. Jačanje komunalne infrastrukture</w:t>
            </w:r>
          </w:p>
        </w:tc>
        <w:tc>
          <w:tcPr>
            <w:tcW w:w="922" w:type="dxa"/>
            <w:shd w:val="clear" w:color="auto" w:fill="auto"/>
          </w:tcPr>
          <w:p w:rsidR="00945A32" w:rsidRPr="007917E6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7917E6">
              <w:rPr>
                <w:rFonts w:cs="Calibri"/>
                <w:b/>
                <w:sz w:val="18"/>
                <w:szCs w:val="18"/>
              </w:rPr>
              <w:t>Pr.102</w:t>
            </w:r>
          </w:p>
          <w:p w:rsidR="00945A32" w:rsidRPr="007917E6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</w:p>
        </w:tc>
        <w:tc>
          <w:tcPr>
            <w:tcW w:w="1506" w:type="dxa"/>
            <w:shd w:val="clear" w:color="auto" w:fill="auto"/>
          </w:tcPr>
          <w:p w:rsidR="00945A32" w:rsidRPr="007917E6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7917E6">
              <w:rPr>
                <w:rFonts w:cs="Calibri"/>
                <w:b/>
                <w:sz w:val="18"/>
                <w:szCs w:val="18"/>
              </w:rPr>
              <w:t>Komunalna</w:t>
            </w:r>
          </w:p>
          <w:p w:rsidR="00945A32" w:rsidRPr="007917E6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7917E6">
              <w:rPr>
                <w:rFonts w:cs="Calibri"/>
                <w:b/>
                <w:sz w:val="18"/>
                <w:szCs w:val="18"/>
              </w:rPr>
              <w:t>infrastruktura</w:t>
            </w:r>
          </w:p>
        </w:tc>
        <w:tc>
          <w:tcPr>
            <w:tcW w:w="1116" w:type="dxa"/>
            <w:shd w:val="clear" w:color="auto" w:fill="auto"/>
          </w:tcPr>
          <w:p w:rsidR="00945A32" w:rsidRPr="007917E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2.388.000</w:t>
            </w:r>
          </w:p>
        </w:tc>
        <w:tc>
          <w:tcPr>
            <w:tcW w:w="978" w:type="dxa"/>
          </w:tcPr>
          <w:p w:rsidR="00945A32" w:rsidRPr="007917E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-140.500</w:t>
            </w:r>
          </w:p>
        </w:tc>
        <w:tc>
          <w:tcPr>
            <w:tcW w:w="1080" w:type="dxa"/>
            <w:shd w:val="clear" w:color="auto" w:fill="auto"/>
          </w:tcPr>
          <w:p w:rsidR="00945A32" w:rsidRPr="007917E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2.247.500</w:t>
            </w:r>
          </w:p>
        </w:tc>
        <w:tc>
          <w:tcPr>
            <w:tcW w:w="1202" w:type="dxa"/>
            <w:shd w:val="clear" w:color="auto" w:fill="auto"/>
          </w:tcPr>
          <w:p w:rsidR="00945A32" w:rsidRPr="007917E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3.260.000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12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85743B">
              <w:rPr>
                <w:rFonts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85743B">
              <w:rPr>
                <w:rFonts w:cs="Calibri"/>
                <w:b/>
                <w:sz w:val="18"/>
                <w:szCs w:val="18"/>
              </w:rPr>
              <w:t>01</w:t>
            </w:r>
          </w:p>
        </w:tc>
      </w:tr>
      <w:tr w:rsidR="00945A32" w:rsidRPr="00E647CD" w:rsidTr="00B41A89"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102003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održav.postojećih cesta,parkinga,šetnica,trotoara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 xml:space="preserve"> izgradnja novih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pravaca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izgradnj novih trotoara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500.000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200.000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+55.000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-350.000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+220.000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115.000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150.000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420.000</w:t>
            </w: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300.000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200.000</w:t>
            </w: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</w:t>
            </w:r>
            <w:r w:rsidRPr="0085743B">
              <w:rPr>
                <w:rFonts w:cs="Calibri"/>
                <w:sz w:val="16"/>
                <w:szCs w:val="16"/>
              </w:rPr>
              <w:t>odnos zaprimljenih prijava-oštećenja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I </w:t>
            </w:r>
            <w:r w:rsidRPr="0085743B">
              <w:rPr>
                <w:rFonts w:cs="Calibri"/>
                <w:sz w:val="16"/>
                <w:szCs w:val="16"/>
              </w:rPr>
              <w:t xml:space="preserve"> intervencija sanacija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Postotak pokriv.novim cestama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Post.pokrivenosti trotoarima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8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70% pokrivenosti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10%</w:t>
            </w: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6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80%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Pokrivenosti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20%</w:t>
            </w: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90% pokriv.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30%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100%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Pokrivenosti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40%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c>
          <w:tcPr>
            <w:tcW w:w="817" w:type="dxa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102009</w:t>
            </w:r>
          </w:p>
        </w:tc>
        <w:tc>
          <w:tcPr>
            <w:tcW w:w="15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Održavanje i uređivanje parkova, javnih zelenih površina i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Igrališta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Oprema-kante, klupe i sl.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Nabavka vozila-kamioneta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120.000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30.000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-17.000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-25.000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+67.500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103.000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67.500</w:t>
            </w: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120.000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30.000</w:t>
            </w: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 xml:space="preserve">Površina uređenih </w:t>
            </w:r>
            <w:r>
              <w:rPr>
                <w:rFonts w:cs="Calibri"/>
                <w:sz w:val="16"/>
                <w:szCs w:val="16"/>
              </w:rPr>
              <w:t>parkova,ograde,trava,sadnice,klupe i sl.</w:t>
            </w:r>
            <w:r w:rsidRPr="0085743B">
              <w:rPr>
                <w:rFonts w:cs="Calibri"/>
                <w:sz w:val="16"/>
                <w:szCs w:val="16"/>
              </w:rPr>
              <w:t xml:space="preserve"> površina</w:t>
            </w:r>
            <w:r>
              <w:rPr>
                <w:rFonts w:cs="Calibri"/>
                <w:sz w:val="16"/>
                <w:szCs w:val="16"/>
              </w:rPr>
              <w:t>-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Opremljenost kom.opremom u postotku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564258">
              <w:rPr>
                <w:rFonts w:cs="Calibri"/>
                <w:sz w:val="16"/>
                <w:szCs w:val="16"/>
              </w:rPr>
              <w:t>30.000 m2</w:t>
            </w: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564258">
              <w:rPr>
                <w:rFonts w:cs="Calibri"/>
                <w:sz w:val="16"/>
                <w:szCs w:val="16"/>
              </w:rPr>
              <w:t>+</w:t>
            </w: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564258">
              <w:rPr>
                <w:rFonts w:cs="Calibri"/>
                <w:sz w:val="16"/>
                <w:szCs w:val="16"/>
              </w:rPr>
              <w:t>30%</w:t>
            </w:r>
          </w:p>
        </w:tc>
        <w:tc>
          <w:tcPr>
            <w:tcW w:w="1313" w:type="dxa"/>
            <w:shd w:val="clear" w:color="auto" w:fill="auto"/>
          </w:tcPr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564258">
              <w:rPr>
                <w:rFonts w:cs="Calibri"/>
                <w:sz w:val="16"/>
                <w:szCs w:val="16"/>
              </w:rPr>
              <w:t>35.000 m2</w:t>
            </w: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564258">
              <w:rPr>
                <w:rFonts w:cs="Calibri"/>
                <w:sz w:val="16"/>
                <w:szCs w:val="16"/>
              </w:rPr>
              <w:t>+</w:t>
            </w: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564258">
              <w:rPr>
                <w:rFonts w:cs="Calibri"/>
                <w:sz w:val="16"/>
                <w:szCs w:val="16"/>
              </w:rPr>
              <w:t>50%</w:t>
            </w:r>
          </w:p>
        </w:tc>
        <w:tc>
          <w:tcPr>
            <w:tcW w:w="1080" w:type="dxa"/>
            <w:shd w:val="clear" w:color="auto" w:fill="auto"/>
          </w:tcPr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564258">
              <w:rPr>
                <w:rFonts w:cs="Calibri"/>
                <w:sz w:val="16"/>
                <w:szCs w:val="16"/>
              </w:rPr>
              <w:t>35.000 m2</w:t>
            </w: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564258">
              <w:rPr>
                <w:rFonts w:cs="Calibri"/>
                <w:sz w:val="16"/>
                <w:szCs w:val="16"/>
              </w:rPr>
              <w:t>+</w:t>
            </w: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564258">
              <w:rPr>
                <w:rFonts w:cs="Calibri"/>
                <w:sz w:val="16"/>
                <w:szCs w:val="16"/>
              </w:rPr>
              <w:t>60%</w:t>
            </w:r>
          </w:p>
        </w:tc>
        <w:tc>
          <w:tcPr>
            <w:tcW w:w="1214" w:type="dxa"/>
            <w:shd w:val="clear" w:color="auto" w:fill="auto"/>
          </w:tcPr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564258">
              <w:rPr>
                <w:rFonts w:cs="Calibri"/>
                <w:sz w:val="16"/>
                <w:szCs w:val="16"/>
              </w:rPr>
              <w:t>40.000 m2</w:t>
            </w: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564258">
              <w:rPr>
                <w:rFonts w:cs="Calibri"/>
                <w:sz w:val="16"/>
                <w:szCs w:val="16"/>
              </w:rPr>
              <w:t>+</w:t>
            </w: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564258">
              <w:rPr>
                <w:rFonts w:cs="Calibri"/>
                <w:sz w:val="16"/>
                <w:szCs w:val="16"/>
              </w:rPr>
              <w:t>90%</w:t>
            </w:r>
          </w:p>
        </w:tc>
        <w:tc>
          <w:tcPr>
            <w:tcW w:w="606" w:type="dxa"/>
            <w:shd w:val="clear" w:color="auto" w:fill="auto"/>
          </w:tcPr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564258">
              <w:rPr>
                <w:rFonts w:cs="Calibri"/>
                <w:sz w:val="16"/>
                <w:szCs w:val="16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56425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564258">
              <w:rPr>
                <w:rFonts w:cs="Calibri"/>
                <w:sz w:val="16"/>
                <w:szCs w:val="16"/>
              </w:rPr>
              <w:t>01</w:t>
            </w:r>
          </w:p>
        </w:tc>
      </w:tr>
      <w:tr w:rsidR="00945A32" w:rsidRPr="00E647CD" w:rsidTr="00B41A89">
        <w:tc>
          <w:tcPr>
            <w:tcW w:w="817" w:type="dxa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A102003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Uređenje postojećih trgova-obnova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350.000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-350.000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20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350.000</w:t>
            </w: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Broj uređenih trgova 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Postotak uređ.novog trga</w:t>
            </w:r>
          </w:p>
        </w:tc>
        <w:tc>
          <w:tcPr>
            <w:tcW w:w="126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Novi </w:t>
            </w:r>
            <w:r w:rsidRPr="007C72D8">
              <w:rPr>
                <w:rFonts w:cs="Calibri"/>
                <w:sz w:val="16"/>
                <w:szCs w:val="16"/>
              </w:rPr>
              <w:t xml:space="preserve">Trg </w:t>
            </w:r>
            <w:r>
              <w:rPr>
                <w:rFonts w:cs="Calibri"/>
                <w:sz w:val="16"/>
                <w:szCs w:val="16"/>
              </w:rPr>
              <w:t>–iza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kioska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</w:t>
            </w:r>
            <w:r w:rsidRPr="007C72D8">
              <w:rPr>
                <w:rFonts w:cs="Calibri"/>
                <w:sz w:val="16"/>
                <w:szCs w:val="16"/>
              </w:rPr>
              <w:t>0% uređenosti</w:t>
            </w:r>
          </w:p>
        </w:tc>
        <w:tc>
          <w:tcPr>
            <w:tcW w:w="131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Novi trg-iza kioska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100% uređenosti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Novi trg-iza kioska</w:t>
            </w:r>
          </w:p>
        </w:tc>
        <w:tc>
          <w:tcPr>
            <w:tcW w:w="12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100%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c>
          <w:tcPr>
            <w:tcW w:w="817" w:type="dxa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102006</w:t>
            </w:r>
          </w:p>
        </w:tc>
        <w:tc>
          <w:tcPr>
            <w:tcW w:w="15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Izgradnja novih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objekata kom.infrastr.-poslovna zona Ratac</w:t>
            </w:r>
          </w:p>
        </w:tc>
        <w:tc>
          <w:tcPr>
            <w:tcW w:w="111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978" w:type="dxa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+240.000</w:t>
            </w: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240.000</w:t>
            </w:r>
          </w:p>
        </w:tc>
        <w:tc>
          <w:tcPr>
            <w:tcW w:w="120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 xml:space="preserve">Broj gospodarstvenih subjekata u 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GPZ Ratac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1-tvornica Sardina-proširenje-skladište</w:t>
            </w: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4</w:t>
            </w: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9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9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c>
          <w:tcPr>
            <w:tcW w:w="817" w:type="dxa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102004</w:t>
            </w: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održavanje postojeće javne rasvjete</w:t>
            </w:r>
            <w:r>
              <w:rPr>
                <w:rFonts w:cs="Calibri"/>
                <w:sz w:val="16"/>
                <w:szCs w:val="16"/>
              </w:rPr>
              <w:t>-redovno održavanje-promjena raznih dijelova i sl.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Novi kandelabri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105.000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-32.000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+100.000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73.000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120.000</w:t>
            </w: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120.000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20.000</w:t>
            </w: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Broj održavanih </w:t>
            </w:r>
            <w:r w:rsidRPr="0085743B">
              <w:rPr>
                <w:rFonts w:cs="Calibri"/>
                <w:sz w:val="16"/>
                <w:szCs w:val="16"/>
              </w:rPr>
              <w:t xml:space="preserve">rasvj.tijela </w:t>
            </w:r>
            <w:r>
              <w:rPr>
                <w:rFonts w:cs="Calibri"/>
                <w:sz w:val="16"/>
                <w:szCs w:val="16"/>
              </w:rPr>
              <w:t>sa promjenom žarulja i slično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-u postotku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Nova rasvj.tj.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</w:t>
            </w:r>
            <w:r w:rsidRPr="007C72D8">
              <w:rPr>
                <w:rFonts w:cs="Calibri"/>
                <w:sz w:val="16"/>
                <w:szCs w:val="16"/>
              </w:rPr>
              <w:t>0%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     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15 kom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</w:t>
            </w:r>
            <w:r w:rsidRPr="007C72D8">
              <w:rPr>
                <w:rFonts w:cs="Calibri"/>
                <w:sz w:val="16"/>
                <w:szCs w:val="16"/>
              </w:rPr>
              <w:t>0%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  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</w:t>
            </w:r>
            <w:r>
              <w:rPr>
                <w:rFonts w:cs="Calibri"/>
                <w:sz w:val="16"/>
                <w:szCs w:val="16"/>
              </w:rPr>
              <w:t>5</w:t>
            </w:r>
            <w:r w:rsidRPr="007C72D8">
              <w:rPr>
                <w:rFonts w:cs="Calibri"/>
                <w:sz w:val="16"/>
                <w:szCs w:val="16"/>
              </w:rPr>
              <w:t xml:space="preserve"> kom</w:t>
            </w: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</w:t>
            </w:r>
            <w:r w:rsidRPr="007C72D8">
              <w:rPr>
                <w:rFonts w:cs="Calibri"/>
                <w:sz w:val="16"/>
                <w:szCs w:val="16"/>
              </w:rPr>
              <w:t>0%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   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</w:t>
            </w:r>
            <w:r>
              <w:rPr>
                <w:rFonts w:cs="Calibri"/>
                <w:sz w:val="16"/>
                <w:szCs w:val="16"/>
              </w:rPr>
              <w:t>5</w:t>
            </w:r>
            <w:r w:rsidRPr="007C72D8">
              <w:rPr>
                <w:rFonts w:cs="Calibri"/>
                <w:sz w:val="16"/>
                <w:szCs w:val="16"/>
              </w:rPr>
              <w:t xml:space="preserve"> kom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90%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   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Potpuna pokrivenost rasvj.tijel.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c>
          <w:tcPr>
            <w:tcW w:w="817" w:type="dxa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A102004</w:t>
            </w:r>
          </w:p>
        </w:tc>
        <w:tc>
          <w:tcPr>
            <w:tcW w:w="15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Modernizacija javne rasvjeta-postojeće-sa primjenom mjera en.učinkovitosti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500.000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500.000</w:t>
            </w:r>
          </w:p>
        </w:tc>
        <w:tc>
          <w:tcPr>
            <w:tcW w:w="120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500.000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Postotak moderniziranih rasvj.tijela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33%</w:t>
            </w: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33%</w:t>
            </w: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33%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100%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c>
          <w:tcPr>
            <w:tcW w:w="817" w:type="dxa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102008</w:t>
            </w:r>
          </w:p>
        </w:tc>
        <w:tc>
          <w:tcPr>
            <w:tcW w:w="15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I</w:t>
            </w:r>
            <w:r w:rsidRPr="0085743B">
              <w:rPr>
                <w:rFonts w:cs="Calibri"/>
                <w:sz w:val="16"/>
                <w:szCs w:val="16"/>
              </w:rPr>
              <w:t>zgradnja novih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kanalizacijskih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kapaciteta</w:t>
            </w:r>
            <w:r>
              <w:rPr>
                <w:rFonts w:cs="Calibri"/>
                <w:sz w:val="16"/>
                <w:szCs w:val="16"/>
              </w:rPr>
              <w:t>-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Oborinska kanaliz i odvodnja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250.000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+250.000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-100.000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150.000</w:t>
            </w: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500.000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Pr="0085743B" w:rsidRDefault="00945A32" w:rsidP="00B41A89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Pokrivenost područja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Mjesta Dol kanalizacijskim sustavom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Postotak pokrivenosti</w:t>
            </w:r>
          </w:p>
        </w:tc>
        <w:tc>
          <w:tcPr>
            <w:tcW w:w="126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0</w:t>
            </w:r>
            <w:r>
              <w:rPr>
                <w:rFonts w:cs="Calibri"/>
                <w:sz w:val="16"/>
                <w:szCs w:val="16"/>
              </w:rPr>
              <w:t>-prekinut projekt izgradnje zbog nemogućnosti financiranja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20%</w:t>
            </w:r>
          </w:p>
        </w:tc>
        <w:tc>
          <w:tcPr>
            <w:tcW w:w="131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50%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</w:t>
            </w:r>
            <w:r w:rsidRPr="007C72D8">
              <w:rPr>
                <w:rFonts w:cs="Calibri"/>
                <w:sz w:val="16"/>
                <w:szCs w:val="16"/>
              </w:rPr>
              <w:t>0%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60%</w:t>
            </w:r>
          </w:p>
        </w:tc>
        <w:tc>
          <w:tcPr>
            <w:tcW w:w="12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60</w:t>
            </w:r>
            <w:r w:rsidRPr="007C72D8">
              <w:rPr>
                <w:rFonts w:cs="Calibri"/>
                <w:sz w:val="16"/>
                <w:szCs w:val="16"/>
              </w:rPr>
              <w:t>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80%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c>
          <w:tcPr>
            <w:tcW w:w="817" w:type="dxa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102003</w:t>
            </w: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Izgradnja   šetnice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Splitska-Postira-Lovrečina-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Izmjena trase šetnice Postira-Lovrečina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 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Projekti šetnice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1.000.000</w:t>
            </w: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 xml:space="preserve">metri </w:t>
            </w:r>
            <w:r>
              <w:rPr>
                <w:rFonts w:cs="Calibri"/>
                <w:sz w:val="16"/>
                <w:szCs w:val="16"/>
              </w:rPr>
              <w:t>grubog uređenja-trasiranje-nasipanje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 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Fino nasipanje i urđenje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projekt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0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   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0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    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Cjelokupna proj.dokum.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0-nisu osiguranna sredstva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Cca</w:t>
            </w:r>
            <w:r>
              <w:rPr>
                <w:rFonts w:cs="Calibri"/>
                <w:sz w:val="16"/>
                <w:szCs w:val="16"/>
              </w:rPr>
              <w:t xml:space="preserve"> 3</w:t>
            </w:r>
            <w:r w:rsidRPr="007C72D8">
              <w:rPr>
                <w:rFonts w:cs="Calibri"/>
                <w:sz w:val="16"/>
                <w:szCs w:val="16"/>
              </w:rPr>
              <w:t xml:space="preserve"> km-</w:t>
            </w:r>
            <w:r>
              <w:rPr>
                <w:rFonts w:cs="Calibri"/>
                <w:sz w:val="16"/>
                <w:szCs w:val="16"/>
              </w:rPr>
              <w:t>grubi</w:t>
            </w:r>
            <w:r w:rsidRPr="007C72D8">
              <w:rPr>
                <w:rFonts w:cs="Calibri"/>
                <w:sz w:val="16"/>
                <w:szCs w:val="16"/>
              </w:rPr>
              <w:t xml:space="preserve"> radovi 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2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Cca 3 km-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Fini radovi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c>
          <w:tcPr>
            <w:tcW w:w="817" w:type="dxa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i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i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rPr>
                <w:sz w:val="16"/>
                <w:szCs w:val="16"/>
              </w:rPr>
            </w:pPr>
            <w:r w:rsidRPr="0085743B">
              <w:rPr>
                <w:sz w:val="16"/>
                <w:szCs w:val="16"/>
              </w:rPr>
              <w:t>A 102010</w:t>
            </w: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Održavanje postojećeg  groblja 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i</w:t>
            </w:r>
            <w:r w:rsidRPr="0085743B">
              <w:rPr>
                <w:rFonts w:cs="Calibri"/>
                <w:sz w:val="16"/>
                <w:szCs w:val="16"/>
              </w:rPr>
              <w:t>proširenje groblja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Postira i Dol</w:t>
            </w:r>
            <w:r>
              <w:rPr>
                <w:rFonts w:cs="Calibri"/>
                <w:sz w:val="16"/>
                <w:szCs w:val="16"/>
              </w:rPr>
              <w:t>-novi dio groblja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  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Novi dio groblja za urne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240.000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+41.000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-240.000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54.000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 xml:space="preserve">Broj </w:t>
            </w:r>
            <w:r>
              <w:rPr>
                <w:rFonts w:cs="Calibri"/>
                <w:sz w:val="16"/>
                <w:szCs w:val="16"/>
              </w:rPr>
              <w:t>postojećih gr.mjesta-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I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Postotak uređenosti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Broj novih grobnica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Broj mjesta za urne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Cca 300  </w:t>
            </w:r>
            <w:r>
              <w:rPr>
                <w:rFonts w:cs="Calibri"/>
                <w:sz w:val="16"/>
                <w:szCs w:val="16"/>
              </w:rPr>
              <w:t>-groblje Postira i 110 gr.mjesta na groblju Dol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70%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Nova mjesta za urne-20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80%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20 novih gr.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Mjesta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85%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90%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 novih gr.mjesta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i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 w:val="restart"/>
            <w:shd w:val="clear" w:color="auto" w:fill="BFBFBF"/>
            <w:textDirection w:val="btLr"/>
          </w:tcPr>
          <w:p w:rsidR="00945A32" w:rsidRPr="0085743B" w:rsidRDefault="00945A32" w:rsidP="00B41A89">
            <w:pPr>
              <w:rPr>
                <w:sz w:val="18"/>
                <w:szCs w:val="18"/>
              </w:rPr>
            </w:pPr>
            <w:r w:rsidRPr="0085743B">
              <w:rPr>
                <w:sz w:val="18"/>
                <w:szCs w:val="18"/>
              </w:rPr>
              <w:t>Mjara1.2.Razvoj malog, srednjeg poduzteništva , poljoprivrede i turizma</w:t>
            </w:r>
          </w:p>
        </w:tc>
        <w:tc>
          <w:tcPr>
            <w:tcW w:w="922" w:type="dxa"/>
            <w:shd w:val="clear" w:color="auto" w:fill="auto"/>
          </w:tcPr>
          <w:p w:rsidR="00945A32" w:rsidRPr="00A25CB0" w:rsidRDefault="00945A32" w:rsidP="00B41A89">
            <w:pPr>
              <w:rPr>
                <w:b/>
                <w:sz w:val="18"/>
                <w:szCs w:val="18"/>
              </w:rPr>
            </w:pPr>
            <w:r w:rsidRPr="00A25CB0">
              <w:rPr>
                <w:b/>
                <w:sz w:val="18"/>
                <w:szCs w:val="18"/>
              </w:rPr>
              <w:t>Pr. 104</w:t>
            </w:r>
          </w:p>
        </w:tc>
        <w:tc>
          <w:tcPr>
            <w:tcW w:w="1506" w:type="dxa"/>
            <w:shd w:val="clear" w:color="auto" w:fill="auto"/>
          </w:tcPr>
          <w:p w:rsidR="00945A32" w:rsidRPr="00A25CB0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A25CB0">
              <w:rPr>
                <w:rFonts w:cs="Calibri"/>
                <w:b/>
                <w:sz w:val="18"/>
                <w:szCs w:val="18"/>
              </w:rPr>
              <w:t>Sufinanciranja iz proračuna općine</w:t>
            </w:r>
          </w:p>
        </w:tc>
        <w:tc>
          <w:tcPr>
            <w:tcW w:w="1116" w:type="dxa"/>
            <w:shd w:val="clear" w:color="auto" w:fill="auto"/>
          </w:tcPr>
          <w:p w:rsidR="00945A32" w:rsidRPr="00A25CB0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160.000</w:t>
            </w:r>
          </w:p>
        </w:tc>
        <w:tc>
          <w:tcPr>
            <w:tcW w:w="978" w:type="dxa"/>
          </w:tcPr>
          <w:p w:rsidR="00945A32" w:rsidRPr="00A25CB0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+10.000</w:t>
            </w:r>
          </w:p>
        </w:tc>
        <w:tc>
          <w:tcPr>
            <w:tcW w:w="1080" w:type="dxa"/>
            <w:shd w:val="clear" w:color="auto" w:fill="auto"/>
          </w:tcPr>
          <w:p w:rsidR="00945A32" w:rsidRPr="00A25CB0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170.000</w:t>
            </w:r>
          </w:p>
        </w:tc>
        <w:tc>
          <w:tcPr>
            <w:tcW w:w="1202" w:type="dxa"/>
            <w:shd w:val="clear" w:color="auto" w:fill="auto"/>
          </w:tcPr>
          <w:p w:rsidR="00945A32" w:rsidRPr="00A25CB0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300.000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12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85743B">
              <w:rPr>
                <w:rFonts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85743B">
              <w:rPr>
                <w:rFonts w:cs="Calibri"/>
                <w:b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104015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Održavanje postojećih polj.puteva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+ 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probijanje i uređenje novih poljskih puteva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160.000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+10.000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170.000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    0</w:t>
            </w: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150.000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150.000</w:t>
            </w: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uređenja postojećih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pravaca polj.puteva</w:t>
            </w:r>
            <w:r w:rsidRPr="0085743B">
              <w:rPr>
                <w:rFonts w:cs="Calibri"/>
                <w:sz w:val="16"/>
                <w:szCs w:val="16"/>
              </w:rPr>
              <w:t xml:space="preserve"> 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metri probijanja novih polj.puteva</w:t>
            </w:r>
          </w:p>
        </w:tc>
        <w:tc>
          <w:tcPr>
            <w:tcW w:w="126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cca 20 km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20 km-</w:t>
            </w:r>
            <w:r>
              <w:rPr>
                <w:rFonts w:cs="Calibri"/>
                <w:sz w:val="16"/>
                <w:szCs w:val="16"/>
              </w:rPr>
              <w:t>nasipanje materijalom kao i proširenje pojedinih dj.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</w:t>
            </w:r>
            <w:r w:rsidRPr="007C72D8">
              <w:rPr>
                <w:rFonts w:cs="Calibri"/>
                <w:sz w:val="16"/>
                <w:szCs w:val="16"/>
              </w:rPr>
              <w:t xml:space="preserve">  km-uređ.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 km novih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</w:t>
            </w:r>
            <w:r w:rsidRPr="007C72D8">
              <w:rPr>
                <w:rFonts w:cs="Calibri"/>
                <w:sz w:val="16"/>
                <w:szCs w:val="16"/>
              </w:rPr>
              <w:t xml:space="preserve"> km uređ.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</w:t>
            </w:r>
            <w:r w:rsidRPr="007C72D8">
              <w:rPr>
                <w:rFonts w:cs="Calibri"/>
                <w:sz w:val="16"/>
                <w:szCs w:val="16"/>
              </w:rPr>
              <w:t xml:space="preserve"> km novih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A25CB0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A25CB0">
              <w:rPr>
                <w:rFonts w:cs="Calibri"/>
                <w:b/>
                <w:sz w:val="18"/>
                <w:szCs w:val="18"/>
              </w:rPr>
              <w:t>Pr. 102</w:t>
            </w:r>
          </w:p>
        </w:tc>
        <w:tc>
          <w:tcPr>
            <w:tcW w:w="1506" w:type="dxa"/>
            <w:shd w:val="clear" w:color="auto" w:fill="auto"/>
          </w:tcPr>
          <w:p w:rsidR="00945A32" w:rsidRPr="00A25CB0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A25CB0">
              <w:rPr>
                <w:rFonts w:cs="Calibri"/>
                <w:b/>
                <w:sz w:val="18"/>
                <w:szCs w:val="18"/>
              </w:rPr>
              <w:t>Komunalna infrastruktura</w:t>
            </w:r>
          </w:p>
        </w:tc>
        <w:tc>
          <w:tcPr>
            <w:tcW w:w="1116" w:type="dxa"/>
            <w:shd w:val="clear" w:color="auto" w:fill="auto"/>
          </w:tcPr>
          <w:p w:rsidR="00945A32" w:rsidRPr="00A25CB0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615.000</w:t>
            </w:r>
          </w:p>
        </w:tc>
        <w:tc>
          <w:tcPr>
            <w:tcW w:w="978" w:type="dxa"/>
          </w:tcPr>
          <w:p w:rsidR="00945A32" w:rsidRPr="00A25CB0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-185.000</w:t>
            </w:r>
          </w:p>
        </w:tc>
        <w:tc>
          <w:tcPr>
            <w:tcW w:w="1080" w:type="dxa"/>
            <w:shd w:val="clear" w:color="auto" w:fill="auto"/>
          </w:tcPr>
          <w:p w:rsidR="00945A32" w:rsidRPr="00A25CB0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430.000</w:t>
            </w:r>
          </w:p>
        </w:tc>
        <w:tc>
          <w:tcPr>
            <w:tcW w:w="1202" w:type="dxa"/>
            <w:shd w:val="clear" w:color="auto" w:fill="auto"/>
          </w:tcPr>
          <w:p w:rsidR="00945A32" w:rsidRPr="00A25CB0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4.150.000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12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85743B">
              <w:rPr>
                <w:rFonts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85743B">
              <w:rPr>
                <w:rFonts w:cs="Calibri"/>
                <w:b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održavanja plaža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 xml:space="preserve"> obalnog pojasa 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uz plažu Rat</w:t>
            </w:r>
            <w:r>
              <w:rPr>
                <w:rFonts w:cs="Calibri"/>
                <w:sz w:val="16"/>
                <w:szCs w:val="16"/>
              </w:rPr>
              <w:t>- oblaganje kamenom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75.000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     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+105.000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     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     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180.000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  0</w:t>
            </w: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Br.</w:t>
            </w:r>
            <w:r w:rsidRPr="0085743B">
              <w:rPr>
                <w:rFonts w:cs="Calibri"/>
                <w:sz w:val="16"/>
                <w:szCs w:val="16"/>
              </w:rPr>
              <w:t>uređenih plaža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oblaganje kamenom šetnice uz plažu Rat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5 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</w:t>
            </w:r>
            <w:r w:rsidRPr="007C72D8">
              <w:rPr>
                <w:rFonts w:cs="Calibri"/>
                <w:sz w:val="16"/>
                <w:szCs w:val="16"/>
              </w:rPr>
              <w:t>00 m šetnice</w:t>
            </w:r>
            <w:r>
              <w:rPr>
                <w:rFonts w:cs="Calibri"/>
                <w:sz w:val="16"/>
                <w:szCs w:val="16"/>
              </w:rPr>
              <w:t xml:space="preserve"> i obl.kamenom</w:t>
            </w: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6 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6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Post.</w:t>
            </w:r>
            <w:r w:rsidRPr="007C72D8">
              <w:rPr>
                <w:rFonts w:cs="Calibri"/>
                <w:sz w:val="16"/>
                <w:szCs w:val="16"/>
              </w:rPr>
              <w:t xml:space="preserve"> žardinjera ii 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Hortikult.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7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Proširenje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Šetnice</w:t>
            </w:r>
            <w:r>
              <w:rPr>
                <w:rFonts w:cs="Calibri"/>
                <w:sz w:val="16"/>
                <w:szCs w:val="16"/>
              </w:rPr>
              <w:t xml:space="preserve"> cca 200 m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Projekt proširenja Obalnog pojasa- Riva-projekt i elaborat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Radovi na proširenju Rive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200.000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-20.000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-200.000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         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     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3.000.000</w:t>
            </w: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Postojanje dokument. Za proširenje Rive-%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Širina postojeće Rive i m proširenja</w:t>
            </w:r>
          </w:p>
        </w:tc>
        <w:tc>
          <w:tcPr>
            <w:tcW w:w="126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3,5 m  do 4 m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Dužno  + 4 m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60% proširenja</w:t>
            </w:r>
          </w:p>
        </w:tc>
        <w:tc>
          <w:tcPr>
            <w:tcW w:w="12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100%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proširenja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Uređenje Luke-pontonski most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350.000           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Uređenost mostova u Luci</w:t>
            </w:r>
          </w:p>
        </w:tc>
        <w:tc>
          <w:tcPr>
            <w:tcW w:w="126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85%</w:t>
            </w:r>
          </w:p>
        </w:tc>
        <w:tc>
          <w:tcPr>
            <w:tcW w:w="131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85%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100%</w:t>
            </w:r>
          </w:p>
        </w:tc>
        <w:tc>
          <w:tcPr>
            <w:tcW w:w="12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100%</w:t>
            </w:r>
          </w:p>
        </w:tc>
        <w:tc>
          <w:tcPr>
            <w:tcW w:w="6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Uređenje staro Mlina na šetnici Rat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-projekt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Radovi na uređenju Mlina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-70.000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500.000</w:t>
            </w: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Projekt starog Mlina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% uređenja objekta</w:t>
            </w:r>
          </w:p>
        </w:tc>
        <w:tc>
          <w:tcPr>
            <w:tcW w:w="126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31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100% projekt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50%</w:t>
            </w:r>
          </w:p>
        </w:tc>
        <w:tc>
          <w:tcPr>
            <w:tcW w:w="12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100%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102005</w:t>
            </w:r>
          </w:p>
        </w:tc>
        <w:tc>
          <w:tcPr>
            <w:tcW w:w="15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Prostorno planiranje</w:t>
            </w:r>
            <w:r>
              <w:rPr>
                <w:rFonts w:cs="Calibri"/>
                <w:sz w:val="16"/>
                <w:szCs w:val="16"/>
              </w:rPr>
              <w:t>-novi UPU-i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200.000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200.000</w:t>
            </w:r>
          </w:p>
        </w:tc>
        <w:tc>
          <w:tcPr>
            <w:tcW w:w="120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Povećanje površine pokrivensoti dokumentima prostornog uređenja- u postotku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</w:t>
            </w:r>
            <w:r>
              <w:rPr>
                <w:rFonts w:cs="Calibri"/>
                <w:sz w:val="16"/>
                <w:szCs w:val="16"/>
              </w:rPr>
              <w:t>60</w:t>
            </w:r>
            <w:r w:rsidRPr="007C72D8">
              <w:rPr>
                <w:rFonts w:cs="Calibri"/>
                <w:sz w:val="16"/>
                <w:szCs w:val="16"/>
              </w:rPr>
              <w:t>%</w:t>
            </w: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</w:t>
            </w:r>
            <w:r>
              <w:rPr>
                <w:rFonts w:cs="Calibri"/>
                <w:sz w:val="16"/>
                <w:szCs w:val="16"/>
              </w:rPr>
              <w:t>7</w:t>
            </w:r>
            <w:r w:rsidRPr="007C72D8">
              <w:rPr>
                <w:rFonts w:cs="Calibri"/>
                <w:sz w:val="16"/>
                <w:szCs w:val="16"/>
              </w:rPr>
              <w:t>0%</w:t>
            </w: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85%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100%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 w:val="restart"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Cilj 2. Razvoj ljudskih potencijala</w:t>
            </w:r>
          </w:p>
        </w:tc>
        <w:tc>
          <w:tcPr>
            <w:tcW w:w="709" w:type="dxa"/>
            <w:gridSpan w:val="2"/>
            <w:vMerge w:val="restart"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Mjera 2.1. Unaprijheđenje predškolskog          sustava</w:t>
            </w:r>
          </w:p>
        </w:tc>
        <w:tc>
          <w:tcPr>
            <w:tcW w:w="922" w:type="dxa"/>
            <w:shd w:val="clear" w:color="auto" w:fill="auto"/>
          </w:tcPr>
          <w:p w:rsidR="00945A32" w:rsidRPr="005A3E8D" w:rsidRDefault="00945A32" w:rsidP="00B41A89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A3E8D">
              <w:rPr>
                <w:rFonts w:cs="Calibri"/>
                <w:b/>
                <w:sz w:val="20"/>
                <w:szCs w:val="20"/>
              </w:rPr>
              <w:t>Pr. 201</w:t>
            </w:r>
          </w:p>
        </w:tc>
        <w:tc>
          <w:tcPr>
            <w:tcW w:w="1506" w:type="dxa"/>
            <w:shd w:val="clear" w:color="auto" w:fill="auto"/>
          </w:tcPr>
          <w:p w:rsidR="00945A32" w:rsidRPr="005A3E8D" w:rsidRDefault="00945A32" w:rsidP="00B41A89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A3E8D">
              <w:rPr>
                <w:rFonts w:cs="Calibri"/>
                <w:b/>
                <w:sz w:val="20"/>
                <w:szCs w:val="20"/>
              </w:rPr>
              <w:t>Predškolski odgoj</w:t>
            </w:r>
          </w:p>
        </w:tc>
        <w:tc>
          <w:tcPr>
            <w:tcW w:w="1116" w:type="dxa"/>
            <w:shd w:val="clear" w:color="auto" w:fill="auto"/>
          </w:tcPr>
          <w:p w:rsidR="00945A32" w:rsidRPr="005A3E8D" w:rsidRDefault="00945A32" w:rsidP="00B41A89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1.089.000</w:t>
            </w:r>
          </w:p>
        </w:tc>
        <w:tc>
          <w:tcPr>
            <w:tcW w:w="978" w:type="dxa"/>
          </w:tcPr>
          <w:p w:rsidR="00945A32" w:rsidRPr="005A3E8D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+71.000</w:t>
            </w:r>
          </w:p>
        </w:tc>
        <w:tc>
          <w:tcPr>
            <w:tcW w:w="1080" w:type="dxa"/>
            <w:shd w:val="clear" w:color="auto" w:fill="auto"/>
          </w:tcPr>
          <w:p w:rsidR="00945A32" w:rsidRPr="005A3E8D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1.160.000</w:t>
            </w:r>
          </w:p>
        </w:tc>
        <w:tc>
          <w:tcPr>
            <w:tcW w:w="1202" w:type="dxa"/>
            <w:shd w:val="clear" w:color="auto" w:fill="auto"/>
          </w:tcPr>
          <w:p w:rsidR="00945A32" w:rsidRPr="005A3E8D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1.080.000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85743B">
              <w:rPr>
                <w:rFonts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85743B">
              <w:rPr>
                <w:rFonts w:cs="Calibri"/>
                <w:b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201001</w:t>
            </w: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Odgojno, administrativno i tehničko osoblje DV Grdelin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725.000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+117.000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842.000</w:t>
            </w: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800.000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Broj djece-polaznika po odgajatelju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15-20 djece/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po  odgajatelju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4 odgajatelja</w:t>
            </w: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20-25 djece po odgajatelju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4 odgajatelja</w:t>
            </w: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25 djece po odgajat.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4 odgajat.</w:t>
            </w:r>
            <w:r>
              <w:rPr>
                <w:rFonts w:cs="Calibri"/>
                <w:sz w:val="16"/>
                <w:szCs w:val="16"/>
              </w:rPr>
              <w:t>+jaslička dob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25 dj. po odgaj.- 4 odgajat +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jaslička dob 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10 djece- 1 odgajatelj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201002</w:t>
            </w:r>
          </w:p>
        </w:tc>
        <w:tc>
          <w:tcPr>
            <w:tcW w:w="15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stručna djelatnost –briga i skrb o djeci i odgojno-obrazovni program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214.000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-96.000</w:t>
            </w: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118.000</w:t>
            </w:r>
          </w:p>
        </w:tc>
        <w:tc>
          <w:tcPr>
            <w:tcW w:w="120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poboljšanje kvalitete prehrane, i količine i kvalit.didakt mat.- u postotku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 60%</w:t>
            </w: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-poboljšanje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za  10%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 70%</w:t>
            </w: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-poboljš. za  10 %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              80%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-poboljš. za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</w:t>
            </w:r>
            <w:r w:rsidRPr="007C72D8">
              <w:rPr>
                <w:rFonts w:cs="Calibri"/>
                <w:sz w:val="16"/>
                <w:szCs w:val="16"/>
              </w:rPr>
              <w:t>0% od god.201</w:t>
            </w:r>
            <w:r>
              <w:rPr>
                <w:rFonts w:cs="Calibri"/>
                <w:sz w:val="16"/>
                <w:szCs w:val="16"/>
              </w:rPr>
              <w:t>6</w:t>
            </w:r>
            <w:r w:rsidRPr="007C72D8">
              <w:rPr>
                <w:rFonts w:cs="Calibri"/>
                <w:sz w:val="16"/>
                <w:szCs w:val="16"/>
              </w:rPr>
              <w:t>.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90%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Opremanje i održavanje zgrade DV i okoliša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Pripremni radovi za Jasličku grupu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100.000</w:t>
            </w:r>
          </w:p>
          <w:p w:rsidR="00945A32" w:rsidRDefault="00945A32" w:rsidP="00B41A89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-50.000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+100.000</w:t>
            </w:r>
          </w:p>
          <w:p w:rsidR="00945A32" w:rsidRDefault="00945A32" w:rsidP="00B41A89">
            <w:pPr>
              <w:spacing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200.000</w:t>
            </w: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Opremljnost zgrade i irgališta-postoj.grupa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Postojanje Jasličke grupe ipostotak uređenja</w:t>
            </w:r>
          </w:p>
        </w:tc>
        <w:tc>
          <w:tcPr>
            <w:tcW w:w="126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90% post.prostorija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I  50%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Igralište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Ne- 0%</w:t>
            </w:r>
          </w:p>
        </w:tc>
        <w:tc>
          <w:tcPr>
            <w:tcW w:w="131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90%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Post.prostorije i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70%  dj.igralište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Pripremni radovi -50%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100%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Post.prostorije i 100% dj.igralište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100% uređ.Jaslička grupa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89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 w:val="restart"/>
            <w:shd w:val="clear" w:color="auto" w:fill="BFBFBF"/>
            <w:textDirection w:val="btLr"/>
          </w:tcPr>
          <w:p w:rsidR="00945A32" w:rsidRPr="0085743B" w:rsidRDefault="00945A32" w:rsidP="00B41A89">
            <w:pPr>
              <w:ind w:left="113" w:right="113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Mjara 2.2. Potpora  broj aastanovnika</w:t>
            </w:r>
          </w:p>
        </w:tc>
        <w:tc>
          <w:tcPr>
            <w:tcW w:w="922" w:type="dxa"/>
            <w:shd w:val="clear" w:color="auto" w:fill="auto"/>
          </w:tcPr>
          <w:p w:rsidR="00945A32" w:rsidRPr="005A3E8D" w:rsidRDefault="00945A32" w:rsidP="00B41A89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A3E8D">
              <w:rPr>
                <w:rFonts w:cs="Calibri"/>
                <w:b/>
                <w:sz w:val="20"/>
                <w:szCs w:val="20"/>
              </w:rPr>
              <w:t>Pr. 104</w:t>
            </w:r>
          </w:p>
        </w:tc>
        <w:tc>
          <w:tcPr>
            <w:tcW w:w="1506" w:type="dxa"/>
            <w:shd w:val="clear" w:color="auto" w:fill="auto"/>
          </w:tcPr>
          <w:p w:rsidR="00945A32" w:rsidRPr="005A3E8D" w:rsidRDefault="00945A32" w:rsidP="00B41A89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5A3E8D">
              <w:rPr>
                <w:rFonts w:cs="Calibri"/>
                <w:b/>
                <w:sz w:val="20"/>
                <w:szCs w:val="20"/>
              </w:rPr>
              <w:t>Sufinanciranje iz proračuna općine</w:t>
            </w:r>
          </w:p>
        </w:tc>
        <w:tc>
          <w:tcPr>
            <w:tcW w:w="1116" w:type="dxa"/>
            <w:shd w:val="clear" w:color="auto" w:fill="auto"/>
          </w:tcPr>
          <w:p w:rsidR="00945A32" w:rsidRPr="005A3E8D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80.000</w:t>
            </w:r>
          </w:p>
        </w:tc>
        <w:tc>
          <w:tcPr>
            <w:tcW w:w="978" w:type="dxa"/>
          </w:tcPr>
          <w:p w:rsidR="00945A32" w:rsidRPr="005A3E8D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-20.000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60.000</w:t>
            </w:r>
          </w:p>
          <w:p w:rsidR="00945A32" w:rsidRPr="005A3E8D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202" w:type="dxa"/>
            <w:shd w:val="clear" w:color="auto" w:fill="auto"/>
          </w:tcPr>
          <w:p w:rsidR="00945A32" w:rsidRPr="005A3E8D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120.000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85743B">
              <w:rPr>
                <w:rFonts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85743B">
              <w:rPr>
                <w:rFonts w:cs="Calibri"/>
                <w:b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104010</w:t>
            </w:r>
          </w:p>
        </w:tc>
        <w:tc>
          <w:tcPr>
            <w:tcW w:w="15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Potpore za novoro-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đeno dijete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 xml:space="preserve"> 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80.000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-20.000</w:t>
            </w: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60.000</w:t>
            </w:r>
          </w:p>
        </w:tc>
        <w:tc>
          <w:tcPr>
            <w:tcW w:w="120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120.000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Broj novorođene djece u tijeku godine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21</w:t>
            </w: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Očekivani pad s obzirom na 2016. od cca 10%</w:t>
            </w: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Očekivanj br. Djece -20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Očekivani br.djece kao 2017. I 2018.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 w:val="restart"/>
            <w:shd w:val="clear" w:color="auto" w:fill="BFBFBF"/>
            <w:textDirection w:val="btLr"/>
          </w:tcPr>
          <w:p w:rsidR="00945A32" w:rsidRPr="0085743B" w:rsidRDefault="00945A32" w:rsidP="00B41A89">
            <w:pPr>
              <w:ind w:left="113" w:right="113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CILJ 3: Unapriđenje kvalitete života</w:t>
            </w:r>
          </w:p>
        </w:tc>
        <w:tc>
          <w:tcPr>
            <w:tcW w:w="709" w:type="dxa"/>
            <w:gridSpan w:val="2"/>
            <w:vMerge w:val="restart"/>
            <w:shd w:val="clear" w:color="auto" w:fill="BFBFBF"/>
            <w:textDirection w:val="btLr"/>
          </w:tcPr>
          <w:p w:rsidR="00945A32" w:rsidRPr="0085743B" w:rsidRDefault="00945A32" w:rsidP="00B41A89">
            <w:pPr>
              <w:ind w:left="113" w:right="113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Mjera 3.1. Briga o ekologiji i poticanje zdravijeg i kvalitetnijeg života</w:t>
            </w:r>
          </w:p>
        </w:tc>
        <w:tc>
          <w:tcPr>
            <w:tcW w:w="922" w:type="dxa"/>
            <w:shd w:val="clear" w:color="auto" w:fill="auto"/>
          </w:tcPr>
          <w:p w:rsidR="00945A32" w:rsidRPr="009C6321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9C6321">
              <w:rPr>
                <w:rFonts w:cs="Calibri"/>
                <w:b/>
                <w:sz w:val="18"/>
                <w:szCs w:val="18"/>
              </w:rPr>
              <w:t>Pr. 103</w:t>
            </w:r>
          </w:p>
        </w:tc>
        <w:tc>
          <w:tcPr>
            <w:tcW w:w="1506" w:type="dxa"/>
            <w:shd w:val="clear" w:color="auto" w:fill="auto"/>
          </w:tcPr>
          <w:p w:rsidR="00945A32" w:rsidRPr="009C6321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9C6321">
              <w:rPr>
                <w:rFonts w:cs="Calibri"/>
                <w:b/>
                <w:sz w:val="18"/>
                <w:szCs w:val="18"/>
              </w:rPr>
              <w:t>Komunalni poslovi</w:t>
            </w:r>
          </w:p>
        </w:tc>
        <w:tc>
          <w:tcPr>
            <w:tcW w:w="1116" w:type="dxa"/>
            <w:shd w:val="clear" w:color="auto" w:fill="auto"/>
          </w:tcPr>
          <w:p w:rsidR="00945A32" w:rsidRPr="009C6321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515.000</w:t>
            </w:r>
          </w:p>
        </w:tc>
        <w:tc>
          <w:tcPr>
            <w:tcW w:w="978" w:type="dxa"/>
          </w:tcPr>
          <w:p w:rsidR="00945A32" w:rsidRPr="009C6321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+65.000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580.000</w:t>
            </w:r>
          </w:p>
          <w:p w:rsidR="00945A32" w:rsidRPr="009C6321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</w:p>
        </w:tc>
        <w:tc>
          <w:tcPr>
            <w:tcW w:w="1202" w:type="dxa"/>
            <w:shd w:val="clear" w:color="auto" w:fill="auto"/>
          </w:tcPr>
          <w:p w:rsidR="00945A32" w:rsidRPr="009C6321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1.275.000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85743B">
              <w:rPr>
                <w:rFonts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85743B">
              <w:rPr>
                <w:rFonts w:cs="Calibri"/>
                <w:b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A103009</w:t>
            </w: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Poslovi sakušljanj i odvoza smeća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  +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 xml:space="preserve">Poslovi deratizacije 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380.000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+20.000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400.000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20.000</w:t>
            </w: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400.000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20.000</w:t>
            </w: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Postotak poboljšanja kom.usluge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i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 xml:space="preserve">broj oboljelih domaćih životinja i 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 xml:space="preserve">kućnih ljubimaca 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70%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0</w:t>
            </w: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    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70%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0</w:t>
            </w: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80%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0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 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90%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0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103009</w:t>
            </w: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Održavanje i saniranje deponija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i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 xml:space="preserve">eko-renta za </w:t>
            </w:r>
            <w:r w:rsidRPr="0085743B">
              <w:rPr>
                <w:rFonts w:cs="Calibri"/>
                <w:sz w:val="16"/>
                <w:szCs w:val="16"/>
              </w:rPr>
              <w:t>odlagališt</w:t>
            </w:r>
            <w:r>
              <w:rPr>
                <w:rFonts w:cs="Calibri"/>
                <w:sz w:val="16"/>
                <w:szCs w:val="16"/>
              </w:rPr>
              <w:t>e Košer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55.000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-5.000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15.000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55.000</w:t>
            </w: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 xml:space="preserve">poboljšanje </w:t>
            </w:r>
            <w:r>
              <w:rPr>
                <w:rFonts w:cs="Calibri"/>
                <w:sz w:val="16"/>
                <w:szCs w:val="16"/>
              </w:rPr>
              <w:t xml:space="preserve"> stanja deponija-čistoća,poravnanje, ograđenost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  70 %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  70%</w:t>
            </w: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80 %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80 %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103009</w:t>
            </w: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Nabavka nove kom opreme-novi kontejneri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i košare za smeće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+70.000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90.000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postavljeni kontejneri-koliko na broj stanovnika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90 kont /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cca 1.600 stanovnika-od toga 40 za odvajanje otpada- papir-staklo</w:t>
            </w: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100 kont./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cca 1600 stanovnika-odvajanje otpada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110  kont./1600stanovn.-odvajanje otpada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120 kont/1600 stanovn.-odvajanje otpada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A103009</w:t>
            </w:r>
          </w:p>
        </w:tc>
        <w:tc>
          <w:tcPr>
            <w:tcW w:w="15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Ugradnja kontejnera pod zemlju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20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250.000</w:t>
            </w: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Postotak  podzemno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ukopanih kontejnera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10%- samo 3 kontejnera</w:t>
            </w: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0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Novih 3 kontejnera-podzemo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Novih 5 kontejnera podzemno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141A1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141A17">
              <w:rPr>
                <w:rFonts w:cs="Calibri"/>
                <w:sz w:val="16"/>
                <w:szCs w:val="16"/>
              </w:rPr>
              <w:t>A103009</w:t>
            </w:r>
          </w:p>
        </w:tc>
        <w:tc>
          <w:tcPr>
            <w:tcW w:w="1506" w:type="dxa"/>
            <w:shd w:val="clear" w:color="auto" w:fill="auto"/>
          </w:tcPr>
          <w:p w:rsidR="00945A32" w:rsidRPr="00141A1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141A17">
              <w:rPr>
                <w:rFonts w:cs="Calibri"/>
                <w:sz w:val="16"/>
                <w:szCs w:val="16"/>
              </w:rPr>
              <w:t>Izgradnja reciklažnih dvorišta</w:t>
            </w:r>
            <w:r>
              <w:rPr>
                <w:rFonts w:cs="Calibri"/>
                <w:sz w:val="16"/>
                <w:szCs w:val="16"/>
              </w:rPr>
              <w:t>-projekt</w:t>
            </w:r>
          </w:p>
        </w:tc>
        <w:tc>
          <w:tcPr>
            <w:tcW w:w="1116" w:type="dxa"/>
            <w:shd w:val="clear" w:color="auto" w:fill="auto"/>
          </w:tcPr>
          <w:p w:rsidR="00945A32" w:rsidRPr="00141A17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20.000</w:t>
            </w:r>
          </w:p>
        </w:tc>
        <w:tc>
          <w:tcPr>
            <w:tcW w:w="978" w:type="dxa"/>
          </w:tcPr>
          <w:p w:rsidR="00945A32" w:rsidRPr="00141A17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-20.000</w:t>
            </w:r>
          </w:p>
        </w:tc>
        <w:tc>
          <w:tcPr>
            <w:tcW w:w="1080" w:type="dxa"/>
            <w:shd w:val="clear" w:color="auto" w:fill="auto"/>
          </w:tcPr>
          <w:p w:rsidR="00945A32" w:rsidRPr="00141A17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202" w:type="dxa"/>
            <w:shd w:val="clear" w:color="auto" w:fill="auto"/>
          </w:tcPr>
          <w:p w:rsidR="00945A32" w:rsidRPr="00141A17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500.000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Postotak uređenja  2 reciklažna dvorišta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0</w:t>
            </w: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-samo izrada projekta</w:t>
            </w: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</w:t>
            </w:r>
            <w:r w:rsidRPr="007C72D8">
              <w:rPr>
                <w:rFonts w:cs="Calibri"/>
                <w:sz w:val="16"/>
                <w:szCs w:val="16"/>
              </w:rPr>
              <w:t>0% uređ. Jednog dvorišta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100% uređ.jednog dvorišta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9C6321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9C6321">
              <w:rPr>
                <w:rFonts w:cs="Calibri"/>
                <w:b/>
                <w:sz w:val="18"/>
                <w:szCs w:val="18"/>
              </w:rPr>
              <w:t>Pr.104</w:t>
            </w:r>
          </w:p>
        </w:tc>
        <w:tc>
          <w:tcPr>
            <w:tcW w:w="1506" w:type="dxa"/>
            <w:shd w:val="clear" w:color="auto" w:fill="auto"/>
          </w:tcPr>
          <w:p w:rsidR="00945A32" w:rsidRPr="009C6321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9C6321">
              <w:rPr>
                <w:rFonts w:cs="Calibri"/>
                <w:b/>
                <w:sz w:val="18"/>
                <w:szCs w:val="18"/>
              </w:rPr>
              <w:t>Sufinanciranja iz proračuna</w:t>
            </w:r>
          </w:p>
        </w:tc>
        <w:tc>
          <w:tcPr>
            <w:tcW w:w="1116" w:type="dxa"/>
            <w:shd w:val="clear" w:color="auto" w:fill="auto"/>
          </w:tcPr>
          <w:p w:rsidR="00945A32" w:rsidRPr="009C6321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329.000</w:t>
            </w:r>
          </w:p>
        </w:tc>
        <w:tc>
          <w:tcPr>
            <w:tcW w:w="978" w:type="dxa"/>
          </w:tcPr>
          <w:p w:rsidR="00945A32" w:rsidRPr="009C6321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+14.500</w:t>
            </w:r>
          </w:p>
        </w:tc>
        <w:tc>
          <w:tcPr>
            <w:tcW w:w="1080" w:type="dxa"/>
            <w:shd w:val="clear" w:color="auto" w:fill="auto"/>
          </w:tcPr>
          <w:p w:rsidR="00945A32" w:rsidRPr="009C6321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343.500</w:t>
            </w:r>
          </w:p>
        </w:tc>
        <w:tc>
          <w:tcPr>
            <w:tcW w:w="1202" w:type="dxa"/>
            <w:shd w:val="clear" w:color="auto" w:fill="auto"/>
          </w:tcPr>
          <w:p w:rsidR="00945A32" w:rsidRPr="009C6321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400.000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12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104017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sufinanciranje športa –tekuće pomoći  športskim klubovima i udrugama</w:t>
            </w:r>
          </w:p>
        </w:tc>
        <w:tc>
          <w:tcPr>
            <w:tcW w:w="1116" w:type="dxa"/>
            <w:shd w:val="clear" w:color="auto" w:fill="auto"/>
          </w:tcPr>
          <w:p w:rsidR="00945A32" w:rsidRPr="00BE367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329.000</w:t>
            </w:r>
          </w:p>
        </w:tc>
        <w:tc>
          <w:tcPr>
            <w:tcW w:w="978" w:type="dxa"/>
          </w:tcPr>
          <w:p w:rsidR="00945A32" w:rsidRPr="00BE367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+14.500</w:t>
            </w:r>
          </w:p>
        </w:tc>
        <w:tc>
          <w:tcPr>
            <w:tcW w:w="1080" w:type="dxa"/>
            <w:shd w:val="clear" w:color="auto" w:fill="auto"/>
          </w:tcPr>
          <w:p w:rsidR="00945A32" w:rsidRPr="00BE367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343.500</w:t>
            </w:r>
          </w:p>
        </w:tc>
        <w:tc>
          <w:tcPr>
            <w:tcW w:w="1202" w:type="dxa"/>
            <w:shd w:val="clear" w:color="auto" w:fill="auto"/>
          </w:tcPr>
          <w:p w:rsidR="00945A32" w:rsidRPr="00BE367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400.000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Broj udruga i klubova i broj amatera koji sudjeluju u njihovom radu</w:t>
            </w:r>
          </w:p>
        </w:tc>
        <w:tc>
          <w:tcPr>
            <w:tcW w:w="1263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 xml:space="preserve">       3</w:t>
            </w:r>
            <w:r>
              <w:rPr>
                <w:rFonts w:cs="Calibri"/>
                <w:sz w:val="18"/>
                <w:szCs w:val="18"/>
              </w:rPr>
              <w:t xml:space="preserve"> kluba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 xml:space="preserve">       40-tak</w:t>
            </w:r>
          </w:p>
        </w:tc>
        <w:tc>
          <w:tcPr>
            <w:tcW w:w="1313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 xml:space="preserve">         3</w:t>
            </w:r>
            <w:r>
              <w:rPr>
                <w:rFonts w:cs="Calibri"/>
                <w:sz w:val="18"/>
                <w:szCs w:val="18"/>
              </w:rPr>
              <w:t xml:space="preserve"> kluba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 xml:space="preserve">        40-tak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 xml:space="preserve">       </w:t>
            </w:r>
            <w:r>
              <w:rPr>
                <w:rFonts w:cs="Calibri"/>
                <w:sz w:val="18"/>
                <w:szCs w:val="18"/>
              </w:rPr>
              <w:t>5 klubova-razl.sportova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 xml:space="preserve">     60-tak</w:t>
            </w:r>
          </w:p>
        </w:tc>
        <w:tc>
          <w:tcPr>
            <w:tcW w:w="12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 xml:space="preserve">       </w:t>
            </w:r>
            <w:r>
              <w:rPr>
                <w:rFonts w:cs="Calibri"/>
                <w:sz w:val="18"/>
                <w:szCs w:val="18"/>
              </w:rPr>
              <w:t>5 klubova-razl.sportova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 xml:space="preserve">     60-tak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 w:val="restart"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jera 3.2.: Očuvanje, obnova i zaštita prirodne i kulturne baštine</w:t>
            </w:r>
          </w:p>
        </w:tc>
        <w:tc>
          <w:tcPr>
            <w:tcW w:w="922" w:type="dxa"/>
            <w:shd w:val="clear" w:color="auto" w:fill="auto"/>
          </w:tcPr>
          <w:p w:rsidR="00945A32" w:rsidRPr="007917E6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7917E6">
              <w:rPr>
                <w:rFonts w:cs="Calibri"/>
                <w:b/>
                <w:sz w:val="18"/>
                <w:szCs w:val="18"/>
              </w:rPr>
              <w:t>Pr.104</w:t>
            </w:r>
          </w:p>
        </w:tc>
        <w:tc>
          <w:tcPr>
            <w:tcW w:w="1506" w:type="dxa"/>
            <w:shd w:val="clear" w:color="auto" w:fill="auto"/>
          </w:tcPr>
          <w:p w:rsidR="00945A32" w:rsidRPr="007917E6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7917E6">
              <w:rPr>
                <w:rFonts w:cs="Calibri"/>
                <w:b/>
                <w:sz w:val="18"/>
                <w:szCs w:val="18"/>
              </w:rPr>
              <w:t>Sufinanciranja iz proračuna</w:t>
            </w:r>
          </w:p>
          <w:p w:rsidR="00945A32" w:rsidRPr="007917E6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</w:p>
          <w:p w:rsidR="00945A32" w:rsidRPr="007917E6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</w:p>
          <w:p w:rsidR="00945A32" w:rsidRPr="007917E6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</w:p>
          <w:p w:rsidR="00945A32" w:rsidRPr="007917E6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</w:p>
          <w:p w:rsidR="00945A32" w:rsidRPr="007917E6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</w:p>
        </w:tc>
        <w:tc>
          <w:tcPr>
            <w:tcW w:w="1116" w:type="dxa"/>
            <w:shd w:val="clear" w:color="auto" w:fill="auto"/>
          </w:tcPr>
          <w:p w:rsidR="00945A32" w:rsidRPr="007917E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165.000</w:t>
            </w:r>
          </w:p>
        </w:tc>
        <w:tc>
          <w:tcPr>
            <w:tcW w:w="978" w:type="dxa"/>
          </w:tcPr>
          <w:p w:rsidR="00945A32" w:rsidRPr="007917E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+52.000</w:t>
            </w:r>
          </w:p>
        </w:tc>
        <w:tc>
          <w:tcPr>
            <w:tcW w:w="1080" w:type="dxa"/>
            <w:shd w:val="clear" w:color="auto" w:fill="auto"/>
          </w:tcPr>
          <w:p w:rsidR="00945A32" w:rsidRPr="007917E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217.000</w:t>
            </w:r>
          </w:p>
        </w:tc>
        <w:tc>
          <w:tcPr>
            <w:tcW w:w="1202" w:type="dxa"/>
            <w:shd w:val="clear" w:color="auto" w:fill="auto"/>
          </w:tcPr>
          <w:p w:rsidR="00945A32" w:rsidRPr="007917E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200.000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85743B">
              <w:rPr>
                <w:rFonts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85743B">
              <w:rPr>
                <w:rFonts w:cs="Calibri"/>
                <w:b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104013</w:t>
            </w: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Unaprijeđenje kulture- održavanje arheol.nalaza Mirje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65.000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+27.000</w:t>
            </w: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92.000</w:t>
            </w:r>
          </w:p>
        </w:tc>
        <w:tc>
          <w:tcPr>
            <w:tcW w:w="120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Obnovljeni dijelovi arheol.nalazišta godišnje u postotku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 60%</w:t>
            </w: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 70%</w:t>
            </w: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80%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90%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A104013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Ulaganja u Eko selo Dol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-uređ.kuće Hrapoćuša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75.000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+25.000</w:t>
            </w: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100.000</w:t>
            </w:r>
          </w:p>
        </w:tc>
        <w:tc>
          <w:tcPr>
            <w:tcW w:w="120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100.000</w:t>
            </w: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Uređ.kuće Hrapoćuša-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Postotak uređ.</w:t>
            </w:r>
          </w:p>
        </w:tc>
        <w:tc>
          <w:tcPr>
            <w:tcW w:w="126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Kuća u derutnom stanju</w:t>
            </w:r>
          </w:p>
        </w:tc>
        <w:tc>
          <w:tcPr>
            <w:tcW w:w="131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20% uređeno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50% uređeno</w:t>
            </w:r>
          </w:p>
        </w:tc>
        <w:tc>
          <w:tcPr>
            <w:tcW w:w="12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100% uređeno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A104013</w:t>
            </w: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Uređenje prostora nove knjižmice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Nova knjižna građa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25.000</w:t>
            </w: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30.000</w:t>
            </w: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Postotak uređenja i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Opremanja knjigama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Prostor uređen cca 80%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-opremljenost knjigama-malo</w:t>
            </w: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Povećanje za 50% fond knjiga</w:t>
            </w: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Dodatnih </w:t>
            </w:r>
            <w:r w:rsidRPr="007C72D8">
              <w:rPr>
                <w:rFonts w:cs="Calibri"/>
                <w:sz w:val="16"/>
                <w:szCs w:val="16"/>
              </w:rPr>
              <w:t>15%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Opremanja knjigama</w:t>
            </w: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Dodatnih 15% opremanja knjigama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 w:val="restart"/>
            <w:shd w:val="clear" w:color="auto" w:fill="BFBFBF"/>
            <w:textDirection w:val="btLr"/>
          </w:tcPr>
          <w:p w:rsidR="00945A32" w:rsidRPr="0085743B" w:rsidRDefault="00945A32" w:rsidP="00B41A89">
            <w:pPr>
              <w:ind w:left="113" w:right="113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Mjera 3.3.: Poboljšanje kvalitete života ciljnih-ugroženih skupina - mladih, žena, djece</w:t>
            </w:r>
          </w:p>
        </w:tc>
        <w:tc>
          <w:tcPr>
            <w:tcW w:w="922" w:type="dxa"/>
            <w:shd w:val="clear" w:color="auto" w:fill="auto"/>
          </w:tcPr>
          <w:p w:rsidR="00945A32" w:rsidRPr="007917E6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7917E6">
              <w:rPr>
                <w:rFonts w:cs="Calibri"/>
                <w:b/>
                <w:sz w:val="18"/>
                <w:szCs w:val="18"/>
              </w:rPr>
              <w:t>Pr. 104</w:t>
            </w:r>
          </w:p>
        </w:tc>
        <w:tc>
          <w:tcPr>
            <w:tcW w:w="1506" w:type="dxa"/>
            <w:shd w:val="clear" w:color="auto" w:fill="auto"/>
          </w:tcPr>
          <w:p w:rsidR="00945A32" w:rsidRPr="007917E6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7917E6">
              <w:rPr>
                <w:rFonts w:cs="Calibri"/>
                <w:b/>
                <w:sz w:val="18"/>
                <w:szCs w:val="18"/>
              </w:rPr>
              <w:t>Sufinanciranje iz proračuna</w:t>
            </w:r>
          </w:p>
        </w:tc>
        <w:tc>
          <w:tcPr>
            <w:tcW w:w="1116" w:type="dxa"/>
            <w:shd w:val="clear" w:color="auto" w:fill="auto"/>
          </w:tcPr>
          <w:p w:rsidR="00945A32" w:rsidRPr="007917E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175.000</w:t>
            </w:r>
          </w:p>
        </w:tc>
        <w:tc>
          <w:tcPr>
            <w:tcW w:w="978" w:type="dxa"/>
          </w:tcPr>
          <w:p w:rsidR="00945A32" w:rsidRPr="007917E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+14.000</w:t>
            </w:r>
          </w:p>
        </w:tc>
        <w:tc>
          <w:tcPr>
            <w:tcW w:w="1080" w:type="dxa"/>
            <w:shd w:val="clear" w:color="auto" w:fill="auto"/>
          </w:tcPr>
          <w:p w:rsidR="00945A32" w:rsidRPr="007917E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189.000</w:t>
            </w:r>
          </w:p>
        </w:tc>
        <w:tc>
          <w:tcPr>
            <w:tcW w:w="1202" w:type="dxa"/>
            <w:shd w:val="clear" w:color="auto" w:fill="auto"/>
          </w:tcPr>
          <w:p w:rsidR="00945A32" w:rsidRPr="007917E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b/>
                <w:sz w:val="18"/>
                <w:szCs w:val="18"/>
              </w:rPr>
              <w:t>190.000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12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85743B">
              <w:rPr>
                <w:rFonts w:cs="Calibri"/>
                <w:b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b/>
                <w:sz w:val="18"/>
                <w:szCs w:val="18"/>
              </w:rPr>
            </w:pPr>
            <w:r w:rsidRPr="0085743B">
              <w:rPr>
                <w:rFonts w:cs="Calibri"/>
                <w:b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104010</w:t>
            </w:r>
          </w:p>
        </w:tc>
        <w:tc>
          <w:tcPr>
            <w:tcW w:w="15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 xml:space="preserve">Socijalna skrb-briga o djeci  s teškoćama 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u razvoju-pomoć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20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 xml:space="preserve">visina pokrića troškova po 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 xml:space="preserve">korisniku u % </w:t>
            </w:r>
          </w:p>
        </w:tc>
        <w:tc>
          <w:tcPr>
            <w:tcW w:w="1263" w:type="dxa"/>
            <w:shd w:val="clear" w:color="auto" w:fill="auto"/>
          </w:tcPr>
          <w:p w:rsidR="00945A32" w:rsidRPr="00ED2E85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ED2E85">
              <w:rPr>
                <w:rFonts w:cs="Calibri"/>
                <w:sz w:val="16"/>
                <w:szCs w:val="16"/>
              </w:rPr>
              <w:t xml:space="preserve"> 1  dijete s autističnim spektrom- stalni asistent u nastavi</w:t>
            </w:r>
          </w:p>
        </w:tc>
        <w:tc>
          <w:tcPr>
            <w:tcW w:w="1313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6"/>
                <w:szCs w:val="16"/>
              </w:rPr>
              <w:t>Sufinanc.preuzeto od strane SDŽ</w:t>
            </w: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Sufinanc.asistenata u nastavi financ. Od strane SDŽ</w:t>
            </w:r>
          </w:p>
        </w:tc>
        <w:tc>
          <w:tcPr>
            <w:tcW w:w="12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Sufinanc.asistenata u nastavi financ. Od strane SDŽ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104010</w:t>
            </w:r>
          </w:p>
        </w:tc>
        <w:tc>
          <w:tcPr>
            <w:tcW w:w="15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Socijalna skrb-Stipendije i školarine –pomoć učenicima i studentima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90.000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+10.000</w:t>
            </w: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100.000</w:t>
            </w:r>
          </w:p>
        </w:tc>
        <w:tc>
          <w:tcPr>
            <w:tcW w:w="120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Broj korisnika- od toga po socijalnom statusu</w:t>
            </w:r>
          </w:p>
        </w:tc>
        <w:tc>
          <w:tcPr>
            <w:tcW w:w="126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18 studentskih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I 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 srednjoškolske</w:t>
            </w:r>
          </w:p>
        </w:tc>
        <w:tc>
          <w:tcPr>
            <w:tcW w:w="1313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18 studentskih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I 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 srednjoškolske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 student. I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 srednjoškolskih</w:t>
            </w:r>
          </w:p>
        </w:tc>
        <w:tc>
          <w:tcPr>
            <w:tcW w:w="12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 student. I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 srednjoškolskih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104010</w:t>
            </w:r>
          </w:p>
        </w:tc>
        <w:tc>
          <w:tcPr>
            <w:tcW w:w="15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Socijalna skrb-Pomoć u novcu  socijalno ugroženim pojedincima i obiteljima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10.000</w:t>
            </w:r>
          </w:p>
        </w:tc>
        <w:tc>
          <w:tcPr>
            <w:tcW w:w="120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 xml:space="preserve">broj korisnika, sredstava za pokriće troškova 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-po obiteljima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    2 obitelji    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3  obitelji</w:t>
            </w: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Povećanje po potrebi i pokriće rebalansom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Povećanje po potrebi i pokriće rebalansom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A104010</w:t>
            </w:r>
          </w:p>
        </w:tc>
        <w:tc>
          <w:tcPr>
            <w:tcW w:w="15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Pomoći bolesnih i hendikepiranim osobama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15.000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-15.000</w:t>
            </w: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20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Borj korisnika-invalidne i teško bolesne osobe </w:t>
            </w:r>
          </w:p>
        </w:tc>
        <w:tc>
          <w:tcPr>
            <w:tcW w:w="126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 2 korisnika</w:t>
            </w:r>
          </w:p>
        </w:tc>
        <w:tc>
          <w:tcPr>
            <w:tcW w:w="1313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4 korisnika</w:t>
            </w:r>
          </w:p>
        </w:tc>
        <w:tc>
          <w:tcPr>
            <w:tcW w:w="1080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>Povećanje po potrebi za nekoliko</w:t>
            </w:r>
          </w:p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945A32" w:rsidRPr="007C72D8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7C72D8">
              <w:rPr>
                <w:rFonts w:cs="Calibri"/>
                <w:sz w:val="16"/>
                <w:szCs w:val="16"/>
              </w:rPr>
              <w:t xml:space="preserve"> Povećanje po potrebi za nekoliko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104016</w:t>
            </w:r>
          </w:p>
        </w:tc>
        <w:tc>
          <w:tcPr>
            <w:tcW w:w="150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Sufinanc.vjerske zaj.-Žuni ur.-za Pastoralni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uređenje Staračkog doma pri Časnim sestrama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08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10.000</w:t>
            </w:r>
          </w:p>
        </w:tc>
        <w:tc>
          <w:tcPr>
            <w:tcW w:w="1202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20.000</w:t>
            </w: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20.000</w:t>
            </w:r>
          </w:p>
        </w:tc>
        <w:tc>
          <w:tcPr>
            <w:tcW w:w="1014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Održ.Past.centra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Poveć. kapacitita-</w:t>
            </w:r>
            <w:r w:rsidRPr="0085743B">
              <w:rPr>
                <w:rFonts w:cs="Calibri"/>
                <w:sz w:val="16"/>
                <w:szCs w:val="16"/>
              </w:rPr>
              <w:t>Staračkog doma-</w:t>
            </w:r>
            <w:r>
              <w:rPr>
                <w:rFonts w:cs="Calibri"/>
                <w:sz w:val="16"/>
                <w:szCs w:val="16"/>
              </w:rPr>
              <w:t>br.kor.</w:t>
            </w:r>
          </w:p>
        </w:tc>
        <w:tc>
          <w:tcPr>
            <w:tcW w:w="1263" w:type="dxa"/>
            <w:shd w:val="clear" w:color="auto" w:fill="auto"/>
          </w:tcPr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B67C37">
              <w:rPr>
                <w:rFonts w:cs="Calibri"/>
                <w:sz w:val="16"/>
                <w:szCs w:val="16"/>
              </w:rPr>
              <w:t>50% rež.troškova</w:t>
            </w:r>
          </w:p>
          <w:p w:rsidR="00945A32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+</w:t>
            </w:r>
          </w:p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 xml:space="preserve"> </w:t>
            </w:r>
            <w:r>
              <w:rPr>
                <w:rFonts w:cs="Calibri"/>
                <w:sz w:val="18"/>
                <w:szCs w:val="18"/>
              </w:rPr>
              <w:t xml:space="preserve">     </w:t>
            </w:r>
            <w:r w:rsidRPr="0085743B">
              <w:rPr>
                <w:rFonts w:cs="Calibri"/>
                <w:sz w:val="18"/>
                <w:szCs w:val="18"/>
              </w:rPr>
              <w:t xml:space="preserve">   6</w:t>
            </w:r>
            <w:r>
              <w:rPr>
                <w:rFonts w:cs="Calibri"/>
                <w:sz w:val="18"/>
                <w:szCs w:val="18"/>
              </w:rPr>
              <w:t xml:space="preserve"> korisnika</w:t>
            </w:r>
          </w:p>
        </w:tc>
        <w:tc>
          <w:tcPr>
            <w:tcW w:w="1313" w:type="dxa"/>
            <w:shd w:val="clear" w:color="auto" w:fill="auto"/>
          </w:tcPr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B67C37">
              <w:rPr>
                <w:rFonts w:cs="Calibri"/>
                <w:sz w:val="16"/>
                <w:szCs w:val="16"/>
              </w:rPr>
              <w:t>50%</w:t>
            </w: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B67C37">
              <w:rPr>
                <w:rFonts w:cs="Calibri"/>
                <w:sz w:val="16"/>
                <w:szCs w:val="16"/>
              </w:rPr>
              <w:t>Rež.troškova</w:t>
            </w: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B67C37">
              <w:rPr>
                <w:rFonts w:cs="Calibri"/>
                <w:sz w:val="16"/>
                <w:szCs w:val="16"/>
              </w:rPr>
              <w:t>+</w:t>
            </w: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B67C37">
              <w:rPr>
                <w:rFonts w:cs="Calibri"/>
                <w:sz w:val="16"/>
                <w:szCs w:val="16"/>
              </w:rPr>
              <w:t xml:space="preserve">       6 </w:t>
            </w: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B67C37">
              <w:rPr>
                <w:rFonts w:cs="Calibri"/>
                <w:sz w:val="16"/>
                <w:szCs w:val="16"/>
              </w:rPr>
              <w:t>korisnika</w:t>
            </w:r>
          </w:p>
        </w:tc>
        <w:tc>
          <w:tcPr>
            <w:tcW w:w="1080" w:type="dxa"/>
            <w:shd w:val="clear" w:color="auto" w:fill="auto"/>
          </w:tcPr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B67C37">
              <w:rPr>
                <w:rFonts w:cs="Calibri"/>
                <w:sz w:val="16"/>
                <w:szCs w:val="16"/>
              </w:rPr>
              <w:t>50%</w:t>
            </w: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B67C37">
              <w:rPr>
                <w:rFonts w:cs="Calibri"/>
                <w:sz w:val="16"/>
                <w:szCs w:val="16"/>
              </w:rPr>
              <w:t>Rež.troško</w:t>
            </w: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B67C37">
              <w:rPr>
                <w:rFonts w:cs="Calibri"/>
                <w:sz w:val="16"/>
                <w:szCs w:val="16"/>
              </w:rPr>
              <w:t>+</w:t>
            </w: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B67C37">
              <w:rPr>
                <w:rFonts w:cs="Calibri"/>
                <w:sz w:val="16"/>
                <w:szCs w:val="16"/>
              </w:rPr>
              <w:t xml:space="preserve">     6</w:t>
            </w: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B67C37">
              <w:rPr>
                <w:rFonts w:cs="Calibri"/>
                <w:sz w:val="16"/>
                <w:szCs w:val="16"/>
              </w:rPr>
              <w:t>korisnika</w:t>
            </w:r>
          </w:p>
        </w:tc>
        <w:tc>
          <w:tcPr>
            <w:tcW w:w="1214" w:type="dxa"/>
            <w:shd w:val="clear" w:color="auto" w:fill="auto"/>
          </w:tcPr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B67C37">
              <w:rPr>
                <w:rFonts w:cs="Calibri"/>
                <w:sz w:val="16"/>
                <w:szCs w:val="16"/>
              </w:rPr>
              <w:t>Rež.troškovi</w:t>
            </w: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B67C37">
              <w:rPr>
                <w:rFonts w:cs="Calibri"/>
                <w:sz w:val="16"/>
                <w:szCs w:val="16"/>
              </w:rPr>
              <w:t>+</w:t>
            </w: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B67C37">
              <w:rPr>
                <w:rFonts w:cs="Calibri"/>
                <w:sz w:val="16"/>
                <w:szCs w:val="16"/>
              </w:rPr>
              <w:t xml:space="preserve">       8</w:t>
            </w:r>
          </w:p>
          <w:p w:rsidR="00945A32" w:rsidRPr="00B67C37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B67C37">
              <w:rPr>
                <w:rFonts w:cs="Calibri"/>
                <w:sz w:val="16"/>
                <w:szCs w:val="16"/>
              </w:rPr>
              <w:t>korisnika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vMerge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A 104017</w:t>
            </w:r>
          </w:p>
        </w:tc>
        <w:tc>
          <w:tcPr>
            <w:tcW w:w="15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Sufinanci.iz prorač-Rad Crvenog križa i DDK Postira</w:t>
            </w:r>
          </w:p>
        </w:tc>
        <w:tc>
          <w:tcPr>
            <w:tcW w:w="1116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30.000</w:t>
            </w:r>
          </w:p>
        </w:tc>
        <w:tc>
          <w:tcPr>
            <w:tcW w:w="978" w:type="dxa"/>
          </w:tcPr>
          <w:p w:rsidR="00945A32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+19.000</w:t>
            </w:r>
          </w:p>
        </w:tc>
        <w:tc>
          <w:tcPr>
            <w:tcW w:w="108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49.000</w:t>
            </w:r>
          </w:p>
        </w:tc>
        <w:tc>
          <w:tcPr>
            <w:tcW w:w="120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30.000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85743B">
              <w:rPr>
                <w:rFonts w:cs="Calibri"/>
                <w:sz w:val="16"/>
                <w:szCs w:val="16"/>
              </w:rPr>
              <w:t>Broj Dobrovoljnih davatelja – za jedan kvartal</w:t>
            </w:r>
          </w:p>
        </w:tc>
        <w:tc>
          <w:tcPr>
            <w:tcW w:w="1263" w:type="dxa"/>
            <w:shd w:val="clear" w:color="auto" w:fill="auto"/>
          </w:tcPr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E71103">
              <w:rPr>
                <w:rFonts w:cs="Calibri"/>
                <w:sz w:val="16"/>
                <w:szCs w:val="16"/>
              </w:rPr>
              <w:t xml:space="preserve">  Od 60 do 90</w:t>
            </w:r>
          </w:p>
        </w:tc>
        <w:tc>
          <w:tcPr>
            <w:tcW w:w="1313" w:type="dxa"/>
            <w:shd w:val="clear" w:color="auto" w:fill="auto"/>
          </w:tcPr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E71103">
              <w:rPr>
                <w:rFonts w:cs="Calibri"/>
                <w:sz w:val="16"/>
                <w:szCs w:val="16"/>
              </w:rPr>
              <w:t xml:space="preserve">  Od 60 do 90</w:t>
            </w:r>
          </w:p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E71103">
              <w:rPr>
                <w:rFonts w:cs="Calibri"/>
                <w:sz w:val="16"/>
                <w:szCs w:val="16"/>
              </w:rPr>
              <w:t xml:space="preserve"> Od 60 do 90</w:t>
            </w:r>
          </w:p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E71103">
              <w:rPr>
                <w:rFonts w:cs="Calibri"/>
                <w:sz w:val="16"/>
                <w:szCs w:val="16"/>
              </w:rPr>
              <w:t xml:space="preserve">  Od 60 do 90</w:t>
            </w:r>
          </w:p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  <w:r w:rsidRPr="00E71103">
              <w:rPr>
                <w:rFonts w:cs="Calibri"/>
                <w:sz w:val="16"/>
                <w:szCs w:val="16"/>
              </w:rPr>
              <w:t xml:space="preserve">      </w:t>
            </w: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 w:rsidRPr="0085743B">
              <w:rPr>
                <w:rFonts w:cs="Calibri"/>
                <w:sz w:val="18"/>
                <w:szCs w:val="18"/>
              </w:rPr>
              <w:t>01</w:t>
            </w:r>
          </w:p>
        </w:tc>
        <w:tc>
          <w:tcPr>
            <w:tcW w:w="890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01</w:t>
            </w:r>
          </w:p>
        </w:tc>
      </w:tr>
      <w:tr w:rsidR="00945A32" w:rsidRPr="00E647CD" w:rsidTr="00B41A89">
        <w:trPr>
          <w:cantSplit/>
          <w:trHeight w:val="1134"/>
        </w:trPr>
        <w:tc>
          <w:tcPr>
            <w:tcW w:w="817" w:type="dxa"/>
            <w:shd w:val="clear" w:color="auto" w:fill="BFBFBF"/>
            <w:textDirection w:val="btLr"/>
          </w:tcPr>
          <w:p w:rsidR="00945A32" w:rsidRPr="0085743B" w:rsidRDefault="00945A32" w:rsidP="00B41A89">
            <w:pPr>
              <w:spacing w:after="0" w:line="240" w:lineRule="auto"/>
              <w:ind w:left="113" w:right="113"/>
              <w:rPr>
                <w:rFonts w:cs="Calibr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shd w:val="clear" w:color="auto" w:fill="BFBFBF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922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506" w:type="dxa"/>
            <w:shd w:val="clear" w:color="auto" w:fill="auto"/>
          </w:tcPr>
          <w:p w:rsidR="00945A32" w:rsidRPr="00E21806" w:rsidRDefault="00945A32" w:rsidP="00B41A89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:rsidR="00945A32" w:rsidRPr="00E21806" w:rsidRDefault="00945A32" w:rsidP="00B41A89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:rsidR="00945A32" w:rsidRPr="00E21806" w:rsidRDefault="00945A32" w:rsidP="00B41A89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E21806">
              <w:rPr>
                <w:rFonts w:cs="Calibri"/>
                <w:b/>
                <w:sz w:val="20"/>
                <w:szCs w:val="20"/>
              </w:rPr>
              <w:t>SVEUKUPNO</w:t>
            </w:r>
          </w:p>
        </w:tc>
        <w:tc>
          <w:tcPr>
            <w:tcW w:w="1116" w:type="dxa"/>
            <w:shd w:val="clear" w:color="auto" w:fill="auto"/>
          </w:tcPr>
          <w:p w:rsidR="00945A32" w:rsidRPr="00E2180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  <w:p w:rsidR="00945A32" w:rsidRPr="00E2180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  <w:p w:rsidR="00945A32" w:rsidRPr="00E2180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E21806">
              <w:rPr>
                <w:rFonts w:cs="Calibri"/>
                <w:b/>
                <w:sz w:val="20"/>
                <w:szCs w:val="20"/>
              </w:rPr>
              <w:t>5.516.000</w:t>
            </w:r>
          </w:p>
        </w:tc>
        <w:tc>
          <w:tcPr>
            <w:tcW w:w="978" w:type="dxa"/>
          </w:tcPr>
          <w:p w:rsidR="00945A32" w:rsidRPr="00E2180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  <w:p w:rsidR="00945A32" w:rsidRPr="00E2180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  <w:p w:rsidR="00945A32" w:rsidRPr="00E2180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E21806">
              <w:rPr>
                <w:rFonts w:cs="Calibri"/>
                <w:b/>
                <w:sz w:val="20"/>
                <w:szCs w:val="20"/>
              </w:rPr>
              <w:t>-119.000</w:t>
            </w:r>
          </w:p>
        </w:tc>
        <w:tc>
          <w:tcPr>
            <w:tcW w:w="1080" w:type="dxa"/>
            <w:shd w:val="clear" w:color="auto" w:fill="auto"/>
          </w:tcPr>
          <w:p w:rsidR="00945A32" w:rsidRPr="00E2180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  <w:p w:rsidR="00945A32" w:rsidRPr="00E21806" w:rsidRDefault="00945A32" w:rsidP="00B41A89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</w:p>
          <w:p w:rsidR="00945A32" w:rsidRPr="00E21806" w:rsidRDefault="00945A32" w:rsidP="00B41A89">
            <w:pPr>
              <w:spacing w:after="0" w:line="240" w:lineRule="auto"/>
              <w:rPr>
                <w:rFonts w:cs="Calibri"/>
                <w:b/>
                <w:sz w:val="20"/>
                <w:szCs w:val="20"/>
              </w:rPr>
            </w:pPr>
            <w:r w:rsidRPr="00E21806">
              <w:rPr>
                <w:rFonts w:cs="Calibri"/>
                <w:b/>
                <w:sz w:val="20"/>
                <w:szCs w:val="20"/>
              </w:rPr>
              <w:t>5.397.000</w:t>
            </w:r>
          </w:p>
        </w:tc>
        <w:tc>
          <w:tcPr>
            <w:tcW w:w="1202" w:type="dxa"/>
            <w:shd w:val="clear" w:color="auto" w:fill="auto"/>
          </w:tcPr>
          <w:p w:rsidR="00945A32" w:rsidRPr="00E2180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  <w:p w:rsidR="00945A32" w:rsidRPr="00E2180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</w:p>
          <w:p w:rsidR="00945A32" w:rsidRPr="00E21806" w:rsidRDefault="00945A32" w:rsidP="00B41A89">
            <w:pPr>
              <w:spacing w:after="0" w:line="240" w:lineRule="auto"/>
              <w:jc w:val="right"/>
              <w:rPr>
                <w:rFonts w:cs="Calibri"/>
                <w:b/>
                <w:sz w:val="20"/>
                <w:szCs w:val="20"/>
              </w:rPr>
            </w:pPr>
            <w:r w:rsidRPr="00E21806">
              <w:rPr>
                <w:rFonts w:cs="Calibri"/>
                <w:b/>
                <w:sz w:val="20"/>
                <w:szCs w:val="20"/>
              </w:rPr>
              <w:t>10.975.000</w:t>
            </w:r>
          </w:p>
        </w:tc>
        <w:tc>
          <w:tcPr>
            <w:tcW w:w="1014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63" w:type="dxa"/>
            <w:shd w:val="clear" w:color="auto" w:fill="auto"/>
          </w:tcPr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313" w:type="dxa"/>
            <w:shd w:val="clear" w:color="auto" w:fill="auto"/>
          </w:tcPr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1214" w:type="dxa"/>
            <w:shd w:val="clear" w:color="auto" w:fill="auto"/>
          </w:tcPr>
          <w:p w:rsidR="00945A32" w:rsidRPr="00E71103" w:rsidRDefault="00945A32" w:rsidP="00B41A89">
            <w:pPr>
              <w:spacing w:after="0" w:line="240" w:lineRule="auto"/>
              <w:rPr>
                <w:rFonts w:cs="Calibri"/>
                <w:sz w:val="16"/>
                <w:szCs w:val="16"/>
              </w:rPr>
            </w:pPr>
          </w:p>
        </w:tc>
        <w:tc>
          <w:tcPr>
            <w:tcW w:w="606" w:type="dxa"/>
            <w:shd w:val="clear" w:color="auto" w:fill="auto"/>
          </w:tcPr>
          <w:p w:rsidR="00945A32" w:rsidRPr="0085743B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  <w:tc>
          <w:tcPr>
            <w:tcW w:w="890" w:type="dxa"/>
            <w:shd w:val="clear" w:color="auto" w:fill="auto"/>
          </w:tcPr>
          <w:p w:rsidR="00945A32" w:rsidRDefault="00945A32" w:rsidP="00B41A89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</w:p>
        </w:tc>
      </w:tr>
    </w:tbl>
    <w:p w:rsidR="00945A32" w:rsidRPr="00E647CD" w:rsidRDefault="00945A32" w:rsidP="00945A32">
      <w:pPr>
        <w:ind w:left="-567" w:right="112"/>
        <w:rPr>
          <w:rFonts w:cs="Calibri"/>
          <w:sz w:val="18"/>
          <w:szCs w:val="18"/>
        </w:rPr>
      </w:pP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lastRenderedPageBreak/>
        <w:t>Na temelju članka 35. točke 6. Zakona o lokalnoj i područnoj (regionalnoj) samoupravi (</w:t>
      </w:r>
      <w:r w:rsidRPr="00B41A8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»Narod</w:t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ne novine«, br. </w:t>
      </w:r>
      <w:r w:rsidR="007310AD">
        <w:fldChar w:fldCharType="begin"/>
      </w:r>
      <w:r w:rsidR="007310AD">
        <w:instrText xml:space="preserve"> HYPERLINK "http://www.zakon.hr/cms.htm?id=260" </w:instrText>
      </w:r>
      <w:r w:rsidR="007310AD">
        <w:fldChar w:fldCharType="separate"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33/01</w:t>
      </w:r>
      <w:r w:rsidR="007310AD">
        <w:rPr>
          <w:rFonts w:ascii="Calibri" w:eastAsia="Times New Roman" w:hAnsi="Calibri" w:cs="Calibri"/>
          <w:sz w:val="24"/>
          <w:szCs w:val="24"/>
          <w:lang w:eastAsia="hr-HR"/>
        </w:rPr>
        <w:fldChar w:fldCharType="end"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., </w:t>
      </w:r>
      <w:r w:rsidR="007310AD">
        <w:fldChar w:fldCharType="begin"/>
      </w:r>
      <w:r w:rsidR="007310AD">
        <w:instrText xml:space="preserve"> HYPERLINK "http://www.zakon.hr/cms.htm?id=261" </w:instrText>
      </w:r>
      <w:r w:rsidR="007310AD">
        <w:fldChar w:fldCharType="separate"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60/01</w:t>
      </w:r>
      <w:r w:rsidR="007310AD">
        <w:rPr>
          <w:rFonts w:ascii="Calibri" w:eastAsia="Times New Roman" w:hAnsi="Calibri" w:cs="Calibri"/>
          <w:sz w:val="24"/>
          <w:szCs w:val="24"/>
          <w:lang w:eastAsia="hr-HR"/>
        </w:rPr>
        <w:fldChar w:fldCharType="end"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., </w:t>
      </w:r>
      <w:r w:rsidR="007310AD">
        <w:fldChar w:fldCharType="begin"/>
      </w:r>
      <w:r w:rsidR="007310AD">
        <w:instrText xml:space="preserve"> HYPERLINK "http://www.zakon.hr/cms.htm?id=262" </w:instrText>
      </w:r>
      <w:r w:rsidR="007310AD">
        <w:fldChar w:fldCharType="separate"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129/05</w:t>
      </w:r>
      <w:r w:rsidR="007310AD">
        <w:rPr>
          <w:rFonts w:ascii="Calibri" w:eastAsia="Times New Roman" w:hAnsi="Calibri" w:cs="Calibri"/>
          <w:sz w:val="24"/>
          <w:szCs w:val="24"/>
          <w:lang w:eastAsia="hr-HR"/>
        </w:rPr>
        <w:fldChar w:fldCharType="end"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., </w:t>
      </w:r>
      <w:r w:rsidR="007310AD">
        <w:fldChar w:fldCharType="begin"/>
      </w:r>
      <w:r w:rsidR="007310AD">
        <w:instrText xml:space="preserve"> HYPERLINK "http://www.zakon.hr/cms.htm?id=263" </w:instrText>
      </w:r>
      <w:r w:rsidR="007310AD">
        <w:fldChar w:fldCharType="separate"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109/07</w:t>
      </w:r>
      <w:r w:rsidR="007310AD">
        <w:rPr>
          <w:rFonts w:ascii="Calibri" w:eastAsia="Times New Roman" w:hAnsi="Calibri" w:cs="Calibri"/>
          <w:sz w:val="24"/>
          <w:szCs w:val="24"/>
          <w:lang w:eastAsia="hr-HR"/>
        </w:rPr>
        <w:fldChar w:fldCharType="end"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., </w:t>
      </w:r>
      <w:r w:rsidR="007310AD">
        <w:fldChar w:fldCharType="begin"/>
      </w:r>
      <w:r w:rsidR="007310AD">
        <w:instrText xml:space="preserve"> HYPERLINK "http://www.zakon.hr/cms.htm?id=264" </w:instrText>
      </w:r>
      <w:r w:rsidR="007310AD">
        <w:fldChar w:fldCharType="separate"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125/08</w:t>
      </w:r>
      <w:r w:rsidR="007310AD">
        <w:rPr>
          <w:rFonts w:ascii="Calibri" w:eastAsia="Times New Roman" w:hAnsi="Calibri" w:cs="Calibri"/>
          <w:sz w:val="24"/>
          <w:szCs w:val="24"/>
          <w:lang w:eastAsia="hr-HR"/>
        </w:rPr>
        <w:fldChar w:fldCharType="end"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., 36/09., </w:t>
      </w:r>
      <w:r w:rsidR="007310AD">
        <w:fldChar w:fldCharType="begin"/>
      </w:r>
      <w:r w:rsidR="007310AD">
        <w:instrText xml:space="preserve"> HYPERLIN</w:instrText>
      </w:r>
      <w:r w:rsidR="007310AD">
        <w:instrText xml:space="preserve">K "http://www.zakon.hr/cms.htm?id=267" </w:instrText>
      </w:r>
      <w:r w:rsidR="007310AD">
        <w:fldChar w:fldCharType="separate"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150/11</w:t>
      </w:r>
      <w:r w:rsidR="007310AD">
        <w:rPr>
          <w:rFonts w:ascii="Calibri" w:eastAsia="Times New Roman" w:hAnsi="Calibri" w:cs="Calibri"/>
          <w:sz w:val="24"/>
          <w:szCs w:val="24"/>
          <w:lang w:eastAsia="hr-HR"/>
        </w:rPr>
        <w:fldChar w:fldCharType="end"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., </w:t>
      </w:r>
      <w:r w:rsidR="007310AD">
        <w:fldChar w:fldCharType="begin"/>
      </w:r>
      <w:r w:rsidR="007310AD">
        <w:instrText xml:space="preserve"> HYPERLINK "http://www.zakon.hr/cms.htm?id=268" </w:instrText>
      </w:r>
      <w:r w:rsidR="007310AD">
        <w:fldChar w:fldCharType="separate"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144/12</w:t>
      </w:r>
      <w:r w:rsidR="007310AD">
        <w:rPr>
          <w:rFonts w:ascii="Calibri" w:eastAsia="Times New Roman" w:hAnsi="Calibri" w:cs="Calibri"/>
          <w:sz w:val="24"/>
          <w:szCs w:val="24"/>
          <w:lang w:eastAsia="hr-HR"/>
        </w:rPr>
        <w:fldChar w:fldCharType="end"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. i </w:t>
      </w:r>
      <w:hyperlink r:id="rId10" w:history="1">
        <w:r w:rsidRPr="00B41A89">
          <w:rPr>
            <w:rFonts w:ascii="Calibri" w:eastAsia="Times New Roman" w:hAnsi="Calibri" w:cs="Calibri"/>
            <w:sz w:val="24"/>
            <w:szCs w:val="24"/>
            <w:lang w:eastAsia="hr-HR"/>
          </w:rPr>
          <w:t>19/13</w:t>
        </w:r>
      </w:hyperlink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.) i članka 32. Statuta Općine Postira (</w:t>
      </w:r>
      <w:r w:rsidRPr="00B41A8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»</w:t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Službeni glasnik Općine Postiraa</w:t>
      </w:r>
      <w:r w:rsidRPr="00B41A8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«</w:t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 br. 3/13. i 6/13.), Općinsko vijeće Općine Postira na 4. sjednici održanoj dana 31. listopada 2017. godine, donijelo je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b/>
          <w:bCs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center"/>
        <w:rPr>
          <w:rFonts w:ascii="Calibri" w:eastAsia="Times New Roman" w:hAnsi="Calibri" w:cs="Calibri"/>
          <w:b/>
          <w:bCs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>ODLUKU</w:t>
      </w: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b/>
          <w:bCs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>o korištenju sredstava ustupljenih iz dodatnog udjela poreza na dohodak ostvarenog na području Općine Postira za realizaciju kapitalnih projekata na području Općine Postira po Sporazumu o zajedničkom financiranju kapitalnih projekata od interesa za razvoj otoka Brača (KLASA: 302-03/17-02/63, URBROJ: 538-07-1-1/246-17-2, od 25.rujna 2017.godine)</w:t>
      </w: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center"/>
        <w:rPr>
          <w:rFonts w:ascii="Calibri" w:eastAsia="Times New Roman" w:hAnsi="Calibri" w:cs="Calibri"/>
          <w:b/>
          <w:bCs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>Članak 1.</w:t>
      </w:r>
    </w:p>
    <w:p w:rsidR="00B41A89" w:rsidRPr="00B41A89" w:rsidRDefault="00B41A89" w:rsidP="00B41A89">
      <w:pPr>
        <w:spacing w:after="0" w:line="240" w:lineRule="auto"/>
        <w:jc w:val="center"/>
        <w:rPr>
          <w:rFonts w:ascii="Calibri" w:eastAsia="Times New Roman" w:hAnsi="Calibri" w:cs="Calibri"/>
          <w:b/>
          <w:bCs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Prihvaća se realizacija kapitalnih projekata:</w:t>
      </w: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0F0BE1">
      <w:pPr>
        <w:numPr>
          <w:ilvl w:val="0"/>
          <w:numId w:val="5"/>
        </w:num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Izgradnja, rekonstrukcija i sanacija nerazvrstanih cesta na području Općine Postira, sukladno odredbama članka 1. Sporazuma o zajedničkom financiranju kapitalnih projekata od interesa za razvoj otoka Brača.</w:t>
      </w:r>
    </w:p>
    <w:p w:rsidR="00B41A89" w:rsidRPr="00B41A89" w:rsidRDefault="00B41A89" w:rsidP="00B41A89">
      <w:pPr>
        <w:spacing w:after="0" w:line="240" w:lineRule="auto"/>
        <w:ind w:left="72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Cilj i svrha kapitalnog projekta je unapređenje stanovanja te podizanje razine komunalnog standarda.</w:t>
      </w:r>
    </w:p>
    <w:p w:rsidR="00B41A89" w:rsidRPr="00B41A89" w:rsidRDefault="00B41A89" w:rsidP="00B41A89">
      <w:pPr>
        <w:spacing w:after="0" w:line="240" w:lineRule="auto"/>
        <w:ind w:left="72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0F0BE1">
      <w:pPr>
        <w:numPr>
          <w:ilvl w:val="0"/>
          <w:numId w:val="5"/>
        </w:num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Radovi izgradnje, uređenja, rekonstrukcije i sanacije obalnog pojasa i pomorskog dobra na području Općine Postira, sukladno odredbama članka 1. Sporazuma o zajedničkom financiranju kapitalnih projekata od interesa za razvoj otoka Brača.</w:t>
      </w:r>
    </w:p>
    <w:p w:rsidR="00B41A89" w:rsidRPr="00B41A89" w:rsidRDefault="00B41A89" w:rsidP="00B41A89">
      <w:pPr>
        <w:spacing w:after="0" w:line="240" w:lineRule="auto"/>
        <w:ind w:left="72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Cilj i svrha kapitalnog projekta je zadovoljavanje potreba u turizmu, te podizanje razine komunalnog standarda.</w:t>
      </w:r>
    </w:p>
    <w:p w:rsidR="00B41A89" w:rsidRPr="00B41A89" w:rsidRDefault="00B41A89" w:rsidP="00B41A89">
      <w:pPr>
        <w:spacing w:after="0" w:line="240" w:lineRule="auto"/>
        <w:ind w:left="72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0F0BE1">
      <w:pPr>
        <w:numPr>
          <w:ilvl w:val="0"/>
          <w:numId w:val="5"/>
        </w:num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Izgradnja, rekonstrukcija i sanacija javnih pješačkih površina (trgovi, stepeništa i sl.) te javnih zelenih površina na području Općine Postira.</w:t>
      </w: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Cilj i svrha kapitalnog projekta je zaštita okoliša i razvoj turizma.</w:t>
      </w: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 New Roman" w:hAnsi="Calibri" w:cs="Calibri"/>
          <w:b/>
          <w:bCs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</w:t>
      </w:r>
      <w:r w:rsidRPr="00B41A89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>Članak 2.</w:t>
      </w:r>
    </w:p>
    <w:p w:rsidR="00B41A89" w:rsidRPr="00B41A89" w:rsidRDefault="00B41A89" w:rsidP="00B41A89">
      <w:pPr>
        <w:spacing w:after="0" w:line="240" w:lineRule="auto"/>
        <w:jc w:val="center"/>
        <w:rPr>
          <w:rFonts w:ascii="Calibri" w:eastAsia="Times New Roman" w:hAnsi="Calibri" w:cs="Calibri"/>
          <w:b/>
          <w:bCs/>
          <w:sz w:val="24"/>
          <w:szCs w:val="24"/>
          <w:lang w:eastAsia="hr-HR"/>
        </w:rPr>
      </w:pPr>
    </w:p>
    <w:p w:rsidR="00B41A89" w:rsidRPr="00B41A89" w:rsidRDefault="00B41A89" w:rsidP="000F0BE1">
      <w:pPr>
        <w:numPr>
          <w:ilvl w:val="0"/>
          <w:numId w:val="6"/>
        </w:num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Ukupno planirana vrijednost projekta iz članka 1. točka 1. ove Odluke iznosi 2.500.000,00 kuna, a realizacija se planira završiti do 2020. godine.</w:t>
      </w:r>
    </w:p>
    <w:p w:rsidR="00B41A89" w:rsidRPr="00B41A89" w:rsidRDefault="00B41A89" w:rsidP="00B41A89">
      <w:pPr>
        <w:spacing w:after="0" w:line="240" w:lineRule="auto"/>
        <w:ind w:left="72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Općina Postira će koristiti dio sredstava ustupljenih iz dodatnog udjela poreza na dohodak ostvarenog na području Općine Postira u iznosu do najviše 2.000.000,00 kn (s uračunatim PDV-om), a preostali iznos osigurat će iz proračunskih sredstava Općine Postira.</w:t>
      </w:r>
    </w:p>
    <w:p w:rsidR="00B41A89" w:rsidRPr="00B41A89" w:rsidRDefault="00B41A89" w:rsidP="00B41A89">
      <w:pPr>
        <w:spacing w:after="0" w:line="240" w:lineRule="auto"/>
        <w:ind w:left="72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0F0BE1">
      <w:pPr>
        <w:numPr>
          <w:ilvl w:val="0"/>
          <w:numId w:val="6"/>
        </w:num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Ukupno planirana vrijednost projekta iz članka 1. točka 2. ove Odluke iznosi 1.500.000,00 kuna, a realizacija se planira izvršiti do kraja 2021. godine.</w:t>
      </w:r>
    </w:p>
    <w:p w:rsidR="00B41A89" w:rsidRPr="00B41A89" w:rsidRDefault="00B41A89" w:rsidP="00B41A89">
      <w:pPr>
        <w:spacing w:after="0" w:line="240" w:lineRule="auto"/>
        <w:ind w:left="72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Općina Postira će koristiti dio sredstava ustupljenih iz dodatnog udjela poreza na dohodak ostvarenog na području Općine Postira u iznosu od 1.000.000,00 kuna (s </w:t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lastRenderedPageBreak/>
        <w:t>uračunatim PDV-om), a preostali iznos osigurat će se iz proračunskih sredstava Općine Postira.</w:t>
      </w:r>
    </w:p>
    <w:p w:rsidR="00B41A89" w:rsidRPr="00B41A89" w:rsidRDefault="00B41A89" w:rsidP="00B41A89">
      <w:pPr>
        <w:spacing w:after="0" w:line="240" w:lineRule="auto"/>
        <w:ind w:left="72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0F0BE1">
      <w:pPr>
        <w:numPr>
          <w:ilvl w:val="0"/>
          <w:numId w:val="6"/>
        </w:num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Ukupno planirana vrijednost projekta iz članka 1. točka 3. ove Odluke iznosi 3.500.000,00 kuna, a realizacija se planira izvršiti do kraja 2021. godine.</w:t>
      </w:r>
    </w:p>
    <w:p w:rsidR="00B41A89" w:rsidRPr="00B41A89" w:rsidRDefault="00B41A89" w:rsidP="00B41A89">
      <w:pPr>
        <w:spacing w:after="0" w:line="240" w:lineRule="auto"/>
        <w:ind w:left="72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Općina Postira će koristiti dio sredstava ustupljenih iz dodatnog udjela poreza na dohodak ostvarenog na području Općine Postira u iznosu od 2.000.000,00 kuna (s uračunatim PDV-om), a preostali iznos osigurat će se iz proračunskih sredstava Općine Postira.</w:t>
      </w:r>
    </w:p>
    <w:p w:rsidR="00B41A89" w:rsidRPr="00B41A89" w:rsidRDefault="00B41A89" w:rsidP="00B41A89">
      <w:pPr>
        <w:spacing w:after="0" w:line="240" w:lineRule="auto"/>
        <w:ind w:left="72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center"/>
        <w:rPr>
          <w:rFonts w:ascii="Calibri" w:eastAsia="Times New Roman" w:hAnsi="Calibri" w:cs="Calibri"/>
          <w:b/>
          <w:bCs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>Članak 3.</w:t>
      </w: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Ovlašćuje se načelnik Općine Postira za provedbu svih radnji i sklapanje svih ugovora radi realizacije članka 1. ove Odluke.</w:t>
      </w: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center"/>
        <w:rPr>
          <w:rFonts w:ascii="Calibri" w:eastAsia="Times New Roman" w:hAnsi="Calibri" w:cs="Calibri"/>
          <w:b/>
          <w:bCs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b/>
          <w:bCs/>
          <w:sz w:val="24"/>
          <w:szCs w:val="24"/>
          <w:lang w:eastAsia="hr-HR"/>
        </w:rPr>
        <w:t>Članak 4.</w:t>
      </w:r>
    </w:p>
    <w:p w:rsidR="00B41A89" w:rsidRPr="00B41A89" w:rsidRDefault="00B41A89" w:rsidP="00B41A89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Ova Odluka stupa na snagu dan nakon dana objave u »Službenom glasniku Općine Postira«.</w:t>
      </w: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KLASA: 021-05/17-01/30 </w:t>
      </w: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URBROJ:2104/05-01-17-01</w:t>
      </w: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Postira, 31. listopada 2017. godine</w:t>
      </w: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ab/>
        <w:t xml:space="preserve">  </w:t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ab/>
      </w: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PREDSJEDNIK OPĆINSKOG VIJEĆA</w:t>
      </w:r>
    </w:p>
    <w:p w:rsidR="00B41A89" w:rsidRPr="00B41A89" w:rsidRDefault="00B41A89" w:rsidP="00B41A89">
      <w:pPr>
        <w:spacing w:after="0" w:line="240" w:lineRule="auto"/>
        <w:ind w:left="504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Marko Radić</w:t>
      </w: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lastRenderedPageBreak/>
        <w:t xml:space="preserve">                      </w:t>
      </w:r>
      <w:r w:rsidRPr="00B41A89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5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</w:t>
      </w:r>
      <w:proofErr w:type="gramStart"/>
      <w:r w:rsidRPr="00B41A89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 w:rsidRPr="00B41A89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  <w:proofErr w:type="gramEnd"/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t>Ž</w:t>
      </w:r>
      <w:r w:rsidRPr="00B41A89">
        <w:rPr>
          <w:rFonts w:ascii="Calibri" w:eastAsia="Times New Roman" w:hAnsi="Calibri" w:cs="Times New Roman"/>
          <w:sz w:val="24"/>
          <w:szCs w:val="24"/>
          <w:lang w:val="de-DE" w:eastAsia="hr-HR"/>
        </w:rPr>
        <w:t>UPANIJA</w:t>
      </w: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B41A89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</w:t>
      </w: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B41A89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</w:t>
      </w:r>
      <w:r w:rsidRPr="00B41A89">
        <w:rPr>
          <w:rFonts w:ascii="Calibri" w:eastAsia="Times New Roman" w:hAnsi="Calibri" w:cs="Times New Roman"/>
          <w:sz w:val="24"/>
          <w:szCs w:val="24"/>
          <w:lang w:val="en-GB" w:eastAsia="hr-HR"/>
        </w:rPr>
        <w:t>OP</w:t>
      </w: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B41A89">
        <w:rPr>
          <w:rFonts w:ascii="Calibri" w:eastAsia="Times New Roman" w:hAnsi="Calibri" w:cs="Times New Roman"/>
          <w:sz w:val="24"/>
          <w:szCs w:val="24"/>
          <w:lang w:val="en-GB" w:eastAsia="hr-HR"/>
        </w:rPr>
        <w:t>INA</w:t>
      </w: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B41A89">
        <w:rPr>
          <w:rFonts w:ascii="Calibri" w:eastAsia="Times New Roman" w:hAnsi="Calibri" w:cs="Times New Roman"/>
          <w:sz w:val="24"/>
          <w:szCs w:val="24"/>
          <w:lang w:val="en-GB" w:eastAsia="hr-HR"/>
        </w:rPr>
        <w:t>POSTIRA</w:t>
      </w:r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Polježice 2, 21410 POSTIRA </w:t>
      </w:r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opcina-postira@net.hr</w:t>
      </w: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>Općinsko vijeće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KLASA  </w:t>
      </w:r>
      <w:proofErr w:type="gramStart"/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 :</w:t>
      </w:r>
      <w:proofErr w:type="gramEnd"/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021-05/17-01/31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proofErr w:type="gramStart"/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>URBROJ :</w:t>
      </w:r>
      <w:proofErr w:type="gramEnd"/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2104/05-01-17-01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>Postira,31. listopada 2017.god.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>Na</w:t>
      </w:r>
      <w:r w:rsidRPr="00B41A89">
        <w:rPr>
          <w:rFonts w:ascii="Calibri" w:eastAsia="Times-Roman" w:hAnsi="Calibri" w:cs="Times New Roman"/>
          <w:sz w:val="20"/>
          <w:szCs w:val="20"/>
          <w:lang w:eastAsia="hr-HR"/>
        </w:rPr>
        <w:t xml:space="preserve"> </w:t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>temelju  članka 32. Statuta Općine Postira ( Službeni glasnik općine Postira 3/13, 6/13) Općinsko vijeće općine Postira na svojoj 4. sjednici održanoj dana 31.10.2017. godine  donijelo je</w:t>
      </w:r>
    </w:p>
    <w:p w:rsidR="00B41A89" w:rsidRPr="00B41A89" w:rsidRDefault="00B41A89" w:rsidP="00B41A89">
      <w:pPr>
        <w:spacing w:after="0" w:line="240" w:lineRule="auto"/>
        <w:rPr>
          <w:rFonts w:ascii="Calibri" w:eastAsia="Times-Roman" w:hAnsi="Calibri" w:cs="Times New Roman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jc w:val="center"/>
        <w:rPr>
          <w:rFonts w:ascii="Calibri" w:eastAsia="Times-Roman" w:hAnsi="Calibri" w:cs="Times New Roman"/>
          <w:b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b/>
          <w:sz w:val="24"/>
          <w:szCs w:val="24"/>
          <w:lang w:eastAsia="hr-HR"/>
        </w:rPr>
        <w:t>ODLUKA</w:t>
      </w:r>
    </w:p>
    <w:p w:rsidR="00B41A89" w:rsidRPr="00B41A89" w:rsidRDefault="00B41A89" w:rsidP="00B41A89">
      <w:pPr>
        <w:spacing w:after="0" w:line="240" w:lineRule="auto"/>
        <w:ind w:firstLine="708"/>
        <w:jc w:val="center"/>
        <w:rPr>
          <w:rFonts w:ascii="Calibri" w:eastAsia="Times-Roman" w:hAnsi="Calibri" w:cs="Times New Roman"/>
          <w:b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b/>
          <w:sz w:val="24"/>
          <w:szCs w:val="24"/>
          <w:lang w:eastAsia="hr-HR"/>
        </w:rPr>
        <w:t>o davanju suglasnosti za potpis ugovora</w:t>
      </w:r>
    </w:p>
    <w:p w:rsidR="00B41A89" w:rsidRPr="00B41A89" w:rsidRDefault="00B41A89" w:rsidP="00B41A89">
      <w:pPr>
        <w:spacing w:after="0" w:line="240" w:lineRule="auto"/>
        <w:ind w:firstLine="708"/>
        <w:jc w:val="center"/>
        <w:rPr>
          <w:rFonts w:ascii="Calibri" w:eastAsia="Times-Roman" w:hAnsi="Calibri" w:cs="Times New Roman"/>
          <w:b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b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jc w:val="center"/>
        <w:rPr>
          <w:rFonts w:ascii="Calibri" w:eastAsia="Times-Roman" w:hAnsi="Calibri" w:cs="Times New Roman"/>
          <w:b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b/>
          <w:sz w:val="24"/>
          <w:szCs w:val="24"/>
          <w:lang w:eastAsia="hr-HR"/>
        </w:rPr>
        <w:t>Članak 1.</w:t>
      </w:r>
    </w:p>
    <w:p w:rsidR="00B41A89" w:rsidRPr="00B41A89" w:rsidRDefault="00B41A89" w:rsidP="00B41A89">
      <w:pPr>
        <w:spacing w:after="0" w:line="240" w:lineRule="auto"/>
        <w:rPr>
          <w:rFonts w:ascii="Calibri" w:eastAsia="Times-Roman" w:hAnsi="Calibri" w:cs="Times New Roman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>Ovlašćuje se Općinski načelnik , Siniša Marović, da u ime Općine Postira potpiše ugovor kojim bi se uredili međusobni odnosi između Općine Postira i g. Hrvoja i Zdeslava Krivošića. Ugovor bi bio podoban radi uknjižbe prava vlasništva u zemljišne knjige i to za nekretnine označene kao čest.zem. 4227 i čest.zem. 4020 sve upisano u k.o. Dol, na način da Općina Postira ustupa svoj dio nekretnine označene kao čest. zem. 4227 k.o. Dol u površini od 76/1252 m</w:t>
      </w:r>
      <w:r w:rsidRPr="00B41A89">
        <w:rPr>
          <w:rFonts w:ascii="Calibri" w:eastAsia="Times-Roman" w:hAnsi="Calibri" w:cs="Calibri"/>
          <w:sz w:val="24"/>
          <w:szCs w:val="24"/>
          <w:lang w:eastAsia="hr-HR"/>
        </w:rPr>
        <w:t>² , a koja je na skici ( izrađena od Gea, broj-04/2017) označena žutom bojom, te je sastavni dio ovog ugovora), dok Hrvoje i Zdeslav Krivošić ustupaju Općini Postira dio čest. zem. 4020 k.o. Dol u površini 54/1219 m², a koja je na skici (izrađena od Gea, broj-04/2017) označena plavom bojom, te je sastavni dio ovog ugovora.</w:t>
      </w:r>
    </w:p>
    <w:p w:rsidR="00B41A89" w:rsidRPr="00B41A89" w:rsidRDefault="00B41A89" w:rsidP="00B41A89">
      <w:pPr>
        <w:spacing w:after="0" w:line="240" w:lineRule="auto"/>
        <w:ind w:firstLine="708"/>
        <w:jc w:val="center"/>
        <w:rPr>
          <w:rFonts w:ascii="Calibri" w:eastAsia="Times-Roman" w:hAnsi="Calibri" w:cs="Times New Roman"/>
          <w:b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jc w:val="center"/>
        <w:rPr>
          <w:rFonts w:ascii="Calibri" w:eastAsia="Times-Roman" w:hAnsi="Calibri" w:cs="Times New Roman"/>
          <w:b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b/>
          <w:sz w:val="24"/>
          <w:szCs w:val="24"/>
          <w:lang w:eastAsia="hr-HR"/>
        </w:rPr>
        <w:t>Članak 2.</w:t>
      </w: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>Ova Odluka stupa na snagu danom donošenja i  objaviti će se u „Službenom glasniku općine Postira“.</w:t>
      </w:r>
    </w:p>
    <w:p w:rsidR="00B41A89" w:rsidRPr="00B41A89" w:rsidRDefault="00B41A89" w:rsidP="00B41A89">
      <w:pPr>
        <w:spacing w:after="0" w:line="240" w:lineRule="auto"/>
        <w:rPr>
          <w:rFonts w:ascii="Calibri" w:eastAsia="Times-Roman" w:hAnsi="Calibri" w:cs="Times New Roman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  <w:t>Predsjednik Općinskog Vijeća</w:t>
      </w: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  <w:t xml:space="preserve">            Marko Radić</w:t>
      </w:r>
    </w:p>
    <w:p w:rsidR="00B41A89" w:rsidRDefault="00B41A89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lastRenderedPageBreak/>
        <w:t xml:space="preserve">                      </w:t>
      </w:r>
      <w:r w:rsidRPr="00B41A89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6" name="Slika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</w:t>
      </w:r>
      <w:proofErr w:type="gramStart"/>
      <w:r w:rsidRPr="00B41A89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 w:rsidRPr="00B41A89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  <w:proofErr w:type="gramEnd"/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t>Ž</w:t>
      </w:r>
      <w:r w:rsidRPr="00B41A89">
        <w:rPr>
          <w:rFonts w:ascii="Calibri" w:eastAsia="Times New Roman" w:hAnsi="Calibri" w:cs="Times New Roman"/>
          <w:sz w:val="24"/>
          <w:szCs w:val="24"/>
          <w:lang w:val="de-DE" w:eastAsia="hr-HR"/>
        </w:rPr>
        <w:t>UPANIJA</w:t>
      </w: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B41A89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</w:t>
      </w: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B41A89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</w:t>
      </w:r>
      <w:r w:rsidRPr="00B41A89">
        <w:rPr>
          <w:rFonts w:ascii="Calibri" w:eastAsia="Times New Roman" w:hAnsi="Calibri" w:cs="Times New Roman"/>
          <w:sz w:val="24"/>
          <w:szCs w:val="24"/>
          <w:lang w:val="en-GB" w:eastAsia="hr-HR"/>
        </w:rPr>
        <w:t>OP</w:t>
      </w: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B41A89">
        <w:rPr>
          <w:rFonts w:ascii="Calibri" w:eastAsia="Times New Roman" w:hAnsi="Calibri" w:cs="Times New Roman"/>
          <w:sz w:val="24"/>
          <w:szCs w:val="24"/>
          <w:lang w:val="en-GB" w:eastAsia="hr-HR"/>
        </w:rPr>
        <w:t>INA</w:t>
      </w:r>
      <w:r w:rsidRPr="00B41A8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B41A89">
        <w:rPr>
          <w:rFonts w:ascii="Calibri" w:eastAsia="Times New Roman" w:hAnsi="Calibri" w:cs="Times New Roman"/>
          <w:sz w:val="24"/>
          <w:szCs w:val="24"/>
          <w:lang w:val="en-GB" w:eastAsia="hr-HR"/>
        </w:rPr>
        <w:t>POSTIRA</w:t>
      </w:r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Polježice 2, 21410 POSTIRA </w:t>
      </w:r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33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opcina-postira@net.hr</w:t>
      </w: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>Općinsko vijeće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KLASA  </w:t>
      </w:r>
      <w:proofErr w:type="gramStart"/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 :</w:t>
      </w:r>
      <w:proofErr w:type="gramEnd"/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021-05/17-01/32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proofErr w:type="gramStart"/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>URBROJ :</w:t>
      </w:r>
      <w:proofErr w:type="gramEnd"/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2104/05-01-17-01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Times New Roman"/>
          <w:sz w:val="24"/>
          <w:szCs w:val="24"/>
          <w:lang w:val="it-IT" w:eastAsia="hr-HR"/>
        </w:rPr>
        <w:t>Postira,31. listopada 2017.god.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>Na</w:t>
      </w:r>
      <w:r w:rsidRPr="00B41A89">
        <w:rPr>
          <w:rFonts w:ascii="Calibri" w:eastAsia="Times-Roman" w:hAnsi="Calibri" w:cs="Times New Roman"/>
          <w:sz w:val="20"/>
          <w:szCs w:val="20"/>
          <w:lang w:eastAsia="hr-HR"/>
        </w:rPr>
        <w:t xml:space="preserve"> </w:t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>temelju članka 32. Statuta Općine Postira ( Službeni glasnik općine Postira 3/13, 6/13) Općinsko vijeće općine Postira na svojoj 4. sjednici održanoj dana 31.10.2017. godine  donijelo je</w:t>
      </w:r>
    </w:p>
    <w:p w:rsidR="00B41A89" w:rsidRPr="00B41A89" w:rsidRDefault="00B41A89" w:rsidP="00B41A89">
      <w:pPr>
        <w:spacing w:after="0" w:line="240" w:lineRule="auto"/>
        <w:rPr>
          <w:rFonts w:ascii="Calibri" w:eastAsia="Times-Roman" w:hAnsi="Calibri" w:cs="Times New Roman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jc w:val="center"/>
        <w:rPr>
          <w:rFonts w:ascii="Calibri" w:eastAsia="Times-Roman" w:hAnsi="Calibri" w:cs="Times New Roman"/>
          <w:b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b/>
          <w:sz w:val="24"/>
          <w:szCs w:val="24"/>
          <w:lang w:eastAsia="hr-HR"/>
        </w:rPr>
        <w:t>ODLUKA</w:t>
      </w:r>
    </w:p>
    <w:p w:rsidR="00B41A89" w:rsidRPr="00B41A89" w:rsidRDefault="00B41A89" w:rsidP="00B41A89">
      <w:pPr>
        <w:spacing w:after="0" w:line="240" w:lineRule="auto"/>
        <w:ind w:firstLine="708"/>
        <w:jc w:val="center"/>
        <w:rPr>
          <w:rFonts w:ascii="Calibri" w:eastAsia="Times-Roman" w:hAnsi="Calibri" w:cs="Times New Roman"/>
          <w:b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b/>
          <w:sz w:val="24"/>
          <w:szCs w:val="24"/>
          <w:lang w:eastAsia="hr-HR"/>
        </w:rPr>
        <w:t>o oslobađanju plaćanja komunalnog doprinosa</w:t>
      </w:r>
    </w:p>
    <w:p w:rsidR="00B41A89" w:rsidRPr="00B41A89" w:rsidRDefault="00B41A89" w:rsidP="00B41A89">
      <w:pPr>
        <w:spacing w:after="0" w:line="240" w:lineRule="auto"/>
        <w:ind w:firstLine="708"/>
        <w:jc w:val="center"/>
        <w:rPr>
          <w:rFonts w:ascii="Calibri" w:eastAsia="Times-Roman" w:hAnsi="Calibri" w:cs="Times New Roman"/>
          <w:b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b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jc w:val="center"/>
        <w:rPr>
          <w:rFonts w:ascii="Calibri" w:eastAsia="Times-Roman" w:hAnsi="Calibri" w:cs="Times New Roman"/>
          <w:b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b/>
          <w:sz w:val="24"/>
          <w:szCs w:val="24"/>
          <w:lang w:eastAsia="hr-HR"/>
        </w:rPr>
        <w:t>Članak 1.</w:t>
      </w:r>
    </w:p>
    <w:p w:rsidR="00B41A89" w:rsidRPr="00B41A89" w:rsidRDefault="00B41A89" w:rsidP="00B41A89">
      <w:pPr>
        <w:spacing w:after="0" w:line="240" w:lineRule="auto"/>
        <w:ind w:firstLine="708"/>
        <w:jc w:val="center"/>
        <w:rPr>
          <w:rFonts w:ascii="Calibri" w:eastAsia="Times-Roman" w:hAnsi="Calibri" w:cs="Times New Roman"/>
          <w:b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jc w:val="both"/>
        <w:rPr>
          <w:rFonts w:ascii="Calibri" w:eastAsia="Times-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>Sukladno Članku 8 stavak 3 Odluke o komunalnom doprinosu (Službeni glasnik Općine Postira br 8/11 i 2/13 ) prihvaća se Zahtjev Andrije i Fanita Biličić o načinu plaćanja komunalnog doprinosa, prema kojem se oslobađaju se od plaćanja komunalnog doprinosa za gospodarski objekt od 50 m</w:t>
      </w:r>
      <w:r w:rsidRPr="00B41A89">
        <w:rPr>
          <w:rFonts w:ascii="Calibri" w:eastAsia="Times-Roman" w:hAnsi="Calibri" w:cs="Calibri"/>
          <w:sz w:val="24"/>
          <w:szCs w:val="24"/>
          <w:lang w:eastAsia="hr-HR"/>
        </w:rPr>
        <w:t>²</w:t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 xml:space="preserve"> (bruto) na predjelu Mali brig „Blato“, jer su izveli radove u vrijednosti komunalnog doprinosa na sanaciji bujične vode na predjelu Zastivonje.</w:t>
      </w:r>
    </w:p>
    <w:p w:rsidR="00B41A89" w:rsidRPr="00B41A89" w:rsidRDefault="00B41A89" w:rsidP="00B41A89">
      <w:pPr>
        <w:spacing w:after="0" w:line="240" w:lineRule="auto"/>
        <w:rPr>
          <w:rFonts w:ascii="Calibri" w:eastAsia="Times-Roman" w:hAnsi="Calibri" w:cs="Times New Roman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jc w:val="center"/>
        <w:rPr>
          <w:rFonts w:ascii="Calibri" w:eastAsia="Times-Roman" w:hAnsi="Calibri" w:cs="Times New Roman"/>
          <w:b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b/>
          <w:sz w:val="24"/>
          <w:szCs w:val="24"/>
          <w:lang w:eastAsia="hr-HR"/>
        </w:rPr>
        <w:t>Članak 2.</w:t>
      </w:r>
    </w:p>
    <w:p w:rsidR="00B41A89" w:rsidRPr="00B41A89" w:rsidRDefault="00B41A89" w:rsidP="00B41A89">
      <w:pPr>
        <w:spacing w:after="0" w:line="240" w:lineRule="auto"/>
        <w:ind w:firstLine="708"/>
        <w:jc w:val="center"/>
        <w:rPr>
          <w:rFonts w:ascii="Calibri" w:eastAsia="Times-Roman" w:hAnsi="Calibri" w:cs="Times New Roman"/>
          <w:b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>Zahtjev je sastavni dio Ove Odluke</w:t>
      </w:r>
    </w:p>
    <w:p w:rsidR="00B41A89" w:rsidRPr="00B41A89" w:rsidRDefault="00B41A89" w:rsidP="00B41A89">
      <w:pPr>
        <w:spacing w:after="0" w:line="240" w:lineRule="auto"/>
        <w:ind w:firstLine="708"/>
        <w:jc w:val="center"/>
        <w:rPr>
          <w:rFonts w:ascii="Calibri" w:eastAsia="Times-Roman" w:hAnsi="Calibri" w:cs="Times New Roman"/>
          <w:b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jc w:val="center"/>
        <w:rPr>
          <w:rFonts w:ascii="Calibri" w:eastAsia="Times-Roman" w:hAnsi="Calibri" w:cs="Times New Roman"/>
          <w:b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b/>
          <w:sz w:val="24"/>
          <w:szCs w:val="24"/>
          <w:lang w:eastAsia="hr-HR"/>
        </w:rPr>
        <w:t>Članak 3.</w:t>
      </w: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>Ova Odluka stupa na snagu danom donošenja i  objaviti će se u „Službenom glasniku općine Postira“.</w:t>
      </w:r>
    </w:p>
    <w:p w:rsidR="00B41A89" w:rsidRPr="00B41A89" w:rsidRDefault="00B41A89" w:rsidP="00B41A89">
      <w:pPr>
        <w:spacing w:after="0" w:line="240" w:lineRule="auto"/>
        <w:rPr>
          <w:rFonts w:ascii="Calibri" w:eastAsia="Times-Roman" w:hAnsi="Calibri" w:cs="Times New Roman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 xml:space="preserve">                                                                                          Predsjednik Općinskog Vijeća</w:t>
      </w: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ind w:firstLine="708"/>
        <w:rPr>
          <w:rFonts w:ascii="Calibri" w:eastAsia="Times-Roman" w:hAnsi="Calibri" w:cs="Times New Roman"/>
          <w:sz w:val="24"/>
          <w:szCs w:val="24"/>
          <w:lang w:eastAsia="hr-HR"/>
        </w:rPr>
      </w:pP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</w:r>
      <w:r w:rsidRPr="00B41A89">
        <w:rPr>
          <w:rFonts w:ascii="Calibri" w:eastAsia="Times-Roman" w:hAnsi="Calibri" w:cs="Times New Roman"/>
          <w:sz w:val="24"/>
          <w:szCs w:val="24"/>
          <w:lang w:eastAsia="hr-HR"/>
        </w:rPr>
        <w:tab/>
        <w:t xml:space="preserve">            Marko Radić</w:t>
      </w: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lastRenderedPageBreak/>
        <w:t xml:space="preserve">                  </w:t>
      </w:r>
      <w:r w:rsidRPr="00B41A89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</w:t>
      </w:r>
      <w:proofErr w:type="gramStart"/>
      <w:r w:rsidRPr="00B41A89">
        <w:rPr>
          <w:rFonts w:ascii="Calibri" w:eastAsia="Times New Roman" w:hAnsi="Calibri" w:cs="Calibri"/>
          <w:sz w:val="24"/>
          <w:szCs w:val="24"/>
          <w:lang w:val="de-DE" w:eastAsia="hr-HR"/>
        </w:rPr>
        <w:t>REPUBLIKA</w:t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  </w:t>
      </w:r>
      <w:r w:rsidRPr="00B41A89">
        <w:rPr>
          <w:rFonts w:ascii="Calibri" w:eastAsia="Times New Roman" w:hAnsi="Calibri" w:cs="Calibri"/>
          <w:sz w:val="24"/>
          <w:szCs w:val="24"/>
          <w:lang w:val="de-DE" w:eastAsia="hr-HR"/>
        </w:rPr>
        <w:t>HRVATSKA</w:t>
      </w:r>
      <w:proofErr w:type="gramEnd"/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val="de-DE" w:eastAsia="hr-HR"/>
        </w:rPr>
        <w:t>SPLITSKO</w:t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B41A89">
        <w:rPr>
          <w:rFonts w:ascii="Calibri" w:eastAsia="Times New Roman" w:hAnsi="Calibri" w:cs="Calibri"/>
          <w:sz w:val="24"/>
          <w:szCs w:val="24"/>
          <w:lang w:val="de-DE" w:eastAsia="hr-HR"/>
        </w:rPr>
        <w:t>DALMATINSKA ŽUPANIJA</w:t>
      </w:r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</w:t>
      </w:r>
      <w:r w:rsidRPr="00B41A89">
        <w:rPr>
          <w:rFonts w:ascii="Calibri" w:eastAsia="Times New Roman" w:hAnsi="Calibri" w:cs="Calibri"/>
          <w:sz w:val="24"/>
          <w:szCs w:val="24"/>
          <w:lang w:val="en-GB" w:eastAsia="hr-HR"/>
        </w:rPr>
        <w:t>OP</w:t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Ć</w:t>
      </w:r>
      <w:r w:rsidRPr="00B41A89">
        <w:rPr>
          <w:rFonts w:ascii="Calibri" w:eastAsia="Times New Roman" w:hAnsi="Calibri" w:cs="Calibri"/>
          <w:sz w:val="24"/>
          <w:szCs w:val="24"/>
          <w:lang w:val="en-GB" w:eastAsia="hr-HR"/>
        </w:rPr>
        <w:t>INA</w:t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B41A89">
        <w:rPr>
          <w:rFonts w:ascii="Calibri" w:eastAsia="Times New Roman" w:hAnsi="Calibri" w:cs="Calibri"/>
          <w:sz w:val="24"/>
          <w:szCs w:val="24"/>
          <w:lang w:val="en-GB" w:eastAsia="hr-HR"/>
        </w:rPr>
        <w:t>POSTIRA</w:t>
      </w:r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Polježice 2, 21410 POSTIRA </w:t>
      </w:r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>tel (021) 63 21 33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>fax (021) 63 21 07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>e-mail: info@</w:t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>opcina-postira.hr</w:t>
      </w:r>
    </w:p>
    <w:p w:rsidR="00B41A89" w:rsidRPr="00B41A89" w:rsidRDefault="00B41A89" w:rsidP="00B41A89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>Općinsko vijeće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KLASA  </w:t>
      </w:r>
      <w:proofErr w:type="gramStart"/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:</w:t>
      </w:r>
      <w:proofErr w:type="gramEnd"/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021-05/17-01/33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proofErr w:type="gramStart"/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>URBROJ :</w:t>
      </w:r>
      <w:proofErr w:type="gramEnd"/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2104/05-01-17-01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>Postira, 31. listopada 2017.god.</w:t>
      </w:r>
    </w:p>
    <w:p w:rsidR="00B41A89" w:rsidRPr="00B41A89" w:rsidRDefault="00B41A89" w:rsidP="00B41A89">
      <w:pPr>
        <w:suppressAutoHyphens/>
        <w:spacing w:after="0" w:line="240" w:lineRule="auto"/>
        <w:jc w:val="both"/>
        <w:rPr>
          <w:rFonts w:ascii="Calibri" w:eastAsia="Times New Roman" w:hAnsi="Calibri" w:cs="Calibri"/>
          <w:color w:val="000000"/>
          <w:spacing w:val="-3"/>
          <w:sz w:val="24"/>
          <w:szCs w:val="24"/>
        </w:rPr>
      </w:pPr>
    </w:p>
    <w:p w:rsidR="00B41A89" w:rsidRPr="00B41A89" w:rsidRDefault="00B41A89" w:rsidP="00B41A89">
      <w:pPr>
        <w:suppressAutoHyphens/>
        <w:spacing w:after="0" w:line="240" w:lineRule="auto"/>
        <w:jc w:val="both"/>
        <w:rPr>
          <w:rFonts w:ascii="Calibri" w:eastAsia="Times New Roman" w:hAnsi="Calibri" w:cs="Calibri"/>
          <w:color w:val="000000"/>
          <w:spacing w:val="-3"/>
          <w:sz w:val="24"/>
          <w:szCs w:val="24"/>
        </w:rPr>
      </w:pPr>
    </w:p>
    <w:p w:rsidR="00B41A89" w:rsidRPr="00B41A89" w:rsidRDefault="00B41A89" w:rsidP="00B41A89">
      <w:pPr>
        <w:suppressAutoHyphens/>
        <w:spacing w:after="0" w:line="240" w:lineRule="auto"/>
        <w:jc w:val="both"/>
        <w:rPr>
          <w:rFonts w:ascii="Calibri" w:eastAsia="Times New Roman" w:hAnsi="Calibri" w:cs="Calibri"/>
          <w:spacing w:val="-3"/>
          <w:sz w:val="24"/>
          <w:szCs w:val="24"/>
        </w:rPr>
      </w:pPr>
      <w:r w:rsidRPr="00B41A89">
        <w:rPr>
          <w:rFonts w:ascii="Calibri" w:eastAsia="Times New Roman" w:hAnsi="Calibri" w:cs="Calibri"/>
          <w:color w:val="000000"/>
          <w:spacing w:val="-3"/>
          <w:sz w:val="24"/>
          <w:szCs w:val="24"/>
        </w:rPr>
        <w:t>Na temelju članka 5. stavka 1. Zakona o sigurnosti prometa na cestama ("Narodne novine" broj 67/08, 48/10, 74/11, 80/13 ,158/13, 92/14 i 64/15 ) i članka 32. Statuta Općine Postira ("Službeni glasnik Općine Postira broj</w:t>
      </w:r>
      <w:r w:rsidRPr="00B41A89">
        <w:rPr>
          <w:rFonts w:ascii="Calibri" w:eastAsia="Times New Roman" w:hAnsi="Calibri" w:cs="Calibri"/>
          <w:spacing w:val="-3"/>
          <w:sz w:val="24"/>
          <w:szCs w:val="24"/>
        </w:rPr>
        <w:t xml:space="preserve"> 3/13 i 6/13), Općinsko vijeće Općine Postira, po prethodno dobivenoj suglasnosti Županijske uprave za ceste od 24. listopada 2017.godine , na svojoj 4. sjednici održanoj dana 31. listopada 2017. godine, donosi  </w:t>
      </w:r>
    </w:p>
    <w:p w:rsidR="00B41A89" w:rsidRPr="00B41A89" w:rsidRDefault="00B41A89" w:rsidP="00B41A89">
      <w:pPr>
        <w:suppressAutoHyphens/>
        <w:spacing w:after="0" w:line="240" w:lineRule="auto"/>
        <w:jc w:val="both"/>
        <w:rPr>
          <w:rFonts w:ascii="Calibri" w:eastAsia="Times New Roman" w:hAnsi="Calibri" w:cs="Calibri"/>
          <w:spacing w:val="-3"/>
          <w:sz w:val="24"/>
          <w:szCs w:val="24"/>
        </w:rPr>
      </w:pPr>
    </w:p>
    <w:p w:rsidR="00B41A89" w:rsidRPr="00B41A89" w:rsidRDefault="00B41A89" w:rsidP="00B41A89">
      <w:pPr>
        <w:suppressAutoHyphens/>
        <w:spacing w:after="0" w:line="240" w:lineRule="auto"/>
        <w:jc w:val="both"/>
        <w:rPr>
          <w:rFonts w:ascii="Calibri" w:eastAsia="Times New Roman" w:hAnsi="Calibri" w:cs="Calibri"/>
          <w:spacing w:val="-3"/>
          <w:sz w:val="24"/>
          <w:szCs w:val="24"/>
        </w:rPr>
      </w:pPr>
    </w:p>
    <w:p w:rsidR="00B41A89" w:rsidRPr="00B41A89" w:rsidRDefault="00B41A89" w:rsidP="00B41A89">
      <w:pPr>
        <w:tabs>
          <w:tab w:val="center" w:pos="4464"/>
        </w:tabs>
        <w:suppressAutoHyphens/>
        <w:spacing w:after="0" w:line="240" w:lineRule="auto"/>
        <w:jc w:val="center"/>
        <w:rPr>
          <w:rFonts w:ascii="Calibri" w:eastAsia="Times New Roman" w:hAnsi="Calibri" w:cs="Calibri"/>
          <w:b/>
          <w:spacing w:val="-3"/>
          <w:sz w:val="24"/>
          <w:szCs w:val="24"/>
        </w:rPr>
      </w:pPr>
      <w:r w:rsidRPr="00B41A89">
        <w:rPr>
          <w:rFonts w:ascii="Calibri" w:eastAsia="Times New Roman" w:hAnsi="Calibri" w:cs="Calibri"/>
          <w:b/>
          <w:spacing w:val="-3"/>
          <w:sz w:val="24"/>
          <w:szCs w:val="24"/>
        </w:rPr>
        <w:t>O D L U K U   o uvođenju „zona smirenog prometa“</w:t>
      </w: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240" w:lineRule="auto"/>
        <w:ind w:left="722"/>
        <w:rPr>
          <w:rFonts w:ascii="Calibri" w:eastAsia="Times New Roman" w:hAnsi="Calibri" w:cs="Calibri"/>
          <w:sz w:val="24"/>
          <w:szCs w:val="24"/>
          <w:lang w:val="en-GB"/>
        </w:rPr>
      </w:pP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2" w:lineRule="exact"/>
        <w:rPr>
          <w:rFonts w:ascii="Calibri" w:eastAsia="Times New Roman" w:hAnsi="Calibri" w:cs="Calibri"/>
          <w:sz w:val="24"/>
          <w:szCs w:val="24"/>
          <w:lang w:val="en-GB"/>
        </w:rPr>
      </w:pP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240" w:lineRule="auto"/>
        <w:ind w:left="4062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B41A89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Članak 1.</w:t>
      </w: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240" w:lineRule="auto"/>
        <w:ind w:left="4062"/>
        <w:rPr>
          <w:rFonts w:ascii="Calibri" w:eastAsia="Times New Roman" w:hAnsi="Calibri" w:cs="Calibri"/>
          <w:sz w:val="24"/>
          <w:szCs w:val="24"/>
        </w:rPr>
      </w:pPr>
    </w:p>
    <w:p w:rsidR="00B41A89" w:rsidRPr="00B41A89" w:rsidRDefault="00B41A89" w:rsidP="00B41A89">
      <w:pPr>
        <w:widowControl w:val="0"/>
        <w:overflowPunct w:val="0"/>
        <w:autoSpaceDE w:val="0"/>
        <w:autoSpaceDN w:val="0"/>
        <w:adjustRightInd w:val="0"/>
        <w:spacing w:after="0" w:line="274" w:lineRule="auto"/>
        <w:ind w:left="2" w:right="20" w:firstLine="720"/>
        <w:jc w:val="both"/>
        <w:rPr>
          <w:rFonts w:ascii="Calibri" w:eastAsia="Times New Roman" w:hAnsi="Calibri" w:cs="Calibri"/>
          <w:sz w:val="24"/>
          <w:szCs w:val="24"/>
        </w:rPr>
      </w:pPr>
      <w:r w:rsidRPr="00B41A89">
        <w:rPr>
          <w:rFonts w:ascii="Calibri" w:eastAsia="Times New Roman" w:hAnsi="Calibri" w:cs="Calibri"/>
          <w:color w:val="000000"/>
          <w:sz w:val="24"/>
          <w:szCs w:val="24"/>
        </w:rPr>
        <w:t xml:space="preserve">Ovom Odlukom uvode se „zone smirenog prometa“ na ŽC 6161 ( ulica Glavica)  te LC 67126 ( ulice Zastivonje i put Šantića vode) u naselju Postira na otoku Braču, a sve sukladno prometnom projektu br. T.D 51/17 izrađen od tvrtke Prometni projekti d.o.o., i prema prethodno dobivenoj Suglasnosti Županijske uprave za ceste od 24. listopada 2017. godine. </w:t>
      </w: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181" w:lineRule="exact"/>
        <w:jc w:val="both"/>
        <w:rPr>
          <w:rFonts w:ascii="Calibri" w:eastAsia="Times New Roman" w:hAnsi="Calibri" w:cs="Calibri"/>
          <w:sz w:val="24"/>
          <w:szCs w:val="24"/>
        </w:rPr>
      </w:pPr>
    </w:p>
    <w:p w:rsidR="00B41A89" w:rsidRPr="00B41A89" w:rsidRDefault="00B41A89" w:rsidP="00B41A89">
      <w:pPr>
        <w:tabs>
          <w:tab w:val="left" w:pos="-720"/>
        </w:tabs>
        <w:suppressAutoHyphens/>
        <w:spacing w:after="0" w:line="240" w:lineRule="auto"/>
        <w:jc w:val="both"/>
        <w:rPr>
          <w:rFonts w:ascii="Calibri" w:eastAsia="Times New Roman" w:hAnsi="Calibri" w:cs="Calibri"/>
          <w:spacing w:val="-3"/>
          <w:sz w:val="24"/>
          <w:szCs w:val="24"/>
        </w:rPr>
      </w:pP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3" w:lineRule="exact"/>
        <w:rPr>
          <w:rFonts w:ascii="Calibri" w:eastAsia="Times New Roman" w:hAnsi="Calibri" w:cs="Calibri"/>
          <w:sz w:val="24"/>
          <w:szCs w:val="24"/>
        </w:rPr>
      </w:pP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240" w:lineRule="auto"/>
        <w:ind w:left="3980"/>
        <w:rPr>
          <w:rFonts w:ascii="Calibri" w:eastAsia="Times New Roman" w:hAnsi="Calibri" w:cs="Calibri"/>
          <w:sz w:val="24"/>
          <w:szCs w:val="24"/>
          <w:lang w:val="en-GB"/>
        </w:rPr>
      </w:pP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240" w:lineRule="auto"/>
        <w:ind w:left="3980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B41A89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Članak 2.</w:t>
      </w: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240" w:lineRule="auto"/>
        <w:ind w:left="3980"/>
        <w:rPr>
          <w:rFonts w:ascii="Calibri" w:eastAsia="Times New Roman" w:hAnsi="Calibri" w:cs="Calibri"/>
          <w:sz w:val="24"/>
          <w:szCs w:val="24"/>
        </w:rPr>
      </w:pPr>
    </w:p>
    <w:p w:rsidR="00B41A89" w:rsidRPr="00B41A89" w:rsidRDefault="00B41A89" w:rsidP="00B41A89">
      <w:pPr>
        <w:widowControl w:val="0"/>
        <w:overflowPunct w:val="0"/>
        <w:autoSpaceDE w:val="0"/>
        <w:autoSpaceDN w:val="0"/>
        <w:adjustRightInd w:val="0"/>
        <w:spacing w:after="0" w:line="251" w:lineRule="auto"/>
        <w:ind w:firstLine="720"/>
        <w:jc w:val="both"/>
        <w:rPr>
          <w:rFonts w:ascii="Calibri" w:eastAsia="Times New Roman" w:hAnsi="Calibri" w:cs="Calibri"/>
          <w:sz w:val="24"/>
          <w:szCs w:val="24"/>
        </w:rPr>
      </w:pPr>
      <w:r w:rsidRPr="00B41A89">
        <w:rPr>
          <w:rFonts w:ascii="Calibri" w:eastAsia="Times New Roman" w:hAnsi="Calibri" w:cs="Calibri"/>
          <w:color w:val="000000"/>
          <w:sz w:val="24"/>
          <w:szCs w:val="24"/>
        </w:rPr>
        <w:t>Ova Odluka stupa na snagu osmoga dana od dana objave u "Službenom glasniku Općine Postira“.</w:t>
      </w: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180" w:lineRule="exact"/>
        <w:jc w:val="both"/>
        <w:rPr>
          <w:rFonts w:ascii="Calibri" w:eastAsia="Times New Roman" w:hAnsi="Calibri" w:cs="Calibri"/>
          <w:sz w:val="24"/>
          <w:szCs w:val="24"/>
        </w:rPr>
      </w:pP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180" w:lineRule="exact"/>
        <w:jc w:val="both"/>
        <w:rPr>
          <w:rFonts w:ascii="Calibri" w:eastAsia="Times New Roman" w:hAnsi="Calibri" w:cs="Calibri"/>
          <w:sz w:val="24"/>
          <w:szCs w:val="24"/>
        </w:rPr>
      </w:pP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180" w:lineRule="exact"/>
        <w:jc w:val="both"/>
        <w:rPr>
          <w:rFonts w:ascii="Calibri" w:eastAsia="Times New Roman" w:hAnsi="Calibri" w:cs="Calibri"/>
          <w:sz w:val="24"/>
          <w:szCs w:val="24"/>
        </w:rPr>
      </w:pP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</w: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180" w:lineRule="exact"/>
        <w:jc w:val="both"/>
        <w:rPr>
          <w:rFonts w:ascii="Calibri" w:eastAsia="Times New Roman" w:hAnsi="Calibri" w:cs="Calibri"/>
          <w:sz w:val="24"/>
          <w:szCs w:val="24"/>
        </w:rPr>
      </w:pP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180" w:lineRule="exact"/>
        <w:jc w:val="both"/>
        <w:rPr>
          <w:rFonts w:ascii="Calibri" w:eastAsia="Times New Roman" w:hAnsi="Calibri" w:cs="Calibri"/>
          <w:sz w:val="24"/>
          <w:szCs w:val="24"/>
        </w:rPr>
      </w:pP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180" w:lineRule="exact"/>
        <w:jc w:val="both"/>
        <w:rPr>
          <w:rFonts w:ascii="Calibri" w:eastAsia="Times New Roman" w:hAnsi="Calibri" w:cs="Calibri"/>
          <w:sz w:val="24"/>
          <w:szCs w:val="24"/>
        </w:rPr>
      </w:pP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180" w:lineRule="exact"/>
        <w:jc w:val="both"/>
        <w:rPr>
          <w:rFonts w:ascii="Calibri" w:eastAsia="Times New Roman" w:hAnsi="Calibri" w:cs="Calibri"/>
          <w:sz w:val="24"/>
          <w:szCs w:val="24"/>
        </w:rPr>
      </w:pP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180" w:lineRule="exact"/>
        <w:jc w:val="both"/>
        <w:rPr>
          <w:rFonts w:ascii="Calibri" w:eastAsia="Times New Roman" w:hAnsi="Calibri" w:cs="Calibri"/>
          <w:sz w:val="24"/>
          <w:szCs w:val="24"/>
        </w:rPr>
      </w:pP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  <w:t>Predsjednik Općinskog vijeća</w:t>
      </w: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180" w:lineRule="exact"/>
        <w:jc w:val="both"/>
        <w:rPr>
          <w:rFonts w:ascii="Calibri" w:eastAsia="Times New Roman" w:hAnsi="Calibri" w:cs="Calibri"/>
          <w:sz w:val="24"/>
          <w:szCs w:val="24"/>
        </w:rPr>
      </w:pPr>
      <w:r w:rsidRPr="00B41A89">
        <w:rPr>
          <w:rFonts w:ascii="Calibri" w:eastAsia="Times New Roman" w:hAnsi="Calibri" w:cs="Calibri"/>
          <w:sz w:val="24"/>
          <w:szCs w:val="24"/>
        </w:rPr>
        <w:t xml:space="preserve"> </w:t>
      </w: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180" w:lineRule="exact"/>
        <w:jc w:val="both"/>
        <w:rPr>
          <w:rFonts w:ascii="Calibri" w:eastAsia="Times New Roman" w:hAnsi="Calibri" w:cs="Calibri"/>
          <w:sz w:val="24"/>
          <w:szCs w:val="24"/>
        </w:rPr>
      </w:pP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</w:r>
      <w:r w:rsidRPr="00B41A89">
        <w:rPr>
          <w:rFonts w:ascii="Calibri" w:eastAsia="Times New Roman" w:hAnsi="Calibri" w:cs="Calibri"/>
          <w:sz w:val="24"/>
          <w:szCs w:val="24"/>
        </w:rPr>
        <w:tab/>
        <w:t xml:space="preserve"> Marko Radić </w:t>
      </w:r>
    </w:p>
    <w:p w:rsidR="00B41A89" w:rsidRPr="00B41A89" w:rsidRDefault="00B41A89" w:rsidP="00B41A89">
      <w:pPr>
        <w:widowControl w:val="0"/>
        <w:autoSpaceDE w:val="0"/>
        <w:autoSpaceDN w:val="0"/>
        <w:adjustRightInd w:val="0"/>
        <w:spacing w:after="0" w:line="182" w:lineRule="exact"/>
        <w:jc w:val="both"/>
        <w:rPr>
          <w:rFonts w:ascii="Calibri" w:eastAsia="Times New Roman" w:hAnsi="Calibri" w:cs="Calibri"/>
          <w:sz w:val="24"/>
          <w:szCs w:val="24"/>
        </w:rPr>
      </w:pPr>
    </w:p>
    <w:p w:rsidR="00B41A89" w:rsidRPr="00B41A89" w:rsidRDefault="00B41A89" w:rsidP="00B41A89">
      <w:pPr>
        <w:tabs>
          <w:tab w:val="left" w:pos="-720"/>
        </w:tabs>
        <w:suppressAutoHyphens/>
        <w:spacing w:after="0" w:line="240" w:lineRule="auto"/>
        <w:jc w:val="both"/>
        <w:rPr>
          <w:rFonts w:ascii="Calibri" w:eastAsia="Times New Roman" w:hAnsi="Calibri" w:cs="Calibri"/>
          <w:spacing w:val="-3"/>
          <w:sz w:val="24"/>
          <w:szCs w:val="24"/>
        </w:rPr>
      </w:pP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lastRenderedPageBreak/>
        <w:t xml:space="preserve">                      </w:t>
      </w:r>
      <w:r w:rsidRPr="00B41A89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8" name="Sli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</w:t>
      </w:r>
      <w:proofErr w:type="gramStart"/>
      <w:r w:rsidRPr="00B41A89">
        <w:rPr>
          <w:rFonts w:ascii="Calibri" w:eastAsia="Times New Roman" w:hAnsi="Calibri" w:cs="Calibri"/>
          <w:sz w:val="24"/>
          <w:szCs w:val="24"/>
          <w:lang w:val="de-DE" w:eastAsia="hr-HR"/>
        </w:rPr>
        <w:t>REPUBLIKA</w:t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  </w:t>
      </w:r>
      <w:r w:rsidRPr="00B41A89">
        <w:rPr>
          <w:rFonts w:ascii="Calibri" w:eastAsia="Times New Roman" w:hAnsi="Calibri" w:cs="Calibri"/>
          <w:sz w:val="24"/>
          <w:szCs w:val="24"/>
          <w:lang w:val="de-DE" w:eastAsia="hr-HR"/>
        </w:rPr>
        <w:t>HRVATSKA</w:t>
      </w:r>
      <w:proofErr w:type="gramEnd"/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Ž</w:t>
      </w:r>
      <w:r w:rsidRPr="00B41A89">
        <w:rPr>
          <w:rFonts w:ascii="Calibri" w:eastAsia="Times New Roman" w:hAnsi="Calibri" w:cs="Calibri"/>
          <w:sz w:val="24"/>
          <w:szCs w:val="24"/>
          <w:lang w:val="de-DE" w:eastAsia="hr-HR"/>
        </w:rPr>
        <w:t>UPANIJA</w:t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B41A89">
        <w:rPr>
          <w:rFonts w:ascii="Calibri" w:eastAsia="Times New Roman" w:hAnsi="Calibri" w:cs="Calibri"/>
          <w:sz w:val="24"/>
          <w:szCs w:val="24"/>
          <w:lang w:val="de-DE" w:eastAsia="hr-HR"/>
        </w:rPr>
        <w:t>SPLITSKO</w:t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B41A89">
        <w:rPr>
          <w:rFonts w:ascii="Calibri" w:eastAsia="Times New Roman" w:hAnsi="Calibri" w:cs="Calibri"/>
          <w:sz w:val="24"/>
          <w:szCs w:val="24"/>
          <w:lang w:val="de-DE" w:eastAsia="hr-HR"/>
        </w:rPr>
        <w:t>DALMATINSKA</w:t>
      </w:r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</w:t>
      </w:r>
      <w:r w:rsidRPr="00B41A89">
        <w:rPr>
          <w:rFonts w:ascii="Calibri" w:eastAsia="Times New Roman" w:hAnsi="Calibri" w:cs="Calibri"/>
          <w:sz w:val="24"/>
          <w:szCs w:val="24"/>
          <w:lang w:val="en-GB" w:eastAsia="hr-HR"/>
        </w:rPr>
        <w:t>OP</w:t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Ć</w:t>
      </w:r>
      <w:r w:rsidRPr="00B41A89">
        <w:rPr>
          <w:rFonts w:ascii="Calibri" w:eastAsia="Times New Roman" w:hAnsi="Calibri" w:cs="Calibri"/>
          <w:sz w:val="24"/>
          <w:szCs w:val="24"/>
          <w:lang w:val="en-GB" w:eastAsia="hr-HR"/>
        </w:rPr>
        <w:t>INA</w:t>
      </w: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B41A89">
        <w:rPr>
          <w:rFonts w:ascii="Calibri" w:eastAsia="Times New Roman" w:hAnsi="Calibri" w:cs="Calibri"/>
          <w:sz w:val="24"/>
          <w:szCs w:val="24"/>
          <w:lang w:val="en-GB" w:eastAsia="hr-HR"/>
        </w:rPr>
        <w:t>POSTIRA</w:t>
      </w:r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Polježice 2, 21410 POSTIRA </w:t>
      </w:r>
    </w:p>
    <w:p w:rsidR="00B41A89" w:rsidRPr="00B41A89" w:rsidRDefault="00B41A89" w:rsidP="00B41A89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>tel (021) 63 21 33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>fax (021) 63 21 33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>e-mail: info@opcina-postira.hr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KLASA  </w:t>
      </w:r>
      <w:proofErr w:type="gramStart"/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:</w:t>
      </w:r>
      <w:proofErr w:type="gramEnd"/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022-05/17-01/61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proofErr w:type="gramStart"/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>URBROJ :</w:t>
      </w:r>
      <w:proofErr w:type="gramEnd"/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2104/05-02-17-01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>Postira,</w:t>
      </w:r>
      <w:proofErr w:type="gramStart"/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>02.listopada</w:t>
      </w:r>
      <w:proofErr w:type="gramEnd"/>
      <w:r w:rsidRPr="00B41A89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2017.god.</w:t>
      </w:r>
    </w:p>
    <w:p w:rsidR="00B41A89" w:rsidRPr="00B41A89" w:rsidRDefault="00B41A89" w:rsidP="00B41A89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 xml:space="preserve">Na temelju članka 23. Zakona o knjižnicama(NN br. 105/97, 5/98, 104/00, 87/08, 69/09) )  i na temelju članka 46. Statuta Općine Postira (“Službeni  glasnik Općine Postira”, br. 3/13 i 6/13), Općinski načelnik  dana 02.listopada 2017. godine donio je 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b/>
          <w:sz w:val="24"/>
          <w:szCs w:val="24"/>
          <w:lang w:eastAsia="hr-HR"/>
        </w:rPr>
        <w:t>ODLUKA</w:t>
      </w:r>
    </w:p>
    <w:p w:rsidR="00B41A89" w:rsidRPr="00B41A89" w:rsidRDefault="00B41A89" w:rsidP="00B41A89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o Imenovanju članova Upravnog vijeća Općinske Knjižnice</w:t>
      </w:r>
    </w:p>
    <w:p w:rsidR="00B41A89" w:rsidRPr="00B41A89" w:rsidRDefault="00B41A89" w:rsidP="00B41A89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b/>
          <w:sz w:val="24"/>
          <w:szCs w:val="24"/>
          <w:lang w:eastAsia="hr-HR"/>
        </w:rPr>
        <w:t>»Ivan Matij Škarić « Postira</w:t>
      </w:r>
    </w:p>
    <w:p w:rsidR="00B41A89" w:rsidRPr="00B41A89" w:rsidRDefault="00B41A89" w:rsidP="00B41A89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b/>
          <w:sz w:val="24"/>
          <w:szCs w:val="24"/>
          <w:lang w:eastAsia="hr-HR"/>
        </w:rPr>
        <w:t>Članak 1.</w:t>
      </w:r>
    </w:p>
    <w:p w:rsidR="00B41A89" w:rsidRPr="00B41A89" w:rsidRDefault="00B41A89" w:rsidP="00B41A89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Za članove Upravnog vijeća Općinske Knjižnice »Ivan Matij Škarić « Postira od strane osnivača, Općine Postira,  imenuju se Tonči Vlahović i Joško Pulišelić.</w:t>
      </w:r>
    </w:p>
    <w:p w:rsidR="00B41A89" w:rsidRPr="00B41A89" w:rsidRDefault="00B41A89" w:rsidP="00B41A89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b/>
          <w:sz w:val="24"/>
          <w:szCs w:val="24"/>
          <w:lang w:eastAsia="hr-HR"/>
        </w:rPr>
        <w:t>Članak 2.</w:t>
      </w:r>
    </w:p>
    <w:p w:rsidR="00B41A89" w:rsidRPr="00B41A89" w:rsidRDefault="00B41A89" w:rsidP="00B41A89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41A89">
        <w:rPr>
          <w:rFonts w:ascii="Calibri" w:eastAsia="Times New Roman" w:hAnsi="Calibri" w:cs="Calibri"/>
          <w:sz w:val="24"/>
          <w:szCs w:val="24"/>
          <w:lang w:eastAsia="hr-HR"/>
        </w:rPr>
        <w:t>Ova Odluka stupa na snagu danom donošenja i objavit će se u Službenom glasniku.</w:t>
      </w: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B41A89" w:rsidRPr="00B41A89" w:rsidRDefault="00B41A89" w:rsidP="00B41A89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B41A89" w:rsidRPr="00B41A89" w:rsidRDefault="00B41A89" w:rsidP="00B41A89">
      <w:pPr>
        <w:tabs>
          <w:tab w:val="left" w:pos="-720"/>
        </w:tabs>
        <w:suppressAutoHyphens/>
        <w:spacing w:after="0" w:line="240" w:lineRule="auto"/>
        <w:jc w:val="both"/>
        <w:rPr>
          <w:rFonts w:ascii="Calibri" w:eastAsia="Times New Roman" w:hAnsi="Calibri" w:cs="Calibri"/>
          <w:spacing w:val="-3"/>
          <w:sz w:val="24"/>
          <w:szCs w:val="24"/>
        </w:rPr>
      </w:pPr>
    </w:p>
    <w:p w:rsidR="00BD52B3" w:rsidRDefault="00BD52B3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C00B88" w:rsidRPr="009E7877" w:rsidRDefault="00C00B88" w:rsidP="00C00B8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        </w:t>
      </w:r>
      <w:bookmarkStart w:id="0" w:name="_GoBack"/>
      <w:bookmarkEnd w:id="0"/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>NAČELNIK OPĆINE POSTIRA</w:t>
      </w:r>
    </w:p>
    <w:p w:rsidR="00C00B88" w:rsidRPr="009E7877" w:rsidRDefault="00C00B88" w:rsidP="00C00B8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  <w:t xml:space="preserve">Siniša Marović </w:t>
      </w: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</w:t>
      </w:r>
      <w:r w:rsidRPr="009E7877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9" name="Slika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7877" w:rsidRPr="009E7877" w:rsidRDefault="009E7877" w:rsidP="009E7877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</w:t>
      </w:r>
      <w:proofErr w:type="gramStart"/>
      <w:r w:rsidRPr="009E7877">
        <w:rPr>
          <w:rFonts w:ascii="Calibri" w:eastAsia="Times New Roman" w:hAnsi="Calibri" w:cs="Calibri"/>
          <w:sz w:val="24"/>
          <w:szCs w:val="24"/>
          <w:lang w:val="de-DE" w:eastAsia="hr-HR"/>
        </w:rPr>
        <w:t>REPUBLIKA</w:t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 xml:space="preserve">  </w:t>
      </w:r>
      <w:r w:rsidRPr="009E7877">
        <w:rPr>
          <w:rFonts w:ascii="Calibri" w:eastAsia="Times New Roman" w:hAnsi="Calibri" w:cs="Calibri"/>
          <w:sz w:val="24"/>
          <w:szCs w:val="24"/>
          <w:lang w:val="de-DE" w:eastAsia="hr-HR"/>
        </w:rPr>
        <w:t>HRVATSKA</w:t>
      </w:r>
      <w:proofErr w:type="gramEnd"/>
    </w:p>
    <w:p w:rsidR="009E7877" w:rsidRPr="009E7877" w:rsidRDefault="009E7877" w:rsidP="009E7877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>Ž</w:t>
      </w:r>
      <w:r w:rsidRPr="009E7877">
        <w:rPr>
          <w:rFonts w:ascii="Calibri" w:eastAsia="Times New Roman" w:hAnsi="Calibri" w:cs="Calibri"/>
          <w:sz w:val="24"/>
          <w:szCs w:val="24"/>
          <w:lang w:val="de-DE" w:eastAsia="hr-HR"/>
        </w:rPr>
        <w:t>UPANIJA</w:t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9E7877">
        <w:rPr>
          <w:rFonts w:ascii="Calibri" w:eastAsia="Times New Roman" w:hAnsi="Calibri" w:cs="Calibri"/>
          <w:sz w:val="24"/>
          <w:szCs w:val="24"/>
          <w:lang w:val="de-DE" w:eastAsia="hr-HR"/>
        </w:rPr>
        <w:t>SPLITSKO</w:t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9E7877">
        <w:rPr>
          <w:rFonts w:ascii="Calibri" w:eastAsia="Times New Roman" w:hAnsi="Calibri" w:cs="Calibri"/>
          <w:sz w:val="24"/>
          <w:szCs w:val="24"/>
          <w:lang w:val="de-DE" w:eastAsia="hr-HR"/>
        </w:rPr>
        <w:t>DALMATINSKA</w:t>
      </w:r>
    </w:p>
    <w:p w:rsidR="009E7877" w:rsidRPr="009E7877" w:rsidRDefault="009E7877" w:rsidP="009E7877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</w:t>
      </w:r>
      <w:r w:rsidRPr="009E7877">
        <w:rPr>
          <w:rFonts w:ascii="Calibri" w:eastAsia="Times New Roman" w:hAnsi="Calibri" w:cs="Calibri"/>
          <w:sz w:val="24"/>
          <w:szCs w:val="24"/>
          <w:lang w:val="en-GB" w:eastAsia="hr-HR"/>
        </w:rPr>
        <w:t>OP</w:t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>Ć</w:t>
      </w:r>
      <w:r w:rsidRPr="009E7877">
        <w:rPr>
          <w:rFonts w:ascii="Calibri" w:eastAsia="Times New Roman" w:hAnsi="Calibri" w:cs="Calibri"/>
          <w:sz w:val="24"/>
          <w:szCs w:val="24"/>
          <w:lang w:val="en-GB" w:eastAsia="hr-HR"/>
        </w:rPr>
        <w:t>INA</w:t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9E7877">
        <w:rPr>
          <w:rFonts w:ascii="Calibri" w:eastAsia="Times New Roman" w:hAnsi="Calibri" w:cs="Calibri"/>
          <w:sz w:val="24"/>
          <w:szCs w:val="24"/>
          <w:lang w:val="en-GB" w:eastAsia="hr-HR"/>
        </w:rPr>
        <w:t>POSTIRA</w:t>
      </w:r>
    </w:p>
    <w:p w:rsidR="009E7877" w:rsidRPr="009E7877" w:rsidRDefault="009E7877" w:rsidP="009E7877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Polježice 2, 21410 POSTIRA </w:t>
      </w:r>
    </w:p>
    <w:p w:rsidR="009E7877" w:rsidRPr="009E7877" w:rsidRDefault="009E7877" w:rsidP="009E7877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val="it-IT" w:eastAsia="hr-HR"/>
        </w:rPr>
        <w:t>tel (021) 63 21 33</w:t>
      </w: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val="it-IT" w:eastAsia="hr-HR"/>
        </w:rPr>
        <w:t>fax (021) 63 21 33</w:t>
      </w: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val="it-IT" w:eastAsia="hr-HR"/>
        </w:rPr>
        <w:t>e-mail: info@opcina-postira.hr</w:t>
      </w: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KLASA  </w:t>
      </w:r>
      <w:proofErr w:type="gramStart"/>
      <w:r w:rsidRPr="009E7877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:</w:t>
      </w:r>
      <w:proofErr w:type="gramEnd"/>
      <w:r w:rsidRPr="009E7877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022-05/17-01/60</w:t>
      </w: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proofErr w:type="gramStart"/>
      <w:r w:rsidRPr="009E7877">
        <w:rPr>
          <w:rFonts w:ascii="Calibri" w:eastAsia="Times New Roman" w:hAnsi="Calibri" w:cs="Calibri"/>
          <w:sz w:val="24"/>
          <w:szCs w:val="24"/>
          <w:lang w:val="it-IT" w:eastAsia="hr-HR"/>
        </w:rPr>
        <w:t>URBROJ :</w:t>
      </w:r>
      <w:proofErr w:type="gramEnd"/>
      <w:r w:rsidRPr="009E7877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2104/05-02-17-01</w:t>
      </w: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val="it-IT" w:eastAsia="hr-HR"/>
        </w:rPr>
        <w:t>Postira,</w:t>
      </w:r>
      <w:proofErr w:type="gramStart"/>
      <w:r w:rsidRPr="009E7877">
        <w:rPr>
          <w:rFonts w:ascii="Calibri" w:eastAsia="Times New Roman" w:hAnsi="Calibri" w:cs="Calibri"/>
          <w:sz w:val="24"/>
          <w:szCs w:val="24"/>
          <w:lang w:val="it-IT" w:eastAsia="hr-HR"/>
        </w:rPr>
        <w:t>29.rujna</w:t>
      </w:r>
      <w:proofErr w:type="gramEnd"/>
      <w:r w:rsidRPr="009E7877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2017.god.</w:t>
      </w:r>
    </w:p>
    <w:p w:rsidR="009E7877" w:rsidRPr="009E7877" w:rsidRDefault="009E7877" w:rsidP="009E7877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 xml:space="preserve">Na temelju članka 26. Zakona o knjižnicama(NN br. 105/97, 5/98, 104/00, 87/08, 69/09) )  i na temelju članka46. Statuta Općine Postira (“Službeni  glasnik Općine Postira”, br. 3/13 i 6/13), Općinski načelnik  dana 29.rujna 2017. godine donio je </w:t>
      </w: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9E7877" w:rsidRPr="009E7877" w:rsidRDefault="009E7877" w:rsidP="009E7877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b/>
          <w:sz w:val="24"/>
          <w:szCs w:val="24"/>
          <w:lang w:eastAsia="hr-HR"/>
        </w:rPr>
        <w:t>ODLUKU</w:t>
      </w:r>
    </w:p>
    <w:p w:rsidR="009E7877" w:rsidRPr="009E7877" w:rsidRDefault="009E7877" w:rsidP="009E7877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b/>
          <w:sz w:val="24"/>
          <w:szCs w:val="24"/>
          <w:lang w:eastAsia="hr-HR"/>
        </w:rPr>
        <w:t>o razrješenju i  imenovanju v.d. ravnatelja Općinske Knjižnice</w:t>
      </w:r>
    </w:p>
    <w:p w:rsidR="009E7877" w:rsidRPr="009E7877" w:rsidRDefault="009E7877" w:rsidP="009E7877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b/>
          <w:sz w:val="24"/>
          <w:szCs w:val="24"/>
          <w:lang w:eastAsia="hr-HR"/>
        </w:rPr>
        <w:t>»Ivan Matij Škarić « Postira</w:t>
      </w:r>
    </w:p>
    <w:p w:rsidR="009E7877" w:rsidRPr="009E7877" w:rsidRDefault="009E7877" w:rsidP="009E7877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E7877" w:rsidRPr="009E7877" w:rsidRDefault="009E7877" w:rsidP="009E7877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b/>
          <w:sz w:val="24"/>
          <w:szCs w:val="24"/>
          <w:lang w:eastAsia="hr-HR"/>
        </w:rPr>
        <w:t>Članak 1.</w:t>
      </w:r>
    </w:p>
    <w:p w:rsidR="009E7877" w:rsidRPr="009E7877" w:rsidRDefault="009E7877" w:rsidP="009E7877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>Sanja Nejašmić razrješuje se  dužnosti v.d. ravnatelja Općinske knjižnice  »Ivan Matij Škarić« Postira radi prihvaćanja dužnosti v.d. ravnatelja Osnovne Škole Vladimira Nazora.</w:t>
      </w:r>
    </w:p>
    <w:p w:rsidR="009E7877" w:rsidRPr="009E7877" w:rsidRDefault="009E7877" w:rsidP="009E7877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E7877" w:rsidRPr="009E7877" w:rsidRDefault="009E7877" w:rsidP="009E7877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b/>
          <w:sz w:val="24"/>
          <w:szCs w:val="24"/>
          <w:lang w:eastAsia="hr-HR"/>
        </w:rPr>
        <w:t>Članak 2.</w:t>
      </w:r>
    </w:p>
    <w:p w:rsidR="009E7877" w:rsidRPr="009E7877" w:rsidRDefault="009E7877" w:rsidP="009E7877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>Marijana Kličinović imenuje se za vršitelja dužnosti Općinske knjižnice  »Ivan Matij Škarić« Postira.</w:t>
      </w:r>
    </w:p>
    <w:p w:rsidR="009E7877" w:rsidRPr="009E7877" w:rsidRDefault="009E7877" w:rsidP="009E7877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E7877" w:rsidRPr="009E7877" w:rsidRDefault="009E7877" w:rsidP="009E7877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b/>
          <w:sz w:val="24"/>
          <w:szCs w:val="24"/>
          <w:lang w:eastAsia="hr-HR"/>
        </w:rPr>
        <w:t>Članak 3.</w:t>
      </w: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>Vršiteljica dužnosti ravnatelja iz članka 2 ove Odluke imenuje se do imenovanja ravnatelja, a najduže na vrijeme od godinu dana.</w:t>
      </w:r>
    </w:p>
    <w:p w:rsidR="009E7877" w:rsidRPr="009E7877" w:rsidRDefault="009E7877" w:rsidP="009E7877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E7877" w:rsidRPr="009E7877" w:rsidRDefault="009E7877" w:rsidP="009E7877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b/>
          <w:sz w:val="24"/>
          <w:szCs w:val="24"/>
          <w:lang w:eastAsia="hr-HR"/>
        </w:rPr>
        <w:t>Članak 4.</w:t>
      </w:r>
    </w:p>
    <w:p w:rsidR="009E7877" w:rsidRPr="009E7877" w:rsidRDefault="009E7877" w:rsidP="009E7877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>Ova Odluka stupa na snagu danom donošenja i objavite će se u Službenom glasniku.</w:t>
      </w: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  <w:t>NAČELNIK OPĆINE POSTIRA</w:t>
      </w:r>
    </w:p>
    <w:p w:rsidR="009E7877" w:rsidRPr="009E7877" w:rsidRDefault="009E7877" w:rsidP="009E7877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lastRenderedPageBreak/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9E7877">
        <w:rPr>
          <w:rFonts w:ascii="Calibri" w:eastAsia="Times New Roman" w:hAnsi="Calibri" w:cs="Calibri"/>
          <w:sz w:val="24"/>
          <w:szCs w:val="24"/>
          <w:lang w:eastAsia="hr-HR"/>
        </w:rPr>
        <w:tab/>
        <w:t xml:space="preserve">Siniša Marović </w:t>
      </w: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E7877" w:rsidRPr="009E7877" w:rsidRDefault="009E7877" w:rsidP="009E7877">
      <w:pPr>
        <w:spacing w:after="0" w:line="240" w:lineRule="auto"/>
        <w:jc w:val="both"/>
        <w:rPr>
          <w:rFonts w:ascii="Calibri" w:eastAsia="Calibri" w:hAnsi="Calibri" w:cs="Calibri"/>
          <w:bCs/>
        </w:rPr>
      </w:pPr>
      <w:r w:rsidRPr="009E7877">
        <w:rPr>
          <w:rFonts w:ascii="Calibri" w:eastAsia="Calibri" w:hAnsi="Calibri" w:cs="Calibri"/>
          <w:noProof/>
        </w:rPr>
        <w:t xml:space="preserve">                     </w:t>
      </w:r>
      <w:r w:rsidRPr="009E7877">
        <w:rPr>
          <w:rFonts w:ascii="Calibri" w:eastAsia="Calibri" w:hAnsi="Calibri" w:cs="Calibri"/>
          <w:noProof/>
          <w:lang w:eastAsia="hr-HR"/>
        </w:rPr>
        <w:drawing>
          <wp:inline distT="0" distB="0" distL="0" distR="0" wp14:anchorId="6A2EC5AF" wp14:editId="1F62C0BD">
            <wp:extent cx="495300" cy="733425"/>
            <wp:effectExtent l="0" t="0" r="0" b="9525"/>
            <wp:docPr id="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7877" w:rsidRPr="009E7877" w:rsidRDefault="009E7877" w:rsidP="009E7877">
      <w:pPr>
        <w:spacing w:after="0" w:line="240" w:lineRule="auto"/>
        <w:jc w:val="both"/>
        <w:rPr>
          <w:rFonts w:ascii="Calibri" w:eastAsia="Calibri" w:hAnsi="Calibri" w:cs="Calibri"/>
          <w:bCs/>
        </w:rPr>
      </w:pPr>
      <w:r w:rsidRPr="009E7877">
        <w:rPr>
          <w:rFonts w:ascii="Calibri" w:eastAsia="Calibri" w:hAnsi="Calibri" w:cs="Calibri"/>
          <w:bCs/>
        </w:rPr>
        <w:t xml:space="preserve">         REPUBLIKA  HRVATSKA</w:t>
      </w:r>
    </w:p>
    <w:p w:rsidR="009E7877" w:rsidRPr="009E7877" w:rsidRDefault="009E7877" w:rsidP="009E7877">
      <w:pPr>
        <w:spacing w:after="0" w:line="240" w:lineRule="auto"/>
        <w:jc w:val="both"/>
        <w:rPr>
          <w:rFonts w:ascii="Calibri" w:eastAsia="Calibri" w:hAnsi="Calibri" w:cs="Calibri"/>
          <w:bCs/>
        </w:rPr>
      </w:pPr>
      <w:r w:rsidRPr="009E7877">
        <w:rPr>
          <w:rFonts w:ascii="Calibri" w:eastAsia="Calibri" w:hAnsi="Calibri" w:cs="Calibri"/>
          <w:bCs/>
        </w:rPr>
        <w:t>SPLITSKO DALMATINSKA ŽUPANIJA</w:t>
      </w:r>
    </w:p>
    <w:p w:rsidR="009E7877" w:rsidRPr="009E7877" w:rsidRDefault="009E7877" w:rsidP="009E7877">
      <w:pPr>
        <w:spacing w:after="0" w:line="240" w:lineRule="auto"/>
        <w:jc w:val="both"/>
        <w:rPr>
          <w:rFonts w:ascii="Calibri" w:eastAsia="Calibri" w:hAnsi="Calibri" w:cs="Calibri"/>
          <w:bCs/>
        </w:rPr>
      </w:pPr>
      <w:r w:rsidRPr="009E7877">
        <w:rPr>
          <w:rFonts w:ascii="Calibri" w:eastAsia="Calibri" w:hAnsi="Calibri" w:cs="Calibri"/>
          <w:bCs/>
        </w:rPr>
        <w:t xml:space="preserve">             OPĆINA  POSTIRA</w:t>
      </w:r>
    </w:p>
    <w:p w:rsidR="009E7877" w:rsidRPr="009E7877" w:rsidRDefault="009E7877" w:rsidP="009E7877">
      <w:pPr>
        <w:spacing w:after="0" w:line="240" w:lineRule="auto"/>
        <w:jc w:val="both"/>
        <w:rPr>
          <w:rFonts w:ascii="Calibri" w:eastAsia="Calibri" w:hAnsi="Calibri" w:cs="Calibri"/>
          <w:bCs/>
        </w:rPr>
      </w:pPr>
      <w:r w:rsidRPr="009E7877">
        <w:rPr>
          <w:rFonts w:ascii="Calibri" w:eastAsia="Calibri" w:hAnsi="Calibri" w:cs="Calibri"/>
          <w:bCs/>
        </w:rPr>
        <w:tab/>
        <w:t>Općinski načelnik</w:t>
      </w:r>
    </w:p>
    <w:p w:rsidR="009E7877" w:rsidRPr="009E7877" w:rsidRDefault="009E7877" w:rsidP="009E7877">
      <w:pPr>
        <w:spacing w:after="0" w:line="240" w:lineRule="auto"/>
        <w:jc w:val="both"/>
        <w:rPr>
          <w:rFonts w:ascii="Calibri" w:eastAsia="Calibri" w:hAnsi="Calibri" w:cs="Calibri"/>
          <w:bCs/>
        </w:rPr>
      </w:pPr>
      <w:r w:rsidRPr="009E7877">
        <w:rPr>
          <w:rFonts w:ascii="Calibri" w:eastAsia="Calibri" w:hAnsi="Calibri" w:cs="Calibri"/>
          <w:bCs/>
        </w:rPr>
        <w:t>KLASA: 022-05/17-01/54</w:t>
      </w:r>
    </w:p>
    <w:p w:rsidR="009E7877" w:rsidRPr="009E7877" w:rsidRDefault="009E7877" w:rsidP="009E7877">
      <w:pPr>
        <w:spacing w:after="0" w:line="240" w:lineRule="auto"/>
        <w:jc w:val="both"/>
        <w:rPr>
          <w:rFonts w:ascii="Calibri" w:eastAsia="Calibri" w:hAnsi="Calibri" w:cs="Calibri"/>
          <w:bCs/>
        </w:rPr>
      </w:pPr>
      <w:r w:rsidRPr="009E7877">
        <w:rPr>
          <w:rFonts w:ascii="Calibri" w:eastAsia="Calibri" w:hAnsi="Calibri" w:cs="Calibri"/>
          <w:bCs/>
        </w:rPr>
        <w:t>UR.BROJ: 2104/05-02-17-05</w:t>
      </w:r>
    </w:p>
    <w:p w:rsidR="009E7877" w:rsidRPr="009E7877" w:rsidRDefault="009E7877" w:rsidP="009E7877">
      <w:pPr>
        <w:spacing w:after="0" w:line="240" w:lineRule="auto"/>
        <w:jc w:val="both"/>
        <w:rPr>
          <w:rFonts w:ascii="Calibri" w:eastAsia="Calibri" w:hAnsi="Calibri" w:cs="Calibri"/>
          <w:bCs/>
        </w:rPr>
      </w:pPr>
      <w:r w:rsidRPr="009E7877">
        <w:rPr>
          <w:rFonts w:ascii="Calibri" w:eastAsia="Calibri" w:hAnsi="Calibri" w:cs="Calibri"/>
          <w:bCs/>
        </w:rPr>
        <w:t>Postira,22. rujna 2017.godine.</w:t>
      </w:r>
    </w:p>
    <w:p w:rsidR="009E7877" w:rsidRPr="009E7877" w:rsidRDefault="009E7877" w:rsidP="009E7877">
      <w:pPr>
        <w:jc w:val="both"/>
        <w:rPr>
          <w:rFonts w:ascii="Calibri" w:eastAsia="Calibri" w:hAnsi="Calibri" w:cs="Calibri"/>
          <w:bCs/>
        </w:rPr>
      </w:pPr>
    </w:p>
    <w:p w:rsidR="009E7877" w:rsidRPr="009E7877" w:rsidRDefault="009E7877" w:rsidP="009E7877">
      <w:pPr>
        <w:jc w:val="both"/>
        <w:rPr>
          <w:rFonts w:ascii="Calibri" w:eastAsia="Calibri" w:hAnsi="Calibri" w:cs="Times New Roman"/>
        </w:rPr>
      </w:pPr>
      <w:r w:rsidRPr="009E7877">
        <w:rPr>
          <w:rFonts w:ascii="Calibri" w:eastAsia="Calibri" w:hAnsi="Calibri" w:cs="Times New Roman"/>
        </w:rPr>
        <w:t>Na temelju članka  14 Pravilnika o provedbi postupaka jednostavne nabave Općine Postira, Općinski načelnik Općine Postira, dana 22. rujna  2017. godine donosi</w:t>
      </w:r>
    </w:p>
    <w:p w:rsidR="009E7877" w:rsidRPr="009E7877" w:rsidRDefault="009E7877" w:rsidP="009E7877">
      <w:pPr>
        <w:rPr>
          <w:rFonts w:ascii="Calibri" w:eastAsia="Calibri" w:hAnsi="Calibri" w:cs="Times New Roman"/>
        </w:rPr>
      </w:pPr>
    </w:p>
    <w:p w:rsidR="009E7877" w:rsidRPr="009E7877" w:rsidRDefault="009E7877" w:rsidP="009E7877">
      <w:pPr>
        <w:jc w:val="center"/>
        <w:rPr>
          <w:rFonts w:ascii="Calibri" w:eastAsia="Calibri" w:hAnsi="Calibri" w:cs="Times New Roman"/>
          <w:b/>
        </w:rPr>
      </w:pPr>
      <w:r w:rsidRPr="009E7877">
        <w:rPr>
          <w:rFonts w:ascii="Calibri" w:eastAsia="Calibri" w:hAnsi="Calibri" w:cs="Times New Roman"/>
          <w:b/>
        </w:rPr>
        <w:t>ODLUKA</w:t>
      </w:r>
    </w:p>
    <w:p w:rsidR="009E7877" w:rsidRPr="009E7877" w:rsidRDefault="009E7877" w:rsidP="009E7877">
      <w:pPr>
        <w:jc w:val="center"/>
        <w:rPr>
          <w:rFonts w:ascii="Calibri" w:eastAsia="Calibri" w:hAnsi="Calibri" w:cs="Times New Roman"/>
          <w:b/>
        </w:rPr>
      </w:pPr>
      <w:r w:rsidRPr="009E7877">
        <w:rPr>
          <w:rFonts w:ascii="Calibri" w:eastAsia="Calibri" w:hAnsi="Calibri" w:cs="Times New Roman"/>
          <w:b/>
        </w:rPr>
        <w:t>o odabiru ponuditelja u postupku jednostavne nabave</w:t>
      </w:r>
    </w:p>
    <w:p w:rsidR="009E7877" w:rsidRPr="009E7877" w:rsidRDefault="009E7877" w:rsidP="009E7877">
      <w:pPr>
        <w:jc w:val="center"/>
        <w:rPr>
          <w:rFonts w:ascii="Calibri" w:eastAsia="Calibri" w:hAnsi="Calibri" w:cs="Times New Roman"/>
          <w:b/>
        </w:rPr>
      </w:pPr>
      <w:r w:rsidRPr="009E7877">
        <w:rPr>
          <w:rFonts w:ascii="Calibri" w:eastAsia="Calibri" w:hAnsi="Calibri" w:cs="Times New Roman"/>
          <w:b/>
        </w:rPr>
        <w:t xml:space="preserve">Članak 1. </w:t>
      </w:r>
    </w:p>
    <w:p w:rsidR="009E7877" w:rsidRPr="009E7877" w:rsidRDefault="009E7877" w:rsidP="009E7877">
      <w:pPr>
        <w:jc w:val="both"/>
        <w:rPr>
          <w:rFonts w:ascii="Calibri" w:eastAsia="Calibri" w:hAnsi="Calibri" w:cs="Times New Roman"/>
        </w:rPr>
      </w:pPr>
      <w:r w:rsidRPr="009E7877">
        <w:rPr>
          <w:rFonts w:ascii="Calibri" w:eastAsia="Calibri" w:hAnsi="Calibri" w:cs="Times New Roman"/>
        </w:rPr>
        <w:t>Javni naručitelj je Općina Postira, Polježice 2, 21 410 Postira, OIB: 68673526421.</w:t>
      </w:r>
    </w:p>
    <w:p w:rsidR="009E7877" w:rsidRPr="009E7877" w:rsidRDefault="009E7877" w:rsidP="009E7877">
      <w:pPr>
        <w:jc w:val="center"/>
        <w:rPr>
          <w:rFonts w:ascii="Calibri" w:eastAsia="Calibri" w:hAnsi="Calibri" w:cs="Times New Roman"/>
          <w:b/>
        </w:rPr>
      </w:pPr>
      <w:r w:rsidRPr="009E7877">
        <w:rPr>
          <w:rFonts w:ascii="Calibri" w:eastAsia="Calibri" w:hAnsi="Calibri" w:cs="Times New Roman"/>
          <w:b/>
        </w:rPr>
        <w:t xml:space="preserve">Članak 2. </w:t>
      </w:r>
    </w:p>
    <w:p w:rsidR="009E7877" w:rsidRPr="009E7877" w:rsidRDefault="009E7877" w:rsidP="009E7877">
      <w:pPr>
        <w:widowControl w:val="0"/>
        <w:autoSpaceDE w:val="0"/>
        <w:autoSpaceDN w:val="0"/>
        <w:adjustRightInd w:val="0"/>
        <w:spacing w:after="0" w:line="240" w:lineRule="auto"/>
        <w:ind w:right="-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E7877">
        <w:rPr>
          <w:rFonts w:ascii="Calibri" w:eastAsia="Calibri" w:hAnsi="Calibri" w:cs="Times New Roman"/>
        </w:rPr>
        <w:t xml:space="preserve">Predmet nabave je </w:t>
      </w:r>
      <w:r w:rsidRPr="009E7877">
        <w:rPr>
          <w:rFonts w:ascii="Calibri" w:eastAsia="Calibri" w:hAnsi="Calibri" w:cs="Calibri"/>
        </w:rPr>
        <w:t>Rekonstrukcija šetnice „ Lungo mare“ I faza</w:t>
      </w:r>
    </w:p>
    <w:p w:rsidR="009E7877" w:rsidRPr="009E7877" w:rsidRDefault="009E7877" w:rsidP="009E7877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Calibri" w:eastAsia="Calibri" w:hAnsi="Calibri" w:cs="Calibri"/>
          <w:sz w:val="24"/>
          <w:szCs w:val="24"/>
        </w:rPr>
      </w:pPr>
    </w:p>
    <w:p w:rsidR="009E7877" w:rsidRPr="009E7877" w:rsidRDefault="009E7877" w:rsidP="009E7877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E7877" w:rsidRPr="009E7877" w:rsidRDefault="009E7877" w:rsidP="009E7877">
      <w:pPr>
        <w:jc w:val="center"/>
        <w:rPr>
          <w:rFonts w:ascii="Calibri" w:eastAsia="Calibri" w:hAnsi="Calibri" w:cs="Times New Roman"/>
          <w:b/>
        </w:rPr>
      </w:pPr>
      <w:r w:rsidRPr="009E7877">
        <w:rPr>
          <w:rFonts w:ascii="Calibri" w:eastAsia="Calibri" w:hAnsi="Calibri" w:cs="Times New Roman"/>
          <w:b/>
        </w:rPr>
        <w:t>Članak 3.</w:t>
      </w:r>
    </w:p>
    <w:p w:rsidR="009E7877" w:rsidRPr="009E7877" w:rsidRDefault="009E7877" w:rsidP="009E7877">
      <w:pPr>
        <w:jc w:val="both"/>
        <w:rPr>
          <w:rFonts w:ascii="Calibri" w:eastAsia="Calibri" w:hAnsi="Calibri" w:cs="Times New Roman"/>
        </w:rPr>
      </w:pPr>
      <w:r w:rsidRPr="009E7877">
        <w:rPr>
          <w:rFonts w:ascii="Calibri" w:eastAsia="Calibri" w:hAnsi="Calibri" w:cs="Times New Roman"/>
        </w:rPr>
        <w:t>Kao najpovoljnija ponuda odabire se ponuda Berica d.o.o. sa cijenom ponude od 137.707,00 kuna  i ukupnom cijenom ponude u iznosu od 172.133,75 kuna.</w:t>
      </w:r>
    </w:p>
    <w:p w:rsidR="009E7877" w:rsidRPr="009E7877" w:rsidRDefault="009E7877" w:rsidP="009E7877">
      <w:pPr>
        <w:jc w:val="both"/>
        <w:rPr>
          <w:rFonts w:ascii="Calibri" w:eastAsia="Calibri" w:hAnsi="Calibri" w:cs="Times New Roman"/>
        </w:rPr>
      </w:pPr>
      <w:r w:rsidRPr="009E7877">
        <w:rPr>
          <w:rFonts w:ascii="Calibri" w:eastAsia="Calibri" w:hAnsi="Calibri" w:cs="Times New Roman"/>
        </w:rPr>
        <w:t>Naručitelj će po izvršnosti ove Odluke s odabranim ponuditeljem sklopiti ugovor .</w:t>
      </w:r>
    </w:p>
    <w:p w:rsidR="009E7877" w:rsidRPr="009E7877" w:rsidRDefault="009E7877" w:rsidP="009E7877">
      <w:pPr>
        <w:jc w:val="center"/>
        <w:rPr>
          <w:rFonts w:ascii="Calibri" w:eastAsia="Calibri" w:hAnsi="Calibri" w:cs="Times New Roman"/>
          <w:b/>
        </w:rPr>
      </w:pPr>
      <w:r w:rsidRPr="009E7877">
        <w:rPr>
          <w:rFonts w:ascii="Calibri" w:eastAsia="Calibri" w:hAnsi="Calibri" w:cs="Times New Roman"/>
          <w:b/>
        </w:rPr>
        <w:t xml:space="preserve">Članak 4. </w:t>
      </w:r>
    </w:p>
    <w:p w:rsidR="009E7877" w:rsidRPr="009E7877" w:rsidRDefault="009E7877" w:rsidP="009E7877">
      <w:pPr>
        <w:jc w:val="both"/>
        <w:rPr>
          <w:rFonts w:ascii="Calibri" w:eastAsia="Calibri" w:hAnsi="Calibri" w:cs="Times New Roman"/>
        </w:rPr>
      </w:pPr>
      <w:r w:rsidRPr="009E7877">
        <w:rPr>
          <w:rFonts w:ascii="Calibri" w:eastAsia="Calibri" w:hAnsi="Calibri" w:cs="Times New Roman"/>
        </w:rPr>
        <w:t xml:space="preserve">Pregledom i ocjenom ponuda od strane ovlaštenih predstavnika naručitelja ocijenjeno je da je ponuda Berica d.o.o. u potpunosti sukladna uvjetima iz dokumentacije za nadmetanje i prihvatljiva, te je prema kriteriju odabira ekonomski najpovoljnije ponude ocijenjena najpovoljnijom. </w:t>
      </w:r>
    </w:p>
    <w:p w:rsidR="009E7877" w:rsidRPr="009E7877" w:rsidRDefault="009E7877" w:rsidP="009E7877">
      <w:pPr>
        <w:spacing w:after="0" w:line="240" w:lineRule="auto"/>
        <w:rPr>
          <w:rFonts w:ascii="Calibri" w:eastAsia="Calibri" w:hAnsi="Calibri" w:cs="Times New Roman"/>
        </w:rPr>
      </w:pPr>
      <w:r w:rsidRPr="009E7877">
        <w:rPr>
          <w:rFonts w:ascii="Calibri" w:eastAsia="Calibri" w:hAnsi="Calibri" w:cs="Times New Roman"/>
        </w:rPr>
        <w:tab/>
      </w:r>
      <w:r w:rsidRPr="009E7877">
        <w:rPr>
          <w:rFonts w:ascii="Calibri" w:eastAsia="Calibri" w:hAnsi="Calibri" w:cs="Times New Roman"/>
        </w:rPr>
        <w:tab/>
      </w:r>
      <w:r w:rsidRPr="009E7877">
        <w:rPr>
          <w:rFonts w:ascii="Calibri" w:eastAsia="Calibri" w:hAnsi="Calibri" w:cs="Times New Roman"/>
        </w:rPr>
        <w:tab/>
      </w:r>
      <w:r w:rsidRPr="009E7877">
        <w:rPr>
          <w:rFonts w:ascii="Calibri" w:eastAsia="Calibri" w:hAnsi="Calibri" w:cs="Times New Roman"/>
        </w:rPr>
        <w:tab/>
      </w:r>
      <w:r w:rsidRPr="009E7877">
        <w:rPr>
          <w:rFonts w:ascii="Calibri" w:eastAsia="Calibri" w:hAnsi="Calibri" w:cs="Times New Roman"/>
        </w:rPr>
        <w:tab/>
      </w:r>
      <w:r w:rsidRPr="009E7877">
        <w:rPr>
          <w:rFonts w:ascii="Calibri" w:eastAsia="Calibri" w:hAnsi="Calibri" w:cs="Times New Roman"/>
        </w:rPr>
        <w:tab/>
      </w:r>
      <w:r w:rsidRPr="009E7877">
        <w:rPr>
          <w:rFonts w:ascii="Calibri" w:eastAsia="Calibri" w:hAnsi="Calibri" w:cs="Times New Roman"/>
        </w:rPr>
        <w:tab/>
      </w:r>
      <w:r w:rsidRPr="009E7877">
        <w:rPr>
          <w:rFonts w:ascii="Calibri" w:eastAsia="Calibri" w:hAnsi="Calibri" w:cs="Times New Roman"/>
        </w:rPr>
        <w:tab/>
      </w:r>
    </w:p>
    <w:p w:rsidR="009E7877" w:rsidRPr="009E7877" w:rsidRDefault="009E7877" w:rsidP="009E7877">
      <w:pPr>
        <w:spacing w:after="0" w:line="240" w:lineRule="auto"/>
        <w:rPr>
          <w:rFonts w:ascii="Calibri" w:eastAsia="Calibri" w:hAnsi="Calibri" w:cs="Times New Roman"/>
        </w:rPr>
      </w:pPr>
      <w:r w:rsidRPr="009E7877">
        <w:rPr>
          <w:rFonts w:ascii="Calibri" w:eastAsia="Calibri" w:hAnsi="Calibri" w:cs="Times New Roman"/>
        </w:rPr>
        <w:t xml:space="preserve">                                                                                                             </w:t>
      </w:r>
    </w:p>
    <w:p w:rsidR="009E7877" w:rsidRPr="009E7877" w:rsidRDefault="009E7877" w:rsidP="009E7877">
      <w:pPr>
        <w:spacing w:after="0" w:line="240" w:lineRule="auto"/>
        <w:rPr>
          <w:rFonts w:ascii="Calibri" w:eastAsia="Calibri" w:hAnsi="Calibri" w:cs="Times New Roman"/>
        </w:rPr>
      </w:pPr>
      <w:r w:rsidRPr="009E7877">
        <w:rPr>
          <w:rFonts w:ascii="Calibri" w:eastAsia="Calibri" w:hAnsi="Calibri" w:cs="Times New Roman"/>
        </w:rPr>
        <w:t xml:space="preserve">                                                                                                            Općinski načelnik</w:t>
      </w:r>
    </w:p>
    <w:p w:rsidR="009E7877" w:rsidRPr="009E7877" w:rsidRDefault="009E7877" w:rsidP="009E7877">
      <w:pPr>
        <w:spacing w:after="0" w:line="240" w:lineRule="auto"/>
        <w:rPr>
          <w:rFonts w:ascii="Calibri" w:eastAsia="Calibri" w:hAnsi="Calibri" w:cs="Times New Roman"/>
        </w:rPr>
      </w:pPr>
    </w:p>
    <w:p w:rsidR="009E7877" w:rsidRPr="009E7877" w:rsidRDefault="009E7877" w:rsidP="009E7877">
      <w:pPr>
        <w:spacing w:after="0" w:line="240" w:lineRule="auto"/>
        <w:rPr>
          <w:rFonts w:ascii="Calibri" w:eastAsia="Calibri" w:hAnsi="Calibri" w:cs="Times New Roman"/>
        </w:rPr>
      </w:pPr>
      <w:r w:rsidRPr="009E7877">
        <w:rPr>
          <w:rFonts w:ascii="Calibri" w:eastAsia="Calibri" w:hAnsi="Calibri" w:cs="Times New Roman"/>
        </w:rPr>
        <w:tab/>
      </w:r>
      <w:r w:rsidRPr="009E7877">
        <w:rPr>
          <w:rFonts w:ascii="Calibri" w:eastAsia="Calibri" w:hAnsi="Calibri" w:cs="Times New Roman"/>
        </w:rPr>
        <w:tab/>
      </w:r>
      <w:r w:rsidRPr="009E7877">
        <w:rPr>
          <w:rFonts w:ascii="Calibri" w:eastAsia="Calibri" w:hAnsi="Calibri" w:cs="Times New Roman"/>
        </w:rPr>
        <w:tab/>
      </w:r>
      <w:r w:rsidRPr="009E7877">
        <w:rPr>
          <w:rFonts w:ascii="Calibri" w:eastAsia="Calibri" w:hAnsi="Calibri" w:cs="Times New Roman"/>
        </w:rPr>
        <w:tab/>
      </w:r>
      <w:r w:rsidRPr="009E7877">
        <w:rPr>
          <w:rFonts w:ascii="Calibri" w:eastAsia="Calibri" w:hAnsi="Calibri" w:cs="Times New Roman"/>
        </w:rPr>
        <w:tab/>
      </w:r>
      <w:r w:rsidRPr="009E7877">
        <w:rPr>
          <w:rFonts w:ascii="Calibri" w:eastAsia="Calibri" w:hAnsi="Calibri" w:cs="Times New Roman"/>
        </w:rPr>
        <w:tab/>
      </w:r>
      <w:r w:rsidRPr="009E7877">
        <w:rPr>
          <w:rFonts w:ascii="Calibri" w:eastAsia="Calibri" w:hAnsi="Calibri" w:cs="Times New Roman"/>
        </w:rPr>
        <w:tab/>
        <w:t xml:space="preserve">            Siniša Marović</w:t>
      </w: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Na temelju članka 66. stavak 3. Zakona o zaštiti okoliša (“Narodne novine” broj 80/13 i 78/15) i članka 29. stavak 1. Uredbe o strateškoj procjeni utjecaja strategije, plana i programa na okoliš (“Narodne novine”, br. 03/17) Općinski načelnik Općine Postira donio je</w:t>
      </w:r>
      <w:r w:rsidRPr="009E7877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9E7877" w:rsidRPr="009E7877" w:rsidRDefault="009E7877" w:rsidP="009E7877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b/>
          <w:sz w:val="24"/>
          <w:szCs w:val="24"/>
        </w:rPr>
        <w:t xml:space="preserve">O D L U K U </w:t>
      </w:r>
    </w:p>
    <w:p w:rsidR="009E7877" w:rsidRPr="009E7877" w:rsidRDefault="009E7877" w:rsidP="009E7877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b/>
          <w:sz w:val="24"/>
          <w:szCs w:val="24"/>
        </w:rPr>
        <w:t xml:space="preserve">o započinjanju postupka ocjene o potrebi strateške procjene utjecaja na okoliš II. Izmjena i dopuna Prostornog plana uređenja Općine Postira </w:t>
      </w:r>
    </w:p>
    <w:p w:rsidR="009E7877" w:rsidRPr="009E7877" w:rsidRDefault="009E7877" w:rsidP="009E7877">
      <w:pPr>
        <w:spacing w:after="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 xml:space="preserve">Donošenjem ove Odluke započinje postupak ocjene o potrebi strateške procjene utjecaja na okoliš II. Izmjena i dopuna Prostornog plana uređenja (u daljnjem tekstu ID PPU) Općine Postira . 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 xml:space="preserve">Postupak ocjene o potrebi strateške procjene utjecaja na okoliš predmetnih ID PPU provodi Općina Postira temeljem mišljenja Upravnog odjela za komunalne poslove, komunalnu infrastrukturu i zaštitu okoliša  Splitsko-dalmatinske županije od 07. rujna 2017. (KLASA: 350-01/17-01/0077, URBROJ: 2181/1-10/07-17-0002). 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Člank 2.</w:t>
      </w:r>
    </w:p>
    <w:p w:rsidR="009E7877" w:rsidRPr="009E7877" w:rsidRDefault="009E7877" w:rsidP="009E7877">
      <w:pPr>
        <w:spacing w:after="6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b/>
          <w:sz w:val="24"/>
          <w:szCs w:val="24"/>
        </w:rPr>
        <w:t xml:space="preserve">Pravna osnova za izradu i donošenje predmetnih II. ID PPU Općine Postira </w:t>
      </w:r>
    </w:p>
    <w:p w:rsidR="009E7877" w:rsidRPr="009E7877" w:rsidRDefault="009E7877" w:rsidP="009E7877">
      <w:pPr>
        <w:spacing w:after="6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 xml:space="preserve">Važeći Prostorni plan uređenja Općine Postira („Službeni glasnik općine Postira“ broj 04/08,  02/16 i 03/16) izrađen je od strane Arhitektonskog fakulteta Sveučilišta u Zagrebu, Zavoda za urbanizam, prostorno planiranje i pejzažnu arhitekturu. Od objave pročišćenog teksta Odredbi za provođenje do danas, tijekom postupaka provedbe Prostornog plana uređenja Općine Postira  uočene su manje neusklađenosti i nedorečenosti, kako u kartografskom tako i u pisanom dijelu Plana (odredbe za provođenje) koje bi se predmetnim ID PPU ispravile. </w:t>
      </w:r>
    </w:p>
    <w:p w:rsidR="009E7877" w:rsidRPr="009E7877" w:rsidRDefault="009E7877" w:rsidP="009E7877">
      <w:pPr>
        <w:spacing w:after="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E7877">
        <w:rPr>
          <w:rFonts w:ascii="Times New Roman" w:eastAsia="Calibri" w:hAnsi="Times New Roman" w:cs="Times New Roman"/>
          <w:sz w:val="24"/>
          <w:szCs w:val="24"/>
        </w:rPr>
        <w:t xml:space="preserve">Pravna osnova za izradu i donošenje predmetnih ID PPU određena je člancima 81-113 te člancima 197-199, Zakona o prostornom uređenju („Narodne novine“ br. 153/13). </w:t>
      </w:r>
    </w:p>
    <w:p w:rsidR="009E7877" w:rsidRPr="009E7877" w:rsidRDefault="009E7877" w:rsidP="009E7877">
      <w:pPr>
        <w:spacing w:after="6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b/>
          <w:sz w:val="24"/>
          <w:szCs w:val="24"/>
        </w:rPr>
        <w:t xml:space="preserve">Razlozi za donošenje II. ID PPU Općine Postira </w:t>
      </w:r>
    </w:p>
    <w:p w:rsidR="009E7877" w:rsidRPr="009E7877" w:rsidRDefault="009E7877" w:rsidP="009E7877">
      <w:pPr>
        <w:spacing w:after="6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 xml:space="preserve">Osnovni razlozi za donošenje predmetnih ID PPUsu: </w:t>
      </w:r>
    </w:p>
    <w:p w:rsidR="009E7877" w:rsidRPr="009E7877" w:rsidRDefault="009E7877" w:rsidP="000F0BE1">
      <w:pPr>
        <w:numPr>
          <w:ilvl w:val="0"/>
          <w:numId w:val="9"/>
        </w:numPr>
        <w:spacing w:after="6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izmjena dijela Odredbi za provođenje za koje se ukazala potreba tijekom provedbe Plana;</w:t>
      </w:r>
    </w:p>
    <w:p w:rsidR="009E7877" w:rsidRPr="009E7877" w:rsidRDefault="009E7877" w:rsidP="000F0BE1">
      <w:pPr>
        <w:numPr>
          <w:ilvl w:val="0"/>
          <w:numId w:val="9"/>
        </w:numPr>
        <w:spacing w:after="6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izmjena kartografskog dijela Plana u dijelu koji se odnosi na površine za razvoj i uređenje OPG-a;</w:t>
      </w:r>
    </w:p>
    <w:p w:rsidR="009E7877" w:rsidRPr="009E7877" w:rsidRDefault="009E7877" w:rsidP="000F0BE1">
      <w:pPr>
        <w:numPr>
          <w:ilvl w:val="0"/>
          <w:numId w:val="9"/>
        </w:numPr>
        <w:spacing w:after="6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rješavanje pristiglih zahtjeva fizičkih i pravnih osoba te javnopravnih tijela, a sukladno odredbama Zakona o prostornom uređenju i Prostornog plana uređenja Splitsko-dalmatinske županije;</w:t>
      </w:r>
    </w:p>
    <w:p w:rsidR="009E7877" w:rsidRPr="009E7877" w:rsidRDefault="009E7877" w:rsidP="000F0BE1">
      <w:pPr>
        <w:numPr>
          <w:ilvl w:val="0"/>
          <w:numId w:val="9"/>
        </w:numPr>
        <w:spacing w:after="6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 xml:space="preserve">prijenos kartografskog dijela PPUO Postira na nove podloge (katastar i DTK 25) u HTRS96 koordinatnom sustavu s potrebnim usklađenjima u dijelu razilaženja starih i novih podloga (nove podloge Općina može naručiti kod DGU, s naznakom da su iste potrebne za izradu II. ID PPU, bez naknade), a sve u skladu s Uredbom Ministarstva graditeljstva i prostornog uređenja prema kojoj se sve ID prostornih planova moraju raditi na kartografskim podlogama u tom sustavu; </w:t>
      </w:r>
    </w:p>
    <w:p w:rsidR="009E7877" w:rsidRPr="009E7877" w:rsidRDefault="009E7877" w:rsidP="000F0BE1">
      <w:pPr>
        <w:numPr>
          <w:ilvl w:val="0"/>
          <w:numId w:val="9"/>
        </w:numPr>
        <w:spacing w:after="6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 xml:space="preserve">ucrtavanje nerazvrstanih prometnica prema izrađenoj prometnoj studiji u odgovarajuće kartografske priloge. 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:rsidR="009E7877" w:rsidRPr="009E7877" w:rsidRDefault="009E7877" w:rsidP="009E7877">
      <w:pPr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 xml:space="preserve">Nositelj izrade II. ID PPU Općine Postira je Jedinstveni upravni odjel Općine Postira. Izrađivač predmetnih II. ID PPU je Zavod za urbanizam, prostorno planiranje i pejzažnu arhitekturu Arhitektonskog fakulteta Sveučilišta u Zagrebu. </w:t>
      </w:r>
    </w:p>
    <w:p w:rsidR="009E7877" w:rsidRPr="009E7877" w:rsidRDefault="009E7877" w:rsidP="009E7877">
      <w:pPr>
        <w:spacing w:after="6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9E7877">
        <w:rPr>
          <w:rFonts w:ascii="Times New Roman" w:eastAsia="Calibri" w:hAnsi="Times New Roman" w:cs="Times New Roman"/>
          <w:b/>
          <w:sz w:val="24"/>
          <w:szCs w:val="24"/>
        </w:rPr>
        <w:t xml:space="preserve">Ciljevi i programska polazišta izrade II. ID PPU Općine Postira </w:t>
      </w:r>
    </w:p>
    <w:p w:rsidR="009E7877" w:rsidRPr="009E7877" w:rsidRDefault="009E7877" w:rsidP="009E7877">
      <w:pPr>
        <w:spacing w:after="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E7877">
        <w:rPr>
          <w:rFonts w:ascii="Times New Roman" w:eastAsia="Calibri" w:hAnsi="Times New Roman" w:cs="Times New Roman"/>
          <w:sz w:val="24"/>
          <w:szCs w:val="24"/>
        </w:rPr>
        <w:t xml:space="preserve">Utvrđeni su sljedeći ciljevi i programska polazišta: </w:t>
      </w:r>
    </w:p>
    <w:p w:rsidR="009E7877" w:rsidRPr="009E7877" w:rsidRDefault="009E7877" w:rsidP="000F0BE1">
      <w:pPr>
        <w:numPr>
          <w:ilvl w:val="0"/>
          <w:numId w:val="10"/>
        </w:numPr>
        <w:spacing w:after="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E7877">
        <w:rPr>
          <w:rFonts w:ascii="Times New Roman" w:eastAsia="Calibri" w:hAnsi="Times New Roman" w:cs="Times New Roman"/>
          <w:sz w:val="24"/>
          <w:szCs w:val="24"/>
        </w:rPr>
        <w:t xml:space="preserve">izvršiti nužne izmjene pojedinih dijelova Odredbi za provođenje, </w:t>
      </w:r>
    </w:p>
    <w:p w:rsidR="009E7877" w:rsidRPr="009E7877" w:rsidRDefault="009E7877" w:rsidP="000F0BE1">
      <w:pPr>
        <w:numPr>
          <w:ilvl w:val="0"/>
          <w:numId w:val="10"/>
        </w:numPr>
        <w:spacing w:after="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E7877">
        <w:rPr>
          <w:rFonts w:ascii="Times New Roman" w:eastAsia="Calibri" w:hAnsi="Times New Roman" w:cs="Times New Roman"/>
          <w:sz w:val="24"/>
          <w:szCs w:val="24"/>
        </w:rPr>
        <w:t xml:space="preserve">izvršiti nužne izmjene i dopune radi usklađenja s posebnim propisima, odnosno izmjene i dopune koje mogu proizaći iz očitovanja, zahtjeva i mišljenja tijela i osoba određenih posebnim propisima i drugih sudionika s javnim ovlastima koji sudjeluju u izradi II. ID PPU, </w:t>
      </w:r>
    </w:p>
    <w:p w:rsidR="009E7877" w:rsidRPr="009E7877" w:rsidRDefault="009E7877" w:rsidP="000F0BE1">
      <w:pPr>
        <w:numPr>
          <w:ilvl w:val="0"/>
          <w:numId w:val="10"/>
        </w:numPr>
        <w:spacing w:after="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E7877">
        <w:rPr>
          <w:rFonts w:ascii="Times New Roman" w:eastAsia="Calibri" w:hAnsi="Times New Roman" w:cs="Times New Roman"/>
          <w:sz w:val="24"/>
          <w:szCs w:val="24"/>
        </w:rPr>
        <w:t xml:space="preserve">u skladu s dobivenim posebnim uvjetima javno-pravnih osoba preispitati će se do sada utvrđeni pojasevi prometne i komunalne infrastrukture, način i mjere zaštite određenih vrijednosti prirodne i kulturne baštine na području općine Postira, </w:t>
      </w:r>
    </w:p>
    <w:p w:rsidR="009E7877" w:rsidRPr="009E7877" w:rsidRDefault="009E7877" w:rsidP="000F0BE1">
      <w:pPr>
        <w:numPr>
          <w:ilvl w:val="0"/>
          <w:numId w:val="10"/>
        </w:numPr>
        <w:spacing w:after="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E7877">
        <w:rPr>
          <w:rFonts w:ascii="Times New Roman" w:eastAsia="Calibri" w:hAnsi="Times New Roman" w:cs="Times New Roman"/>
          <w:sz w:val="24"/>
          <w:szCs w:val="24"/>
        </w:rPr>
        <w:t xml:space="preserve">preispitati te utvrditi mogućnost i izvršiti izmjene i dopune odgovarajućih kartografskih prikaza PPUO koje su se u proteklom razdoblju primjene pokazale razmjerno ograničavajuće u smislu razvojnih potreba Općine Postira vezano uz gradnju infrastrukturnih sustava. Posebno se tu misli na područje planiranja za razvoj i uređenje OPG-ova. </w:t>
      </w:r>
    </w:p>
    <w:p w:rsidR="009E7877" w:rsidRPr="009E7877" w:rsidRDefault="009E7877" w:rsidP="009E7877">
      <w:pPr>
        <w:spacing w:after="6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Radnje koje će se provesti u postupku ocjene o potrebi strateške procjene utjecaja na okoliš provode se sukladno odredbama Zakona o zaštiti okoliša („Narodne novine“, broj 80/13, 153/13 78/15), Uredbe o strateškoj procjeni utjecaja strategije, plana i programa na okoliš („Narodne novine“, broj 3/17) te odredbama posebnih propisa iz područja iz kojeg se predmetne ID PPU donosi, i to redoslijedom provedbe kako je utvrđeno u Prilogu I. ove Odluke.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Članak 5.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Mišljenje je li za II. ID PPU Općine Postira</w:t>
      </w:r>
      <w:r w:rsidRPr="009E787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9E7877">
        <w:rPr>
          <w:rFonts w:ascii="Times New Roman" w:eastAsia="Times New Roman" w:hAnsi="Times New Roman" w:cs="Times New Roman"/>
          <w:sz w:val="24"/>
          <w:szCs w:val="24"/>
        </w:rPr>
        <w:t>potrebno provesti postupak glavne ocjene prihvatljivosti plana na ekološku mrežu, a u odnosu na ciljeve očuvanja i cjelovitost područja ekološke mreže, ishoditi će se prema Zakonu o zaštiti prirode (“Narodne novine”, br. 80/13) i provest će se u okviru postupka ocjene o potrebi strateške procjene.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Članak 6.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U postupku ocjene o potrebi strateške procjene prema ovoj Odluci sudjelovati će tijela i osobe koje su navedene u Prilogu II. ove Odluke.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7.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 xml:space="preserve">Općina Postira dužna je informirati javnost sukladno odredbama Zakona o zaštiti okoliša i odredbama Uredbe o informiranju i sudjelovanju javnosti i zainteresirane javnosti u pitanjima </w:t>
      </w:r>
      <w:r w:rsidRPr="009E7877">
        <w:rPr>
          <w:rFonts w:ascii="Times New Roman" w:eastAsia="Times New Roman" w:hAnsi="Times New Roman" w:cs="Times New Roman"/>
          <w:sz w:val="24"/>
          <w:szCs w:val="24"/>
        </w:rPr>
        <w:lastRenderedPageBreak/>
        <w:t>zaštite okoliša (“Narodne novine”, br. 64/08), kojima se uređuje informiranje javnosti i zainteresirane javnosti u pitanjima zaštite okoliša.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8.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Ova Odluka stupa na snagu danom donošenja, a objaviti će se u „Službenom glasniku Općine Postira“ .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KLASA: 022-05/17-01/62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URBROJ:  2104/05-02-17-01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>Postira, 09. listopada 2017. god.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OPĆINSKI NAČELNIK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OPĆINE POSTIRA</w:t>
      </w:r>
      <w:r w:rsidRPr="009E7877"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E7877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Siniša Marović  </w:t>
      </w: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E7877" w:rsidRPr="009E7877" w:rsidRDefault="009E7877" w:rsidP="009E7877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45A32" w:rsidRDefault="00945A32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E37A8A" w:rsidRPr="00821B8D" w:rsidRDefault="00E37A8A" w:rsidP="00821B8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  <w:u w:val="single"/>
        </w:rPr>
      </w:pPr>
      <w:r>
        <w:rPr>
          <w:rFonts w:ascii="Calibri" w:hAnsi="Calibri" w:cs="Calibri"/>
          <w:b/>
          <w:i/>
          <w:u w:val="single"/>
          <w:lang w:val="it-IT"/>
        </w:rPr>
        <w:t>Izdava</w:t>
      </w:r>
      <w:r>
        <w:rPr>
          <w:rFonts w:ascii="Calibri" w:hAnsi="Calibri" w:cs="Calibri"/>
          <w:b/>
          <w:i/>
          <w:u w:val="single"/>
        </w:rPr>
        <w:t xml:space="preserve">č: </w:t>
      </w:r>
      <w:r>
        <w:rPr>
          <w:rFonts w:ascii="Calibri" w:hAnsi="Calibri" w:cs="Calibri"/>
          <w:b/>
          <w:i/>
          <w:u w:val="single"/>
          <w:lang w:val="it-IT"/>
        </w:rPr>
        <w:t>Op</w:t>
      </w:r>
      <w:r>
        <w:rPr>
          <w:rFonts w:ascii="Calibri" w:hAnsi="Calibri" w:cs="Calibri"/>
          <w:b/>
          <w:i/>
          <w:u w:val="single"/>
        </w:rPr>
        <w:t>ć</w:t>
      </w:r>
      <w:r>
        <w:rPr>
          <w:rFonts w:ascii="Calibri" w:hAnsi="Calibri" w:cs="Calibri"/>
          <w:b/>
          <w:i/>
          <w:u w:val="single"/>
          <w:lang w:val="it-IT"/>
        </w:rPr>
        <w:t xml:space="preserve">ina </w:t>
      </w:r>
      <w:proofErr w:type="gramStart"/>
      <w:r>
        <w:rPr>
          <w:rFonts w:ascii="Calibri" w:hAnsi="Calibri" w:cs="Calibri"/>
          <w:b/>
          <w:i/>
          <w:u w:val="single"/>
          <w:lang w:val="it-IT"/>
        </w:rPr>
        <w:t>Postira</w:t>
      </w:r>
      <w:r>
        <w:rPr>
          <w:rFonts w:ascii="Calibri" w:hAnsi="Calibri" w:cs="Calibri"/>
          <w:b/>
          <w:i/>
          <w:u w:val="single"/>
        </w:rPr>
        <w:t>,</w:t>
      </w:r>
      <w:r>
        <w:rPr>
          <w:rFonts w:ascii="Calibri" w:hAnsi="Calibri" w:cs="Calibri"/>
          <w:b/>
          <w:i/>
          <w:u w:val="single"/>
          <w:lang w:val="it-IT"/>
        </w:rPr>
        <w:t>Splitsko</w:t>
      </w:r>
      <w:proofErr w:type="gramEnd"/>
      <w:r>
        <w:rPr>
          <w:rFonts w:ascii="Calibri" w:hAnsi="Calibri" w:cs="Calibri"/>
          <w:b/>
          <w:i/>
          <w:u w:val="single"/>
        </w:rPr>
        <w:t>-</w:t>
      </w:r>
      <w:r>
        <w:rPr>
          <w:rFonts w:ascii="Calibri" w:hAnsi="Calibri" w:cs="Calibri"/>
          <w:b/>
          <w:i/>
          <w:u w:val="single"/>
          <w:lang w:val="it-IT"/>
        </w:rPr>
        <w:t>Dalmatinska Županija</w:t>
      </w: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  <w:u w:val="single"/>
        </w:rPr>
      </w:pPr>
      <w:r>
        <w:rPr>
          <w:rFonts w:ascii="Calibri" w:hAnsi="Calibri" w:cs="Calibri"/>
          <w:i/>
          <w:u w:val="single"/>
          <w:lang w:val="it-IT"/>
        </w:rPr>
        <w:t>Glavni i odgovorni urednik</w:t>
      </w:r>
      <w:r>
        <w:rPr>
          <w:rFonts w:ascii="Calibri" w:hAnsi="Calibri" w:cs="Calibri"/>
          <w:i/>
          <w:u w:val="single"/>
        </w:rPr>
        <w:t xml:space="preserve">: </w:t>
      </w:r>
      <w:r w:rsidR="00821B8D" w:rsidRPr="00821B8D">
        <w:rPr>
          <w:rFonts w:ascii="Calibri" w:hAnsi="Calibri" w:cs="Calibri"/>
          <w:b/>
          <w:i/>
          <w:u w:val="single"/>
        </w:rPr>
        <w:t>Siniša Marović</w:t>
      </w: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b/>
          <w:i/>
          <w:u w:val="single"/>
        </w:rPr>
      </w:pPr>
      <w:r>
        <w:rPr>
          <w:rFonts w:ascii="Calibri" w:hAnsi="Calibri" w:cs="Calibri"/>
          <w:i/>
          <w:u w:val="single"/>
          <w:lang w:val="it-IT"/>
        </w:rPr>
        <w:t>Tehni</w:t>
      </w:r>
      <w:r>
        <w:rPr>
          <w:rFonts w:ascii="Calibri" w:hAnsi="Calibri" w:cs="Calibri"/>
          <w:i/>
          <w:u w:val="single"/>
        </w:rPr>
        <w:t>č</w:t>
      </w:r>
      <w:r>
        <w:rPr>
          <w:rFonts w:ascii="Calibri" w:hAnsi="Calibri" w:cs="Calibri"/>
          <w:i/>
          <w:u w:val="single"/>
          <w:lang w:val="it-IT"/>
        </w:rPr>
        <w:t>ki urednik</w:t>
      </w:r>
      <w:r>
        <w:rPr>
          <w:rFonts w:ascii="Calibri" w:hAnsi="Calibri" w:cs="Calibri"/>
          <w:i/>
          <w:u w:val="single"/>
        </w:rPr>
        <w:t xml:space="preserve">: </w:t>
      </w:r>
      <w:r>
        <w:rPr>
          <w:rFonts w:ascii="Calibri" w:hAnsi="Calibri" w:cs="Calibri"/>
          <w:b/>
          <w:i/>
          <w:u w:val="single"/>
        </w:rPr>
        <w:t>Ivo Matulić</w:t>
      </w: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</w:rPr>
      </w:pP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</w:rPr>
      </w:pPr>
      <w:r>
        <w:rPr>
          <w:rFonts w:ascii="Calibri" w:hAnsi="Calibri" w:cs="Calibri"/>
          <w:i/>
          <w:lang w:val="it-IT"/>
        </w:rPr>
        <w:t>Lektori</w:t>
      </w:r>
      <w:r>
        <w:rPr>
          <w:rFonts w:ascii="Calibri" w:hAnsi="Calibri" w:cs="Calibri"/>
          <w:i/>
        </w:rPr>
        <w:t xml:space="preserve">: </w:t>
      </w:r>
      <w:r>
        <w:rPr>
          <w:rFonts w:ascii="Calibri" w:hAnsi="Calibri" w:cs="Calibri"/>
          <w:b/>
          <w:i/>
          <w:lang w:val="it-IT"/>
        </w:rPr>
        <w:t>Marija Galetovi</w:t>
      </w:r>
      <w:r>
        <w:rPr>
          <w:rFonts w:ascii="Calibri" w:hAnsi="Calibri" w:cs="Calibri"/>
          <w:b/>
          <w:i/>
        </w:rPr>
        <w:t xml:space="preserve">ć </w:t>
      </w:r>
      <w:r>
        <w:rPr>
          <w:rFonts w:ascii="Calibri" w:hAnsi="Calibri" w:cs="Calibri"/>
          <w:b/>
          <w:i/>
          <w:lang w:val="it-IT"/>
        </w:rPr>
        <w:t xml:space="preserve">i </w:t>
      </w:r>
      <w:r w:rsidR="00112715">
        <w:rPr>
          <w:rFonts w:ascii="Calibri" w:hAnsi="Calibri" w:cs="Calibri"/>
          <w:b/>
          <w:i/>
          <w:lang w:val="it-IT"/>
        </w:rPr>
        <w:t>Ivan Matulić</w:t>
      </w:r>
    </w:p>
    <w:p w:rsidR="00762343" w:rsidRDefault="00762343" w:rsidP="00A1017F"/>
    <w:sectPr w:rsidR="00762343" w:rsidSect="00945A32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10AD" w:rsidRDefault="007310AD">
      <w:pPr>
        <w:spacing w:after="0" w:line="240" w:lineRule="auto"/>
      </w:pPr>
      <w:r>
        <w:separator/>
      </w:r>
    </w:p>
  </w:endnote>
  <w:endnote w:type="continuationSeparator" w:id="0">
    <w:p w:rsidR="007310AD" w:rsidRDefault="007310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G Times">
    <w:altName w:val="Times New Roman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RTimes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Univers">
    <w:altName w:val="Arial"/>
    <w:charset w:val="EE"/>
    <w:family w:val="swiss"/>
    <w:pitch w:val="variable"/>
    <w:sig w:usb0="00000007" w:usb1="00000000" w:usb2="00000000" w:usb3="00000000" w:csb0="00000093" w:csb1="00000000"/>
  </w:font>
  <w:font w:name="Arial (WE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ldine401 BT">
    <w:altName w:val="Book Antiqua"/>
    <w:charset w:val="00"/>
    <w:family w:val="roman"/>
    <w:pitch w:val="variable"/>
    <w:sig w:usb0="00000007" w:usb1="00000000" w:usb2="00000000" w:usb3="00000000" w:csb0="0000001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 Lt BT">
    <w:altName w:val="Century Gothic"/>
    <w:charset w:val="00"/>
    <w:family w:val="swiss"/>
    <w:pitch w:val="variable"/>
    <w:sig w:usb0="00000007" w:usb1="00000000" w:usb2="00000000" w:usb3="00000000" w:csb0="00000011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HRHelvetica_Light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RO_Swiss-Bol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Minion Pro Cond">
    <w:altName w:val="Times New Roman"/>
    <w:panose1 w:val="00000000000000000000"/>
    <w:charset w:val="00"/>
    <w:family w:val="roman"/>
    <w:notTrueType/>
    <w:pitch w:val="variable"/>
    <w:sig w:usb0="E00002AF" w:usb1="5000E07B" w:usb2="00000000" w:usb3="00000000" w:csb0="0000019F" w:csb1="00000000"/>
  </w:font>
  <w:font w:name="Swiss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RO_Dutch-Normal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ITC Garamond Condense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OKCLF E+ Adv HLR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BMFPI N+ Arial Narrow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-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1A89" w:rsidRDefault="007310AD">
    <w:pPr>
      <w:pStyle w:val="Tijeloteksta"/>
      <w:spacing w:line="14" w:lineRule="auto"/>
      <w:rPr>
        <w:sz w:val="12"/>
      </w:rPr>
    </w:pPr>
    <w:r>
      <w:rPr>
        <w:lang w:val="en-US" w:eastAsia="en-US"/>
      </w:rPr>
      <w:pict>
        <v:line id="_x0000_s2049" style="position:absolute;z-index:-251643904;mso-position-horizontal-relative:page;mso-position-vertical-relative:page" from="9.1pt,765.1pt" to="544.8pt,765.1pt" strokeweight=".24pt">
          <w10:wrap anchorx="page" anchory="page"/>
        </v:line>
      </w:pict>
    </w:r>
    <w:r>
      <w:rPr>
        <w:lang w:val="en-US" w:eastAsia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8.85pt;margin-top:767.95pt;width:32.5pt;height:11.2pt;z-index:-251642880;mso-position-horizontal-relative:page;mso-position-vertical-relative:page" filled="f" stroked="f">
          <v:textbox inset="0,0,0,0">
            <w:txbxContent>
              <w:p w:rsidR="00B41A89" w:rsidRDefault="00B41A89">
                <w:pPr>
                  <w:spacing w:before="19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PPL201r</w:t>
                </w:r>
              </w:p>
            </w:txbxContent>
          </v:textbox>
          <w10:wrap anchorx="page" anchory="page"/>
        </v:shape>
      </w:pict>
    </w:r>
    <w:r>
      <w:rPr>
        <w:lang w:val="en-US" w:eastAsia="en-US"/>
      </w:rPr>
      <w:pict>
        <v:shape id="_x0000_s2051" type="#_x0000_t202" style="position:absolute;margin-left:524.55pt;margin-top:767.95pt;width:22.55pt;height:11.2pt;z-index:-251641856;mso-position-horizontal-relative:page;mso-position-vertical-relative:page" filled="f" stroked="f">
          <v:textbox inset="0,0,0,0">
            <w:txbxContent>
              <w:p w:rsidR="00B41A89" w:rsidRDefault="00B41A89">
                <w:pPr>
                  <w:spacing w:before="19"/>
                  <w:ind w:left="40"/>
                  <w:rPr>
                    <w:sz w:val="16"/>
                  </w:rPr>
                </w:pP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C00B88">
                  <w:rPr>
                    <w:noProof/>
                    <w:sz w:val="16"/>
                  </w:rPr>
                  <w:t>16</w:t>
                </w:r>
                <w:r>
                  <w:fldChar w:fldCharType="end"/>
                </w:r>
                <w:r>
                  <w:rPr>
                    <w:sz w:val="16"/>
                  </w:rPr>
                  <w:t xml:space="preserve"> / 14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1A89" w:rsidRDefault="00B41A89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75648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1122" name="Tekstni okvir 11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1A89" w:rsidRDefault="00B41A89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1122" o:spid="_x0000_s1026" type="#_x0000_t202" style="position:absolute;margin-left:8.85pt;margin-top:767.95pt;width:32.5pt;height:11.2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" filled="f" stroked="f">
              <v:textbox inset="0,0,0,0">
                <w:txbxContent>
                  <w:p w:rsidR="00B41A89" w:rsidRDefault="00B41A89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76672" behindDoc="1" locked="0" layoutInCell="1" allowOverlap="1">
              <wp:simplePos x="0" y="0"/>
              <wp:positionH relativeFrom="page">
                <wp:posOffset>6619875</wp:posOffset>
              </wp:positionH>
              <wp:positionV relativeFrom="page">
                <wp:posOffset>9752965</wp:posOffset>
              </wp:positionV>
              <wp:extent cx="328295" cy="142240"/>
              <wp:effectExtent l="0" t="0" r="0" b="1270"/>
              <wp:wrapNone/>
              <wp:docPr id="1121" name="Tekstni okvir 11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82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1A89" w:rsidRDefault="00B41A89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10 / 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kstni okvir 1121" o:spid="_x0000_s1027" type="#_x0000_t202" style="position:absolute;margin-left:521.25pt;margin-top:767.95pt;width:25.85pt;height:11.2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" filled="f" stroked="f">
              <v:textbox inset="0,0,0,0">
                <w:txbxContent>
                  <w:p w:rsidR="00B41A89" w:rsidRDefault="00B41A89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 / 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1A89" w:rsidRDefault="00B41A89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77696" behindDoc="1" locked="0" layoutInCell="1" allowOverlap="1">
              <wp:simplePos x="0" y="0"/>
              <wp:positionH relativeFrom="page">
                <wp:posOffset>115570</wp:posOffset>
              </wp:positionH>
              <wp:positionV relativeFrom="page">
                <wp:posOffset>9716770</wp:posOffset>
              </wp:positionV>
              <wp:extent cx="6803390" cy="0"/>
              <wp:effectExtent l="10795" t="10795" r="5715" b="8255"/>
              <wp:wrapNone/>
              <wp:docPr id="1120" name="Ravni poveznik 11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C2134A2" id="Ravni poveznik 1120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.1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78720" behindDoc="1" locked="0" layoutInCell="1" allowOverlap="1">
              <wp:simplePos x="0" y="0"/>
              <wp:positionH relativeFrom="page">
                <wp:posOffset>112395</wp:posOffset>
              </wp:positionH>
              <wp:positionV relativeFrom="page">
                <wp:posOffset>9752965</wp:posOffset>
              </wp:positionV>
              <wp:extent cx="412750" cy="142240"/>
              <wp:effectExtent l="0" t="0" r="0" b="1270"/>
              <wp:wrapNone/>
              <wp:docPr id="1119" name="Tekstni okvir 11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275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1A89" w:rsidRDefault="00B41A89">
                          <w:pPr>
                            <w:spacing w:before="19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PPL201r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1119" o:spid="_x0000_s1028" type="#_x0000_t202" style="position:absolute;margin-left:8.85pt;margin-top:767.95pt;width:32.5pt;height:11.2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" filled="f" stroked="f">
              <v:textbox inset="0,0,0,0">
                <w:txbxContent>
                  <w:p w:rsidR="00B41A89" w:rsidRDefault="00B41A89">
                    <w:pPr>
                      <w:spacing w:before="19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PPL201r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79744" behindDoc="1" locked="0" layoutInCell="1" allowOverlap="1">
              <wp:simplePos x="0" y="0"/>
              <wp:positionH relativeFrom="page">
                <wp:posOffset>6607175</wp:posOffset>
              </wp:positionH>
              <wp:positionV relativeFrom="page">
                <wp:posOffset>9752965</wp:posOffset>
              </wp:positionV>
              <wp:extent cx="340995" cy="142240"/>
              <wp:effectExtent l="0" t="0" r="0" b="1270"/>
              <wp:wrapNone/>
              <wp:docPr id="1118" name="Tekstni okvir 11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0995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1A89" w:rsidRDefault="00B41A89">
                          <w:pPr>
                            <w:spacing w:before="19"/>
                            <w:ind w:left="4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00B88">
                            <w:rPr>
                              <w:noProof/>
                              <w:sz w:val="16"/>
                            </w:rPr>
                            <w:t>16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1118" o:spid="_x0000_s1029" type="#_x0000_t202" style="position:absolute;margin-left:520.25pt;margin-top:767.95pt;width:26.85pt;height:11.2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" filled="f" stroked="f">
              <v:textbox inset="0,0,0,0">
                <w:txbxContent>
                  <w:p w:rsidR="00B41A89" w:rsidRDefault="00B41A89">
                    <w:pPr>
                      <w:spacing w:before="19"/>
                      <w:ind w:left="4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00B88">
                      <w:rPr>
                        <w:noProof/>
                        <w:sz w:val="16"/>
                      </w:rPr>
                      <w:t>16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1A89" w:rsidRDefault="00B41A89">
    <w:pPr>
      <w:pStyle w:val="Tijeloteksta"/>
      <w:spacing w:line="14" w:lineRule="auto"/>
      <w:rPr>
        <w:b/>
      </w:rPr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68480" behindDoc="1" locked="0" layoutInCell="1" allowOverlap="1" wp14:anchorId="431F6877" wp14:editId="26F76790">
              <wp:simplePos x="0" y="0"/>
              <wp:positionH relativeFrom="page">
                <wp:posOffset>76200</wp:posOffset>
              </wp:positionH>
              <wp:positionV relativeFrom="page">
                <wp:posOffset>9695815</wp:posOffset>
              </wp:positionV>
              <wp:extent cx="7196455" cy="0"/>
              <wp:effectExtent l="9525" t="8890" r="13970" b="1016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19645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333ACFC" id="Line 3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pt,763.45pt" to="572.65pt,76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3InEgIAACg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7C4CB9FA" wp14:editId="2687B4A4">
              <wp:simplePos x="0" y="0"/>
              <wp:positionH relativeFrom="page">
                <wp:posOffset>45085</wp:posOffset>
              </wp:positionH>
              <wp:positionV relativeFrom="page">
                <wp:posOffset>9735185</wp:posOffset>
              </wp:positionV>
              <wp:extent cx="464820" cy="126365"/>
              <wp:effectExtent l="0" t="635" r="444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820" cy="1263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1A89" w:rsidRDefault="00B41A89">
                          <w:pPr>
                            <w:spacing w:line="182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95"/>
                              <w:sz w:val="16"/>
                            </w:rPr>
                            <w:t>PPL307ar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4CB9F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0" type="#_x0000_t202" style="position:absolute;margin-left:3.55pt;margin-top:766.55pt;width:36.6pt;height:9.95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Ccnrw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" filled="f" stroked="f">
              <v:textbox inset="0,0,0,0">
                <w:txbxContent>
                  <w:p w:rsidR="00B41A89" w:rsidRDefault="00B41A89">
                    <w:pPr>
                      <w:spacing w:line="182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PPL307ar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70528" behindDoc="1" locked="0" layoutInCell="1" allowOverlap="1" wp14:anchorId="3F29C521" wp14:editId="407C5CC1">
              <wp:simplePos x="0" y="0"/>
              <wp:positionH relativeFrom="page">
                <wp:posOffset>6960870</wp:posOffset>
              </wp:positionH>
              <wp:positionV relativeFrom="page">
                <wp:posOffset>9735185</wp:posOffset>
              </wp:positionV>
              <wp:extent cx="341630" cy="126365"/>
              <wp:effectExtent l="0" t="635" r="3175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1630" cy="1263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1A89" w:rsidRDefault="00B41A89">
                          <w:pPr>
                            <w:spacing w:line="182" w:lineRule="exact"/>
                            <w:ind w:left="40" w:right="-12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00B88">
                            <w:rPr>
                              <w:noProof/>
                              <w:sz w:val="16"/>
                            </w:rPr>
                            <w:t>30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29C52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1" type="#_x0000_t202" style="position:absolute;margin-left:548.1pt;margin-top:766.55pt;width:26.9pt;height:9.95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" filled="f" stroked="f">
              <v:textbox inset="0,0,0,0">
                <w:txbxContent>
                  <w:p w:rsidR="00B41A89" w:rsidRDefault="00B41A89">
                    <w:pPr>
                      <w:spacing w:line="182" w:lineRule="exact"/>
                      <w:ind w:left="40" w:right="-12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00B88">
                      <w:rPr>
                        <w:noProof/>
                        <w:sz w:val="16"/>
                      </w:rPr>
                      <w:t>30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10AD" w:rsidRDefault="007310AD">
      <w:pPr>
        <w:spacing w:after="0" w:line="240" w:lineRule="auto"/>
      </w:pPr>
      <w:r>
        <w:separator/>
      </w:r>
    </w:p>
  </w:footnote>
  <w:footnote w:type="continuationSeparator" w:id="0">
    <w:p w:rsidR="007310AD" w:rsidRDefault="007310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F3516"/>
    <w:multiLevelType w:val="multilevel"/>
    <w:tmpl w:val="5FA24E86"/>
    <w:lvl w:ilvl="0">
      <w:start w:val="1"/>
      <w:numFmt w:val="decimal"/>
      <w:pStyle w:val="bezuvlake71bold"/>
      <w:lvlText w:val="7.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/>
        <w:i w:val="0"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bezuvlake611bold"/>
      <w:lvlText w:val="%1.%2.%3."/>
      <w:lvlJc w:val="left"/>
      <w:pPr>
        <w:tabs>
          <w:tab w:val="num" w:pos="567"/>
        </w:tabs>
        <w:ind w:left="2268" w:hanging="2268"/>
      </w:pPr>
      <w:rPr>
        <w:rFonts w:ascii="Times New Roman" w:hAnsi="Times New Roman" w:hint="default"/>
        <w:b/>
        <w:i w:val="0"/>
        <w:sz w:val="20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3D52036"/>
    <w:multiLevelType w:val="hybridMultilevel"/>
    <w:tmpl w:val="1E7CF4B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443C33"/>
    <w:multiLevelType w:val="multilevel"/>
    <w:tmpl w:val="54F83374"/>
    <w:styleLink w:val="WWNum1"/>
    <w:lvl w:ilvl="0">
      <w:start w:val="1"/>
      <w:numFmt w:val="upperRoman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3" w15:restartNumberingAfterBreak="0">
    <w:nsid w:val="37EC245F"/>
    <w:multiLevelType w:val="hybridMultilevel"/>
    <w:tmpl w:val="73D88C94"/>
    <w:lvl w:ilvl="0" w:tplc="041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3AA47019"/>
    <w:multiLevelType w:val="multilevel"/>
    <w:tmpl w:val="59928992"/>
    <w:lvl w:ilvl="0">
      <w:start w:val="1"/>
      <w:numFmt w:val="ordinal"/>
      <w:pStyle w:val="bezuvlakenumerirano51"/>
      <w:lvlText w:val="5.%1"/>
      <w:lvlJc w:val="left"/>
      <w:pPr>
        <w:tabs>
          <w:tab w:val="num" w:pos="397"/>
        </w:tabs>
        <w:ind w:left="1588" w:hanging="1588"/>
      </w:pPr>
      <w:rPr>
        <w:rFonts w:ascii="Times New Roman" w:hAnsi="Times New Roman" w:hint="default"/>
        <w:b/>
        <w:i w:val="0"/>
        <w:sz w:val="20"/>
        <w:szCs w:val="20"/>
        <w:u w:val="none"/>
      </w:rPr>
    </w:lvl>
    <w:lvl w:ilvl="1">
      <w:numFmt w:val="none"/>
      <w:lvlText w:val="1.1."/>
      <w:lvlJc w:val="left"/>
      <w:pPr>
        <w:tabs>
          <w:tab w:val="num" w:pos="856"/>
        </w:tabs>
        <w:ind w:left="856" w:hanging="368"/>
      </w:pPr>
      <w:rPr>
        <w:rFonts w:hint="default"/>
      </w:rPr>
    </w:lvl>
    <w:lvl w:ilvl="2">
      <w:start w:val="1"/>
      <w:numFmt w:val="decimal"/>
      <w:lvlText w:val="%1.1.3."/>
      <w:lvlJc w:val="left"/>
      <w:pPr>
        <w:tabs>
          <w:tab w:val="num" w:pos="1224"/>
        </w:tabs>
        <w:ind w:left="1224" w:hanging="36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31"/>
        </w:tabs>
        <w:ind w:left="1531" w:hanging="91"/>
      </w:pPr>
      <w:rPr>
        <w:rFonts w:hint="default"/>
      </w:rPr>
    </w:lvl>
    <w:lvl w:ilvl="4">
      <w:start w:val="1"/>
      <w:numFmt w:val="decimal"/>
      <w:lvlText w:val="1.1.3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2.1.%8."/>
      <w:lvlJc w:val="left"/>
      <w:pPr>
        <w:tabs>
          <w:tab w:val="num" w:pos="1134"/>
        </w:tabs>
        <w:ind w:left="1134" w:hanging="278"/>
      </w:pPr>
      <w:rPr>
        <w:rFonts w:hint="default"/>
      </w:rPr>
    </w:lvl>
    <w:lvl w:ilvl="8">
      <w:start w:val="1"/>
      <w:numFmt w:val="none"/>
      <w:lvlText w:val="2.2.3.1."/>
      <w:lvlJc w:val="left"/>
      <w:pPr>
        <w:tabs>
          <w:tab w:val="num" w:pos="2234"/>
        </w:tabs>
        <w:ind w:left="2234" w:hanging="794"/>
      </w:pPr>
      <w:rPr>
        <w:rFonts w:hint="default"/>
      </w:rPr>
    </w:lvl>
  </w:abstractNum>
  <w:abstractNum w:abstractNumId="5" w15:restartNumberingAfterBreak="0">
    <w:nsid w:val="6028382E"/>
    <w:multiLevelType w:val="hybridMultilevel"/>
    <w:tmpl w:val="33C2247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1B0C7A"/>
    <w:multiLevelType w:val="hybridMultilevel"/>
    <w:tmpl w:val="88E2ED1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2078DC"/>
    <w:multiLevelType w:val="hybridMultilevel"/>
    <w:tmpl w:val="8C38BD6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D91352"/>
    <w:multiLevelType w:val="hybridMultilevel"/>
    <w:tmpl w:val="D51ADEC8"/>
    <w:lvl w:ilvl="0" w:tplc="041A0001">
      <w:start w:val="1"/>
      <w:numFmt w:val="bullet"/>
      <w:lvlText w:val=""/>
      <w:lvlJc w:val="left"/>
      <w:pPr>
        <w:ind w:left="181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53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5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7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9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1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3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5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75" w:hanging="360"/>
      </w:pPr>
      <w:rPr>
        <w:rFonts w:ascii="Wingdings" w:hAnsi="Wingdings" w:hint="default"/>
      </w:rPr>
    </w:lvl>
  </w:abstractNum>
  <w:abstractNum w:abstractNumId="9" w15:restartNumberingAfterBreak="0">
    <w:nsid w:val="77E55CFE"/>
    <w:multiLevelType w:val="hybridMultilevel"/>
    <w:tmpl w:val="8A4E7070"/>
    <w:lvl w:ilvl="0" w:tplc="041A0001">
      <w:start w:val="1"/>
      <w:numFmt w:val="bullet"/>
      <w:lvlText w:val=""/>
      <w:lvlJc w:val="left"/>
      <w:pPr>
        <w:ind w:left="181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53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5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7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9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1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3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5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7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7"/>
  </w:num>
  <w:num w:numId="7">
    <w:abstractNumId w:val="8"/>
  </w:num>
  <w:num w:numId="8">
    <w:abstractNumId w:val="9"/>
  </w:num>
  <w:num w:numId="9">
    <w:abstractNumId w:val="6"/>
  </w:num>
  <w:num w:numId="10">
    <w:abstractNumId w:val="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04C"/>
    <w:rsid w:val="000C01DC"/>
    <w:rsid w:val="000F0BE1"/>
    <w:rsid w:val="000F68EC"/>
    <w:rsid w:val="00112715"/>
    <w:rsid w:val="003060FD"/>
    <w:rsid w:val="00345884"/>
    <w:rsid w:val="00371FCB"/>
    <w:rsid w:val="003B3DFE"/>
    <w:rsid w:val="005E0E72"/>
    <w:rsid w:val="005F0143"/>
    <w:rsid w:val="005F4C6C"/>
    <w:rsid w:val="00610B65"/>
    <w:rsid w:val="00633E6F"/>
    <w:rsid w:val="00644C51"/>
    <w:rsid w:val="006C7AC1"/>
    <w:rsid w:val="0071077A"/>
    <w:rsid w:val="007310AD"/>
    <w:rsid w:val="007351F4"/>
    <w:rsid w:val="007532EE"/>
    <w:rsid w:val="00762343"/>
    <w:rsid w:val="00771084"/>
    <w:rsid w:val="00821B8D"/>
    <w:rsid w:val="00850C1B"/>
    <w:rsid w:val="008E68EB"/>
    <w:rsid w:val="009302FF"/>
    <w:rsid w:val="00945A32"/>
    <w:rsid w:val="009664AF"/>
    <w:rsid w:val="009E7877"/>
    <w:rsid w:val="00A01B9D"/>
    <w:rsid w:val="00A1017F"/>
    <w:rsid w:val="00A42080"/>
    <w:rsid w:val="00AD39E4"/>
    <w:rsid w:val="00B41A89"/>
    <w:rsid w:val="00B97551"/>
    <w:rsid w:val="00BD1812"/>
    <w:rsid w:val="00BD52B3"/>
    <w:rsid w:val="00C00B88"/>
    <w:rsid w:val="00CD1C1E"/>
    <w:rsid w:val="00D170BA"/>
    <w:rsid w:val="00D5676F"/>
    <w:rsid w:val="00DB1BB0"/>
    <w:rsid w:val="00E1204C"/>
    <w:rsid w:val="00E148EF"/>
    <w:rsid w:val="00E37A8A"/>
    <w:rsid w:val="00F02ACF"/>
    <w:rsid w:val="00F301C3"/>
    <w:rsid w:val="00F31095"/>
    <w:rsid w:val="00F52C21"/>
    <w:rsid w:val="00FA0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848B04A"/>
  <w15:docId w15:val="{331B0C7E-19B5-4C9B-A836-13A9D8982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jc w:val="righ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iPriority="0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iPriority="0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iPriority="0" w:unhideWhenUsed="1"/>
    <w:lsdException w:name="Subtitle" w:uiPriority="0" w:qFormat="1"/>
    <w:lsdException w:name="Salutation" w:semiHidden="1" w:uiPriority="0" w:unhideWhenUsed="1"/>
    <w:lsdException w:name="Date" w:semiHidden="1" w:uiPriority="0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iPriority="0" w:unhideWhenUsed="1"/>
    <w:lsdException w:name="HTML Acronym" w:semiHidden="1" w:unhideWhenUsed="1"/>
    <w:lsdException w:name="HTML Address" w:semiHidden="1" w:uiPriority="0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2080"/>
    <w:pPr>
      <w:spacing w:after="200" w:line="276" w:lineRule="auto"/>
      <w:jc w:val="left"/>
    </w:pPr>
  </w:style>
  <w:style w:type="paragraph" w:styleId="Naslov1">
    <w:name w:val="heading 1"/>
    <w:basedOn w:val="Normal"/>
    <w:next w:val="Normal"/>
    <w:link w:val="Naslov1Char"/>
    <w:uiPriority w:val="1"/>
    <w:qFormat/>
    <w:rsid w:val="00D170BA"/>
    <w:pPr>
      <w:keepNext/>
      <w:overflowPunct w:val="0"/>
      <w:autoSpaceDE w:val="0"/>
      <w:autoSpaceDN w:val="0"/>
      <w:adjustRightInd w:val="0"/>
      <w:spacing w:before="120" w:after="60" w:line="240" w:lineRule="auto"/>
      <w:jc w:val="center"/>
      <w:textAlignment w:val="baseline"/>
      <w:outlineLvl w:val="0"/>
    </w:pPr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uiPriority w:val="1"/>
    <w:qFormat/>
    <w:rsid w:val="00D170BA"/>
    <w:pPr>
      <w:keepNext/>
      <w:pBdr>
        <w:bottom w:val="single" w:sz="12" w:space="1" w:color="auto"/>
      </w:pBdr>
      <w:overflowPunct w:val="0"/>
      <w:autoSpaceDE w:val="0"/>
      <w:autoSpaceDN w:val="0"/>
      <w:adjustRightInd w:val="0"/>
      <w:spacing w:before="120" w:after="0" w:line="240" w:lineRule="auto"/>
      <w:jc w:val="center"/>
      <w:textAlignment w:val="baseline"/>
      <w:outlineLvl w:val="1"/>
    </w:pPr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1"/>
    <w:qFormat/>
    <w:rsid w:val="00D170BA"/>
    <w:pPr>
      <w:keepNext/>
      <w:pBdr>
        <w:bottom w:val="single" w:sz="6" w:space="1" w:color="auto"/>
      </w:pBdr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2"/>
    </w:pPr>
    <w:rPr>
      <w:rFonts w:ascii="CG Times" w:eastAsia="Times New Roman" w:hAnsi="CG Times" w:cs="Tahoma"/>
      <w:b/>
      <w:i/>
      <w:sz w:val="32"/>
      <w:szCs w:val="20"/>
      <w:lang w:val="en-GB" w:eastAsia="hr-HR"/>
    </w:rPr>
  </w:style>
  <w:style w:type="paragraph" w:styleId="Naslov4">
    <w:name w:val="heading 4"/>
    <w:basedOn w:val="Normal"/>
    <w:next w:val="Normal"/>
    <w:link w:val="Naslov4Char"/>
    <w:uiPriority w:val="1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jc w:val="both"/>
      <w:textAlignment w:val="baseline"/>
      <w:outlineLvl w:val="3"/>
    </w:pPr>
    <w:rPr>
      <w:rFonts w:ascii="Tahoma" w:eastAsia="Times New Roman" w:hAnsi="Tahoma" w:cs="Tahoma"/>
      <w:b/>
      <w:sz w:val="20"/>
      <w:szCs w:val="20"/>
      <w:lang w:val="x-none" w:eastAsia="hr-HR"/>
    </w:rPr>
  </w:style>
  <w:style w:type="paragraph" w:styleId="Naslov5">
    <w:name w:val="heading 5"/>
    <w:basedOn w:val="Normal"/>
    <w:next w:val="Normal"/>
    <w:link w:val="Naslov5Char"/>
    <w:uiPriority w:val="1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textAlignment w:val="baseline"/>
      <w:outlineLvl w:val="4"/>
    </w:pPr>
    <w:rPr>
      <w:rFonts w:ascii="Tahoma" w:eastAsia="Times New Roman" w:hAnsi="Tahoma" w:cs="Tahoma"/>
      <w:b/>
      <w:sz w:val="20"/>
      <w:szCs w:val="20"/>
      <w:lang w:val="x-none" w:eastAsia="hr-HR"/>
    </w:rPr>
  </w:style>
  <w:style w:type="paragraph" w:styleId="Naslov6">
    <w:name w:val="heading 6"/>
    <w:basedOn w:val="Normal"/>
    <w:next w:val="Normal"/>
    <w:link w:val="Naslov6Char"/>
    <w:uiPriority w:val="1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textAlignment w:val="baseline"/>
      <w:outlineLvl w:val="5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lov7">
    <w:name w:val="heading 7"/>
    <w:basedOn w:val="Normal"/>
    <w:next w:val="Normal"/>
    <w:link w:val="Naslov7Char"/>
    <w:uiPriority w:val="9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jc w:val="center"/>
      <w:textAlignment w:val="baseline"/>
      <w:outlineLvl w:val="6"/>
    </w:pPr>
    <w:rPr>
      <w:rFonts w:ascii="Tahoma" w:eastAsia="Times New Roman" w:hAnsi="Tahoma" w:cs="Tahoma"/>
      <w:b/>
      <w:i/>
      <w:sz w:val="20"/>
      <w:szCs w:val="20"/>
      <w:lang w:val="en-GB" w:eastAsia="hr-HR"/>
    </w:rPr>
  </w:style>
  <w:style w:type="paragraph" w:styleId="Naslov8">
    <w:name w:val="heading 8"/>
    <w:basedOn w:val="Normal"/>
    <w:next w:val="Normal"/>
    <w:link w:val="Naslov8Char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jc w:val="both"/>
      <w:textAlignment w:val="baseline"/>
      <w:outlineLvl w:val="7"/>
    </w:pPr>
    <w:rPr>
      <w:rFonts w:ascii="Tahoma" w:eastAsia="Times New Roman" w:hAnsi="Tahoma" w:cs="Tahoma"/>
      <w:b/>
      <w:bCs/>
      <w:i/>
      <w:caps/>
      <w:sz w:val="20"/>
      <w:szCs w:val="20"/>
      <w:lang w:val="fr-FR" w:eastAsia="hr-HR"/>
    </w:rPr>
  </w:style>
  <w:style w:type="paragraph" w:styleId="Naslov9">
    <w:name w:val="heading 9"/>
    <w:basedOn w:val="Normal"/>
    <w:next w:val="Normal"/>
    <w:link w:val="Naslov9Char"/>
    <w:qFormat/>
    <w:rsid w:val="00D170BA"/>
    <w:pPr>
      <w:keepNext/>
      <w:numPr>
        <w:ilvl w:val="12"/>
      </w:numPr>
      <w:autoSpaceDE w:val="0"/>
      <w:autoSpaceDN w:val="0"/>
      <w:adjustRightInd w:val="0"/>
      <w:spacing w:after="0" w:line="240" w:lineRule="auto"/>
      <w:jc w:val="both"/>
      <w:outlineLvl w:val="8"/>
    </w:pPr>
    <w:rPr>
      <w:rFonts w:ascii="Tahoma" w:eastAsia="Times New Roman" w:hAnsi="Tahoma" w:cs="Tahoma"/>
      <w:b/>
      <w:bCs/>
      <w:sz w:val="24"/>
      <w:lang w:val="x-none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1"/>
    <w:qFormat/>
    <w:rsid w:val="00A42080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uiPriority w:val="1"/>
    <w:rsid w:val="00D170BA"/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uiPriority w:val="1"/>
    <w:rsid w:val="00D170BA"/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character" w:customStyle="1" w:styleId="Naslov3Char">
    <w:name w:val="Naslov 3 Char"/>
    <w:basedOn w:val="Zadanifontodlomka"/>
    <w:link w:val="Naslov3"/>
    <w:uiPriority w:val="1"/>
    <w:rsid w:val="00D170BA"/>
    <w:rPr>
      <w:rFonts w:ascii="CG Times" w:eastAsia="Times New Roman" w:hAnsi="CG Times" w:cs="Tahoma"/>
      <w:b/>
      <w:i/>
      <w:sz w:val="32"/>
      <w:szCs w:val="20"/>
      <w:lang w:val="en-GB" w:eastAsia="hr-HR"/>
    </w:rPr>
  </w:style>
  <w:style w:type="character" w:customStyle="1" w:styleId="Naslov4Char">
    <w:name w:val="Naslov 4 Char"/>
    <w:basedOn w:val="Zadanifontodlomka"/>
    <w:link w:val="Naslov4"/>
    <w:uiPriority w:val="1"/>
    <w:rsid w:val="00D170BA"/>
    <w:rPr>
      <w:rFonts w:ascii="Tahoma" w:eastAsia="Times New Roman" w:hAnsi="Tahoma" w:cs="Tahoma"/>
      <w:b/>
      <w:sz w:val="20"/>
      <w:szCs w:val="20"/>
      <w:lang w:val="x-none" w:eastAsia="hr-HR"/>
    </w:rPr>
  </w:style>
  <w:style w:type="character" w:customStyle="1" w:styleId="Naslov5Char">
    <w:name w:val="Naslov 5 Char"/>
    <w:basedOn w:val="Zadanifontodlomka"/>
    <w:link w:val="Naslov5"/>
    <w:uiPriority w:val="9"/>
    <w:rsid w:val="00D170BA"/>
    <w:rPr>
      <w:rFonts w:ascii="Tahoma" w:eastAsia="Times New Roman" w:hAnsi="Tahoma" w:cs="Tahoma"/>
      <w:b/>
      <w:sz w:val="20"/>
      <w:szCs w:val="20"/>
      <w:lang w:val="x-none" w:eastAsia="hr-HR"/>
    </w:rPr>
  </w:style>
  <w:style w:type="character" w:customStyle="1" w:styleId="Naslov6Char">
    <w:name w:val="Naslov 6 Char"/>
    <w:basedOn w:val="Zadanifontodlomka"/>
    <w:link w:val="Naslov6"/>
    <w:uiPriority w:val="9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Naslov7Char">
    <w:name w:val="Naslov 7 Char"/>
    <w:basedOn w:val="Zadanifontodlomka"/>
    <w:link w:val="Naslov7"/>
    <w:uiPriority w:val="9"/>
    <w:rsid w:val="00D170BA"/>
    <w:rPr>
      <w:rFonts w:ascii="Tahoma" w:eastAsia="Times New Roman" w:hAnsi="Tahoma" w:cs="Tahoma"/>
      <w:b/>
      <w:i/>
      <w:sz w:val="20"/>
      <w:szCs w:val="20"/>
      <w:lang w:val="en-GB" w:eastAsia="hr-HR"/>
    </w:rPr>
  </w:style>
  <w:style w:type="character" w:customStyle="1" w:styleId="Naslov8Char">
    <w:name w:val="Naslov 8 Char"/>
    <w:basedOn w:val="Zadanifontodlomka"/>
    <w:link w:val="Naslov8"/>
    <w:rsid w:val="00D170BA"/>
    <w:rPr>
      <w:rFonts w:ascii="Tahoma" w:eastAsia="Times New Roman" w:hAnsi="Tahoma" w:cs="Tahoma"/>
      <w:b/>
      <w:bCs/>
      <w:i/>
      <w:caps/>
      <w:sz w:val="20"/>
      <w:szCs w:val="20"/>
      <w:lang w:val="fr-FR" w:eastAsia="hr-HR"/>
    </w:rPr>
  </w:style>
  <w:style w:type="character" w:customStyle="1" w:styleId="Naslov9Char">
    <w:name w:val="Naslov 9 Char"/>
    <w:basedOn w:val="Zadanifontodlomka"/>
    <w:link w:val="Naslov9"/>
    <w:rsid w:val="00D170BA"/>
    <w:rPr>
      <w:rFonts w:ascii="Tahoma" w:eastAsia="Times New Roman" w:hAnsi="Tahoma" w:cs="Tahoma"/>
      <w:b/>
      <w:bCs/>
      <w:sz w:val="24"/>
      <w:lang w:val="x-none" w:eastAsia="hr-HR"/>
    </w:rPr>
  </w:style>
  <w:style w:type="numbering" w:customStyle="1" w:styleId="NoList1">
    <w:name w:val="No List1"/>
    <w:next w:val="Bezpopisa"/>
    <w:semiHidden/>
    <w:unhideWhenUsed/>
    <w:rsid w:val="00D170BA"/>
  </w:style>
  <w:style w:type="paragraph" w:styleId="Zaglavlje">
    <w:name w:val="header"/>
    <w:aliases w:val=" Char10 Char"/>
    <w:basedOn w:val="Normal"/>
    <w:link w:val="ZaglavljeChar"/>
    <w:uiPriority w:val="99"/>
    <w:rsid w:val="00D170BA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ZaglavljeChar">
    <w:name w:val="Zaglavlje Char"/>
    <w:aliases w:val=" Char10 Char Char"/>
    <w:basedOn w:val="Zadanifontodlomka"/>
    <w:link w:val="Zaglavlje"/>
    <w:uiPriority w:val="99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dnoje">
    <w:name w:val="footer"/>
    <w:aliases w:val=" Char Char, Char4"/>
    <w:basedOn w:val="Normal"/>
    <w:link w:val="PodnojeChar"/>
    <w:uiPriority w:val="99"/>
    <w:rsid w:val="00D170BA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x-none" w:eastAsia="hr-HR"/>
    </w:rPr>
  </w:style>
  <w:style w:type="character" w:customStyle="1" w:styleId="PodnojeChar">
    <w:name w:val="Podnožje Char"/>
    <w:aliases w:val=" Char Char Char, Char4 Char"/>
    <w:basedOn w:val="Zadanifontodlomka"/>
    <w:link w:val="Podnoje"/>
    <w:uiPriority w:val="99"/>
    <w:rsid w:val="00D170BA"/>
    <w:rPr>
      <w:rFonts w:ascii="Tahoma" w:eastAsia="Times New Roman" w:hAnsi="Tahoma" w:cs="Tahoma"/>
      <w:i/>
      <w:sz w:val="20"/>
      <w:szCs w:val="20"/>
      <w:lang w:val="x-none" w:eastAsia="hr-HR"/>
    </w:rPr>
  </w:style>
  <w:style w:type="paragraph" w:styleId="Tekstkomentara">
    <w:name w:val="annotation text"/>
    <w:aliases w:val=" Char5"/>
    <w:basedOn w:val="Normal"/>
    <w:link w:val="TekstkomentaraChar"/>
    <w:semiHidden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TekstkomentaraChar">
    <w:name w:val="Tekst komentara Char"/>
    <w:aliases w:val=" Char5 Char"/>
    <w:basedOn w:val="Zadanifontodlomka"/>
    <w:link w:val="Tekstkomentara"/>
    <w:semiHidden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styleId="Brojstranice">
    <w:name w:val="page number"/>
    <w:basedOn w:val="Zadanifontodlomka"/>
    <w:rsid w:val="00D170BA"/>
  </w:style>
  <w:style w:type="paragraph" w:styleId="Tekstfusnote">
    <w:name w:val="footnote text"/>
    <w:basedOn w:val="Normal"/>
    <w:link w:val="TekstfusnoteChar"/>
    <w:rsid w:val="00D170BA"/>
    <w:pPr>
      <w:overflowPunct w:val="0"/>
      <w:autoSpaceDE w:val="0"/>
      <w:autoSpaceDN w:val="0"/>
      <w:adjustRightInd w:val="0"/>
      <w:spacing w:after="0" w:line="240" w:lineRule="auto"/>
      <w:ind w:left="142" w:right="45" w:hanging="142"/>
      <w:jc w:val="both"/>
      <w:textAlignment w:val="baseline"/>
    </w:pPr>
    <w:rPr>
      <w:rFonts w:ascii="Tahoma" w:eastAsia="Times New Roman" w:hAnsi="Tahoma" w:cs="Tahoma"/>
      <w:i/>
      <w:sz w:val="18"/>
      <w:szCs w:val="20"/>
      <w:lang w:val="en-GB" w:eastAsia="hr-HR"/>
    </w:rPr>
  </w:style>
  <w:style w:type="character" w:customStyle="1" w:styleId="TekstfusnoteChar">
    <w:name w:val="Tekst fusnote Char"/>
    <w:basedOn w:val="Zadanifontodlomka"/>
    <w:link w:val="Tekstfusnote"/>
    <w:rsid w:val="00D170BA"/>
    <w:rPr>
      <w:rFonts w:ascii="Tahoma" w:eastAsia="Times New Roman" w:hAnsi="Tahoma" w:cs="Tahoma"/>
      <w:i/>
      <w:sz w:val="18"/>
      <w:szCs w:val="20"/>
      <w:lang w:val="en-GB" w:eastAsia="hr-HR"/>
    </w:rPr>
  </w:style>
  <w:style w:type="paragraph" w:styleId="Tijeloteksta">
    <w:name w:val="Body Text"/>
    <w:aliases w:val="uvlaka 2,  uvlaka 21, uvlaka 31 Char, uvlaka 3 Char Char"/>
    <w:basedOn w:val="Normal"/>
    <w:link w:val="TijelotekstaChar"/>
    <w:uiPriority w:val="1"/>
    <w:qFormat/>
    <w:rsid w:val="00D170BA"/>
    <w:pPr>
      <w:overflowPunct w:val="0"/>
      <w:autoSpaceDE w:val="0"/>
      <w:autoSpaceDN w:val="0"/>
      <w:adjustRightInd w:val="0"/>
      <w:spacing w:after="120" w:line="240" w:lineRule="auto"/>
      <w:textAlignment w:val="baseline"/>
    </w:pPr>
    <w:rPr>
      <w:rFonts w:ascii="Times New Roman" w:eastAsia="Times New Roman" w:hAnsi="Times New Roman" w:cs="Tahoma"/>
      <w:sz w:val="20"/>
      <w:szCs w:val="20"/>
      <w:lang w:val="en-GB" w:eastAsia="hr-HR"/>
    </w:rPr>
  </w:style>
  <w:style w:type="character" w:customStyle="1" w:styleId="TijelotekstaChar">
    <w:name w:val="Tijelo teksta Char"/>
    <w:aliases w:val="uvlaka 2 Char,  uvlaka 21 Char, uvlaka 31 Char Char, uvlaka 3 Char Char Char"/>
    <w:basedOn w:val="Zadanifontodlomka"/>
    <w:link w:val="Tijeloteksta"/>
    <w:uiPriority w:val="1"/>
    <w:rsid w:val="00D170BA"/>
    <w:rPr>
      <w:rFonts w:ascii="Times New Roman" w:eastAsia="Times New Roman" w:hAnsi="Times New Roman" w:cs="Tahoma"/>
      <w:sz w:val="20"/>
      <w:szCs w:val="20"/>
      <w:lang w:val="en-GB" w:eastAsia="hr-HR"/>
    </w:rPr>
  </w:style>
  <w:style w:type="paragraph" w:styleId="Uvuenotijeloteksta">
    <w:name w:val="Body Text Indent"/>
    <w:basedOn w:val="Normal"/>
    <w:link w:val="UvuenotijelotekstaChar"/>
    <w:rsid w:val="00D170BA"/>
    <w:pPr>
      <w:overflowPunct w:val="0"/>
      <w:autoSpaceDE w:val="0"/>
      <w:autoSpaceDN w:val="0"/>
      <w:adjustRightInd w:val="0"/>
      <w:spacing w:after="120" w:line="240" w:lineRule="auto"/>
      <w:ind w:left="283"/>
      <w:textAlignment w:val="baseline"/>
    </w:pPr>
    <w:rPr>
      <w:rFonts w:ascii="Times New Roman" w:eastAsia="Times New Roman" w:hAnsi="Times New Roman" w:cs="Tahoma"/>
      <w:sz w:val="20"/>
      <w:szCs w:val="20"/>
      <w:lang w:val="en-GB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D170BA"/>
    <w:rPr>
      <w:rFonts w:ascii="Times New Roman" w:eastAsia="Times New Roman" w:hAnsi="Times New Roman" w:cs="Tahoma"/>
      <w:sz w:val="20"/>
      <w:szCs w:val="20"/>
      <w:lang w:val="en-GB" w:eastAsia="hr-HR"/>
    </w:rPr>
  </w:style>
  <w:style w:type="paragraph" w:styleId="Obinouvueno">
    <w:name w:val="Normal Indent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720"/>
      <w:jc w:val="center"/>
      <w:textAlignment w:val="baseline"/>
    </w:pPr>
    <w:rPr>
      <w:rFonts w:ascii="HRTimes" w:eastAsia="Times New Roman" w:hAnsi="HRTimes" w:cs="Tahoma"/>
      <w:position w:val="-8"/>
      <w:sz w:val="20"/>
      <w:szCs w:val="20"/>
      <w:lang w:val="en-GB" w:eastAsia="hr-HR"/>
    </w:rPr>
  </w:style>
  <w:style w:type="character" w:styleId="Referencafusnote">
    <w:name w:val="footnote reference"/>
    <w:rsid w:val="00D170BA"/>
    <w:rPr>
      <w:vertAlign w:val="superscript"/>
    </w:rPr>
  </w:style>
  <w:style w:type="paragraph" w:styleId="Tijeloteksta2">
    <w:name w:val="Body Text 2"/>
    <w:basedOn w:val="Normal"/>
    <w:link w:val="Tijeloteksta2Char"/>
    <w:rsid w:val="00D170BA"/>
    <w:pPr>
      <w:overflowPunct w:val="0"/>
      <w:autoSpaceDE w:val="0"/>
      <w:autoSpaceDN w:val="0"/>
      <w:adjustRightInd w:val="0"/>
      <w:spacing w:after="0" w:line="360" w:lineRule="auto"/>
      <w:ind w:firstLine="720"/>
      <w:jc w:val="both"/>
      <w:textAlignment w:val="baseline"/>
    </w:pPr>
    <w:rPr>
      <w:rFonts w:ascii="Univers" w:eastAsia="Times New Roman" w:hAnsi="Univers" w:cs="Tahoma"/>
      <w:sz w:val="24"/>
      <w:szCs w:val="20"/>
      <w:lang w:val="en-GB" w:eastAsia="hr-HR"/>
    </w:rPr>
  </w:style>
  <w:style w:type="character" w:customStyle="1" w:styleId="Tijeloteksta2Char">
    <w:name w:val="Tijelo teksta 2 Char"/>
    <w:basedOn w:val="Zadanifontodlomka"/>
    <w:link w:val="Tijeloteksta2"/>
    <w:rsid w:val="00D170BA"/>
    <w:rPr>
      <w:rFonts w:ascii="Univers" w:eastAsia="Times New Roman" w:hAnsi="Univers" w:cs="Tahoma"/>
      <w:sz w:val="24"/>
      <w:szCs w:val="20"/>
      <w:lang w:val="en-GB" w:eastAsia="hr-HR"/>
    </w:rPr>
  </w:style>
  <w:style w:type="paragraph" w:customStyle="1" w:styleId="BodyText21">
    <w:name w:val="Body Text 21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b/>
      <w:sz w:val="24"/>
      <w:szCs w:val="20"/>
      <w:lang w:eastAsia="hr-HR"/>
    </w:rPr>
  </w:style>
  <w:style w:type="paragraph" w:styleId="Tijeloteksta-uvlaka2">
    <w:name w:val="Body Text Indent 2"/>
    <w:aliases w:val="  uvlaka 2,uvlaka 2 Char Char Char Char Char Char Char Char Char Char Char Char Char Char,uvlaka 2 Char Char Char Char Char Char Char Char Char Char Char Char Char Char Char Char Char Char Char Char Char"/>
    <w:basedOn w:val="Normal"/>
    <w:link w:val="Tijeloteksta-uvlaka2Char"/>
    <w:rsid w:val="00D170BA"/>
    <w:pPr>
      <w:overflowPunct w:val="0"/>
      <w:autoSpaceDE w:val="0"/>
      <w:autoSpaceDN w:val="0"/>
      <w:adjustRightInd w:val="0"/>
      <w:spacing w:after="0" w:line="240" w:lineRule="auto"/>
      <w:ind w:left="567" w:hanging="567"/>
      <w:jc w:val="both"/>
      <w:textAlignment w:val="baseline"/>
    </w:pPr>
    <w:rPr>
      <w:rFonts w:ascii="Tahoma" w:eastAsia="Times New Roman" w:hAnsi="Tahoma" w:cs="Tahoma"/>
      <w:b/>
      <w:sz w:val="24"/>
      <w:szCs w:val="20"/>
      <w:lang w:eastAsia="hr-HR"/>
    </w:rPr>
  </w:style>
  <w:style w:type="character" w:customStyle="1" w:styleId="Tijeloteksta-uvlaka2Char">
    <w:name w:val="Tijelo teksta - uvlaka 2 Char"/>
    <w:aliases w:val="  uvlaka 2 Char,uvlaka 2 Char Char Char Char Char Char Char Char Char Char Char Char Char Char Char,uvlaka 2 Char Char Char Char Char Char Char Char Char Char Char Char Char Char Char Char Char Char Char Char Char Char"/>
    <w:basedOn w:val="Zadanifontodlomka"/>
    <w:link w:val="Tijeloteksta-uvlaka2"/>
    <w:rsid w:val="00D170BA"/>
    <w:rPr>
      <w:rFonts w:ascii="Tahoma" w:eastAsia="Times New Roman" w:hAnsi="Tahoma" w:cs="Tahoma"/>
      <w:b/>
      <w:sz w:val="24"/>
      <w:szCs w:val="20"/>
      <w:lang w:eastAsia="hr-HR"/>
    </w:rPr>
  </w:style>
  <w:style w:type="paragraph" w:styleId="Obinitekst">
    <w:name w:val="Plain Text"/>
    <w:aliases w:val=" Char22, Char Char1 Char Char Char, Char Char1 Char Char Char C"/>
    <w:basedOn w:val="Normal"/>
    <w:link w:val="ObinitekstChar"/>
    <w:rsid w:val="00D170BA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ahoma"/>
      <w:sz w:val="20"/>
      <w:szCs w:val="20"/>
      <w:lang w:val="en-AU" w:eastAsia="hr-HR"/>
    </w:rPr>
  </w:style>
  <w:style w:type="character" w:customStyle="1" w:styleId="ObinitekstChar">
    <w:name w:val="Obični tekst Char"/>
    <w:aliases w:val=" Char22 Char, Char Char1 Char Char Char Char, Char Char1 Char Char Char C Char"/>
    <w:basedOn w:val="Zadanifontodlomka"/>
    <w:link w:val="Obinitekst"/>
    <w:rsid w:val="00D170BA"/>
    <w:rPr>
      <w:rFonts w:ascii="Courier New" w:eastAsia="Times New Roman" w:hAnsi="Courier New" w:cs="Tahoma"/>
      <w:sz w:val="20"/>
      <w:szCs w:val="20"/>
      <w:lang w:val="en-AU" w:eastAsia="hr-HR"/>
    </w:rPr>
  </w:style>
  <w:style w:type="paragraph" w:styleId="Tijeloteksta3">
    <w:name w:val="Body Text 3"/>
    <w:aliases w:val=" Char, Char6"/>
    <w:basedOn w:val="Normal"/>
    <w:link w:val="Tijeloteksta3Char"/>
    <w:rsid w:val="00D170BA"/>
    <w:pPr>
      <w:overflowPunct w:val="0"/>
      <w:autoSpaceDE w:val="0"/>
      <w:autoSpaceDN w:val="0"/>
      <w:adjustRightInd w:val="0"/>
      <w:spacing w:after="120" w:line="240" w:lineRule="auto"/>
      <w:textAlignment w:val="baseline"/>
    </w:pPr>
    <w:rPr>
      <w:rFonts w:ascii="Arial (WE)" w:eastAsia="Times New Roman" w:hAnsi="Arial (WE)" w:cs="Tahoma"/>
      <w:sz w:val="20"/>
      <w:szCs w:val="20"/>
      <w:lang w:val="en-GB" w:eastAsia="hr-HR"/>
    </w:rPr>
  </w:style>
  <w:style w:type="character" w:customStyle="1" w:styleId="Tijeloteksta3Char">
    <w:name w:val="Tijelo teksta 3 Char"/>
    <w:aliases w:val=" Char Char1, Char6 Char"/>
    <w:basedOn w:val="Zadanifontodlomka"/>
    <w:link w:val="Tijeloteksta3"/>
    <w:rsid w:val="00D170BA"/>
    <w:rPr>
      <w:rFonts w:ascii="Arial (WE)" w:eastAsia="Times New Roman" w:hAnsi="Arial (WE)" w:cs="Tahoma"/>
      <w:sz w:val="20"/>
      <w:szCs w:val="20"/>
      <w:lang w:val="en-GB" w:eastAsia="hr-HR"/>
    </w:rPr>
  </w:style>
  <w:style w:type="paragraph" w:styleId="Tijeloteksta-uvlaka3">
    <w:name w:val="Body Text Indent 3"/>
    <w:aliases w:val=" uvlaka 3,uvlaka 3 Char,uvlaka 3"/>
    <w:basedOn w:val="Normal"/>
    <w:link w:val="Tijeloteksta-uvlaka3Char"/>
    <w:rsid w:val="00D170BA"/>
    <w:pPr>
      <w:overflowPunct w:val="0"/>
      <w:autoSpaceDE w:val="0"/>
      <w:autoSpaceDN w:val="0"/>
      <w:adjustRightInd w:val="0"/>
      <w:spacing w:after="0" w:line="240" w:lineRule="auto"/>
      <w:ind w:left="2268" w:hanging="1548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Tijeloteksta-uvlaka3Char">
    <w:name w:val="Tijelo teksta - uvlaka 3 Char"/>
    <w:aliases w:val=" uvlaka 3 Char,uvlaka 3 Char Char,uvlaka 3 Char1"/>
    <w:basedOn w:val="Zadanifontodlomka"/>
    <w:link w:val="Tijeloteksta-uvlaka3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customStyle="1" w:styleId="tema">
    <w:name w:val="tema"/>
    <w:basedOn w:val="Normal"/>
    <w:rsid w:val="00D170BA"/>
    <w:pPr>
      <w:spacing w:before="100" w:beforeAutospacing="1" w:after="100" w:afterAutospacing="1" w:line="240" w:lineRule="auto"/>
    </w:pPr>
    <w:rPr>
      <w:rFonts w:ascii="Verdana" w:eastAsia="Arial Unicode MS" w:hAnsi="Verdana" w:cs="Arial Unicode MS"/>
      <w:b/>
      <w:bCs/>
      <w:color w:val="008000"/>
      <w:spacing w:val="-40"/>
      <w:sz w:val="18"/>
      <w:szCs w:val="18"/>
      <w:lang w:val="en-GB" w:eastAsia="hr-HR"/>
    </w:rPr>
  </w:style>
  <w:style w:type="paragraph" w:styleId="StandardWeb">
    <w:name w:val="Normal (Web)"/>
    <w:basedOn w:val="Normal"/>
    <w:link w:val="StandardWebChar"/>
    <w:rsid w:val="00D170BA"/>
    <w:pPr>
      <w:spacing w:before="100" w:beforeAutospacing="1" w:after="100" w:afterAutospacing="1" w:line="240" w:lineRule="auto"/>
    </w:pPr>
    <w:rPr>
      <w:rFonts w:ascii="Arial Unicode MS" w:eastAsia="Arial Unicode MS" w:hAnsi="Arial Unicode MS" w:cs="Tahoma"/>
      <w:color w:val="000000"/>
      <w:sz w:val="24"/>
      <w:szCs w:val="24"/>
      <w:lang w:val="en-GB" w:eastAsia="hr-HR"/>
    </w:rPr>
  </w:style>
  <w:style w:type="character" w:customStyle="1" w:styleId="StandardWebChar">
    <w:name w:val="Standard (Web) Char"/>
    <w:link w:val="StandardWeb"/>
    <w:locked/>
    <w:rsid w:val="00D170BA"/>
    <w:rPr>
      <w:rFonts w:ascii="Arial Unicode MS" w:eastAsia="Arial Unicode MS" w:hAnsi="Arial Unicode MS" w:cs="Tahoma"/>
      <w:color w:val="000000"/>
      <w:sz w:val="24"/>
      <w:szCs w:val="24"/>
      <w:lang w:val="en-GB" w:eastAsia="hr-HR"/>
    </w:rPr>
  </w:style>
  <w:style w:type="paragraph" w:customStyle="1" w:styleId="ZTekst1">
    <w:name w:val="ZTekst1"/>
    <w:basedOn w:val="Normal"/>
    <w:rsid w:val="00D170BA"/>
    <w:pPr>
      <w:spacing w:after="140" w:line="240" w:lineRule="auto"/>
      <w:jc w:val="both"/>
    </w:pPr>
    <w:rPr>
      <w:rFonts w:ascii="Aldine401 BT" w:eastAsia="Times New Roman" w:hAnsi="Aldine401 BT" w:cs="Arial"/>
      <w:sz w:val="20"/>
      <w:szCs w:val="24"/>
      <w:lang w:eastAsia="hr-HR"/>
    </w:rPr>
  </w:style>
  <w:style w:type="paragraph" w:customStyle="1" w:styleId="Naslovtablice">
    <w:name w:val="Naslov tablice"/>
    <w:basedOn w:val="ZTekst1"/>
    <w:rsid w:val="00D170BA"/>
    <w:pPr>
      <w:spacing w:before="480" w:after="40"/>
      <w:jc w:val="center"/>
    </w:pPr>
    <w:rPr>
      <w:caps/>
    </w:rPr>
  </w:style>
  <w:style w:type="paragraph" w:customStyle="1" w:styleId="Tablicasadraj2">
    <w:name w:val="Tablica sadržaj2"/>
    <w:basedOn w:val="Normal"/>
    <w:rsid w:val="00D170BA"/>
    <w:pPr>
      <w:tabs>
        <w:tab w:val="left" w:pos="1091"/>
        <w:tab w:val="left" w:pos="1553"/>
      </w:tabs>
      <w:spacing w:after="0" w:line="240" w:lineRule="auto"/>
      <w:jc w:val="center"/>
    </w:pPr>
    <w:rPr>
      <w:rFonts w:ascii="Aldine401 BT" w:eastAsia="Times New Roman" w:hAnsi="Aldine401 BT" w:cs="Arial"/>
      <w:sz w:val="20"/>
      <w:szCs w:val="24"/>
      <w:lang w:eastAsia="hr-HR"/>
    </w:rPr>
  </w:style>
  <w:style w:type="paragraph" w:customStyle="1" w:styleId="Heading-glavni">
    <w:name w:val="Heading - glavni"/>
    <w:basedOn w:val="Naslov1"/>
    <w:rsid w:val="00D170BA"/>
    <w:pPr>
      <w:pBdr>
        <w:bottom w:val="single" w:sz="4" w:space="1" w:color="auto"/>
      </w:pBdr>
      <w:spacing w:before="0" w:after="120"/>
    </w:pPr>
    <w:rPr>
      <w:rFonts w:ascii="Times New Roman" w:hAnsi="Times New Roman"/>
      <w:bCs/>
      <w:caps/>
      <w:sz w:val="40"/>
      <w:lang w:val="en-US"/>
    </w:rPr>
  </w:style>
  <w:style w:type="paragraph" w:customStyle="1" w:styleId="FootnoteIndent">
    <w:name w:val="Footnote Indent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18"/>
      <w:szCs w:val="20"/>
      <w:lang w:val="en-GB" w:eastAsia="hr-HR"/>
    </w:rPr>
  </w:style>
  <w:style w:type="paragraph" w:customStyle="1" w:styleId="PictureReference">
    <w:name w:val="Picture Reference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ahoma" w:eastAsia="Times New Roman" w:hAnsi="Tahoma" w:cs="Tahoma"/>
      <w:i/>
      <w:sz w:val="20"/>
      <w:szCs w:val="20"/>
      <w:lang w:val="fr-FR" w:eastAsia="hr-HR"/>
    </w:rPr>
  </w:style>
  <w:style w:type="paragraph" w:styleId="Naslov">
    <w:name w:val="Title"/>
    <w:aliases w:val=" Char1"/>
    <w:basedOn w:val="Normal"/>
    <w:link w:val="NaslovChar"/>
    <w:qFormat/>
    <w:rsid w:val="00D170BA"/>
    <w:pPr>
      <w:spacing w:after="0" w:line="240" w:lineRule="auto"/>
      <w:jc w:val="center"/>
    </w:pPr>
    <w:rPr>
      <w:rFonts w:ascii="Tahoma" w:eastAsia="Times New Roman" w:hAnsi="Tahoma" w:cs="Tahoma"/>
      <w:b/>
      <w:i/>
      <w:sz w:val="24"/>
      <w:szCs w:val="20"/>
      <w:lang w:val="x-none" w:eastAsia="x-none"/>
    </w:rPr>
  </w:style>
  <w:style w:type="character" w:customStyle="1" w:styleId="NaslovChar">
    <w:name w:val="Naslov Char"/>
    <w:aliases w:val=" Char1 Char"/>
    <w:basedOn w:val="Zadanifontodlomka"/>
    <w:link w:val="Naslov"/>
    <w:rsid w:val="00D170BA"/>
    <w:rPr>
      <w:rFonts w:ascii="Tahoma" w:eastAsia="Times New Roman" w:hAnsi="Tahoma" w:cs="Tahoma"/>
      <w:b/>
      <w:i/>
      <w:sz w:val="24"/>
      <w:szCs w:val="20"/>
      <w:lang w:val="x-none" w:eastAsia="x-none"/>
    </w:rPr>
  </w:style>
  <w:style w:type="paragraph" w:customStyle="1" w:styleId="Tablicanaziv">
    <w:name w:val="Tablica naziv"/>
    <w:basedOn w:val="ZTekst1"/>
    <w:rsid w:val="00D170BA"/>
    <w:pPr>
      <w:spacing w:after="60"/>
    </w:pPr>
  </w:style>
  <w:style w:type="paragraph" w:customStyle="1" w:styleId="SadrajTabliceOK">
    <w:name w:val="SadržajTablice OK"/>
    <w:basedOn w:val="ZNaslov4"/>
    <w:rsid w:val="00D170BA"/>
    <w:pPr>
      <w:spacing w:after="0"/>
      <w:ind w:left="0"/>
      <w:jc w:val="center"/>
    </w:pPr>
    <w:rPr>
      <w:b w:val="0"/>
      <w:sz w:val="16"/>
    </w:rPr>
  </w:style>
  <w:style w:type="paragraph" w:customStyle="1" w:styleId="ZNaslov4">
    <w:name w:val="ZNaslov4"/>
    <w:basedOn w:val="Normal"/>
    <w:rsid w:val="00D170BA"/>
    <w:pPr>
      <w:spacing w:after="100" w:line="240" w:lineRule="auto"/>
      <w:ind w:left="454"/>
    </w:pPr>
    <w:rPr>
      <w:rFonts w:ascii="Aldine401 BT" w:eastAsia="Times New Roman" w:hAnsi="Aldine401 BT" w:cs="Arial"/>
      <w:b/>
      <w:sz w:val="24"/>
      <w:szCs w:val="24"/>
      <w:lang w:eastAsia="hr-HR"/>
    </w:rPr>
  </w:style>
  <w:style w:type="paragraph" w:customStyle="1" w:styleId="Znaslov5">
    <w:name w:val="Znaslov5"/>
    <w:basedOn w:val="ZNaslov4"/>
    <w:rsid w:val="00D170BA"/>
    <w:pPr>
      <w:spacing w:after="140"/>
      <w:ind w:left="680"/>
    </w:pPr>
    <w:rPr>
      <w:b w:val="0"/>
      <w:bCs/>
      <w:spacing w:val="24"/>
      <w:sz w:val="22"/>
    </w:rPr>
  </w:style>
  <w:style w:type="paragraph" w:customStyle="1" w:styleId="Text-2">
    <w:name w:val="Text-2"/>
    <w:basedOn w:val="Normal"/>
    <w:rsid w:val="00D170BA"/>
    <w:pPr>
      <w:widowControl w:val="0"/>
      <w:tabs>
        <w:tab w:val="left" w:pos="1701"/>
      </w:tabs>
      <w:spacing w:before="180" w:after="0" w:line="240" w:lineRule="auto"/>
      <w:ind w:left="1701" w:hanging="709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paragraph" w:customStyle="1" w:styleId="pretkol">
    <w:name w:val="pretkol"/>
    <w:basedOn w:val="Normal"/>
    <w:rsid w:val="00D170BA"/>
    <w:pPr>
      <w:spacing w:after="0" w:line="240" w:lineRule="auto"/>
      <w:ind w:left="624"/>
    </w:pPr>
    <w:rPr>
      <w:rFonts w:ascii="Arial Narrow" w:eastAsia="Times New Roman" w:hAnsi="Arial Narrow" w:cs="Tahoma"/>
      <w:sz w:val="16"/>
      <w:szCs w:val="20"/>
      <w:lang w:val="en-GB" w:eastAsia="hr-HR"/>
    </w:rPr>
  </w:style>
  <w:style w:type="paragraph" w:customStyle="1" w:styleId="kol">
    <w:name w:val="kol"/>
    <w:basedOn w:val="Normal"/>
    <w:rsid w:val="00D170BA"/>
    <w:pPr>
      <w:spacing w:after="0" w:line="240" w:lineRule="auto"/>
      <w:ind w:right="113"/>
      <w:jc w:val="right"/>
    </w:pPr>
    <w:rPr>
      <w:rFonts w:ascii="Arial Narrow" w:eastAsia="Times New Roman" w:hAnsi="Arial Narrow" w:cs="Arial"/>
      <w:sz w:val="16"/>
      <w:szCs w:val="16"/>
      <w:lang w:val="en-GB" w:eastAsia="hr-HR"/>
    </w:rPr>
  </w:style>
  <w:style w:type="paragraph" w:customStyle="1" w:styleId="xl34">
    <w:name w:val="xl34"/>
    <w:basedOn w:val="Normal"/>
    <w:rsid w:val="00D170BA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Arial"/>
      <w:sz w:val="20"/>
      <w:lang w:eastAsia="hr-HR"/>
    </w:rPr>
  </w:style>
  <w:style w:type="paragraph" w:customStyle="1" w:styleId="Ztablica">
    <w:name w:val="Ztablica"/>
    <w:basedOn w:val="Normal"/>
    <w:rsid w:val="00D170BA"/>
    <w:pPr>
      <w:spacing w:before="120" w:after="0" w:line="240" w:lineRule="auto"/>
    </w:pPr>
    <w:rPr>
      <w:rFonts w:ascii="Futura Lt BT" w:eastAsia="Times New Roman" w:hAnsi="Futura Lt BT" w:cs="Arial"/>
      <w:sz w:val="16"/>
      <w:szCs w:val="24"/>
      <w:lang w:eastAsia="hr-HR"/>
    </w:rPr>
  </w:style>
  <w:style w:type="character" w:styleId="Hiperveza">
    <w:name w:val="Hyperlink"/>
    <w:rsid w:val="00D170BA"/>
    <w:rPr>
      <w:color w:val="0000FF"/>
      <w:u w:val="single"/>
    </w:rPr>
  </w:style>
  <w:style w:type="paragraph" w:styleId="Blokteksta">
    <w:name w:val="Block Text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852" w:right="-143" w:hanging="852"/>
      <w:jc w:val="both"/>
      <w:textAlignment w:val="baseline"/>
    </w:pPr>
    <w:rPr>
      <w:rFonts w:ascii="Tahoma" w:eastAsia="Times New Roman" w:hAnsi="Tahoma" w:cs="Arial"/>
      <w:b/>
      <w:bCs/>
      <w:color w:val="000000"/>
      <w:sz w:val="28"/>
      <w:szCs w:val="20"/>
      <w:lang w:val="en-GB" w:eastAsia="hr-HR"/>
    </w:rPr>
  </w:style>
  <w:style w:type="paragraph" w:customStyle="1" w:styleId="Preformatted">
    <w:name w:val="Preformatted"/>
    <w:basedOn w:val="Normal"/>
    <w:rsid w:val="00D170B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Courier New" w:eastAsia="Times New Roman" w:hAnsi="Courier New" w:cs="Tahoma"/>
      <w:i/>
      <w:sz w:val="20"/>
      <w:szCs w:val="20"/>
      <w:lang w:eastAsia="hr-HR"/>
    </w:rPr>
  </w:style>
  <w:style w:type="paragraph" w:customStyle="1" w:styleId="H3">
    <w:name w:val="H3"/>
    <w:basedOn w:val="Normal"/>
    <w:next w:val="Normal"/>
    <w:rsid w:val="00D170BA"/>
    <w:pPr>
      <w:keepNext/>
      <w:overflowPunct w:val="0"/>
      <w:autoSpaceDE w:val="0"/>
      <w:autoSpaceDN w:val="0"/>
      <w:adjustRightInd w:val="0"/>
      <w:spacing w:before="100" w:after="100" w:line="240" w:lineRule="auto"/>
      <w:jc w:val="both"/>
      <w:textAlignment w:val="baseline"/>
    </w:pPr>
    <w:rPr>
      <w:rFonts w:ascii="Times New Roman" w:eastAsia="Times New Roman" w:hAnsi="Times New Roman" w:cs="Tahoma"/>
      <w:b/>
      <w:i/>
      <w:sz w:val="28"/>
      <w:szCs w:val="20"/>
      <w:lang w:eastAsia="hr-HR"/>
    </w:rPr>
  </w:style>
  <w:style w:type="paragraph" w:customStyle="1" w:styleId="noge-2">
    <w:name w:val="noge-2"/>
    <w:rsid w:val="00D170BA"/>
    <w:pPr>
      <w:pBdr>
        <w:bottom w:val="single" w:sz="2" w:space="0" w:color="auto"/>
      </w:pBdr>
      <w:tabs>
        <w:tab w:val="right" w:pos="639"/>
        <w:tab w:val="left" w:pos="831"/>
        <w:tab w:val="right" w:pos="4668"/>
      </w:tabs>
      <w:autoSpaceDE w:val="0"/>
      <w:autoSpaceDN w:val="0"/>
      <w:adjustRightInd w:val="0"/>
      <w:spacing w:after="43"/>
      <w:ind w:left="831" w:hanging="831"/>
      <w:jc w:val="left"/>
    </w:pPr>
    <w:rPr>
      <w:rFonts w:ascii="Times-NewRoman" w:eastAsia="Times New Roman" w:hAnsi="Times-NewRoman" w:cs="Tahoma"/>
      <w:i/>
      <w:sz w:val="19"/>
      <w:szCs w:val="19"/>
      <w:lang w:val="en-GB"/>
    </w:rPr>
  </w:style>
  <w:style w:type="paragraph" w:customStyle="1" w:styleId="T-98">
    <w:name w:val="T-9/8"/>
    <w:rsid w:val="00D170BA"/>
    <w:pPr>
      <w:widowControl w:val="0"/>
      <w:autoSpaceDE w:val="0"/>
      <w:autoSpaceDN w:val="0"/>
      <w:adjustRightInd w:val="0"/>
      <w:jc w:val="both"/>
    </w:pPr>
    <w:rPr>
      <w:rFonts w:ascii="Times-NewRoman" w:eastAsia="Times New Roman" w:hAnsi="Times-NewRoman" w:cs="Tahoma"/>
      <w:i/>
      <w:color w:val="000000"/>
      <w:sz w:val="19"/>
      <w:szCs w:val="19"/>
      <w:lang w:val="en-GB"/>
    </w:rPr>
  </w:style>
  <w:style w:type="paragraph" w:customStyle="1" w:styleId="glava-2">
    <w:name w:val="glava-2"/>
    <w:rsid w:val="00D170BA"/>
    <w:pPr>
      <w:tabs>
        <w:tab w:val="center" w:pos="384"/>
        <w:tab w:val="center" w:pos="2430"/>
        <w:tab w:val="center" w:pos="4412"/>
      </w:tabs>
      <w:autoSpaceDE w:val="0"/>
      <w:autoSpaceDN w:val="0"/>
      <w:adjustRightInd w:val="0"/>
      <w:jc w:val="left"/>
    </w:pPr>
    <w:rPr>
      <w:rFonts w:ascii="Times-NewRoman" w:eastAsia="Times New Roman" w:hAnsi="Times-NewRoman" w:cs="Tahoma"/>
      <w:iCs/>
      <w:sz w:val="19"/>
      <w:szCs w:val="19"/>
      <w:lang w:val="en-GB"/>
    </w:rPr>
  </w:style>
  <w:style w:type="paragraph" w:customStyle="1" w:styleId="T-119sred">
    <w:name w:val="T-11/9 sred"/>
    <w:next w:val="Normal"/>
    <w:rsid w:val="00D170BA"/>
    <w:pPr>
      <w:autoSpaceDE w:val="0"/>
      <w:autoSpaceDN w:val="0"/>
      <w:adjustRightInd w:val="0"/>
      <w:spacing w:before="128" w:after="43"/>
      <w:jc w:val="center"/>
    </w:pPr>
    <w:rPr>
      <w:rFonts w:ascii="Times-NewRoman" w:eastAsia="Times New Roman" w:hAnsi="Times-NewRoman" w:cs="Tahoma"/>
      <w:i/>
      <w:sz w:val="23"/>
      <w:szCs w:val="23"/>
      <w:lang w:val="en-GB"/>
    </w:rPr>
  </w:style>
  <w:style w:type="paragraph" w:customStyle="1" w:styleId="brojdesno2">
    <w:name w:val="brojdesno2"/>
    <w:next w:val="T-98-2"/>
    <w:rsid w:val="00D170BA"/>
    <w:pPr>
      <w:widowControl w:val="0"/>
      <w:autoSpaceDE w:val="0"/>
      <w:autoSpaceDN w:val="0"/>
      <w:adjustRightInd w:val="0"/>
      <w:spacing w:after="43"/>
    </w:pPr>
    <w:rPr>
      <w:rFonts w:ascii="Times-NewRoman" w:eastAsia="Times New Roman" w:hAnsi="Times-NewRoman" w:cs="Tahoma"/>
      <w:b/>
      <w:bCs/>
      <w:i/>
      <w:lang w:val="en-GB"/>
    </w:rPr>
  </w:style>
  <w:style w:type="paragraph" w:customStyle="1" w:styleId="T-98-2">
    <w:name w:val="T-9/8-2"/>
    <w:basedOn w:val="Normal"/>
    <w:rsid w:val="00D170BA"/>
    <w:pPr>
      <w:widowControl w:val="0"/>
      <w:tabs>
        <w:tab w:val="left" w:pos="2153"/>
      </w:tabs>
      <w:autoSpaceDE w:val="0"/>
      <w:autoSpaceDN w:val="0"/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ahoma"/>
      <w:sz w:val="19"/>
      <w:szCs w:val="19"/>
      <w:lang w:val="en-GB" w:eastAsia="hr-HR"/>
    </w:rPr>
  </w:style>
  <w:style w:type="paragraph" w:customStyle="1" w:styleId="Clanak">
    <w:name w:val="Clanak"/>
    <w:next w:val="T-98-2"/>
    <w:rsid w:val="00D170BA"/>
    <w:pPr>
      <w:widowControl w:val="0"/>
      <w:autoSpaceDE w:val="0"/>
      <w:autoSpaceDN w:val="0"/>
      <w:adjustRightInd w:val="0"/>
      <w:spacing w:before="86" w:after="43"/>
      <w:jc w:val="center"/>
    </w:pPr>
    <w:rPr>
      <w:rFonts w:ascii="Times-NewRoman" w:eastAsia="Times New Roman" w:hAnsi="Times-NewRoman" w:cs="Tahoma"/>
      <w:i/>
      <w:sz w:val="19"/>
      <w:szCs w:val="19"/>
      <w:lang w:val="en-GB"/>
    </w:rPr>
  </w:style>
  <w:style w:type="paragraph" w:customStyle="1" w:styleId="STIL2">
    <w:name w:val="STIL_2"/>
    <w:basedOn w:val="Normal"/>
    <w:rsid w:val="00D170BA"/>
    <w:pPr>
      <w:spacing w:after="0" w:line="360" w:lineRule="auto"/>
      <w:jc w:val="both"/>
    </w:pPr>
    <w:rPr>
      <w:rFonts w:ascii="HRHelvetica_Light" w:eastAsia="Times New Roman" w:hAnsi="HRHelvetica_Light" w:cs="Tahoma"/>
      <w:sz w:val="20"/>
      <w:szCs w:val="20"/>
      <w:lang w:val="en-GB" w:eastAsia="hr-HR"/>
    </w:rPr>
  </w:style>
  <w:style w:type="paragraph" w:customStyle="1" w:styleId="Body-01">
    <w:name w:val="Body-01"/>
    <w:basedOn w:val="Normal"/>
    <w:rsid w:val="00D170BA"/>
    <w:pPr>
      <w:spacing w:before="60" w:after="60" w:line="240" w:lineRule="auto"/>
      <w:ind w:left="426"/>
      <w:jc w:val="both"/>
    </w:pPr>
    <w:rPr>
      <w:rFonts w:ascii="Times New Roman" w:eastAsia="Times New Roman" w:hAnsi="Times New Roman" w:cs="Tahoma"/>
      <w:spacing w:val="12"/>
      <w:sz w:val="20"/>
      <w:szCs w:val="20"/>
      <w:lang w:eastAsia="hr-HR"/>
    </w:rPr>
  </w:style>
  <w:style w:type="paragraph" w:customStyle="1" w:styleId="Bull-02">
    <w:name w:val="Bull-02"/>
    <w:basedOn w:val="Normal"/>
    <w:rsid w:val="00D170BA"/>
    <w:pPr>
      <w:spacing w:before="20" w:after="20" w:line="240" w:lineRule="auto"/>
      <w:ind w:left="851" w:hanging="284"/>
      <w:jc w:val="both"/>
    </w:pPr>
    <w:rPr>
      <w:rFonts w:ascii="Times New Roman" w:eastAsia="Times New Roman" w:hAnsi="Times New Roman" w:cs="Tahoma"/>
      <w:spacing w:val="12"/>
      <w:sz w:val="20"/>
      <w:szCs w:val="20"/>
      <w:lang w:eastAsia="hr-HR"/>
    </w:rPr>
  </w:style>
  <w:style w:type="paragraph" w:customStyle="1" w:styleId="body-02">
    <w:name w:val="body-02"/>
    <w:basedOn w:val="Body-01"/>
    <w:rsid w:val="00D170BA"/>
    <w:pPr>
      <w:ind w:left="567"/>
    </w:pPr>
  </w:style>
  <w:style w:type="paragraph" w:customStyle="1" w:styleId="Podn-02">
    <w:name w:val="Podn-02"/>
    <w:basedOn w:val="Normal"/>
    <w:rsid w:val="00D170BA"/>
    <w:pPr>
      <w:spacing w:before="60" w:after="60" w:line="240" w:lineRule="auto"/>
      <w:ind w:left="567"/>
      <w:jc w:val="both"/>
    </w:pPr>
    <w:rPr>
      <w:rFonts w:ascii="Times New Roman" w:eastAsia="Times New Roman" w:hAnsi="Times New Roman" w:cs="Tahoma"/>
      <w:b/>
      <w:spacing w:val="12"/>
      <w:sz w:val="20"/>
      <w:szCs w:val="20"/>
      <w:lang w:eastAsia="hr-HR"/>
    </w:rPr>
  </w:style>
  <w:style w:type="paragraph" w:customStyle="1" w:styleId="Podn-01">
    <w:name w:val="Podn-01"/>
    <w:basedOn w:val="Normal"/>
    <w:rsid w:val="00D170BA"/>
    <w:pPr>
      <w:tabs>
        <w:tab w:val="left" w:pos="567"/>
      </w:tabs>
      <w:spacing w:before="240" w:after="60" w:line="240" w:lineRule="auto"/>
      <w:ind w:left="567" w:hanging="567"/>
    </w:pPr>
    <w:rPr>
      <w:rFonts w:ascii="Times New Roman" w:eastAsia="Times New Roman" w:hAnsi="Times New Roman" w:cs="Tahoma"/>
      <w:b/>
      <w:spacing w:val="12"/>
      <w:sz w:val="24"/>
      <w:szCs w:val="20"/>
      <w:lang w:eastAsia="hr-HR"/>
    </w:rPr>
  </w:style>
  <w:style w:type="paragraph" w:customStyle="1" w:styleId="Datum-01">
    <w:name w:val="Datum-01"/>
    <w:basedOn w:val="Normal"/>
    <w:rsid w:val="00D170BA"/>
    <w:pPr>
      <w:spacing w:after="0" w:line="240" w:lineRule="auto"/>
      <w:jc w:val="center"/>
    </w:pPr>
    <w:rPr>
      <w:rFonts w:ascii="CRO_Swiss-Bold" w:eastAsia="Times New Roman" w:hAnsi="CRO_Swiss-Bold" w:cs="Tahoma"/>
      <w:spacing w:val="12"/>
      <w:sz w:val="24"/>
      <w:szCs w:val="20"/>
      <w:lang w:eastAsia="hr-HR"/>
    </w:rPr>
  </w:style>
  <w:style w:type="paragraph" w:customStyle="1" w:styleId="T-119lijevo">
    <w:name w:val="T-11/9 lijevo"/>
    <w:rsid w:val="00D170BA"/>
    <w:pPr>
      <w:widowControl w:val="0"/>
      <w:pBdr>
        <w:bottom w:val="single" w:sz="2" w:space="0" w:color="auto"/>
      </w:pBdr>
      <w:tabs>
        <w:tab w:val="left" w:pos="128"/>
      </w:tabs>
      <w:autoSpaceDE w:val="0"/>
      <w:autoSpaceDN w:val="0"/>
      <w:adjustRightInd w:val="0"/>
      <w:spacing w:before="128" w:after="64"/>
      <w:jc w:val="left"/>
    </w:pPr>
    <w:rPr>
      <w:rFonts w:ascii="Times-NewRoman" w:eastAsia="Times New Roman" w:hAnsi="Times-NewRoman" w:cs="Tahoma"/>
      <w:i/>
      <w:sz w:val="23"/>
      <w:szCs w:val="23"/>
      <w:lang w:val="en-GB"/>
    </w:rPr>
  </w:style>
  <w:style w:type="paragraph" w:customStyle="1" w:styleId="T-119fett">
    <w:name w:val="T-11/9 fett"/>
    <w:rsid w:val="00D170BA"/>
    <w:pPr>
      <w:widowControl w:val="0"/>
      <w:autoSpaceDE w:val="0"/>
      <w:autoSpaceDN w:val="0"/>
      <w:adjustRightInd w:val="0"/>
      <w:spacing w:before="128" w:after="43"/>
      <w:jc w:val="center"/>
    </w:pPr>
    <w:rPr>
      <w:rFonts w:ascii="Times-NewRoman" w:eastAsia="Times New Roman" w:hAnsi="Times-NewRoman" w:cs="Tahoma"/>
      <w:b/>
      <w:bCs/>
      <w:i/>
      <w:sz w:val="23"/>
      <w:szCs w:val="23"/>
      <w:lang w:val="en-GB"/>
    </w:rPr>
  </w:style>
  <w:style w:type="paragraph" w:customStyle="1" w:styleId="Text-1">
    <w:name w:val="Text-1"/>
    <w:basedOn w:val="Tijeloteksta"/>
    <w:rsid w:val="00D170BA"/>
    <w:pPr>
      <w:widowControl w:val="0"/>
      <w:tabs>
        <w:tab w:val="left" w:pos="993"/>
      </w:tabs>
      <w:overflowPunct/>
      <w:autoSpaceDE/>
      <w:autoSpaceDN/>
      <w:adjustRightInd/>
      <w:spacing w:before="240" w:after="0"/>
      <w:ind w:left="992" w:hanging="567"/>
      <w:jc w:val="both"/>
      <w:textAlignment w:val="auto"/>
    </w:pPr>
    <w:rPr>
      <w:sz w:val="22"/>
      <w:lang w:val="hr-HR"/>
    </w:rPr>
  </w:style>
  <w:style w:type="paragraph" w:customStyle="1" w:styleId="Bullet-2">
    <w:name w:val="Bullet-2"/>
    <w:basedOn w:val="Normal"/>
    <w:rsid w:val="00D170BA"/>
    <w:pPr>
      <w:widowControl w:val="0"/>
      <w:tabs>
        <w:tab w:val="num" w:pos="1276"/>
      </w:tabs>
      <w:spacing w:before="20" w:after="0" w:line="240" w:lineRule="auto"/>
      <w:ind w:left="1276" w:hanging="284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paragraph" w:customStyle="1" w:styleId="font7">
    <w:name w:val="font7"/>
    <w:basedOn w:val="Normal"/>
    <w:rsid w:val="00D170BA"/>
    <w:pPr>
      <w:spacing w:before="100" w:beforeAutospacing="1" w:after="100" w:afterAutospacing="1" w:line="240" w:lineRule="auto"/>
    </w:pPr>
    <w:rPr>
      <w:rFonts w:ascii="Tahoma" w:eastAsia="Times New Roman" w:hAnsi="Tahoma" w:cs="Arial"/>
      <w:sz w:val="20"/>
      <w:lang w:eastAsia="hr-HR"/>
    </w:rPr>
  </w:style>
  <w:style w:type="paragraph" w:customStyle="1" w:styleId="TESTO10">
    <w:name w:val="TESTO10"/>
    <w:basedOn w:val="Normal"/>
    <w:rsid w:val="00D170BA"/>
    <w:pPr>
      <w:spacing w:after="0" w:line="240" w:lineRule="auto"/>
      <w:jc w:val="both"/>
    </w:pPr>
    <w:rPr>
      <w:rFonts w:ascii="Century Gothic" w:eastAsia="Times New Roman" w:hAnsi="Century Gothic" w:cs="Tahoma"/>
      <w:sz w:val="20"/>
      <w:szCs w:val="20"/>
      <w:lang w:val="it-IT" w:eastAsia="hr-HR"/>
    </w:rPr>
  </w:style>
  <w:style w:type="paragraph" w:customStyle="1" w:styleId="xl118">
    <w:name w:val="xl118"/>
    <w:basedOn w:val="Normal"/>
    <w:rsid w:val="00D170BA"/>
    <w:pPr>
      <w:spacing w:before="100" w:beforeAutospacing="1" w:after="100" w:afterAutospacing="1" w:line="240" w:lineRule="auto"/>
    </w:pPr>
    <w:rPr>
      <w:rFonts w:ascii="Tahoma" w:eastAsia="Times New Roman" w:hAnsi="Tahoma" w:cs="Arial"/>
      <w:b/>
      <w:bCs/>
      <w:sz w:val="20"/>
      <w:lang w:eastAsia="hr-HR"/>
    </w:rPr>
  </w:style>
  <w:style w:type="paragraph" w:customStyle="1" w:styleId="ZNaslov6">
    <w:name w:val="ZNaslov6"/>
    <w:basedOn w:val="Znaslov5"/>
    <w:rsid w:val="00D170BA"/>
    <w:pPr>
      <w:spacing w:after="100"/>
      <w:ind w:left="907"/>
    </w:pPr>
    <w:rPr>
      <w:spacing w:val="0"/>
      <w:sz w:val="20"/>
    </w:rPr>
  </w:style>
  <w:style w:type="paragraph" w:customStyle="1" w:styleId="Tablicasadraj1">
    <w:name w:val="Tablica sadržaj1"/>
    <w:basedOn w:val="ZTekst1"/>
    <w:rsid w:val="00D170BA"/>
    <w:pPr>
      <w:tabs>
        <w:tab w:val="left" w:pos="1091"/>
        <w:tab w:val="left" w:pos="1553"/>
      </w:tabs>
      <w:spacing w:after="0"/>
      <w:ind w:right="516"/>
      <w:jc w:val="right"/>
    </w:pPr>
  </w:style>
  <w:style w:type="paragraph" w:customStyle="1" w:styleId="BlockQuotation">
    <w:name w:val="Block Quotation"/>
    <w:basedOn w:val="Normal"/>
    <w:rsid w:val="00D170BA"/>
    <w:pPr>
      <w:widowControl w:val="0"/>
      <w:spacing w:after="0" w:line="240" w:lineRule="atLeast"/>
      <w:ind w:left="284" w:right="-1" w:hanging="284"/>
      <w:jc w:val="both"/>
    </w:pPr>
    <w:rPr>
      <w:rFonts w:ascii="Tahoma" w:eastAsia="Times New Roman" w:hAnsi="Tahoma" w:cs="Tahoma"/>
      <w:color w:val="000000"/>
      <w:sz w:val="24"/>
      <w:szCs w:val="20"/>
      <w:lang w:val="en-AU" w:eastAsia="hr-HR"/>
    </w:rPr>
  </w:style>
  <w:style w:type="paragraph" w:customStyle="1" w:styleId="Bullet-3">
    <w:name w:val="Bullet-3"/>
    <w:basedOn w:val="Normal"/>
    <w:rsid w:val="00D170BA"/>
    <w:pPr>
      <w:widowControl w:val="0"/>
      <w:spacing w:before="60" w:after="0" w:line="240" w:lineRule="auto"/>
      <w:ind w:left="1985" w:hanging="284"/>
      <w:jc w:val="both"/>
    </w:pPr>
    <w:rPr>
      <w:rFonts w:ascii="Times New Roman" w:eastAsia="Times New Roman" w:hAnsi="Times New Roman" w:cs="Tahoma"/>
      <w:bCs/>
      <w:sz w:val="20"/>
      <w:szCs w:val="20"/>
      <w:lang w:eastAsia="hr-HR"/>
    </w:rPr>
  </w:style>
  <w:style w:type="paragraph" w:customStyle="1" w:styleId="Textengl">
    <w:name w:val="Text engl"/>
    <w:basedOn w:val="Naslov2"/>
    <w:rsid w:val="00D170BA"/>
    <w:pPr>
      <w:pBdr>
        <w:bottom w:val="none" w:sz="0" w:space="0" w:color="auto"/>
      </w:pBdr>
      <w:overflowPunct/>
      <w:autoSpaceDE/>
      <w:autoSpaceDN/>
      <w:adjustRightInd/>
      <w:spacing w:before="0" w:line="180" w:lineRule="exact"/>
      <w:ind w:right="57"/>
      <w:jc w:val="both"/>
      <w:textAlignment w:val="auto"/>
      <w:outlineLvl w:val="9"/>
    </w:pPr>
    <w:rPr>
      <w:rFonts w:ascii="Arial Narrow" w:hAnsi="Arial Narrow"/>
      <w:b w:val="0"/>
      <w:sz w:val="16"/>
      <w:lang w:val="en-US"/>
    </w:rPr>
  </w:style>
  <w:style w:type="paragraph" w:customStyle="1" w:styleId="Style1">
    <w:name w:val="Style1"/>
    <w:basedOn w:val="Normal"/>
    <w:rsid w:val="00D170BA"/>
    <w:pPr>
      <w:spacing w:after="0" w:line="360" w:lineRule="auto"/>
      <w:ind w:firstLine="720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character" w:styleId="Naglaeno">
    <w:name w:val="Strong"/>
    <w:qFormat/>
    <w:rsid w:val="00D170BA"/>
    <w:rPr>
      <w:b/>
      <w:bCs/>
    </w:rPr>
  </w:style>
  <w:style w:type="paragraph" w:customStyle="1" w:styleId="western">
    <w:name w:val="western"/>
    <w:basedOn w:val="Normal"/>
    <w:rsid w:val="00D170BA"/>
    <w:pPr>
      <w:spacing w:before="100" w:beforeAutospacing="1" w:after="100" w:afterAutospacing="1" w:line="240" w:lineRule="auto"/>
    </w:pPr>
    <w:rPr>
      <w:rFonts w:ascii="Times New Roman" w:eastAsia="Times New Roman" w:hAnsi="Times New Roman" w:cs="Tahoma"/>
      <w:sz w:val="24"/>
      <w:szCs w:val="24"/>
      <w:lang w:eastAsia="hr-HR"/>
    </w:rPr>
  </w:style>
  <w:style w:type="character" w:styleId="SlijeenaHiperveza">
    <w:name w:val="FollowedHyperlink"/>
    <w:uiPriority w:val="99"/>
    <w:rsid w:val="00D170BA"/>
    <w:rPr>
      <w:color w:val="800080"/>
      <w:u w:val="single"/>
    </w:rPr>
  </w:style>
  <w:style w:type="paragraph" w:customStyle="1" w:styleId="Normal1">
    <w:name w:val="Normal 1"/>
    <w:basedOn w:val="Normal"/>
    <w:rsid w:val="00D170BA"/>
    <w:pPr>
      <w:spacing w:before="120" w:after="0" w:line="240" w:lineRule="auto"/>
      <w:jc w:val="both"/>
    </w:pPr>
    <w:rPr>
      <w:rFonts w:ascii="Tahoma" w:eastAsia="Times New Roman" w:hAnsi="Tahoma" w:cs="Tahoma"/>
      <w:sz w:val="24"/>
      <w:szCs w:val="20"/>
      <w:lang w:val="en-GB" w:eastAsia="hr-HR"/>
    </w:rPr>
  </w:style>
  <w:style w:type="table" w:styleId="Reetkatablice">
    <w:name w:val="Table Grid"/>
    <w:basedOn w:val="Obinatablica"/>
    <w:uiPriority w:val="59"/>
    <w:rsid w:val="00D170BA"/>
    <w:pPr>
      <w:overflowPunct w:val="0"/>
      <w:autoSpaceDE w:val="0"/>
      <w:autoSpaceDN w:val="0"/>
      <w:adjustRightInd w:val="0"/>
      <w:jc w:val="both"/>
      <w:textAlignment w:val="baseline"/>
    </w:pPr>
    <w:rPr>
      <w:rFonts w:ascii="Tahoma" w:eastAsia="Times New Roman" w:hAnsi="Tahoma" w:cs="Tahoma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trolist">
    <w:name w:val="texttrolist"/>
    <w:basedOn w:val="Normal"/>
    <w:rsid w:val="00D170BA"/>
    <w:pPr>
      <w:spacing w:before="100" w:beforeAutospacing="1" w:after="100" w:afterAutospacing="1" w:line="240" w:lineRule="auto"/>
      <w:jc w:val="both"/>
    </w:pPr>
    <w:rPr>
      <w:rFonts w:ascii="Tahoma" w:eastAsia="Arial Unicode MS" w:hAnsi="Tahoma" w:cs="Arial"/>
      <w:b/>
      <w:bCs/>
      <w:color w:val="333333"/>
      <w:sz w:val="20"/>
      <w:szCs w:val="20"/>
      <w:lang w:val="en-GB" w:eastAsia="hr-HR"/>
    </w:rPr>
  </w:style>
  <w:style w:type="paragraph" w:customStyle="1" w:styleId="noge">
    <w:name w:val="noge"/>
    <w:rsid w:val="00D170BA"/>
    <w:pPr>
      <w:tabs>
        <w:tab w:val="left" w:pos="1087"/>
        <w:tab w:val="right" w:pos="8120"/>
        <w:tab w:val="center" w:pos="9079"/>
      </w:tabs>
      <w:autoSpaceDE w:val="0"/>
      <w:autoSpaceDN w:val="0"/>
      <w:adjustRightInd w:val="0"/>
      <w:spacing w:after="43"/>
      <w:ind w:left="64"/>
      <w:jc w:val="left"/>
    </w:pPr>
    <w:rPr>
      <w:rFonts w:ascii="Times-NewRoman" w:eastAsia="Times New Roman" w:hAnsi="Times-NewRoman" w:cs="Tahoma"/>
      <w:i/>
      <w:color w:val="000000"/>
      <w:sz w:val="19"/>
      <w:szCs w:val="19"/>
      <w:lang w:val="en-GB"/>
    </w:rPr>
  </w:style>
  <w:style w:type="paragraph" w:customStyle="1" w:styleId="HeadingBase">
    <w:name w:val="Heading Base"/>
    <w:basedOn w:val="Normal"/>
    <w:next w:val="BodyTextuvlaka2"/>
    <w:rsid w:val="00D170BA"/>
    <w:pPr>
      <w:keepNext/>
      <w:keepLines/>
      <w:spacing w:after="0" w:line="220" w:lineRule="atLeast"/>
      <w:jc w:val="both"/>
    </w:pPr>
    <w:rPr>
      <w:rFonts w:ascii="Arial Black" w:eastAsia="Times New Roman" w:hAnsi="Arial Black" w:cs="Tahoma"/>
      <w:spacing w:val="-10"/>
      <w:kern w:val="20"/>
      <w:sz w:val="20"/>
      <w:szCs w:val="20"/>
      <w:lang w:val="en-GB" w:eastAsia="hr-HR"/>
    </w:rPr>
  </w:style>
  <w:style w:type="paragraph" w:customStyle="1" w:styleId="BodyTextuvlaka2">
    <w:name w:val="Body Text.uvlaka 2"/>
    <w:basedOn w:val="Normal"/>
    <w:rsid w:val="00D170BA"/>
    <w:pPr>
      <w:spacing w:after="220" w:line="220" w:lineRule="atLeast"/>
      <w:jc w:val="both"/>
    </w:pPr>
    <w:rPr>
      <w:rFonts w:ascii="Tahoma" w:eastAsia="Times New Roman" w:hAnsi="Tahoma" w:cs="Tahoma"/>
      <w:spacing w:val="-5"/>
      <w:sz w:val="20"/>
      <w:szCs w:val="20"/>
      <w:lang w:val="en-GB" w:eastAsia="hr-HR"/>
    </w:rPr>
  </w:style>
  <w:style w:type="paragraph" w:styleId="Grafikeoznake">
    <w:name w:val="List Bullet"/>
    <w:basedOn w:val="Popis"/>
    <w:autoRedefine/>
    <w:rsid w:val="00D170BA"/>
    <w:pPr>
      <w:tabs>
        <w:tab w:val="left" w:pos="426"/>
        <w:tab w:val="left" w:pos="1134"/>
      </w:tabs>
      <w:spacing w:after="0"/>
      <w:ind w:left="0" w:firstLine="0"/>
    </w:pPr>
    <w:rPr>
      <w:sz w:val="18"/>
    </w:rPr>
  </w:style>
  <w:style w:type="paragraph" w:styleId="Popis">
    <w:name w:val="List"/>
    <w:basedOn w:val="BodyTextuvlaka2"/>
    <w:rsid w:val="00D170BA"/>
    <w:pPr>
      <w:ind w:left="360" w:hanging="360"/>
    </w:pPr>
  </w:style>
  <w:style w:type="paragraph" w:styleId="Brojevi">
    <w:name w:val="List Number"/>
    <w:basedOn w:val="BodyTextuvlaka2"/>
    <w:rsid w:val="00D170BA"/>
    <w:pPr>
      <w:ind w:left="1003" w:hanging="283"/>
    </w:pPr>
  </w:style>
  <w:style w:type="paragraph" w:customStyle="1" w:styleId="Normal2">
    <w:name w:val="Normal2"/>
    <w:basedOn w:val="Normal"/>
    <w:rsid w:val="00D170BA"/>
    <w:pPr>
      <w:spacing w:before="120" w:after="0" w:line="240" w:lineRule="auto"/>
      <w:ind w:left="1080" w:hanging="360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Podnaslov1">
    <w:name w:val="Podnaslov 1"/>
    <w:basedOn w:val="Normal"/>
    <w:next w:val="Normal1"/>
    <w:rsid w:val="00D170BA"/>
    <w:pPr>
      <w:spacing w:before="360" w:after="120" w:line="240" w:lineRule="auto"/>
      <w:ind w:left="283" w:hanging="283"/>
    </w:pPr>
    <w:rPr>
      <w:rFonts w:ascii="Tahoma" w:eastAsia="Times New Roman" w:hAnsi="Tahoma" w:cs="Tahoma"/>
      <w:b/>
      <w:sz w:val="24"/>
      <w:szCs w:val="20"/>
      <w:lang w:val="en-GB" w:eastAsia="hr-HR"/>
    </w:rPr>
  </w:style>
  <w:style w:type="paragraph" w:styleId="Grafikeoznake3">
    <w:name w:val="List Bullet 3"/>
    <w:basedOn w:val="Normal"/>
    <w:autoRedefine/>
    <w:rsid w:val="00D170BA"/>
    <w:pPr>
      <w:spacing w:after="0" w:line="240" w:lineRule="auto"/>
      <w:ind w:left="283" w:hanging="283"/>
    </w:pPr>
    <w:rPr>
      <w:rFonts w:ascii="Times New Roman" w:eastAsia="Times New Roman" w:hAnsi="Times New Roman" w:cs="Tahoma"/>
      <w:sz w:val="24"/>
      <w:szCs w:val="20"/>
      <w:lang w:val="en-AU" w:eastAsia="hr-HR"/>
    </w:rPr>
  </w:style>
  <w:style w:type="paragraph" w:customStyle="1" w:styleId="Crtica">
    <w:name w:val="Crtica"/>
    <w:basedOn w:val="Normal"/>
    <w:rsid w:val="00D170BA"/>
    <w:pPr>
      <w:keepNext/>
      <w:keepLines/>
      <w:spacing w:after="0" w:line="360" w:lineRule="auto"/>
      <w:ind w:left="993" w:hanging="284"/>
      <w:jc w:val="both"/>
    </w:pPr>
    <w:rPr>
      <w:rFonts w:ascii="Times New Roman" w:eastAsia="Times New Roman" w:hAnsi="Times New Roman" w:cs="Tahoma"/>
      <w:sz w:val="20"/>
      <w:szCs w:val="20"/>
      <w:lang w:val="en-GB" w:eastAsia="hr-HR"/>
    </w:rPr>
  </w:style>
  <w:style w:type="paragraph" w:customStyle="1" w:styleId="BodyTextIndent2uvlaka2">
    <w:name w:val="Body Text Indent 2.uvlaka 2"/>
    <w:basedOn w:val="Normal"/>
    <w:rsid w:val="00D170BA"/>
    <w:pPr>
      <w:spacing w:after="0" w:line="240" w:lineRule="auto"/>
      <w:ind w:right="-1" w:firstLine="360"/>
      <w:jc w:val="both"/>
    </w:pPr>
    <w:rPr>
      <w:rFonts w:ascii="Tahoma" w:eastAsia="Times New Roman" w:hAnsi="Tahoma" w:cs="Tahoma"/>
      <w:spacing w:val="-5"/>
      <w:sz w:val="20"/>
      <w:szCs w:val="20"/>
      <w:lang w:val="en-AU" w:eastAsia="hr-HR"/>
    </w:rPr>
  </w:style>
  <w:style w:type="paragraph" w:customStyle="1" w:styleId="BodyTextuvlaka22">
    <w:name w:val="Body Text.uvlaka 22"/>
    <w:basedOn w:val="Normal"/>
    <w:rsid w:val="00D170BA"/>
    <w:pPr>
      <w:tabs>
        <w:tab w:val="left" w:pos="153"/>
        <w:tab w:val="left" w:pos="926"/>
        <w:tab w:val="right" w:pos="8957"/>
      </w:tabs>
      <w:spacing w:after="0" w:line="240" w:lineRule="auto"/>
      <w:ind w:left="153" w:firstLine="773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BodyTextuvlaka21">
    <w:name w:val="Body Text.uvlaka 21"/>
    <w:basedOn w:val="Normal"/>
    <w:rsid w:val="00D170BA"/>
    <w:pPr>
      <w:spacing w:after="0" w:line="240" w:lineRule="auto"/>
      <w:ind w:left="1440" w:hanging="1440"/>
      <w:jc w:val="both"/>
    </w:pPr>
    <w:rPr>
      <w:rFonts w:ascii="Times New Roman" w:eastAsia="Times New Roman" w:hAnsi="Times New Roman" w:cs="Tahoma"/>
      <w:b/>
      <w:sz w:val="24"/>
      <w:szCs w:val="20"/>
      <w:lang w:val="en-GB" w:eastAsia="hr-HR"/>
    </w:rPr>
  </w:style>
  <w:style w:type="paragraph" w:styleId="Popis3">
    <w:name w:val="List 3"/>
    <w:basedOn w:val="Normal"/>
    <w:rsid w:val="00D170BA"/>
    <w:pPr>
      <w:spacing w:after="0" w:line="360" w:lineRule="auto"/>
      <w:ind w:left="1080" w:hanging="360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styleId="Sadraj1">
    <w:name w:val="toc 1"/>
    <w:basedOn w:val="Normal"/>
    <w:next w:val="Normal"/>
    <w:autoRedefine/>
    <w:semiHidden/>
    <w:rsid w:val="00D170BA"/>
    <w:pPr>
      <w:tabs>
        <w:tab w:val="left" w:pos="426"/>
      </w:tabs>
      <w:spacing w:after="0" w:line="240" w:lineRule="auto"/>
    </w:pPr>
    <w:rPr>
      <w:rFonts w:ascii="Tahoma" w:eastAsia="Times New Roman" w:hAnsi="Tahoma" w:cs="Tahoma"/>
      <w:i/>
      <w:color w:val="0000FF"/>
      <w:sz w:val="18"/>
      <w:szCs w:val="20"/>
      <w:lang w:val="en-AU" w:eastAsia="hr-HR"/>
    </w:rPr>
  </w:style>
  <w:style w:type="paragraph" w:customStyle="1" w:styleId="BodyTextuvlaka3">
    <w:name w:val="Body Text.uvlaka 3"/>
    <w:basedOn w:val="Normal"/>
    <w:rsid w:val="00D170BA"/>
    <w:pPr>
      <w:tabs>
        <w:tab w:val="left" w:pos="284"/>
      </w:tabs>
      <w:autoSpaceDE w:val="0"/>
      <w:autoSpaceDN w:val="0"/>
      <w:spacing w:after="0" w:line="240" w:lineRule="auto"/>
      <w:ind w:left="1418" w:hanging="698"/>
      <w:jc w:val="both"/>
    </w:pPr>
    <w:rPr>
      <w:rFonts w:ascii="Tahoma" w:eastAsia="Times New Roman" w:hAnsi="Tahoma" w:cs="Tahoma"/>
      <w:sz w:val="20"/>
      <w:szCs w:val="20"/>
      <w:lang w:eastAsia="hr-HR"/>
    </w:rPr>
  </w:style>
  <w:style w:type="paragraph" w:customStyle="1" w:styleId="BodyTextIndent3uvlaka3">
    <w:name w:val="Body Text Indent 3.uvlaka 3"/>
    <w:basedOn w:val="Normal"/>
    <w:rsid w:val="00D170BA"/>
    <w:pPr>
      <w:spacing w:after="0" w:line="240" w:lineRule="auto"/>
      <w:ind w:firstLine="720"/>
      <w:jc w:val="both"/>
    </w:pPr>
    <w:rPr>
      <w:rFonts w:ascii="Tahoma" w:eastAsia="Times New Roman" w:hAnsi="Tahoma" w:cs="Tahoma"/>
      <w:spacing w:val="-5"/>
      <w:sz w:val="18"/>
      <w:szCs w:val="20"/>
      <w:lang w:val="en-GB" w:eastAsia="hr-HR"/>
    </w:rPr>
  </w:style>
  <w:style w:type="paragraph" w:customStyle="1" w:styleId="BodyTextIndent2uvlaka21">
    <w:name w:val="Body Text Indent 2.uvlaka 21"/>
    <w:basedOn w:val="Normal"/>
    <w:rsid w:val="00D170BA"/>
    <w:pPr>
      <w:spacing w:after="0" w:line="240" w:lineRule="auto"/>
      <w:ind w:right="-24" w:firstLine="284"/>
    </w:pPr>
    <w:rPr>
      <w:rFonts w:ascii="Tahoma" w:eastAsia="Times New Roman" w:hAnsi="Tahoma" w:cs="Tahoma"/>
      <w:sz w:val="18"/>
      <w:szCs w:val="20"/>
      <w:lang w:val="en-GB" w:eastAsia="hr-HR"/>
    </w:rPr>
  </w:style>
  <w:style w:type="paragraph" w:customStyle="1" w:styleId="BodyTextuvlaka23">
    <w:name w:val="Body Text.uvlaka 23"/>
    <w:basedOn w:val="Normal"/>
    <w:rsid w:val="00D170BA"/>
    <w:pPr>
      <w:spacing w:after="0" w:line="240" w:lineRule="auto"/>
    </w:pPr>
    <w:rPr>
      <w:rFonts w:ascii="Tahoma" w:eastAsia="Times New Roman" w:hAnsi="Tahoma" w:cs="Tahoma"/>
      <w:sz w:val="18"/>
      <w:szCs w:val="20"/>
      <w:lang w:val="en-GB" w:eastAsia="hr-HR"/>
    </w:rPr>
  </w:style>
  <w:style w:type="paragraph" w:customStyle="1" w:styleId="BodyTextIndent3uvlaka31">
    <w:name w:val="Body Text Indent 3.uvlaka 31"/>
    <w:basedOn w:val="Normal"/>
    <w:rsid w:val="00D170BA"/>
    <w:pPr>
      <w:spacing w:after="0" w:line="240" w:lineRule="auto"/>
      <w:ind w:firstLine="720"/>
      <w:jc w:val="both"/>
    </w:pPr>
    <w:rPr>
      <w:rFonts w:ascii="Tahoma" w:eastAsia="Times New Roman" w:hAnsi="Tahoma" w:cs="Tahoma"/>
      <w:spacing w:val="-5"/>
      <w:sz w:val="18"/>
      <w:szCs w:val="20"/>
      <w:lang w:val="en-GB" w:eastAsia="hr-HR"/>
    </w:rPr>
  </w:style>
  <w:style w:type="paragraph" w:customStyle="1" w:styleId="StandardWeb1">
    <w:name w:val="Standard (Web)1"/>
    <w:basedOn w:val="Normal"/>
    <w:rsid w:val="00D170BA"/>
    <w:pPr>
      <w:spacing w:before="100" w:after="100" w:line="240" w:lineRule="auto"/>
    </w:pPr>
    <w:rPr>
      <w:rFonts w:ascii="Times New Roman" w:eastAsia="Times New Roman" w:hAnsi="Times New Roman" w:cs="Tahoma"/>
      <w:sz w:val="24"/>
      <w:szCs w:val="20"/>
      <w:lang w:eastAsia="hr-HR"/>
    </w:rPr>
  </w:style>
  <w:style w:type="paragraph" w:styleId="Tijeloteksta-prvauvlaka">
    <w:name w:val="Body Text First Indent"/>
    <w:basedOn w:val="Tijeloteksta"/>
    <w:link w:val="Tijeloteksta-prvauvlakaChar"/>
    <w:rsid w:val="00D170BA"/>
    <w:pPr>
      <w:ind w:firstLine="210"/>
      <w:jc w:val="both"/>
    </w:pPr>
    <w:rPr>
      <w:rFonts w:ascii="Arial" w:hAnsi="Arial"/>
      <w:i/>
      <w:kern w:val="28"/>
      <w:sz w:val="22"/>
    </w:rPr>
  </w:style>
  <w:style w:type="character" w:customStyle="1" w:styleId="Tijeloteksta-prvauvlakaChar">
    <w:name w:val="Tijelo teksta - prva uvlaka Char"/>
    <w:basedOn w:val="TijelotekstaChar"/>
    <w:link w:val="Tijeloteksta-prvauvlaka"/>
    <w:rsid w:val="00D170BA"/>
    <w:rPr>
      <w:rFonts w:ascii="Arial" w:eastAsia="Times New Roman" w:hAnsi="Arial" w:cs="Tahoma"/>
      <w:i/>
      <w:kern w:val="28"/>
      <w:sz w:val="20"/>
      <w:szCs w:val="20"/>
      <w:lang w:val="en-GB" w:eastAsia="hr-HR"/>
    </w:rPr>
  </w:style>
  <w:style w:type="paragraph" w:styleId="Tijeloteksta-prvauvlaka2">
    <w:name w:val="Body Text First Indent 2"/>
    <w:basedOn w:val="Uvuenotijeloteksta"/>
    <w:link w:val="Tijeloteksta-prvauvlaka2Char"/>
    <w:rsid w:val="00D170BA"/>
    <w:pPr>
      <w:ind w:firstLine="210"/>
      <w:jc w:val="both"/>
    </w:pPr>
    <w:rPr>
      <w:rFonts w:ascii="Arial" w:hAnsi="Arial"/>
      <w:i/>
      <w:kern w:val="28"/>
      <w:sz w:val="22"/>
    </w:rPr>
  </w:style>
  <w:style w:type="character" w:customStyle="1" w:styleId="Tijeloteksta-prvauvlaka2Char">
    <w:name w:val="Tijelo teksta - prva uvlaka 2 Char"/>
    <w:basedOn w:val="UvuenotijelotekstaChar"/>
    <w:link w:val="Tijeloteksta-prvauvlaka2"/>
    <w:rsid w:val="00D170BA"/>
    <w:rPr>
      <w:rFonts w:ascii="Arial" w:eastAsia="Times New Roman" w:hAnsi="Arial" w:cs="Tahoma"/>
      <w:i/>
      <w:kern w:val="28"/>
      <w:sz w:val="20"/>
      <w:szCs w:val="20"/>
      <w:lang w:val="en-GB" w:eastAsia="hr-HR"/>
    </w:rPr>
  </w:style>
  <w:style w:type="paragraph" w:styleId="Zavretak">
    <w:name w:val="Closing"/>
    <w:basedOn w:val="Normal"/>
    <w:link w:val="ZavretakChar"/>
    <w:rsid w:val="00D170BA"/>
    <w:pPr>
      <w:overflowPunct w:val="0"/>
      <w:autoSpaceDE w:val="0"/>
      <w:autoSpaceDN w:val="0"/>
      <w:adjustRightInd w:val="0"/>
      <w:spacing w:after="0" w:line="240" w:lineRule="auto"/>
      <w:ind w:left="4252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ZavretakChar">
    <w:name w:val="Završetak Char"/>
    <w:basedOn w:val="Zadanifontodlomka"/>
    <w:link w:val="Zavretak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Datum">
    <w:name w:val="Date"/>
    <w:basedOn w:val="Normal"/>
    <w:next w:val="Normal"/>
    <w:link w:val="Datum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DatumChar">
    <w:name w:val="Datum Char"/>
    <w:basedOn w:val="Zadanifontodlomka"/>
    <w:link w:val="Datum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tpise-pote">
    <w:name w:val="E-mail Signature"/>
    <w:basedOn w:val="Normal"/>
    <w:link w:val="Potpise-pote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Potpise-poteChar">
    <w:name w:val="Potpis e-pošte Char"/>
    <w:basedOn w:val="Zadanifontodlomka"/>
    <w:link w:val="Potpise-pote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Adresaomotnice">
    <w:name w:val="envelope address"/>
    <w:basedOn w:val="Normal"/>
    <w:rsid w:val="00D170BA"/>
    <w:pPr>
      <w:framePr w:w="7920" w:h="1980" w:hRule="exact" w:hSpace="180" w:wrap="auto" w:hAnchor="page" w:xAlign="center" w:yAlign="bottom"/>
      <w:overflowPunct w:val="0"/>
      <w:autoSpaceDE w:val="0"/>
      <w:autoSpaceDN w:val="0"/>
      <w:adjustRightInd w:val="0"/>
      <w:spacing w:after="0" w:line="240" w:lineRule="auto"/>
      <w:ind w:left="2880"/>
      <w:jc w:val="both"/>
      <w:textAlignment w:val="baseline"/>
    </w:pPr>
    <w:rPr>
      <w:rFonts w:ascii="Tahoma" w:eastAsia="Times New Roman" w:hAnsi="Tahoma" w:cs="Arial"/>
      <w:i/>
      <w:sz w:val="24"/>
      <w:szCs w:val="24"/>
      <w:lang w:val="en-GB" w:eastAsia="hr-HR"/>
    </w:rPr>
  </w:style>
  <w:style w:type="paragraph" w:styleId="Povratnaomotnica">
    <w:name w:val="envelope return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Arial"/>
      <w:i/>
      <w:sz w:val="20"/>
      <w:szCs w:val="20"/>
      <w:lang w:val="en-GB" w:eastAsia="hr-HR"/>
    </w:rPr>
  </w:style>
  <w:style w:type="paragraph" w:styleId="HTML-adresa">
    <w:name w:val="HTML Address"/>
    <w:basedOn w:val="Normal"/>
    <w:link w:val="HTML-adresa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iCs/>
      <w:sz w:val="20"/>
      <w:szCs w:val="20"/>
      <w:lang w:val="en-GB" w:eastAsia="hr-HR"/>
    </w:rPr>
  </w:style>
  <w:style w:type="character" w:customStyle="1" w:styleId="HTML-adresaChar">
    <w:name w:val="HTML-adresa Char"/>
    <w:basedOn w:val="Zadanifontodlomka"/>
    <w:link w:val="HTML-adresa"/>
    <w:rsid w:val="00D170BA"/>
    <w:rPr>
      <w:rFonts w:ascii="Tahoma" w:eastAsia="Times New Roman" w:hAnsi="Tahoma" w:cs="Tahoma"/>
      <w:i/>
      <w:iCs/>
      <w:sz w:val="20"/>
      <w:szCs w:val="20"/>
      <w:lang w:val="en-GB" w:eastAsia="hr-HR"/>
    </w:rPr>
  </w:style>
  <w:style w:type="paragraph" w:styleId="HTMLunaprijedoblikovano">
    <w:name w:val="HTML Preformatted"/>
    <w:basedOn w:val="Normal"/>
    <w:link w:val="HTMLunaprijedoblikovano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Courier New" w:eastAsia="Times New Roman" w:hAnsi="Courier New" w:cs="Tahoma"/>
      <w:i/>
      <w:sz w:val="20"/>
      <w:szCs w:val="20"/>
      <w:lang w:val="en-GB" w:eastAsia="hr-HR"/>
    </w:rPr>
  </w:style>
  <w:style w:type="character" w:customStyle="1" w:styleId="HTMLunaprijedoblikovanoChar">
    <w:name w:val="HTML unaprijed oblikovano Char"/>
    <w:basedOn w:val="Zadanifontodlomka"/>
    <w:link w:val="HTMLunaprijedoblikovano"/>
    <w:rsid w:val="00D170BA"/>
    <w:rPr>
      <w:rFonts w:ascii="Courier New" w:eastAsia="Times New Roman" w:hAnsi="Courier New" w:cs="Tahoma"/>
      <w:i/>
      <w:sz w:val="20"/>
      <w:szCs w:val="20"/>
      <w:lang w:val="en-GB" w:eastAsia="hr-HR"/>
    </w:rPr>
  </w:style>
  <w:style w:type="paragraph" w:styleId="Indeks1">
    <w:name w:val="index 1"/>
    <w:basedOn w:val="Normal"/>
    <w:next w:val="Normal"/>
    <w:autoRedefine/>
    <w:semiHidden/>
    <w:rsid w:val="00D170BA"/>
    <w:pPr>
      <w:overflowPunct w:val="0"/>
      <w:autoSpaceDE w:val="0"/>
      <w:autoSpaceDN w:val="0"/>
      <w:adjustRightInd w:val="0"/>
      <w:spacing w:after="0" w:line="240" w:lineRule="auto"/>
      <w:ind w:left="220" w:hanging="22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pis2">
    <w:name w:val="List 2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566" w:hanging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pis4">
    <w:name w:val="List 4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1132" w:hanging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pis5">
    <w:name w:val="List 5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1415" w:hanging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Grafikeoznake2">
    <w:name w:val="List Bullet 2"/>
    <w:basedOn w:val="Normal"/>
    <w:autoRedefine/>
    <w:rsid w:val="00D170BA"/>
    <w:pPr>
      <w:tabs>
        <w:tab w:val="num" w:pos="643"/>
      </w:tabs>
      <w:overflowPunct w:val="0"/>
      <w:autoSpaceDE w:val="0"/>
      <w:autoSpaceDN w:val="0"/>
      <w:adjustRightInd w:val="0"/>
      <w:spacing w:after="0" w:line="240" w:lineRule="auto"/>
      <w:ind w:left="1985" w:hanging="425"/>
      <w:jc w:val="both"/>
      <w:textAlignment w:val="baseline"/>
    </w:pPr>
    <w:rPr>
      <w:rFonts w:ascii="Tahoma" w:eastAsia="Times New Roman" w:hAnsi="Tahoma" w:cs="Tahoma"/>
      <w:color w:val="000000"/>
      <w:sz w:val="20"/>
      <w:szCs w:val="20"/>
      <w:lang w:val="en-GB" w:eastAsia="hr-HR"/>
    </w:rPr>
  </w:style>
  <w:style w:type="paragraph" w:styleId="Grafikeoznake4">
    <w:name w:val="List Bullet 4"/>
    <w:basedOn w:val="Normal"/>
    <w:autoRedefine/>
    <w:rsid w:val="00D170BA"/>
    <w:pPr>
      <w:tabs>
        <w:tab w:val="num" w:pos="1209"/>
      </w:tabs>
      <w:overflowPunct w:val="0"/>
      <w:autoSpaceDE w:val="0"/>
      <w:autoSpaceDN w:val="0"/>
      <w:adjustRightInd w:val="0"/>
      <w:spacing w:after="0" w:line="240" w:lineRule="auto"/>
      <w:ind w:left="1209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Grafikeoznake5">
    <w:name w:val="List Bullet 5"/>
    <w:basedOn w:val="Normal"/>
    <w:autoRedefine/>
    <w:rsid w:val="00D170BA"/>
    <w:pPr>
      <w:tabs>
        <w:tab w:val="num" w:pos="1492"/>
      </w:tabs>
      <w:overflowPunct w:val="0"/>
      <w:autoSpaceDE w:val="0"/>
      <w:autoSpaceDN w:val="0"/>
      <w:adjustRightInd w:val="0"/>
      <w:spacing w:after="0" w:line="240" w:lineRule="auto"/>
      <w:ind w:left="1492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">
    <w:name w:val="List Continue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2">
    <w:name w:val="List Continue 2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566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3">
    <w:name w:val="List Continue 3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849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4">
    <w:name w:val="List Continue 4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1132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5">
    <w:name w:val="List Continue 5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1415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Brojevi2">
    <w:name w:val="List Number 2"/>
    <w:basedOn w:val="Normal"/>
    <w:rsid w:val="00D170BA"/>
    <w:pPr>
      <w:tabs>
        <w:tab w:val="num" w:pos="643"/>
      </w:tabs>
      <w:overflowPunct w:val="0"/>
      <w:autoSpaceDE w:val="0"/>
      <w:autoSpaceDN w:val="0"/>
      <w:adjustRightInd w:val="0"/>
      <w:spacing w:after="0" w:line="240" w:lineRule="auto"/>
      <w:ind w:left="643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Brojevi3">
    <w:name w:val="List Number 3"/>
    <w:basedOn w:val="Normal"/>
    <w:rsid w:val="00D170BA"/>
    <w:pPr>
      <w:tabs>
        <w:tab w:val="num" w:pos="926"/>
      </w:tabs>
      <w:overflowPunct w:val="0"/>
      <w:autoSpaceDE w:val="0"/>
      <w:autoSpaceDN w:val="0"/>
      <w:adjustRightInd w:val="0"/>
      <w:spacing w:after="0" w:line="240" w:lineRule="auto"/>
      <w:ind w:left="926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Brojevi4">
    <w:name w:val="List Number 4"/>
    <w:basedOn w:val="Normal"/>
    <w:rsid w:val="00D170BA"/>
    <w:pPr>
      <w:tabs>
        <w:tab w:val="num" w:pos="1209"/>
      </w:tabs>
      <w:overflowPunct w:val="0"/>
      <w:autoSpaceDE w:val="0"/>
      <w:autoSpaceDN w:val="0"/>
      <w:adjustRightInd w:val="0"/>
      <w:spacing w:after="0" w:line="240" w:lineRule="auto"/>
      <w:ind w:left="1209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Brojevi5">
    <w:name w:val="List Number 5"/>
    <w:basedOn w:val="Normal"/>
    <w:rsid w:val="00D170BA"/>
    <w:pPr>
      <w:tabs>
        <w:tab w:val="num" w:pos="1492"/>
      </w:tabs>
      <w:overflowPunct w:val="0"/>
      <w:autoSpaceDE w:val="0"/>
      <w:autoSpaceDN w:val="0"/>
      <w:adjustRightInd w:val="0"/>
      <w:spacing w:after="0" w:line="240" w:lineRule="auto"/>
      <w:ind w:left="1492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Zaglavljeporuke">
    <w:name w:val="Message Header"/>
    <w:basedOn w:val="Normal"/>
    <w:link w:val="ZaglavljeporukeChar"/>
    <w:rsid w:val="00D170B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overflowPunct w:val="0"/>
      <w:autoSpaceDE w:val="0"/>
      <w:autoSpaceDN w:val="0"/>
      <w:adjustRightInd w:val="0"/>
      <w:spacing w:after="0" w:line="240" w:lineRule="auto"/>
      <w:ind w:left="1134" w:hanging="1134"/>
      <w:jc w:val="both"/>
      <w:textAlignment w:val="baseline"/>
    </w:pPr>
    <w:rPr>
      <w:rFonts w:ascii="Tahoma" w:eastAsia="Times New Roman" w:hAnsi="Tahoma" w:cs="Tahoma"/>
      <w:i/>
      <w:sz w:val="24"/>
      <w:szCs w:val="24"/>
      <w:lang w:val="en-GB" w:eastAsia="hr-HR"/>
    </w:rPr>
  </w:style>
  <w:style w:type="character" w:customStyle="1" w:styleId="ZaglavljeporukeChar">
    <w:name w:val="Zaglavlje poruke Char"/>
    <w:basedOn w:val="Zadanifontodlomka"/>
    <w:link w:val="Zaglavljeporuke"/>
    <w:rsid w:val="00D170BA"/>
    <w:rPr>
      <w:rFonts w:ascii="Tahoma" w:eastAsia="Times New Roman" w:hAnsi="Tahoma" w:cs="Tahoma"/>
      <w:i/>
      <w:sz w:val="24"/>
      <w:szCs w:val="24"/>
      <w:shd w:val="pct20" w:color="auto" w:fill="auto"/>
      <w:lang w:val="en-GB" w:eastAsia="hr-HR"/>
    </w:rPr>
  </w:style>
  <w:style w:type="paragraph" w:styleId="Naslovbiljeke">
    <w:name w:val="Note Heading"/>
    <w:basedOn w:val="Normal"/>
    <w:next w:val="Normal"/>
    <w:link w:val="Naslovbiljeke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NaslovbiljekeChar">
    <w:name w:val="Naslov bilješke Char"/>
    <w:basedOn w:val="Zadanifontodlomka"/>
    <w:link w:val="Naslovbiljeke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zdrav">
    <w:name w:val="Salutation"/>
    <w:basedOn w:val="Normal"/>
    <w:next w:val="Normal"/>
    <w:link w:val="Pozdrav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PozdravChar">
    <w:name w:val="Pozdrav Char"/>
    <w:basedOn w:val="Zadanifontodlomka"/>
    <w:link w:val="Pozdrav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tpis">
    <w:name w:val="Signature"/>
    <w:basedOn w:val="Normal"/>
    <w:link w:val="PotpisChar"/>
    <w:rsid w:val="00D170BA"/>
    <w:pPr>
      <w:overflowPunct w:val="0"/>
      <w:autoSpaceDE w:val="0"/>
      <w:autoSpaceDN w:val="0"/>
      <w:adjustRightInd w:val="0"/>
      <w:spacing w:after="0" w:line="240" w:lineRule="auto"/>
      <w:ind w:left="4252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PotpisChar">
    <w:name w:val="Potpis Char"/>
    <w:basedOn w:val="Zadanifontodlomka"/>
    <w:link w:val="Potpis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dnaslov">
    <w:name w:val="Subtitle"/>
    <w:basedOn w:val="Normal"/>
    <w:link w:val="PodnaslovChar"/>
    <w:qFormat/>
    <w:rsid w:val="00D170BA"/>
    <w:pPr>
      <w:overflowPunct w:val="0"/>
      <w:autoSpaceDE w:val="0"/>
      <w:autoSpaceDN w:val="0"/>
      <w:adjustRightInd w:val="0"/>
      <w:spacing w:after="60" w:line="240" w:lineRule="auto"/>
      <w:jc w:val="center"/>
      <w:textAlignment w:val="baseline"/>
      <w:outlineLvl w:val="1"/>
    </w:pPr>
    <w:rPr>
      <w:rFonts w:ascii="Tahoma" w:eastAsia="Times New Roman" w:hAnsi="Tahoma" w:cs="Tahoma"/>
      <w:i/>
      <w:sz w:val="24"/>
      <w:szCs w:val="24"/>
      <w:lang w:val="en-GB" w:eastAsia="hr-HR"/>
    </w:rPr>
  </w:style>
  <w:style w:type="character" w:customStyle="1" w:styleId="PodnaslovChar">
    <w:name w:val="Podnaslov Char"/>
    <w:basedOn w:val="Zadanifontodlomka"/>
    <w:link w:val="Podnaslov"/>
    <w:rsid w:val="00D170BA"/>
    <w:rPr>
      <w:rFonts w:ascii="Tahoma" w:eastAsia="Times New Roman" w:hAnsi="Tahoma" w:cs="Tahoma"/>
      <w:i/>
      <w:sz w:val="24"/>
      <w:szCs w:val="24"/>
      <w:lang w:val="en-GB" w:eastAsia="hr-HR"/>
    </w:rPr>
  </w:style>
  <w:style w:type="paragraph" w:customStyle="1" w:styleId="CM60">
    <w:name w:val="CM60"/>
    <w:basedOn w:val="Normal"/>
    <w:next w:val="Normal"/>
    <w:rsid w:val="00D170BA"/>
    <w:pPr>
      <w:widowControl w:val="0"/>
      <w:autoSpaceDE w:val="0"/>
      <w:autoSpaceDN w:val="0"/>
      <w:adjustRightInd w:val="0"/>
      <w:spacing w:after="258" w:line="240" w:lineRule="auto"/>
    </w:pPr>
    <w:rPr>
      <w:rFonts w:ascii="Times New Roman" w:eastAsia="Times New Roman" w:hAnsi="Times New Roman" w:cs="Tahoma"/>
      <w:sz w:val="24"/>
      <w:szCs w:val="24"/>
      <w:lang w:val="en-GB" w:eastAsia="hr-HR"/>
    </w:rPr>
  </w:style>
  <w:style w:type="paragraph" w:customStyle="1" w:styleId="Default">
    <w:name w:val="Default"/>
    <w:rsid w:val="00D170BA"/>
    <w:pPr>
      <w:widowControl w:val="0"/>
      <w:autoSpaceDE w:val="0"/>
      <w:autoSpaceDN w:val="0"/>
      <w:adjustRightInd w:val="0"/>
      <w:jc w:val="left"/>
    </w:pPr>
    <w:rPr>
      <w:rFonts w:ascii="Tahoma" w:eastAsia="Times New Roman" w:hAnsi="Tahoma" w:cs="Tahoma"/>
      <w:i/>
      <w:color w:val="000000"/>
      <w:sz w:val="24"/>
      <w:szCs w:val="24"/>
      <w:lang w:val="en-US"/>
    </w:rPr>
  </w:style>
  <w:style w:type="paragraph" w:customStyle="1" w:styleId="CM15">
    <w:name w:val="CM15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34">
    <w:name w:val="CM34"/>
    <w:basedOn w:val="Default"/>
    <w:next w:val="Default"/>
    <w:rsid w:val="00D170BA"/>
    <w:pPr>
      <w:spacing w:line="266" w:lineRule="atLeast"/>
    </w:pPr>
    <w:rPr>
      <w:color w:val="auto"/>
    </w:rPr>
  </w:style>
  <w:style w:type="paragraph" w:customStyle="1" w:styleId="CM21">
    <w:name w:val="CM21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17">
    <w:name w:val="CM17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18">
    <w:name w:val="CM18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3">
    <w:name w:val="CM3"/>
    <w:basedOn w:val="Default"/>
    <w:next w:val="Default"/>
    <w:rsid w:val="00D170BA"/>
    <w:pPr>
      <w:spacing w:line="266" w:lineRule="atLeast"/>
    </w:pPr>
    <w:rPr>
      <w:color w:val="auto"/>
    </w:rPr>
  </w:style>
  <w:style w:type="paragraph" w:customStyle="1" w:styleId="CM38">
    <w:name w:val="CM38"/>
    <w:basedOn w:val="Default"/>
    <w:next w:val="Default"/>
    <w:rsid w:val="00D170BA"/>
    <w:pPr>
      <w:spacing w:line="266" w:lineRule="atLeast"/>
    </w:pPr>
    <w:rPr>
      <w:color w:val="auto"/>
    </w:rPr>
  </w:style>
  <w:style w:type="paragraph" w:customStyle="1" w:styleId="CM1">
    <w:name w:val="CM1"/>
    <w:basedOn w:val="Default"/>
    <w:next w:val="Default"/>
    <w:rsid w:val="00D170BA"/>
    <w:rPr>
      <w:color w:val="auto"/>
    </w:rPr>
  </w:style>
  <w:style w:type="paragraph" w:customStyle="1" w:styleId="CM103">
    <w:name w:val="CM103"/>
    <w:basedOn w:val="Normal"/>
    <w:next w:val="Normal"/>
    <w:rsid w:val="00D170BA"/>
    <w:pPr>
      <w:widowControl w:val="0"/>
      <w:autoSpaceDE w:val="0"/>
      <w:autoSpaceDN w:val="0"/>
      <w:adjustRightInd w:val="0"/>
      <w:spacing w:after="185" w:line="240" w:lineRule="auto"/>
    </w:pPr>
    <w:rPr>
      <w:rFonts w:ascii="Times New Roman" w:eastAsia="Times New Roman" w:hAnsi="Times New Roman" w:cs="Tahoma"/>
      <w:sz w:val="24"/>
      <w:szCs w:val="24"/>
      <w:lang w:val="en-US" w:eastAsia="hr-HR"/>
    </w:rPr>
  </w:style>
  <w:style w:type="paragraph" w:customStyle="1" w:styleId="Podnaslovi">
    <w:name w:val="Podnaslovi"/>
    <w:basedOn w:val="Normal"/>
    <w:next w:val="Normal"/>
    <w:rsid w:val="00D170BA"/>
    <w:pPr>
      <w:tabs>
        <w:tab w:val="left" w:pos="993"/>
        <w:tab w:val="left" w:pos="1701"/>
      </w:tabs>
      <w:spacing w:before="100" w:after="40" w:line="240" w:lineRule="auto"/>
      <w:ind w:right="-284"/>
      <w:jc w:val="both"/>
    </w:pPr>
    <w:rPr>
      <w:rFonts w:ascii="Tahoma" w:eastAsia="Times New Roman" w:hAnsi="Tahoma" w:cs="Tahoma"/>
      <w:b/>
      <w:bCs/>
      <w:sz w:val="23"/>
      <w:szCs w:val="24"/>
      <w:lang w:val="en-GB" w:eastAsia="hr-HR"/>
    </w:rPr>
  </w:style>
  <w:style w:type="paragraph" w:styleId="Tekstbalonia">
    <w:name w:val="Balloon Text"/>
    <w:aliases w:val=" Char3"/>
    <w:basedOn w:val="Normal"/>
    <w:link w:val="TekstbaloniaChar"/>
    <w:uiPriority w:val="99"/>
    <w:semiHidden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16"/>
      <w:szCs w:val="16"/>
      <w:lang w:val="en-GB" w:eastAsia="hr-HR"/>
    </w:rPr>
  </w:style>
  <w:style w:type="character" w:customStyle="1" w:styleId="TekstbaloniaChar">
    <w:name w:val="Tekst balončića Char"/>
    <w:aliases w:val=" Char3 Char"/>
    <w:basedOn w:val="Zadanifontodlomka"/>
    <w:link w:val="Tekstbalonia"/>
    <w:uiPriority w:val="99"/>
    <w:semiHidden/>
    <w:rsid w:val="00D170BA"/>
    <w:rPr>
      <w:rFonts w:ascii="Tahoma" w:eastAsia="Times New Roman" w:hAnsi="Tahoma" w:cs="Tahoma"/>
      <w:i/>
      <w:sz w:val="16"/>
      <w:szCs w:val="16"/>
      <w:lang w:val="en-GB" w:eastAsia="hr-HR"/>
    </w:rPr>
  </w:style>
  <w:style w:type="paragraph" w:styleId="z-vrhobrasca">
    <w:name w:val="HTML Top of Form"/>
    <w:basedOn w:val="Normal"/>
    <w:next w:val="Normal"/>
    <w:link w:val="z-vrhobrascaChar"/>
    <w:hidden/>
    <w:rsid w:val="00D170BA"/>
    <w:pPr>
      <w:pBdr>
        <w:bottom w:val="single" w:sz="6" w:space="1" w:color="auto"/>
      </w:pBdr>
      <w:spacing w:after="0" w:line="240" w:lineRule="auto"/>
      <w:jc w:val="center"/>
    </w:pPr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character" w:customStyle="1" w:styleId="z-vrhobrascaChar">
    <w:name w:val="z-vrh obrasca Char"/>
    <w:basedOn w:val="Zadanifontodlomka"/>
    <w:link w:val="z-vrhobrasca"/>
    <w:rsid w:val="00D170BA"/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paragraph" w:customStyle="1" w:styleId="msoacetate0">
    <w:name w:val="msoacetate"/>
    <w:basedOn w:val="Normal"/>
    <w:semiHidden/>
    <w:rsid w:val="00D170BA"/>
    <w:pPr>
      <w:spacing w:after="0" w:line="240" w:lineRule="auto"/>
    </w:pPr>
    <w:rPr>
      <w:rFonts w:ascii="Tahoma" w:eastAsia="Times New Roman" w:hAnsi="Tahoma" w:cs="Tahoma"/>
      <w:color w:val="000000"/>
      <w:sz w:val="16"/>
      <w:szCs w:val="16"/>
      <w:lang w:val="en-US" w:eastAsia="hr-HR"/>
    </w:rPr>
  </w:style>
  <w:style w:type="paragraph" w:styleId="z-dnoobrasca">
    <w:name w:val="HTML Bottom of Form"/>
    <w:aliases w:val=" Char2"/>
    <w:basedOn w:val="Normal"/>
    <w:next w:val="Normal"/>
    <w:link w:val="z-dnoobrascaChar"/>
    <w:hidden/>
    <w:rsid w:val="00D170BA"/>
    <w:pPr>
      <w:pBdr>
        <w:top w:val="single" w:sz="6" w:space="1" w:color="auto"/>
      </w:pBdr>
      <w:spacing w:after="0" w:line="240" w:lineRule="auto"/>
      <w:jc w:val="center"/>
    </w:pPr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character" w:customStyle="1" w:styleId="z-dnoobrascaChar">
    <w:name w:val="z-dno obrasca Char"/>
    <w:aliases w:val=" Char2 Char"/>
    <w:basedOn w:val="Zadanifontodlomka"/>
    <w:link w:val="z-dnoobrasca"/>
    <w:rsid w:val="00D170BA"/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paragraph" w:customStyle="1" w:styleId="Tekst">
    <w:name w:val="Tekst"/>
    <w:basedOn w:val="Tijeloteksta"/>
    <w:rsid w:val="00D170BA"/>
    <w:pPr>
      <w:overflowPunct/>
      <w:autoSpaceDE/>
      <w:autoSpaceDN/>
      <w:adjustRightInd/>
      <w:spacing w:after="0" w:line="300" w:lineRule="exact"/>
      <w:jc w:val="both"/>
      <w:textAlignment w:val="auto"/>
    </w:pPr>
    <w:rPr>
      <w:rFonts w:ascii="Trebuchet MS" w:hAnsi="Trebuchet MS"/>
      <w:lang w:val="hr-HR"/>
    </w:rPr>
  </w:style>
  <w:style w:type="character" w:customStyle="1" w:styleId="trolist1">
    <w:name w:val="trolist1"/>
    <w:rsid w:val="00D170BA"/>
    <w:rPr>
      <w:rFonts w:ascii="Arial" w:hAnsi="Arial" w:cs="Arial" w:hint="default"/>
      <w:b/>
      <w:bCs/>
      <w:i w:val="0"/>
      <w:iCs w:val="0"/>
      <w:color w:val="660000"/>
      <w:sz w:val="22"/>
      <w:szCs w:val="22"/>
    </w:rPr>
  </w:style>
  <w:style w:type="paragraph" w:customStyle="1" w:styleId="text">
    <w:name w:val="text"/>
    <w:basedOn w:val="Normal"/>
    <w:rsid w:val="00D170BA"/>
    <w:pPr>
      <w:spacing w:before="100" w:beforeAutospacing="1" w:after="100" w:afterAutospacing="1" w:line="240" w:lineRule="auto"/>
    </w:pPr>
    <w:rPr>
      <w:rFonts w:ascii="Verdana" w:eastAsia="Arial Unicode MS" w:hAnsi="Verdana" w:cs="Arial Unicode MS"/>
      <w:color w:val="666666"/>
      <w:sz w:val="44"/>
      <w:szCs w:val="44"/>
      <w:lang w:val="en-GB" w:eastAsia="hr-HR"/>
    </w:rPr>
  </w:style>
  <w:style w:type="paragraph" w:styleId="Opisslike">
    <w:name w:val="caption"/>
    <w:basedOn w:val="Normal"/>
    <w:next w:val="Normal"/>
    <w:qFormat/>
    <w:rsid w:val="00D170BA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ahoma" w:eastAsia="Times New Roman" w:hAnsi="Tahoma" w:cs="Tahoma"/>
      <w:bCs/>
      <w:i/>
      <w:sz w:val="20"/>
      <w:szCs w:val="20"/>
      <w:lang w:val="en-US" w:eastAsia="hr-HR"/>
    </w:rPr>
  </w:style>
  <w:style w:type="character" w:customStyle="1" w:styleId="article-text1">
    <w:name w:val="article-text1"/>
    <w:rsid w:val="00D170BA"/>
    <w:rPr>
      <w:rFonts w:ascii="Arial" w:hAnsi="Arial" w:cs="Arial" w:hint="default"/>
      <w:color w:val="000000"/>
      <w:sz w:val="23"/>
      <w:szCs w:val="23"/>
    </w:rPr>
  </w:style>
  <w:style w:type="paragraph" w:customStyle="1" w:styleId="T-98bezuvl">
    <w:name w:val="T-9/8 bez uvl"/>
    <w:basedOn w:val="Normal"/>
    <w:rsid w:val="00D170BA"/>
    <w:pPr>
      <w:autoSpaceDE w:val="0"/>
      <w:autoSpaceDN w:val="0"/>
      <w:adjustRightInd w:val="0"/>
      <w:spacing w:after="43" w:line="210" w:lineRule="atLeast"/>
      <w:jc w:val="both"/>
    </w:pPr>
    <w:rPr>
      <w:rFonts w:ascii="Minion Pro Cond" w:eastAsia="Times New Roman" w:hAnsi="Minion Pro Cond" w:cs="Tahoma"/>
      <w:color w:val="000000"/>
      <w:w w:val="95"/>
      <w:sz w:val="20"/>
      <w:szCs w:val="20"/>
      <w:lang w:eastAsia="hr-HR"/>
    </w:rPr>
  </w:style>
  <w:style w:type="paragraph" w:customStyle="1" w:styleId="title-big">
    <w:name w:val="title-big"/>
    <w:basedOn w:val="Normal"/>
    <w:rsid w:val="00D170BA"/>
    <w:pPr>
      <w:spacing w:before="100" w:beforeAutospacing="1" w:after="100" w:afterAutospacing="1" w:line="650" w:lineRule="atLeast"/>
    </w:pPr>
    <w:rPr>
      <w:rFonts w:ascii="Tahoma" w:eastAsia="Times New Roman" w:hAnsi="Tahoma" w:cs="Arial"/>
      <w:b/>
      <w:bCs/>
      <w:color w:val="000000"/>
      <w:sz w:val="51"/>
      <w:szCs w:val="51"/>
      <w:lang w:eastAsia="hr-HR"/>
    </w:rPr>
  </w:style>
  <w:style w:type="character" w:customStyle="1" w:styleId="subtitle1">
    <w:name w:val="subtitle1"/>
    <w:rsid w:val="00D170BA"/>
    <w:rPr>
      <w:rFonts w:ascii="Arial" w:hAnsi="Arial" w:cs="Arial" w:hint="default"/>
      <w:b/>
      <w:bCs/>
      <w:strike w:val="0"/>
      <w:dstrike w:val="0"/>
      <w:color w:val="142C63"/>
      <w:sz w:val="28"/>
      <w:szCs w:val="28"/>
      <w:u w:val="none"/>
      <w:effect w:val="none"/>
    </w:rPr>
  </w:style>
  <w:style w:type="character" w:customStyle="1" w:styleId="vijesti1">
    <w:name w:val="vijesti1"/>
    <w:rsid w:val="00D170BA"/>
    <w:rPr>
      <w:rFonts w:ascii="Tahoma" w:hAnsi="Tahoma" w:cs="Tahoma" w:hint="default"/>
      <w:sz w:val="23"/>
      <w:szCs w:val="23"/>
    </w:rPr>
  </w:style>
  <w:style w:type="paragraph" w:customStyle="1" w:styleId="main">
    <w:name w:val="main"/>
    <w:basedOn w:val="Normal"/>
    <w:rsid w:val="00D170BA"/>
    <w:pPr>
      <w:spacing w:before="100" w:beforeAutospacing="1" w:after="100" w:afterAutospacing="1" w:line="360" w:lineRule="atLeast"/>
      <w:ind w:left="424" w:right="424"/>
      <w:jc w:val="both"/>
    </w:pPr>
    <w:rPr>
      <w:rFonts w:ascii="Tahoma" w:eastAsia="Times New Roman" w:hAnsi="Tahoma" w:cs="Arial"/>
      <w:sz w:val="25"/>
      <w:szCs w:val="25"/>
      <w:lang w:eastAsia="hr-HR"/>
    </w:rPr>
  </w:style>
  <w:style w:type="paragraph" w:customStyle="1" w:styleId="naslovi">
    <w:name w:val="naslovi"/>
    <w:basedOn w:val="Normal"/>
    <w:rsid w:val="00D170BA"/>
    <w:pPr>
      <w:spacing w:before="100" w:beforeAutospacing="1" w:after="100" w:afterAutospacing="1" w:line="240" w:lineRule="auto"/>
    </w:pPr>
    <w:rPr>
      <w:rFonts w:ascii="Tahoma" w:eastAsia="Times New Roman" w:hAnsi="Tahoma" w:cs="Arial"/>
      <w:b/>
      <w:bCs/>
      <w:color w:val="485C48"/>
      <w:sz w:val="34"/>
      <w:szCs w:val="34"/>
      <w:lang w:eastAsia="hr-HR"/>
    </w:rPr>
  </w:style>
  <w:style w:type="paragraph" w:customStyle="1" w:styleId="xl44">
    <w:name w:val="xl44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Arial Unicode MS" w:hAnsi="Tahoma" w:cs="Arial"/>
      <w:i/>
      <w:iCs/>
      <w:sz w:val="14"/>
      <w:szCs w:val="14"/>
      <w:lang w:val="en-GB" w:eastAsia="hr-HR"/>
    </w:rPr>
  </w:style>
  <w:style w:type="paragraph" w:customStyle="1" w:styleId="ListParagraph1">
    <w:name w:val="List Paragraph1"/>
    <w:basedOn w:val="Normal"/>
    <w:uiPriority w:val="34"/>
    <w:qFormat/>
    <w:rsid w:val="00D170BA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US" w:eastAsia="hr-HR"/>
    </w:rPr>
  </w:style>
  <w:style w:type="paragraph" w:customStyle="1" w:styleId="StyleHeading4">
    <w:name w:val="Style Heading 4"/>
    <w:aliases w:val="Heading 4 Char + Arial"/>
    <w:basedOn w:val="Naslov4"/>
    <w:rsid w:val="00D170BA"/>
    <w:pPr>
      <w:overflowPunct/>
      <w:autoSpaceDE/>
      <w:autoSpaceDN/>
      <w:adjustRightInd/>
      <w:spacing w:before="240" w:after="60"/>
      <w:textAlignment w:val="auto"/>
    </w:pPr>
    <w:rPr>
      <w:bCs/>
      <w:sz w:val="24"/>
      <w:szCs w:val="28"/>
      <w:lang w:val="en-GB"/>
    </w:rPr>
  </w:style>
  <w:style w:type="paragraph" w:customStyle="1" w:styleId="Vrbani">
    <w:name w:val="Vrbani"/>
    <w:basedOn w:val="Normal"/>
    <w:rsid w:val="00D170BA"/>
    <w:pPr>
      <w:spacing w:after="0" w:line="240" w:lineRule="auto"/>
    </w:pPr>
    <w:rPr>
      <w:rFonts w:ascii="Tahoma" w:eastAsia="Times New Roman" w:hAnsi="Tahoma" w:cs="Tahoma"/>
      <w:sz w:val="24"/>
      <w:szCs w:val="24"/>
      <w:lang w:eastAsia="hr-HR"/>
    </w:rPr>
  </w:style>
  <w:style w:type="character" w:customStyle="1" w:styleId="spelle">
    <w:name w:val="spelle"/>
    <w:basedOn w:val="Zadanifontodlomka"/>
    <w:rsid w:val="00D170BA"/>
  </w:style>
  <w:style w:type="paragraph" w:customStyle="1" w:styleId="T-109sred">
    <w:name w:val="T-10/9 sred"/>
    <w:rsid w:val="00D170BA"/>
    <w:pPr>
      <w:widowControl w:val="0"/>
      <w:autoSpaceDE w:val="0"/>
      <w:autoSpaceDN w:val="0"/>
      <w:adjustRightInd w:val="0"/>
      <w:spacing w:before="85" w:after="43"/>
      <w:jc w:val="center"/>
    </w:pPr>
    <w:rPr>
      <w:rFonts w:ascii="Times-NewRoman" w:eastAsia="Times New Roman" w:hAnsi="Times-NewRoman" w:cs="Tahoma"/>
      <w:i/>
      <w:sz w:val="21"/>
      <w:szCs w:val="21"/>
      <w:lang w:val="en-US"/>
    </w:rPr>
  </w:style>
  <w:style w:type="paragraph" w:customStyle="1" w:styleId="T-109curz">
    <w:name w:val="T-10/9 curz"/>
    <w:rsid w:val="00D170BA"/>
    <w:pPr>
      <w:widowControl w:val="0"/>
      <w:autoSpaceDE w:val="0"/>
      <w:autoSpaceDN w:val="0"/>
      <w:adjustRightInd w:val="0"/>
      <w:spacing w:before="85" w:after="43"/>
      <w:jc w:val="center"/>
    </w:pPr>
    <w:rPr>
      <w:rFonts w:ascii="Times-NewRoman" w:eastAsia="Times New Roman" w:hAnsi="Times-NewRoman" w:cs="Tahoma"/>
      <w:iCs/>
      <w:sz w:val="21"/>
      <w:szCs w:val="21"/>
      <w:lang w:val="en-US"/>
    </w:rPr>
  </w:style>
  <w:style w:type="paragraph" w:customStyle="1" w:styleId="Bullet-2A">
    <w:name w:val="Bullet-2A"/>
    <w:basedOn w:val="Normal"/>
    <w:rsid w:val="00D170BA"/>
    <w:pPr>
      <w:widowControl w:val="0"/>
      <w:tabs>
        <w:tab w:val="num" w:pos="1636"/>
        <w:tab w:val="left" w:pos="2268"/>
      </w:tabs>
      <w:spacing w:before="20" w:after="0" w:line="240" w:lineRule="auto"/>
      <w:ind w:left="1636" w:hanging="283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paragraph" w:customStyle="1" w:styleId="Podnaslov-1">
    <w:name w:val="Podnaslov-1"/>
    <w:basedOn w:val="Normal"/>
    <w:rsid w:val="00D170BA"/>
    <w:pPr>
      <w:pageBreakBefore/>
      <w:widowControl w:val="0"/>
      <w:tabs>
        <w:tab w:val="left" w:pos="426"/>
      </w:tabs>
      <w:spacing w:before="360" w:after="0" w:line="240" w:lineRule="auto"/>
      <w:ind w:left="425" w:hanging="425"/>
      <w:jc w:val="both"/>
    </w:pPr>
    <w:rPr>
      <w:rFonts w:ascii="Times New Roman" w:eastAsia="Times New Roman" w:hAnsi="Times New Roman" w:cs="Tahoma"/>
      <w:b/>
      <w:sz w:val="24"/>
      <w:szCs w:val="20"/>
      <w:lang w:eastAsia="hr-HR"/>
    </w:rPr>
  </w:style>
  <w:style w:type="paragraph" w:customStyle="1" w:styleId="StyleNormalWebArial11ptJustifiedBeforeAutoAfter">
    <w:name w:val="Style Normal (Web) + Arial 11 pt Justified Before:  Auto After:..."/>
    <w:basedOn w:val="StandardWeb"/>
    <w:rsid w:val="00D170BA"/>
    <w:pPr>
      <w:spacing w:before="0" w:beforeAutospacing="0" w:after="0" w:afterAutospacing="0" w:line="0" w:lineRule="atLeast"/>
      <w:jc w:val="both"/>
    </w:pPr>
    <w:rPr>
      <w:rFonts w:ascii="Arial" w:eastAsia="Times New Roman" w:hAnsi="Arial" w:cs="Times New Roman"/>
      <w:sz w:val="22"/>
      <w:szCs w:val="20"/>
    </w:rPr>
  </w:style>
  <w:style w:type="paragraph" w:customStyle="1" w:styleId="Naslov10">
    <w:name w:val="Naslov1"/>
    <w:basedOn w:val="Default"/>
    <w:next w:val="Default"/>
    <w:rsid w:val="00D170BA"/>
    <w:pPr>
      <w:spacing w:before="80" w:after="80"/>
    </w:pPr>
    <w:rPr>
      <w:rFonts w:ascii="Arial" w:hAnsi="Arial"/>
      <w:color w:val="auto"/>
    </w:rPr>
  </w:style>
  <w:style w:type="paragraph" w:customStyle="1" w:styleId="NoSpacing1">
    <w:name w:val="No Spacing1"/>
    <w:qFormat/>
    <w:rsid w:val="00D170BA"/>
    <w:pPr>
      <w:jc w:val="left"/>
    </w:pPr>
    <w:rPr>
      <w:rFonts w:ascii="Tahoma" w:eastAsia="Tahoma" w:hAnsi="Tahoma" w:cs="Tahoma"/>
      <w:i/>
    </w:rPr>
  </w:style>
  <w:style w:type="paragraph" w:customStyle="1" w:styleId="tijeloteksta0">
    <w:name w:val="tijelo teksta"/>
    <w:basedOn w:val="Normal"/>
    <w:rsid w:val="00D170BA"/>
    <w:pPr>
      <w:spacing w:after="0" w:line="240" w:lineRule="auto"/>
      <w:ind w:firstLine="284"/>
      <w:jc w:val="both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styleId="Sadraj2">
    <w:name w:val="toc 2"/>
    <w:basedOn w:val="Normal"/>
    <w:next w:val="Normal"/>
    <w:autoRedefine/>
    <w:uiPriority w:val="39"/>
    <w:unhideWhenUsed/>
    <w:rsid w:val="00D170BA"/>
    <w:pPr>
      <w:spacing w:after="0" w:line="240" w:lineRule="auto"/>
      <w:ind w:left="220"/>
    </w:pPr>
    <w:rPr>
      <w:rFonts w:ascii="Tahoma" w:eastAsia="Times New Roman" w:hAnsi="Tahoma" w:cs="Tahoma"/>
      <w:i/>
      <w:sz w:val="20"/>
      <w:szCs w:val="24"/>
      <w:lang w:val="en-GB" w:eastAsia="hr-HR"/>
    </w:rPr>
  </w:style>
  <w:style w:type="paragraph" w:customStyle="1" w:styleId="tijelotekstakao3a">
    <w:name w:val="tijelo teksta kao 3a"/>
    <w:basedOn w:val="Normal"/>
    <w:rsid w:val="00D170BA"/>
    <w:pPr>
      <w:spacing w:after="0" w:line="240" w:lineRule="auto"/>
      <w:ind w:left="794" w:hanging="397"/>
      <w:jc w:val="both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customStyle="1" w:styleId="tijelotekstabezuvlake">
    <w:name w:val="tijelo teksta bez uvlake"/>
    <w:basedOn w:val="Normal"/>
    <w:rsid w:val="00D170BA"/>
    <w:pPr>
      <w:spacing w:after="0" w:line="240" w:lineRule="auto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customStyle="1" w:styleId="nabrajanjeskockicamasuvlakom">
    <w:name w:val="nabrajanje s kockicama s uvlakom"/>
    <w:basedOn w:val="tijeloteksta0"/>
    <w:rsid w:val="00D170BA"/>
    <w:pPr>
      <w:tabs>
        <w:tab w:val="num" w:pos="454"/>
      </w:tabs>
      <w:ind w:left="454" w:hanging="170"/>
    </w:pPr>
  </w:style>
  <w:style w:type="paragraph" w:customStyle="1" w:styleId="tijelotekstasnabrajanjima1">
    <w:name w:val="tijelo teksta s nabrajanjima 1"/>
    <w:basedOn w:val="tijeloteksta0"/>
    <w:rsid w:val="00D170BA"/>
    <w:pPr>
      <w:ind w:left="397" w:hanging="397"/>
    </w:pPr>
  </w:style>
  <w:style w:type="paragraph" w:customStyle="1" w:styleId="BodyTextIndent3uvlaka3uvlaka31">
    <w:name w:val="Body Text Indent 3.uvlaka 3.uvlaka 31"/>
    <w:basedOn w:val="Normal"/>
    <w:rsid w:val="00D170BA"/>
    <w:pPr>
      <w:tabs>
        <w:tab w:val="left" w:pos="283"/>
        <w:tab w:val="left" w:pos="426"/>
        <w:tab w:val="right" w:pos="8953"/>
      </w:tabs>
      <w:spacing w:after="0" w:line="240" w:lineRule="auto"/>
      <w:ind w:left="426"/>
    </w:pPr>
    <w:rPr>
      <w:rFonts w:ascii="Tahoma" w:eastAsia="Times New Roman" w:hAnsi="Tahoma" w:cs="Tahoma"/>
      <w:sz w:val="20"/>
      <w:szCs w:val="20"/>
      <w:lang w:eastAsia="hr-HR"/>
    </w:rPr>
  </w:style>
  <w:style w:type="paragraph" w:customStyle="1" w:styleId="uvlaka0">
    <w:name w:val="uvlaka 0"/>
    <w:aliases w:val="5 kocka nabrajanje"/>
    <w:basedOn w:val="Normal"/>
    <w:rsid w:val="00D170BA"/>
    <w:pPr>
      <w:tabs>
        <w:tab w:val="num" w:pos="454"/>
      </w:tabs>
      <w:spacing w:after="0" w:line="240" w:lineRule="auto"/>
      <w:ind w:left="454" w:right="-2" w:hanging="170"/>
      <w:jc w:val="both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customStyle="1" w:styleId="CM42">
    <w:name w:val="CM42"/>
    <w:basedOn w:val="Normal"/>
    <w:next w:val="Normal"/>
    <w:rsid w:val="00D170BA"/>
    <w:pPr>
      <w:widowControl w:val="0"/>
      <w:autoSpaceDE w:val="0"/>
      <w:autoSpaceDN w:val="0"/>
      <w:adjustRightInd w:val="0"/>
      <w:spacing w:after="498" w:line="240" w:lineRule="auto"/>
    </w:pPr>
    <w:rPr>
      <w:rFonts w:ascii="Tahoma" w:eastAsia="Times New Roman" w:hAnsi="Tahoma" w:cs="Arial"/>
      <w:sz w:val="24"/>
      <w:szCs w:val="24"/>
      <w:lang w:eastAsia="hr-HR"/>
    </w:rPr>
  </w:style>
  <w:style w:type="paragraph" w:customStyle="1" w:styleId="CM43">
    <w:name w:val="CM43"/>
    <w:basedOn w:val="Normal"/>
    <w:next w:val="Normal"/>
    <w:rsid w:val="00D170BA"/>
    <w:pPr>
      <w:widowControl w:val="0"/>
      <w:autoSpaceDE w:val="0"/>
      <w:autoSpaceDN w:val="0"/>
      <w:adjustRightInd w:val="0"/>
      <w:spacing w:after="60" w:line="240" w:lineRule="auto"/>
    </w:pPr>
    <w:rPr>
      <w:rFonts w:ascii="Tahoma" w:eastAsia="Times New Roman" w:hAnsi="Tahoma" w:cs="Arial"/>
      <w:sz w:val="24"/>
      <w:szCs w:val="24"/>
      <w:lang w:eastAsia="hr-HR"/>
    </w:rPr>
  </w:style>
  <w:style w:type="paragraph" w:customStyle="1" w:styleId="CM23">
    <w:name w:val="CM23"/>
    <w:basedOn w:val="Normal"/>
    <w:next w:val="Normal"/>
    <w:uiPriority w:val="99"/>
    <w:rsid w:val="00D170BA"/>
    <w:pPr>
      <w:widowControl w:val="0"/>
      <w:autoSpaceDE w:val="0"/>
      <w:autoSpaceDN w:val="0"/>
      <w:adjustRightInd w:val="0"/>
      <w:spacing w:after="0" w:line="320" w:lineRule="atLeast"/>
    </w:pPr>
    <w:rPr>
      <w:rFonts w:ascii="Tahoma" w:eastAsia="Times New Roman" w:hAnsi="Tahoma" w:cs="Arial"/>
      <w:sz w:val="24"/>
      <w:szCs w:val="24"/>
      <w:lang w:eastAsia="hr-HR"/>
    </w:rPr>
  </w:style>
  <w:style w:type="paragraph" w:customStyle="1" w:styleId="Nabraj">
    <w:name w:val="Nabraj"/>
    <w:basedOn w:val="Normal"/>
    <w:rsid w:val="00D170BA"/>
    <w:pPr>
      <w:tabs>
        <w:tab w:val="num" w:pos="425"/>
      </w:tabs>
      <w:spacing w:before="20" w:after="0" w:line="240" w:lineRule="auto"/>
      <w:ind w:left="425" w:hanging="425"/>
      <w:jc w:val="both"/>
    </w:pPr>
    <w:rPr>
      <w:rFonts w:ascii="Tahoma" w:eastAsia="Times New Roman" w:hAnsi="Tahoma" w:cs="Arial"/>
      <w:sz w:val="20"/>
      <w:lang w:eastAsia="hr-HR"/>
    </w:rPr>
  </w:style>
  <w:style w:type="character" w:customStyle="1" w:styleId="BodyTextChar1">
    <w:name w:val="Body Text Char1"/>
    <w:aliases w:val="uvlaka 2 Char1"/>
    <w:rsid w:val="00D170BA"/>
    <w:rPr>
      <w:rFonts w:ascii="Arial" w:hAnsi="Arial"/>
      <w:sz w:val="22"/>
      <w:lang w:eastAsia="en-US"/>
    </w:rPr>
  </w:style>
  <w:style w:type="character" w:customStyle="1" w:styleId="BodyTextIndentChar1">
    <w:name w:val="Body Text Indent Char1"/>
    <w:rsid w:val="00D170BA"/>
    <w:rPr>
      <w:rFonts w:ascii="Arial" w:hAnsi="Arial"/>
      <w:sz w:val="22"/>
      <w:lang w:val="fr-FR" w:eastAsia="en-US"/>
    </w:rPr>
  </w:style>
  <w:style w:type="paragraph" w:customStyle="1" w:styleId="Style">
    <w:name w:val="Style"/>
    <w:rsid w:val="00D170BA"/>
    <w:pPr>
      <w:widowControl w:val="0"/>
      <w:autoSpaceDE w:val="0"/>
      <w:autoSpaceDN w:val="0"/>
      <w:adjustRightInd w:val="0"/>
      <w:jc w:val="left"/>
    </w:pPr>
    <w:rPr>
      <w:rFonts w:ascii="Tahoma" w:eastAsia="Times New Roman" w:hAnsi="Tahoma" w:cs="Tahoma"/>
      <w:i/>
      <w:sz w:val="24"/>
      <w:szCs w:val="24"/>
      <w:lang w:val="en-US"/>
    </w:rPr>
  </w:style>
  <w:style w:type="character" w:customStyle="1" w:styleId="apple-converted-space">
    <w:name w:val="apple-converted-space"/>
    <w:basedOn w:val="Zadanifontodlomka"/>
    <w:rsid w:val="00D170BA"/>
  </w:style>
  <w:style w:type="character" w:customStyle="1" w:styleId="AutoList61a">
    <w:name w:val="AutoList6 1a"/>
    <w:basedOn w:val="Zadanifontodlomka"/>
    <w:rsid w:val="00D170BA"/>
  </w:style>
  <w:style w:type="paragraph" w:customStyle="1" w:styleId="tabela">
    <w:name w:val="tabela"/>
    <w:basedOn w:val="Normal"/>
    <w:rsid w:val="00D170BA"/>
    <w:pPr>
      <w:spacing w:after="0" w:line="360" w:lineRule="atLeast"/>
      <w:jc w:val="both"/>
    </w:pPr>
    <w:rPr>
      <w:rFonts w:ascii="Tahoma" w:eastAsia="Times New Roman" w:hAnsi="Tahoma" w:cs="Tahoma"/>
      <w:color w:val="262626"/>
      <w:sz w:val="24"/>
      <w:szCs w:val="24"/>
      <w:lang w:eastAsia="hr-HR"/>
    </w:rPr>
  </w:style>
  <w:style w:type="paragraph" w:customStyle="1" w:styleId="naslov20">
    <w:name w:val="naslov2"/>
    <w:basedOn w:val="Normal"/>
    <w:rsid w:val="00D170BA"/>
    <w:pPr>
      <w:spacing w:after="0" w:line="360" w:lineRule="atLeast"/>
    </w:pPr>
    <w:rPr>
      <w:rFonts w:ascii="Tahoma" w:eastAsia="Times New Roman" w:hAnsi="Tahoma" w:cs="Tahoma"/>
      <w:b/>
      <w:color w:val="262626"/>
      <w:sz w:val="32"/>
      <w:szCs w:val="24"/>
      <w:lang w:eastAsia="hr-HR"/>
    </w:rPr>
  </w:style>
  <w:style w:type="paragraph" w:customStyle="1" w:styleId="toa">
    <w:name w:val="toa"/>
    <w:basedOn w:val="Normal"/>
    <w:rsid w:val="00D170BA"/>
    <w:pPr>
      <w:tabs>
        <w:tab w:val="left" w:pos="9000"/>
        <w:tab w:val="right" w:pos="9360"/>
      </w:tabs>
      <w:suppressAutoHyphens/>
      <w:spacing w:after="0" w:line="240" w:lineRule="auto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CM83">
    <w:name w:val="CM83"/>
    <w:basedOn w:val="Default"/>
    <w:next w:val="Default"/>
    <w:uiPriority w:val="99"/>
    <w:rsid w:val="00D170BA"/>
    <w:pPr>
      <w:spacing w:after="188"/>
    </w:pPr>
    <w:rPr>
      <w:color w:val="auto"/>
      <w:lang w:val="hr-HR" w:eastAsia="hr-HR"/>
    </w:rPr>
  </w:style>
  <w:style w:type="character" w:customStyle="1" w:styleId="TekstkrajnjebiljekeChar">
    <w:name w:val="Tekst krajnje bilješke Char"/>
    <w:link w:val="Tekstkrajnjebiljeke"/>
    <w:semiHidden/>
    <w:rsid w:val="00D170BA"/>
    <w:rPr>
      <w:rFonts w:ascii="Arial" w:hAnsi="Arial" w:cs="Arial"/>
      <w:lang w:val="en-AU"/>
    </w:rPr>
  </w:style>
  <w:style w:type="paragraph" w:styleId="Tekstkrajnjebiljeke">
    <w:name w:val="endnote text"/>
    <w:basedOn w:val="Normal"/>
    <w:link w:val="TekstkrajnjebiljekeChar"/>
    <w:semiHidden/>
    <w:rsid w:val="00D170BA"/>
    <w:pPr>
      <w:spacing w:after="0" w:line="240" w:lineRule="auto"/>
    </w:pPr>
    <w:rPr>
      <w:rFonts w:ascii="Arial" w:hAnsi="Arial" w:cs="Arial"/>
      <w:lang w:val="en-AU"/>
    </w:rPr>
  </w:style>
  <w:style w:type="character" w:customStyle="1" w:styleId="EndnoteTextChar1">
    <w:name w:val="Endnote Text Char1"/>
    <w:basedOn w:val="Zadanifontodlomka"/>
    <w:uiPriority w:val="99"/>
    <w:semiHidden/>
    <w:rsid w:val="00D170BA"/>
    <w:rPr>
      <w:sz w:val="20"/>
      <w:szCs w:val="20"/>
    </w:rPr>
  </w:style>
  <w:style w:type="character" w:customStyle="1" w:styleId="KartadokumentaChar">
    <w:name w:val="Karta dokumenta Char"/>
    <w:link w:val="Kartadokumenta"/>
    <w:semiHidden/>
    <w:rsid w:val="00D170BA"/>
    <w:rPr>
      <w:shd w:val="clear" w:color="auto" w:fill="000080"/>
      <w:lang w:val="en-AU"/>
    </w:rPr>
  </w:style>
  <w:style w:type="paragraph" w:styleId="Kartadokumenta">
    <w:name w:val="Document Map"/>
    <w:basedOn w:val="Normal"/>
    <w:link w:val="KartadokumentaChar"/>
    <w:semiHidden/>
    <w:rsid w:val="00D170BA"/>
    <w:pPr>
      <w:shd w:val="clear" w:color="auto" w:fill="000080"/>
      <w:spacing w:after="0" w:line="240" w:lineRule="auto"/>
    </w:pPr>
    <w:rPr>
      <w:lang w:val="en-AU"/>
    </w:rPr>
  </w:style>
  <w:style w:type="character" w:customStyle="1" w:styleId="DocumentMapChar1">
    <w:name w:val="Document Map Char1"/>
    <w:basedOn w:val="Zadanifontodlomka"/>
    <w:uiPriority w:val="99"/>
    <w:semiHidden/>
    <w:rsid w:val="00D170BA"/>
    <w:rPr>
      <w:rFonts w:ascii="Tahoma" w:hAnsi="Tahoma" w:cs="Tahoma"/>
      <w:sz w:val="16"/>
      <w:szCs w:val="16"/>
    </w:rPr>
  </w:style>
  <w:style w:type="paragraph" w:customStyle="1" w:styleId="xl22">
    <w:name w:val="xl22"/>
    <w:basedOn w:val="Normal"/>
    <w:rsid w:val="00D170BA"/>
    <w:pP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3">
    <w:name w:val="xl23"/>
    <w:basedOn w:val="Normal"/>
    <w:rsid w:val="00D170BA"/>
    <w:pP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4">
    <w:name w:val="xl24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5">
    <w:name w:val="xl25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6">
    <w:name w:val="xl26"/>
    <w:basedOn w:val="Normal"/>
    <w:rsid w:val="00D170BA"/>
    <w:pPr>
      <w:pBdr>
        <w:top w:val="dashed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27">
    <w:name w:val="xl27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8">
    <w:name w:val="xl28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9">
    <w:name w:val="xl2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0">
    <w:name w:val="xl30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1">
    <w:name w:val="xl31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2">
    <w:name w:val="xl32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3">
    <w:name w:val="xl33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5">
    <w:name w:val="xl35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6">
    <w:name w:val="xl36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Swiss" w:eastAsia="Times New Roman" w:hAnsi="Swiss" w:cs="Tahoma"/>
      <w:color w:val="262626"/>
      <w:sz w:val="18"/>
      <w:szCs w:val="18"/>
      <w:lang w:val="en-GB" w:eastAsia="hr-HR"/>
    </w:rPr>
  </w:style>
  <w:style w:type="paragraph" w:customStyle="1" w:styleId="xl37">
    <w:name w:val="xl37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8">
    <w:name w:val="xl38"/>
    <w:basedOn w:val="Normal"/>
    <w:rsid w:val="00D170BA"/>
    <w:pP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0"/>
      <w:lang w:val="en-GB" w:eastAsia="hr-HR"/>
    </w:rPr>
  </w:style>
  <w:style w:type="paragraph" w:customStyle="1" w:styleId="xl39">
    <w:name w:val="xl39"/>
    <w:basedOn w:val="Normal"/>
    <w:rsid w:val="00D170BA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40">
    <w:name w:val="xl40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1">
    <w:name w:val="xl41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42">
    <w:name w:val="xl42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3">
    <w:name w:val="xl43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5">
    <w:name w:val="xl45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6">
    <w:name w:val="xl46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47">
    <w:name w:val="xl47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8">
    <w:name w:val="xl48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9">
    <w:name w:val="xl4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50">
    <w:name w:val="xl50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51">
    <w:name w:val="xl51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52">
    <w:name w:val="xl52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ITC Garamond Condensed" w:eastAsia="Times New Roman" w:hAnsi="ITC Garamond Condensed" w:cs="Tahoma"/>
      <w:color w:val="262626"/>
      <w:sz w:val="24"/>
      <w:szCs w:val="24"/>
      <w:lang w:val="en-GB" w:eastAsia="hr-HR"/>
    </w:rPr>
  </w:style>
  <w:style w:type="paragraph" w:customStyle="1" w:styleId="xl53">
    <w:name w:val="xl53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54">
    <w:name w:val="xl54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5">
    <w:name w:val="xl55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6">
    <w:name w:val="xl56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7">
    <w:name w:val="xl57"/>
    <w:basedOn w:val="Normal"/>
    <w:rsid w:val="00D170BA"/>
    <w:pP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8">
    <w:name w:val="xl58"/>
    <w:basedOn w:val="Normal"/>
    <w:rsid w:val="00D170BA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9">
    <w:name w:val="xl5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0">
    <w:name w:val="xl60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1">
    <w:name w:val="xl61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2">
    <w:name w:val="xl62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3">
    <w:name w:val="xl63"/>
    <w:basedOn w:val="Normal"/>
    <w:rsid w:val="00D170B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4">
    <w:name w:val="xl64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5">
    <w:name w:val="xl65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6">
    <w:name w:val="xl66"/>
    <w:basedOn w:val="Normal"/>
    <w:rsid w:val="00D170BA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7">
    <w:name w:val="xl67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8">
    <w:name w:val="xl68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9">
    <w:name w:val="xl6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0">
    <w:name w:val="xl70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1">
    <w:name w:val="xl71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2">
    <w:name w:val="xl72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3">
    <w:name w:val="xl73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4">
    <w:name w:val="xl74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5">
    <w:name w:val="xl75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6">
    <w:name w:val="xl76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7">
    <w:name w:val="xl77"/>
    <w:basedOn w:val="Normal"/>
    <w:rsid w:val="00D170B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8">
    <w:name w:val="xl78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9">
    <w:name w:val="xl79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89">
    <w:name w:val="xl89"/>
    <w:basedOn w:val="Normal"/>
    <w:rsid w:val="00D170BA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normalni">
    <w:name w:val="normalni"/>
    <w:basedOn w:val="Normal"/>
    <w:rsid w:val="00D170BA"/>
    <w:pPr>
      <w:spacing w:before="100" w:beforeAutospacing="1" w:after="100" w:afterAutospacing="1" w:line="240" w:lineRule="auto"/>
    </w:pPr>
    <w:rPr>
      <w:rFonts w:ascii="Verdana" w:eastAsia="Times New Roman" w:hAnsi="Verdana" w:cs="Tahoma"/>
      <w:color w:val="262626"/>
      <w:sz w:val="20"/>
      <w:szCs w:val="20"/>
      <w:lang w:eastAsia="hr-HR"/>
    </w:rPr>
  </w:style>
  <w:style w:type="paragraph" w:customStyle="1" w:styleId="Podnaslov2">
    <w:name w:val="Podnaslov2"/>
    <w:basedOn w:val="Naslov6"/>
    <w:autoRedefine/>
    <w:rsid w:val="00D170BA"/>
    <w:pPr>
      <w:tabs>
        <w:tab w:val="right" w:pos="-113"/>
        <w:tab w:val="left" w:pos="0"/>
      </w:tabs>
      <w:overflowPunct/>
      <w:autoSpaceDE/>
      <w:autoSpaceDN/>
      <w:adjustRightInd/>
      <w:ind w:left="709" w:hanging="709"/>
      <w:jc w:val="both"/>
      <w:textAlignment w:val="auto"/>
    </w:pPr>
    <w:rPr>
      <w:b/>
      <w:i w:val="0"/>
      <w:caps/>
      <w:snapToGrid w:val="0"/>
      <w:color w:val="262626"/>
      <w:sz w:val="24"/>
      <w:lang w:val="hr-HR"/>
    </w:rPr>
  </w:style>
  <w:style w:type="character" w:customStyle="1" w:styleId="photo1">
    <w:name w:val="photo1"/>
    <w:rsid w:val="00D170BA"/>
    <w:rPr>
      <w:rFonts w:ascii="Arial" w:hAnsi="Arial" w:cs="Arial" w:hint="default"/>
      <w:b w:val="0"/>
      <w:bCs w:val="0"/>
      <w:color w:val="E30074"/>
      <w:sz w:val="23"/>
      <w:szCs w:val="23"/>
    </w:rPr>
  </w:style>
  <w:style w:type="character" w:customStyle="1" w:styleId="article-lead1">
    <w:name w:val="article-lead1"/>
    <w:rsid w:val="00D170BA"/>
    <w:rPr>
      <w:rFonts w:ascii="Arial" w:hAnsi="Arial" w:cs="Arial" w:hint="default"/>
      <w:b/>
      <w:bCs/>
      <w:strike w:val="0"/>
      <w:dstrike w:val="0"/>
      <w:color w:val="000000"/>
      <w:sz w:val="23"/>
      <w:szCs w:val="23"/>
      <w:u w:val="none"/>
      <w:effect w:val="none"/>
    </w:rPr>
  </w:style>
  <w:style w:type="paragraph" w:customStyle="1" w:styleId="Pa8">
    <w:name w:val="Pa8"/>
    <w:basedOn w:val="Normal"/>
    <w:next w:val="Normal"/>
    <w:rsid w:val="00D170BA"/>
    <w:pPr>
      <w:autoSpaceDE w:val="0"/>
      <w:autoSpaceDN w:val="0"/>
      <w:adjustRightInd w:val="0"/>
      <w:spacing w:after="40" w:line="241" w:lineRule="atLeast"/>
    </w:pPr>
    <w:rPr>
      <w:rFonts w:ascii="Tahoma" w:eastAsia="Times New Roman" w:hAnsi="Tahoma" w:cs="Tahoma"/>
      <w:color w:val="262626"/>
      <w:sz w:val="24"/>
      <w:szCs w:val="24"/>
      <w:lang w:eastAsia="hr-HR"/>
    </w:rPr>
  </w:style>
  <w:style w:type="character" w:customStyle="1" w:styleId="A0">
    <w:name w:val="A0"/>
    <w:rsid w:val="00D170BA"/>
    <w:rPr>
      <w:rFonts w:cs="Arial"/>
      <w:color w:val="000000"/>
      <w:sz w:val="18"/>
      <w:szCs w:val="18"/>
    </w:rPr>
  </w:style>
  <w:style w:type="character" w:styleId="Istaknuto">
    <w:name w:val="Emphasis"/>
    <w:uiPriority w:val="20"/>
    <w:qFormat/>
    <w:rsid w:val="00D170BA"/>
    <w:rPr>
      <w:i/>
      <w:iCs/>
    </w:rPr>
  </w:style>
  <w:style w:type="character" w:customStyle="1" w:styleId="style21">
    <w:name w:val="style21"/>
    <w:rsid w:val="00D170BA"/>
    <w:rPr>
      <w:rFonts w:ascii="Arial" w:hAnsi="Arial" w:cs="Arial" w:hint="default"/>
      <w:sz w:val="25"/>
      <w:szCs w:val="25"/>
    </w:rPr>
  </w:style>
  <w:style w:type="character" w:customStyle="1" w:styleId="datum0">
    <w:name w:val="datum"/>
    <w:basedOn w:val="Zadanifontodlomka"/>
    <w:rsid w:val="00D170BA"/>
  </w:style>
  <w:style w:type="paragraph" w:customStyle="1" w:styleId="g">
    <w:name w:val="g"/>
    <w:basedOn w:val="Normal"/>
    <w:rsid w:val="00D170BA"/>
    <w:pPr>
      <w:spacing w:before="240" w:after="240" w:line="240" w:lineRule="auto"/>
    </w:pPr>
    <w:rPr>
      <w:rFonts w:ascii="Times New Roman" w:eastAsia="Times New Roman" w:hAnsi="Times New Roman" w:cs="Tahoma"/>
      <w:color w:val="262626"/>
      <w:sz w:val="24"/>
      <w:szCs w:val="24"/>
      <w:lang w:eastAsia="hr-HR"/>
    </w:rPr>
  </w:style>
  <w:style w:type="paragraph" w:customStyle="1" w:styleId="LINIJA">
    <w:name w:val="LINIJA"/>
    <w:basedOn w:val="T-98"/>
    <w:rsid w:val="00D170BA"/>
    <w:pPr>
      <w:widowControl/>
      <w:pBdr>
        <w:bottom w:val="single" w:sz="2" w:space="0" w:color="auto"/>
      </w:pBdr>
      <w:tabs>
        <w:tab w:val="left" w:pos="2003"/>
        <w:tab w:val="left" w:pos="4177"/>
        <w:tab w:val="left" w:pos="7630"/>
        <w:tab w:val="center" w:pos="9527"/>
      </w:tabs>
      <w:spacing w:after="64"/>
      <w:ind w:left="85"/>
      <w:jc w:val="left"/>
    </w:pPr>
    <w:rPr>
      <w:color w:val="auto"/>
      <w:lang w:val="hr-HR" w:eastAsia="hr-HR"/>
    </w:rPr>
  </w:style>
  <w:style w:type="paragraph" w:customStyle="1" w:styleId="T-10">
    <w:name w:val="T-10"/>
    <w:basedOn w:val="Normal"/>
    <w:rsid w:val="00D170BA"/>
    <w:pPr>
      <w:autoSpaceDE w:val="0"/>
      <w:autoSpaceDN w:val="0"/>
      <w:adjustRightInd w:val="0"/>
      <w:spacing w:after="43" w:line="210" w:lineRule="atLeast"/>
      <w:jc w:val="both"/>
    </w:pPr>
    <w:rPr>
      <w:rFonts w:ascii="Minion Pro Cond" w:eastAsia="Times New Roman" w:hAnsi="Minion Pro Cond" w:cs="Tahoma"/>
      <w:color w:val="000000"/>
      <w:w w:val="95"/>
      <w:sz w:val="21"/>
      <w:szCs w:val="21"/>
      <w:lang w:eastAsia="hr-HR"/>
    </w:rPr>
  </w:style>
  <w:style w:type="character" w:customStyle="1" w:styleId="PredmetkomentaraChar">
    <w:name w:val="Predmet komentara Char"/>
    <w:link w:val="Predmetkomentara"/>
    <w:semiHidden/>
    <w:rsid w:val="00D170BA"/>
    <w:rPr>
      <w:b/>
      <w:bCs/>
      <w:i/>
      <w:kern w:val="28"/>
      <w:lang w:val="en-US"/>
    </w:rPr>
  </w:style>
  <w:style w:type="paragraph" w:styleId="Predmetkomentara">
    <w:name w:val="annotation subject"/>
    <w:basedOn w:val="Tekstkomentara"/>
    <w:next w:val="Tekstkomentara"/>
    <w:link w:val="PredmetkomentaraChar"/>
    <w:semiHidden/>
    <w:rsid w:val="00D170BA"/>
    <w:pPr>
      <w:overflowPunct/>
      <w:autoSpaceDE/>
      <w:autoSpaceDN/>
      <w:adjustRightInd/>
      <w:jc w:val="left"/>
      <w:textAlignment w:val="auto"/>
    </w:pPr>
    <w:rPr>
      <w:rFonts w:asciiTheme="minorHAnsi" w:eastAsiaTheme="minorHAnsi" w:hAnsiTheme="minorHAnsi" w:cstheme="minorBidi"/>
      <w:b/>
      <w:bCs/>
      <w:kern w:val="28"/>
      <w:sz w:val="22"/>
      <w:szCs w:val="22"/>
      <w:lang w:val="en-US" w:eastAsia="en-US"/>
    </w:rPr>
  </w:style>
  <w:style w:type="character" w:customStyle="1" w:styleId="CommentSubjectChar">
    <w:name w:val="Comment Subject Char"/>
    <w:basedOn w:val="TekstkomentaraChar"/>
    <w:uiPriority w:val="99"/>
    <w:semiHidden/>
    <w:rsid w:val="00D170BA"/>
    <w:rPr>
      <w:rFonts w:ascii="Tahoma" w:eastAsia="Times New Roman" w:hAnsi="Tahoma" w:cs="Tahoma"/>
      <w:b/>
      <w:bCs/>
      <w:i/>
      <w:sz w:val="20"/>
      <w:szCs w:val="20"/>
      <w:lang w:val="en-GB" w:eastAsia="hr-HR"/>
    </w:rPr>
  </w:style>
  <w:style w:type="character" w:customStyle="1" w:styleId="post-timestamp">
    <w:name w:val="post-timestamp"/>
    <w:rsid w:val="00D170BA"/>
    <w:rPr>
      <w:color w:val="444444"/>
      <w:sz w:val="19"/>
      <w:szCs w:val="19"/>
    </w:rPr>
  </w:style>
  <w:style w:type="character" w:customStyle="1" w:styleId="post-comment-link">
    <w:name w:val="post-comment-link"/>
    <w:rsid w:val="00D170BA"/>
    <w:rPr>
      <w:color w:val="444444"/>
      <w:sz w:val="19"/>
      <w:szCs w:val="19"/>
    </w:rPr>
  </w:style>
  <w:style w:type="character" w:customStyle="1" w:styleId="item-controlblog-adminpid-120456428">
    <w:name w:val="item-control blog-admin pid-120456428"/>
    <w:rsid w:val="00D170BA"/>
    <w:rPr>
      <w:color w:val="444444"/>
      <w:sz w:val="19"/>
      <w:szCs w:val="19"/>
    </w:rPr>
  </w:style>
  <w:style w:type="character" w:customStyle="1" w:styleId="post-backlinkspost-comment-link">
    <w:name w:val="post-backlinks post-comment-link"/>
    <w:rsid w:val="00D170BA"/>
    <w:rPr>
      <w:color w:val="444444"/>
      <w:sz w:val="19"/>
      <w:szCs w:val="19"/>
    </w:rPr>
  </w:style>
  <w:style w:type="paragraph" w:customStyle="1" w:styleId="t-98-20">
    <w:name w:val="t-98-2"/>
    <w:basedOn w:val="Normal"/>
    <w:rsid w:val="00D170BA"/>
    <w:pPr>
      <w:spacing w:before="100" w:beforeAutospacing="1" w:after="100" w:afterAutospacing="1" w:line="240" w:lineRule="auto"/>
    </w:pPr>
    <w:rPr>
      <w:rFonts w:ascii="Times New Roman" w:eastAsia="Times New Roman" w:hAnsi="Times New Roman" w:cs="Tahoma"/>
      <w:sz w:val="24"/>
      <w:szCs w:val="24"/>
      <w:lang w:val="en-US" w:eastAsia="hr-HR"/>
    </w:rPr>
  </w:style>
  <w:style w:type="character" w:styleId="Referencakomentara">
    <w:name w:val="annotation reference"/>
    <w:semiHidden/>
    <w:rsid w:val="00D170BA"/>
    <w:rPr>
      <w:sz w:val="16"/>
    </w:rPr>
  </w:style>
  <w:style w:type="paragraph" w:styleId="Bezproreda">
    <w:name w:val="No Spacing"/>
    <w:qFormat/>
    <w:rsid w:val="00D170BA"/>
    <w:pPr>
      <w:jc w:val="left"/>
    </w:pPr>
    <w:rPr>
      <w:rFonts w:ascii="Arial" w:eastAsia="Times New Roman" w:hAnsi="Arial" w:cs="Tahoma"/>
      <w:color w:val="262626"/>
      <w:szCs w:val="24"/>
      <w:lang w:val="en-GB"/>
    </w:rPr>
  </w:style>
  <w:style w:type="paragraph" w:customStyle="1" w:styleId="Tablicasl">
    <w:name w:val="Tablica sl"/>
    <w:basedOn w:val="Normal"/>
    <w:rsid w:val="00D170BA"/>
    <w:pPr>
      <w:widowControl w:val="0"/>
      <w:spacing w:after="0" w:line="240" w:lineRule="atLeast"/>
      <w:jc w:val="center"/>
    </w:pPr>
    <w:rPr>
      <w:rFonts w:ascii="Tahoma" w:eastAsia="Times New Roman" w:hAnsi="Tahoma" w:cs="Tahoma"/>
      <w:b/>
      <w:bCs/>
      <w:i/>
      <w:sz w:val="16"/>
      <w:szCs w:val="20"/>
      <w:lang w:val="en-GB" w:eastAsia="hr-HR"/>
    </w:rPr>
  </w:style>
  <w:style w:type="paragraph" w:customStyle="1" w:styleId="Tablica">
    <w:name w:val="Tablica"/>
    <w:basedOn w:val="Normal"/>
    <w:rsid w:val="00D170BA"/>
    <w:pPr>
      <w:widowControl w:val="0"/>
      <w:spacing w:after="0" w:line="240" w:lineRule="auto"/>
      <w:jc w:val="both"/>
    </w:pPr>
    <w:rPr>
      <w:rFonts w:ascii="Tahoma" w:eastAsia="Times New Roman" w:hAnsi="Tahoma" w:cs="Tahoma"/>
      <w:sz w:val="16"/>
      <w:szCs w:val="20"/>
      <w:lang w:val="en-GB" w:eastAsia="hr-HR"/>
    </w:rPr>
  </w:style>
  <w:style w:type="paragraph" w:customStyle="1" w:styleId="nabrajanjebezuvlake121">
    <w:name w:val="nabrajanje bez uvlake 1.2.1."/>
    <w:basedOn w:val="Normal"/>
    <w:rsid w:val="00D170BA"/>
    <w:pPr>
      <w:tabs>
        <w:tab w:val="num" w:pos="567"/>
      </w:tabs>
      <w:spacing w:after="0" w:line="240" w:lineRule="auto"/>
      <w:ind w:left="2268" w:right="-2" w:hanging="2268"/>
      <w:jc w:val="both"/>
    </w:pPr>
    <w:rPr>
      <w:rFonts w:ascii="Times New Roman" w:eastAsia="Times New Roman" w:hAnsi="Times New Roman" w:cs="Tahoma"/>
      <w:b/>
      <w:sz w:val="20"/>
      <w:szCs w:val="24"/>
      <w:lang w:val="en-GB" w:eastAsia="hr-HR"/>
    </w:rPr>
  </w:style>
  <w:style w:type="paragraph" w:customStyle="1" w:styleId="Normal-">
    <w:name w:val="Normal -"/>
    <w:rsid w:val="00D170BA"/>
    <w:pPr>
      <w:widowControl w:val="0"/>
      <w:jc w:val="both"/>
    </w:pPr>
    <w:rPr>
      <w:rFonts w:ascii="Tahoma" w:eastAsia="Times New Roman" w:hAnsi="Tahoma" w:cs="Tahoma"/>
      <w:b/>
      <w:i/>
      <w:color w:val="000000"/>
      <w:sz w:val="28"/>
      <w:szCs w:val="20"/>
      <w:u w:color="000000"/>
      <w:lang w:val="en-US" w:eastAsia="hr-HR"/>
    </w:rPr>
  </w:style>
  <w:style w:type="paragraph" w:customStyle="1" w:styleId="bezuvlake611bold">
    <w:name w:val="bez uvlake 6.1.1. bold"/>
    <w:basedOn w:val="Normal"/>
    <w:rsid w:val="00D170BA"/>
    <w:pPr>
      <w:numPr>
        <w:ilvl w:val="2"/>
        <w:numId w:val="1"/>
      </w:numPr>
      <w:spacing w:after="0" w:line="240" w:lineRule="auto"/>
      <w:ind w:right="-2"/>
      <w:jc w:val="both"/>
    </w:pPr>
    <w:rPr>
      <w:rFonts w:ascii="Times New Roman" w:eastAsia="Times New Roman" w:hAnsi="Times New Roman" w:cs="Tahoma"/>
      <w:b/>
      <w:sz w:val="20"/>
      <w:szCs w:val="24"/>
      <w:lang w:val="en-GB" w:eastAsia="hr-HR"/>
    </w:rPr>
  </w:style>
  <w:style w:type="paragraph" w:customStyle="1" w:styleId="bezuvlake71bold">
    <w:name w:val="bez uvlake 7.1. bold"/>
    <w:basedOn w:val="Normal"/>
    <w:rsid w:val="00D170BA"/>
    <w:pPr>
      <w:numPr>
        <w:numId w:val="1"/>
      </w:numPr>
      <w:spacing w:after="0" w:line="240" w:lineRule="auto"/>
      <w:ind w:right="-2"/>
    </w:pPr>
    <w:rPr>
      <w:rFonts w:ascii="Times New Roman" w:eastAsia="Times New Roman" w:hAnsi="Times New Roman" w:cs="Tahoma"/>
      <w:b/>
      <w:sz w:val="20"/>
      <w:szCs w:val="24"/>
      <w:lang w:val="en-GB" w:eastAsia="hr-HR"/>
    </w:rPr>
  </w:style>
  <w:style w:type="paragraph" w:customStyle="1" w:styleId="naslovodluke">
    <w:name w:val="naslov odluke"/>
    <w:basedOn w:val="Uvuenotijeloteksta"/>
    <w:rsid w:val="00D170BA"/>
    <w:pPr>
      <w:numPr>
        <w:ilvl w:val="12"/>
      </w:numPr>
      <w:overflowPunct/>
      <w:autoSpaceDE/>
      <w:autoSpaceDN/>
      <w:adjustRightInd/>
      <w:spacing w:after="0"/>
      <w:ind w:left="283"/>
      <w:jc w:val="center"/>
      <w:textAlignment w:val="auto"/>
    </w:pPr>
    <w:rPr>
      <w:b/>
    </w:rPr>
  </w:style>
  <w:style w:type="paragraph" w:customStyle="1" w:styleId="bezuvlakenumerirano51">
    <w:name w:val="bez uvlake numerirano 5.1."/>
    <w:basedOn w:val="tijelotekstasnabrajanjima1"/>
    <w:rsid w:val="00D170BA"/>
    <w:pPr>
      <w:numPr>
        <w:numId w:val="2"/>
      </w:numPr>
    </w:pPr>
    <w:rPr>
      <w:b/>
    </w:rPr>
  </w:style>
  <w:style w:type="character" w:customStyle="1" w:styleId="textcr1">
    <w:name w:val="text_cr1"/>
    <w:rsid w:val="00D170BA"/>
    <w:rPr>
      <w:rFonts w:ascii="Verdana" w:hAnsi="Verdana" w:hint="default"/>
      <w:color w:val="999999"/>
      <w:sz w:val="20"/>
      <w:szCs w:val="20"/>
    </w:rPr>
  </w:style>
  <w:style w:type="character" w:customStyle="1" w:styleId="sivilink10bold">
    <w:name w:val="sivilink10bold"/>
    <w:rsid w:val="00D170BA"/>
  </w:style>
  <w:style w:type="character" w:customStyle="1" w:styleId="text1">
    <w:name w:val="text1"/>
    <w:rsid w:val="00D170BA"/>
    <w:rPr>
      <w:rFonts w:ascii="Verdana" w:hAnsi="Verdana" w:hint="default"/>
      <w:color w:val="333333"/>
      <w:sz w:val="22"/>
      <w:szCs w:val="22"/>
    </w:rPr>
  </w:style>
  <w:style w:type="paragraph" w:customStyle="1" w:styleId="CM66">
    <w:name w:val="CM66"/>
    <w:basedOn w:val="Default"/>
    <w:next w:val="Default"/>
    <w:rsid w:val="00D170BA"/>
    <w:pPr>
      <w:spacing w:after="245"/>
    </w:pPr>
    <w:rPr>
      <w:rFonts w:ascii="Verdana" w:hAnsi="Verdana"/>
      <w:color w:val="auto"/>
      <w:lang w:val="hr-HR" w:eastAsia="hr-HR"/>
    </w:rPr>
  </w:style>
  <w:style w:type="paragraph" w:customStyle="1" w:styleId="Glavninaslov">
    <w:name w:val="Glavni_naslov"/>
    <w:basedOn w:val="Naslov7"/>
    <w:rsid w:val="00D170BA"/>
    <w:pPr>
      <w:tabs>
        <w:tab w:val="right" w:pos="-113"/>
        <w:tab w:val="left" w:pos="0"/>
      </w:tabs>
      <w:overflowPunct/>
      <w:autoSpaceDE/>
      <w:autoSpaceDN/>
      <w:adjustRightInd/>
      <w:ind w:hanging="1077"/>
      <w:jc w:val="left"/>
      <w:textAlignment w:val="auto"/>
    </w:pPr>
    <w:rPr>
      <w:rFonts w:ascii="Trebuchet MS" w:hAnsi="Trebuchet MS"/>
      <w:i w:val="0"/>
      <w:sz w:val="30"/>
    </w:rPr>
  </w:style>
  <w:style w:type="paragraph" w:customStyle="1" w:styleId="Podnaslov10">
    <w:name w:val="Podnaslov1"/>
    <w:basedOn w:val="Naslov6"/>
    <w:rsid w:val="00D170BA"/>
    <w:pPr>
      <w:tabs>
        <w:tab w:val="right" w:pos="-113"/>
        <w:tab w:val="left" w:pos="0"/>
      </w:tabs>
      <w:overflowPunct/>
      <w:autoSpaceDE/>
      <w:autoSpaceDN/>
      <w:adjustRightInd/>
      <w:ind w:hanging="1077"/>
      <w:jc w:val="both"/>
      <w:textAlignment w:val="auto"/>
    </w:pPr>
    <w:rPr>
      <w:rFonts w:ascii="Trebuchet MS" w:hAnsi="Trebuchet MS"/>
      <w:b/>
      <w:i w:val="0"/>
      <w:sz w:val="24"/>
    </w:rPr>
  </w:style>
  <w:style w:type="paragraph" w:customStyle="1" w:styleId="TAB1">
    <w:name w:val="TAB_1"/>
    <w:basedOn w:val="Normal"/>
    <w:rsid w:val="00D170BA"/>
    <w:pPr>
      <w:spacing w:after="0" w:line="360" w:lineRule="auto"/>
      <w:jc w:val="center"/>
    </w:pPr>
    <w:rPr>
      <w:rFonts w:ascii="HRHelvetica_Light" w:eastAsia="Times New Roman" w:hAnsi="HRHelvetica_Light" w:cs="Tahoma"/>
      <w:sz w:val="20"/>
      <w:szCs w:val="20"/>
      <w:lang w:val="en-US" w:eastAsia="hr-HR"/>
    </w:rPr>
  </w:style>
  <w:style w:type="paragraph" w:customStyle="1" w:styleId="Podnaslov3">
    <w:name w:val="Podnaslov3"/>
    <w:basedOn w:val="Tekst"/>
    <w:autoRedefine/>
    <w:rsid w:val="00D170BA"/>
    <w:pPr>
      <w:tabs>
        <w:tab w:val="left" w:pos="709"/>
      </w:tabs>
    </w:pPr>
    <w:rPr>
      <w:rFonts w:ascii="Times New Roman" w:hAnsi="Times New Roman"/>
      <w:b/>
      <w:i/>
      <w:caps/>
      <w:snapToGrid w:val="0"/>
      <w:sz w:val="24"/>
      <w:szCs w:val="24"/>
      <w:u w:val="single"/>
    </w:rPr>
  </w:style>
  <w:style w:type="paragraph" w:customStyle="1" w:styleId="podnaslov4">
    <w:name w:val="podnaslov4"/>
    <w:basedOn w:val="Tekst"/>
    <w:rsid w:val="00D170BA"/>
    <w:pPr>
      <w:tabs>
        <w:tab w:val="left" w:pos="851"/>
      </w:tabs>
    </w:pPr>
    <w:rPr>
      <w:rFonts w:ascii="Arial" w:hAnsi="Arial"/>
      <w:b/>
      <w:snapToGrid w:val="0"/>
      <w:color w:val="000000"/>
    </w:rPr>
  </w:style>
  <w:style w:type="paragraph" w:customStyle="1" w:styleId="Podnaslov40">
    <w:name w:val="Podnaslov4"/>
    <w:basedOn w:val="Tekst"/>
    <w:rsid w:val="00D170BA"/>
    <w:pPr>
      <w:tabs>
        <w:tab w:val="left" w:pos="851"/>
      </w:tabs>
      <w:ind w:left="851" w:hanging="851"/>
    </w:pPr>
    <w:rPr>
      <w:rFonts w:ascii="Arial" w:hAnsi="Arial"/>
      <w:b/>
      <w:lang w:val="en-GB"/>
    </w:rPr>
  </w:style>
  <w:style w:type="paragraph" w:customStyle="1" w:styleId="level1">
    <w:name w:val="_level1"/>
    <w:basedOn w:val="Normal"/>
    <w:rsid w:val="00D170BA"/>
    <w:pPr>
      <w:spacing w:after="0" w:line="240" w:lineRule="auto"/>
    </w:pPr>
    <w:rPr>
      <w:rFonts w:ascii="Times New Roman" w:eastAsia="Times New Roman" w:hAnsi="Times New Roman" w:cs="Tahoma"/>
      <w:sz w:val="24"/>
      <w:szCs w:val="20"/>
      <w:lang w:val="en-US" w:eastAsia="hr-HR"/>
    </w:rPr>
  </w:style>
  <w:style w:type="character" w:customStyle="1" w:styleId="textmjesta1">
    <w:name w:val="textmjesta1"/>
    <w:rsid w:val="00D170BA"/>
    <w:rPr>
      <w:rFonts w:ascii="Arial" w:hAnsi="Arial" w:cs="Arial" w:hint="default"/>
      <w:b w:val="0"/>
      <w:bCs w:val="0"/>
      <w:color w:val="333333"/>
      <w:sz w:val="20"/>
      <w:szCs w:val="20"/>
    </w:rPr>
  </w:style>
  <w:style w:type="paragraph" w:customStyle="1" w:styleId="BodyText">
    <w:name w:val="Body Text~"/>
    <w:basedOn w:val="Normal"/>
    <w:rsid w:val="00D170BA"/>
    <w:pPr>
      <w:widowControl w:val="0"/>
      <w:spacing w:after="0" w:line="288" w:lineRule="auto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TableStyle">
    <w:name w:val="Table Style"/>
    <w:basedOn w:val="Tijeloteksta"/>
    <w:rsid w:val="00D170BA"/>
    <w:pPr>
      <w:widowControl w:val="0"/>
      <w:overflowPunct/>
      <w:autoSpaceDE/>
      <w:autoSpaceDN/>
      <w:adjustRightInd/>
      <w:spacing w:after="0" w:line="218" w:lineRule="auto"/>
      <w:textAlignment w:val="auto"/>
    </w:pPr>
    <w:rPr>
      <w:noProof/>
    </w:rPr>
  </w:style>
  <w:style w:type="paragraph" w:customStyle="1" w:styleId="font5">
    <w:name w:val="font5"/>
    <w:basedOn w:val="Normal"/>
    <w:next w:val="Normal"/>
    <w:rsid w:val="00D170BA"/>
    <w:pPr>
      <w:autoSpaceDE w:val="0"/>
      <w:autoSpaceDN w:val="0"/>
      <w:adjustRightInd w:val="0"/>
      <w:spacing w:before="100" w:after="100" w:line="240" w:lineRule="auto"/>
    </w:pPr>
    <w:rPr>
      <w:rFonts w:ascii="Tahoma" w:eastAsia="Times New Roman" w:hAnsi="Tahoma" w:cs="Tahoma"/>
      <w:sz w:val="24"/>
      <w:szCs w:val="24"/>
      <w:lang w:val="en-GB" w:eastAsia="hr-HR"/>
    </w:rPr>
  </w:style>
  <w:style w:type="paragraph" w:customStyle="1" w:styleId="Loptice">
    <w:name w:val="Loptice"/>
    <w:basedOn w:val="Normal"/>
    <w:rsid w:val="00D170BA"/>
    <w:pPr>
      <w:widowControl w:val="0"/>
      <w:spacing w:after="0" w:line="360" w:lineRule="auto"/>
      <w:ind w:left="1702" w:hanging="284"/>
      <w:jc w:val="both"/>
    </w:pPr>
    <w:rPr>
      <w:rFonts w:ascii="Times New Roman" w:eastAsia="Times New Roman" w:hAnsi="Times New Roman" w:cs="Tahoma"/>
      <w:sz w:val="24"/>
      <w:szCs w:val="24"/>
      <w:lang w:val="en-GB" w:eastAsia="hr-HR"/>
    </w:rPr>
  </w:style>
  <w:style w:type="paragraph" w:customStyle="1" w:styleId="clanak0">
    <w:name w:val="clanak"/>
    <w:basedOn w:val="Normal"/>
    <w:rsid w:val="00D170BA"/>
    <w:pPr>
      <w:tabs>
        <w:tab w:val="left" w:pos="426"/>
      </w:tabs>
      <w:spacing w:after="0" w:line="300" w:lineRule="exact"/>
      <w:jc w:val="both"/>
    </w:pPr>
    <w:rPr>
      <w:rFonts w:ascii="Trebuchet MS" w:eastAsia="Times New Roman" w:hAnsi="Trebuchet MS" w:cs="Tahoma"/>
      <w:sz w:val="20"/>
      <w:szCs w:val="20"/>
      <w:lang w:val="en-GB" w:eastAsia="hr-HR"/>
    </w:rPr>
  </w:style>
  <w:style w:type="paragraph" w:customStyle="1" w:styleId="Stavakbr">
    <w:name w:val="Stavak_br"/>
    <w:basedOn w:val="Tekst"/>
    <w:rsid w:val="00D170BA"/>
    <w:pPr>
      <w:tabs>
        <w:tab w:val="left" w:pos="426"/>
      </w:tabs>
    </w:pPr>
    <w:rPr>
      <w:rFonts w:ascii="Arial" w:hAnsi="Arial"/>
      <w:lang w:val="en-GB"/>
    </w:rPr>
  </w:style>
  <w:style w:type="paragraph" w:customStyle="1" w:styleId="CM33">
    <w:name w:val="CM33"/>
    <w:basedOn w:val="Default"/>
    <w:next w:val="Default"/>
    <w:uiPriority w:val="99"/>
    <w:rsid w:val="00D170BA"/>
    <w:pPr>
      <w:spacing w:after="113"/>
    </w:pPr>
    <w:rPr>
      <w:color w:val="auto"/>
      <w:lang w:val="hr-HR" w:eastAsia="hr-HR"/>
    </w:rPr>
  </w:style>
  <w:style w:type="paragraph" w:customStyle="1" w:styleId="CM35">
    <w:name w:val="CM35"/>
    <w:basedOn w:val="Default"/>
    <w:next w:val="Default"/>
    <w:rsid w:val="00D170BA"/>
    <w:pPr>
      <w:spacing w:after="350"/>
    </w:pPr>
    <w:rPr>
      <w:color w:val="auto"/>
      <w:lang w:val="hr-HR" w:eastAsia="hr-HR"/>
    </w:rPr>
  </w:style>
  <w:style w:type="paragraph" w:customStyle="1" w:styleId="CM41">
    <w:name w:val="CM41"/>
    <w:basedOn w:val="Default"/>
    <w:next w:val="Default"/>
    <w:uiPriority w:val="99"/>
    <w:rsid w:val="00D170BA"/>
    <w:pPr>
      <w:spacing w:after="413"/>
    </w:pPr>
    <w:rPr>
      <w:color w:val="auto"/>
      <w:lang w:val="hr-HR" w:eastAsia="hr-HR"/>
    </w:rPr>
  </w:style>
  <w:style w:type="paragraph" w:customStyle="1" w:styleId="CM26">
    <w:name w:val="CM26"/>
    <w:basedOn w:val="Default"/>
    <w:next w:val="Default"/>
    <w:rsid w:val="00D170BA"/>
    <w:rPr>
      <w:color w:val="auto"/>
      <w:lang w:val="hr-HR" w:eastAsia="hr-HR"/>
    </w:rPr>
  </w:style>
  <w:style w:type="paragraph" w:customStyle="1" w:styleId="CM39">
    <w:name w:val="CM39"/>
    <w:basedOn w:val="Default"/>
    <w:next w:val="Default"/>
    <w:uiPriority w:val="99"/>
    <w:rsid w:val="00D170BA"/>
    <w:pPr>
      <w:spacing w:after="480"/>
    </w:pPr>
    <w:rPr>
      <w:color w:val="auto"/>
      <w:lang w:val="hr-HR" w:eastAsia="hr-HR"/>
    </w:rPr>
  </w:style>
  <w:style w:type="paragraph" w:customStyle="1" w:styleId="CM24">
    <w:name w:val="CM24"/>
    <w:basedOn w:val="Default"/>
    <w:next w:val="Default"/>
    <w:rsid w:val="00D170BA"/>
    <w:pPr>
      <w:spacing w:line="316" w:lineRule="atLeast"/>
    </w:pPr>
    <w:rPr>
      <w:color w:val="auto"/>
      <w:lang w:val="hr-HR" w:eastAsia="hr-HR"/>
    </w:rPr>
  </w:style>
  <w:style w:type="paragraph" w:customStyle="1" w:styleId="CM61">
    <w:name w:val="CM61"/>
    <w:basedOn w:val="Default"/>
    <w:next w:val="Default"/>
    <w:rsid w:val="00D170BA"/>
    <w:pPr>
      <w:spacing w:after="203"/>
    </w:pPr>
    <w:rPr>
      <w:rFonts w:ascii="OKCLF E+ Adv HLR" w:hAnsi="OKCLF E+ Adv HLR"/>
      <w:color w:val="auto"/>
      <w:lang w:val="hr-HR" w:eastAsia="hr-HR"/>
    </w:rPr>
  </w:style>
  <w:style w:type="paragraph" w:customStyle="1" w:styleId="CM2">
    <w:name w:val="CM2"/>
    <w:basedOn w:val="Default"/>
    <w:next w:val="Default"/>
    <w:rsid w:val="00D170BA"/>
    <w:pPr>
      <w:spacing w:line="188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65">
    <w:name w:val="CM65"/>
    <w:basedOn w:val="Default"/>
    <w:next w:val="Default"/>
    <w:uiPriority w:val="99"/>
    <w:rsid w:val="00D170BA"/>
    <w:pPr>
      <w:spacing w:after="280"/>
    </w:pPr>
    <w:rPr>
      <w:rFonts w:ascii="OKCLF E+ Adv HLR" w:hAnsi="OKCLF E+ Adv HLR"/>
      <w:color w:val="auto"/>
      <w:lang w:val="hr-HR" w:eastAsia="hr-HR"/>
    </w:rPr>
  </w:style>
  <w:style w:type="paragraph" w:customStyle="1" w:styleId="CM5">
    <w:name w:val="CM5"/>
    <w:basedOn w:val="Default"/>
    <w:next w:val="Default"/>
    <w:rsid w:val="00D170BA"/>
    <w:pPr>
      <w:spacing w:line="191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6">
    <w:name w:val="CM6"/>
    <w:basedOn w:val="Default"/>
    <w:next w:val="Default"/>
    <w:rsid w:val="00D170BA"/>
    <w:pPr>
      <w:spacing w:line="200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8">
    <w:name w:val="CM8"/>
    <w:basedOn w:val="Default"/>
    <w:next w:val="Default"/>
    <w:rsid w:val="00D170BA"/>
    <w:rPr>
      <w:rFonts w:ascii="OKCLF E+ Adv HLR" w:hAnsi="OKCLF E+ Adv HLR"/>
      <w:color w:val="auto"/>
      <w:lang w:val="hr-HR" w:eastAsia="hr-HR"/>
    </w:rPr>
  </w:style>
  <w:style w:type="paragraph" w:customStyle="1" w:styleId="CM9">
    <w:name w:val="CM9"/>
    <w:basedOn w:val="Default"/>
    <w:next w:val="Default"/>
    <w:uiPriority w:val="99"/>
    <w:rsid w:val="00D170BA"/>
    <w:rPr>
      <w:rFonts w:ascii="OKCLF E+ Adv HLR" w:hAnsi="OKCLF E+ Adv HLR"/>
      <w:color w:val="auto"/>
      <w:lang w:val="hr-HR" w:eastAsia="hr-HR"/>
    </w:rPr>
  </w:style>
  <w:style w:type="paragraph" w:customStyle="1" w:styleId="CM10">
    <w:name w:val="CM10"/>
    <w:basedOn w:val="Default"/>
    <w:next w:val="Default"/>
    <w:rsid w:val="00D170BA"/>
    <w:pPr>
      <w:spacing w:line="203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11">
    <w:name w:val="CM11"/>
    <w:basedOn w:val="Default"/>
    <w:next w:val="Default"/>
    <w:rsid w:val="00D170BA"/>
    <w:pPr>
      <w:spacing w:line="191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63">
    <w:name w:val="CM63"/>
    <w:basedOn w:val="Default"/>
    <w:next w:val="Default"/>
    <w:rsid w:val="00D170BA"/>
    <w:pPr>
      <w:spacing w:after="155"/>
    </w:pPr>
    <w:rPr>
      <w:rFonts w:ascii="OKCLF E+ Adv HLR" w:hAnsi="OKCLF E+ Adv HLR"/>
      <w:color w:val="auto"/>
      <w:lang w:val="hr-HR" w:eastAsia="hr-HR"/>
    </w:rPr>
  </w:style>
  <w:style w:type="paragraph" w:customStyle="1" w:styleId="Bezproreda1">
    <w:name w:val="Bez proreda1"/>
    <w:link w:val="BezproredaChar"/>
    <w:qFormat/>
    <w:rsid w:val="00D170BA"/>
    <w:pPr>
      <w:jc w:val="left"/>
    </w:pPr>
    <w:rPr>
      <w:rFonts w:ascii="Tahoma" w:eastAsia="Tahoma" w:hAnsi="Tahoma" w:cs="Tahoma"/>
      <w:i/>
    </w:rPr>
  </w:style>
  <w:style w:type="paragraph" w:customStyle="1" w:styleId="Odlomakpopisa1">
    <w:name w:val="Odlomak popisa1"/>
    <w:basedOn w:val="Normal"/>
    <w:qFormat/>
    <w:rsid w:val="00D170BA"/>
    <w:pPr>
      <w:spacing w:after="0" w:line="240" w:lineRule="auto"/>
      <w:ind w:left="708"/>
    </w:pPr>
    <w:rPr>
      <w:rFonts w:ascii="Tahoma" w:eastAsia="Times New Roman" w:hAnsi="Tahoma" w:cs="Tahoma"/>
      <w:i/>
      <w:sz w:val="20"/>
      <w:szCs w:val="24"/>
      <w:lang w:val="en-GB" w:eastAsia="hr-HR"/>
    </w:rPr>
  </w:style>
  <w:style w:type="character" w:customStyle="1" w:styleId="CommentSubjectChar1">
    <w:name w:val="Comment Subject Char1"/>
    <w:rsid w:val="00D170BA"/>
  </w:style>
  <w:style w:type="paragraph" w:customStyle="1" w:styleId="CM7">
    <w:name w:val="CM7"/>
    <w:basedOn w:val="Default"/>
    <w:next w:val="Default"/>
    <w:rsid w:val="00D170BA"/>
    <w:pPr>
      <w:spacing w:after="275"/>
    </w:pPr>
    <w:rPr>
      <w:color w:val="auto"/>
    </w:rPr>
  </w:style>
  <w:style w:type="character" w:customStyle="1" w:styleId="apple-style-span">
    <w:name w:val="apple-style-span"/>
    <w:rsid w:val="00D170BA"/>
  </w:style>
  <w:style w:type="paragraph" w:customStyle="1" w:styleId="Left95mmHanging63mmAfter0pt1">
    <w:name w:val="Left:  95 mm Hanging:  63 mm After:  0 pt1"/>
    <w:basedOn w:val="Normal"/>
    <w:rsid w:val="00D170BA"/>
    <w:pPr>
      <w:spacing w:after="0" w:line="240" w:lineRule="auto"/>
      <w:ind w:left="709" w:hanging="170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CM55">
    <w:name w:val="CM55"/>
    <w:basedOn w:val="Default"/>
    <w:next w:val="Default"/>
    <w:rsid w:val="00D170BA"/>
    <w:pPr>
      <w:spacing w:line="240" w:lineRule="atLeast"/>
    </w:pPr>
    <w:rPr>
      <w:rFonts w:ascii="Verdana" w:hAnsi="Verdana"/>
      <w:color w:val="auto"/>
      <w:lang w:val="hr-HR" w:eastAsia="hr-HR"/>
    </w:rPr>
  </w:style>
  <w:style w:type="paragraph" w:customStyle="1" w:styleId="CM14">
    <w:name w:val="CM14"/>
    <w:basedOn w:val="Default"/>
    <w:next w:val="Default"/>
    <w:uiPriority w:val="99"/>
    <w:rsid w:val="00D170BA"/>
    <w:pPr>
      <w:spacing w:after="255"/>
    </w:pPr>
    <w:rPr>
      <w:rFonts w:ascii="Arial" w:hAnsi="Arial" w:cs="Arial"/>
      <w:color w:val="auto"/>
      <w:lang w:val="hr-HR" w:eastAsia="hr-HR"/>
    </w:rPr>
  </w:style>
  <w:style w:type="paragraph" w:customStyle="1" w:styleId="CM25">
    <w:name w:val="CM25"/>
    <w:basedOn w:val="Default"/>
    <w:next w:val="Default"/>
    <w:rsid w:val="00D170BA"/>
    <w:pPr>
      <w:spacing w:line="276" w:lineRule="atLeast"/>
    </w:pPr>
    <w:rPr>
      <w:rFonts w:ascii="BMFPI N+ Arial Narrow" w:hAnsi="BMFPI N+ Arial Narrow"/>
      <w:color w:val="auto"/>
    </w:rPr>
  </w:style>
  <w:style w:type="paragraph" w:customStyle="1" w:styleId="CM67">
    <w:name w:val="CM67"/>
    <w:basedOn w:val="Default"/>
    <w:next w:val="Default"/>
    <w:rsid w:val="00D170BA"/>
    <w:pPr>
      <w:spacing w:line="276" w:lineRule="atLeast"/>
    </w:pPr>
    <w:rPr>
      <w:rFonts w:ascii="BMFPI N+ Arial Narrow" w:hAnsi="BMFPI N+ Arial Narrow"/>
      <w:color w:val="auto"/>
    </w:rPr>
  </w:style>
  <w:style w:type="paragraph" w:customStyle="1" w:styleId="CM125">
    <w:name w:val="CM125"/>
    <w:basedOn w:val="Default"/>
    <w:next w:val="Default"/>
    <w:rsid w:val="00D170BA"/>
    <w:pPr>
      <w:spacing w:after="260"/>
    </w:pPr>
    <w:rPr>
      <w:rFonts w:ascii="BMFPI N+ Arial Narrow" w:hAnsi="BMFPI N+ Arial Narrow"/>
      <w:color w:val="auto"/>
    </w:rPr>
  </w:style>
  <w:style w:type="paragraph" w:customStyle="1" w:styleId="CM126">
    <w:name w:val="CM126"/>
    <w:basedOn w:val="Default"/>
    <w:next w:val="Default"/>
    <w:rsid w:val="00D170BA"/>
    <w:pPr>
      <w:spacing w:after="105"/>
    </w:pPr>
    <w:rPr>
      <w:rFonts w:ascii="BMFPI N+ Arial Narrow" w:hAnsi="BMFPI N+ Arial Narrow"/>
      <w:color w:val="auto"/>
    </w:rPr>
  </w:style>
  <w:style w:type="paragraph" w:customStyle="1" w:styleId="CM37">
    <w:name w:val="CM37"/>
    <w:basedOn w:val="Default"/>
    <w:next w:val="Default"/>
    <w:rsid w:val="00D170BA"/>
    <w:pPr>
      <w:spacing w:after="948"/>
    </w:pPr>
    <w:rPr>
      <w:rFonts w:ascii="Arial" w:hAnsi="Arial"/>
      <w:color w:val="auto"/>
    </w:rPr>
  </w:style>
  <w:style w:type="paragraph" w:customStyle="1" w:styleId="CM4">
    <w:name w:val="CM4"/>
    <w:basedOn w:val="Default"/>
    <w:next w:val="Default"/>
    <w:rsid w:val="00D170BA"/>
    <w:pPr>
      <w:spacing w:line="231" w:lineRule="atLeast"/>
    </w:pPr>
    <w:rPr>
      <w:rFonts w:ascii="Arial" w:hAnsi="Arial"/>
      <w:color w:val="auto"/>
    </w:rPr>
  </w:style>
  <w:style w:type="paragraph" w:customStyle="1" w:styleId="CM13">
    <w:name w:val="CM13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16">
    <w:name w:val="CM16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19">
    <w:name w:val="CM19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20">
    <w:name w:val="CM20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22">
    <w:name w:val="CM22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40">
    <w:name w:val="CM40"/>
    <w:basedOn w:val="Default"/>
    <w:next w:val="Default"/>
    <w:rsid w:val="00D170BA"/>
    <w:pPr>
      <w:spacing w:after="553"/>
    </w:pPr>
    <w:rPr>
      <w:rFonts w:ascii="Arial" w:hAnsi="Arial"/>
      <w:color w:val="auto"/>
    </w:rPr>
  </w:style>
  <w:style w:type="paragraph" w:customStyle="1" w:styleId="CM44">
    <w:name w:val="CM44"/>
    <w:basedOn w:val="Default"/>
    <w:next w:val="Default"/>
    <w:rsid w:val="00D170BA"/>
    <w:pPr>
      <w:spacing w:after="643"/>
    </w:pPr>
    <w:rPr>
      <w:rFonts w:ascii="Arial" w:hAnsi="Arial"/>
      <w:color w:val="auto"/>
    </w:rPr>
  </w:style>
  <w:style w:type="paragraph" w:customStyle="1" w:styleId="CM29">
    <w:name w:val="CM29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36">
    <w:name w:val="CM36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character" w:customStyle="1" w:styleId="CharChar1CharChar">
    <w:name w:val="Char Char1 Char Char"/>
    <w:rsid w:val="00D170BA"/>
    <w:rPr>
      <w:rFonts w:ascii="Courier New" w:hAnsi="Courier New"/>
      <w:lang w:val="en-AU" w:eastAsia="en-US" w:bidi="ar-SA"/>
    </w:rPr>
  </w:style>
  <w:style w:type="paragraph" w:customStyle="1" w:styleId="TEHNORM01">
    <w:name w:val="TEH NORM 01"/>
    <w:basedOn w:val="Normal"/>
    <w:rsid w:val="00D170BA"/>
    <w:pPr>
      <w:spacing w:after="0" w:line="240" w:lineRule="auto"/>
      <w:jc w:val="both"/>
    </w:pPr>
    <w:rPr>
      <w:rFonts w:ascii="Times New Roman" w:eastAsia="Times New Roman" w:hAnsi="Times New Roman" w:cs="Tahoma"/>
      <w:b/>
      <w:spacing w:val="-5"/>
      <w:sz w:val="20"/>
      <w:szCs w:val="20"/>
      <w:lang w:val="en-GB" w:eastAsia="hr-HR"/>
    </w:rPr>
  </w:style>
  <w:style w:type="paragraph" w:customStyle="1" w:styleId="DefaultText">
    <w:name w:val="Default Text"/>
    <w:basedOn w:val="Normal"/>
    <w:rsid w:val="00D170BA"/>
    <w:pPr>
      <w:snapToGrid w:val="0"/>
      <w:spacing w:after="0" w:line="240" w:lineRule="auto"/>
    </w:pPr>
    <w:rPr>
      <w:rFonts w:ascii="Times New Roman" w:eastAsia="Times New Roman" w:hAnsi="Times New Roman" w:cs="Tahoma"/>
      <w:sz w:val="24"/>
      <w:szCs w:val="20"/>
      <w:lang w:val="en-US" w:eastAsia="hr-HR"/>
    </w:rPr>
  </w:style>
  <w:style w:type="character" w:customStyle="1" w:styleId="FontStyle15">
    <w:name w:val="Font Style15"/>
    <w:rsid w:val="00D170BA"/>
    <w:rPr>
      <w:rFonts w:ascii="Cambria" w:hAnsi="Cambria" w:cs="Cambria"/>
      <w:sz w:val="22"/>
      <w:szCs w:val="22"/>
    </w:rPr>
  </w:style>
  <w:style w:type="character" w:customStyle="1" w:styleId="BezproredaChar">
    <w:name w:val="Bez proreda Char"/>
    <w:link w:val="Bezproreda1"/>
    <w:rsid w:val="00D170BA"/>
    <w:rPr>
      <w:rFonts w:ascii="Tahoma" w:eastAsia="Tahoma" w:hAnsi="Tahoma" w:cs="Tahoma"/>
      <w:i/>
    </w:rPr>
  </w:style>
  <w:style w:type="character" w:customStyle="1" w:styleId="st">
    <w:name w:val="st"/>
    <w:rsid w:val="00D170BA"/>
  </w:style>
  <w:style w:type="numbering" w:customStyle="1" w:styleId="WWNum1">
    <w:name w:val="WWNum1"/>
    <w:basedOn w:val="Bezpopisa"/>
    <w:rsid w:val="00112715"/>
    <w:pPr>
      <w:numPr>
        <w:numId w:val="3"/>
      </w:numPr>
    </w:pPr>
  </w:style>
  <w:style w:type="table" w:customStyle="1" w:styleId="TableNormal">
    <w:name w:val="Table Normal"/>
    <w:uiPriority w:val="2"/>
    <w:semiHidden/>
    <w:unhideWhenUsed/>
    <w:qFormat/>
    <w:rsid w:val="007532EE"/>
    <w:pPr>
      <w:widowControl w:val="0"/>
      <w:jc w:val="left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7532EE"/>
    <w:pPr>
      <w:widowControl w:val="0"/>
      <w:spacing w:before="25" w:after="0" w:line="240" w:lineRule="auto"/>
      <w:jc w:val="right"/>
    </w:pPr>
    <w:rPr>
      <w:rFonts w:ascii="Arial" w:eastAsia="Arial" w:hAnsi="Arial" w:cs="Arial"/>
      <w:lang w:val="en-US"/>
    </w:rPr>
  </w:style>
  <w:style w:type="numbering" w:customStyle="1" w:styleId="Bezpopisa1">
    <w:name w:val="Bez popisa1"/>
    <w:next w:val="Bezpopisa"/>
    <w:uiPriority w:val="99"/>
    <w:semiHidden/>
    <w:unhideWhenUsed/>
    <w:rsid w:val="00A01B9D"/>
  </w:style>
  <w:style w:type="table" w:customStyle="1" w:styleId="TableNormal1">
    <w:name w:val="Table Normal1"/>
    <w:uiPriority w:val="2"/>
    <w:semiHidden/>
    <w:unhideWhenUsed/>
    <w:qFormat/>
    <w:rsid w:val="00A01B9D"/>
    <w:pPr>
      <w:widowControl w:val="0"/>
      <w:autoSpaceDE w:val="0"/>
      <w:autoSpaceDN w:val="0"/>
      <w:jc w:val="left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1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png"/><Relationship Id="rId5" Type="http://schemas.openxmlformats.org/officeDocument/2006/relationships/footnotes" Target="footnotes.xml"/><Relationship Id="rId10" Type="http://schemas.openxmlformats.org/officeDocument/2006/relationships/hyperlink" Target="http://www.zakon.hr/cms.htm?id=285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9436</Words>
  <Characters>53787</Characters>
  <Application>Microsoft Office Word</Application>
  <DocSecurity>0</DocSecurity>
  <Lines>448</Lines>
  <Paragraphs>126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63097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Opcina Postira</dc:creator>
  <cp:lastModifiedBy>Opcina Postira2</cp:lastModifiedBy>
  <cp:revision>8</cp:revision>
  <cp:lastPrinted>2017-03-02T06:24:00Z</cp:lastPrinted>
  <dcterms:created xsi:type="dcterms:W3CDTF">2017-11-02T11:18:00Z</dcterms:created>
  <dcterms:modified xsi:type="dcterms:W3CDTF">2017-11-02T12:27:00Z</dcterms:modified>
</cp:coreProperties>
</file>