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97551" w:rsidRPr="00E03AA0" w:rsidRDefault="00B97551" w:rsidP="00B97551">
      <w:pPr>
        <w:pBdr>
          <w:top w:val="double" w:sz="6" w:space="0" w:color="auto" w:shadow="1"/>
          <w:left w:val="double" w:sz="6" w:space="1" w:color="auto" w:shadow="1"/>
          <w:bottom w:val="double" w:sz="6" w:space="1" w:color="auto" w:shadow="1"/>
          <w:right w:val="double" w:sz="6" w:space="1" w:color="auto" w:shadow="1"/>
        </w:pBdr>
        <w:jc w:val="center"/>
        <w:rPr>
          <w:rFonts w:ascii="Calibri" w:hAnsi="Calibri"/>
          <w:sz w:val="52"/>
          <w:szCs w:val="52"/>
        </w:rPr>
      </w:pPr>
      <w:r w:rsidRPr="00E03AA0">
        <w:rPr>
          <w:rFonts w:ascii="Calibri" w:hAnsi="Calibri"/>
          <w:sz w:val="52"/>
          <w:szCs w:val="52"/>
        </w:rPr>
        <w:t>SLUŽBENI GLASNIK</w:t>
      </w:r>
    </w:p>
    <w:p w:rsidR="00B97551" w:rsidRPr="00E03AA0" w:rsidRDefault="00B97551" w:rsidP="00B97551">
      <w:pPr>
        <w:pBdr>
          <w:top w:val="double" w:sz="6" w:space="0" w:color="auto" w:shadow="1"/>
          <w:left w:val="double" w:sz="6" w:space="1" w:color="auto" w:shadow="1"/>
          <w:bottom w:val="double" w:sz="6" w:space="1" w:color="auto" w:shadow="1"/>
          <w:right w:val="double" w:sz="6" w:space="1" w:color="auto" w:shadow="1"/>
        </w:pBdr>
        <w:jc w:val="center"/>
        <w:rPr>
          <w:rFonts w:ascii="Calibri" w:hAnsi="Calibri"/>
          <w:sz w:val="52"/>
          <w:szCs w:val="52"/>
        </w:rPr>
      </w:pPr>
      <w:r w:rsidRPr="00E03AA0">
        <w:rPr>
          <w:rFonts w:ascii="Calibri" w:hAnsi="Calibri"/>
          <w:sz w:val="52"/>
          <w:szCs w:val="52"/>
        </w:rPr>
        <w:t>OPĆINE  POSTIRA</w:t>
      </w:r>
    </w:p>
    <w:p w:rsidR="00B97551" w:rsidRPr="00E03AA0" w:rsidRDefault="00B97551" w:rsidP="00B97551">
      <w:pPr>
        <w:jc w:val="both"/>
        <w:rPr>
          <w:rFonts w:ascii="Calibri" w:hAnsi="Calibri" w:cs="Calibri"/>
          <w:bCs/>
        </w:rPr>
      </w:pPr>
    </w:p>
    <w:p w:rsidR="00B97551" w:rsidRPr="00E03AA0" w:rsidRDefault="00B97551" w:rsidP="00B97551">
      <w:pPr>
        <w:pBdr>
          <w:top w:val="double" w:sz="6" w:space="0" w:color="auto" w:shadow="1"/>
          <w:left w:val="double" w:sz="6" w:space="1" w:color="auto" w:shadow="1"/>
          <w:bottom w:val="double" w:sz="6" w:space="1" w:color="auto" w:shadow="1"/>
          <w:right w:val="double" w:sz="6" w:space="1" w:color="auto" w:shadow="1"/>
        </w:pBdr>
        <w:jc w:val="center"/>
        <w:rPr>
          <w:rFonts w:ascii="Calibri" w:hAnsi="Calibri"/>
          <w:sz w:val="20"/>
          <w:szCs w:val="20"/>
        </w:rPr>
      </w:pPr>
      <w:r w:rsidRPr="00E03AA0">
        <w:rPr>
          <w:rFonts w:ascii="Calibri" w:hAnsi="Calibri"/>
        </w:rPr>
        <w:t>GODINA XX</w:t>
      </w:r>
      <w:r>
        <w:rPr>
          <w:rFonts w:ascii="Calibri" w:hAnsi="Calibri"/>
        </w:rPr>
        <w:t>II</w:t>
      </w:r>
      <w:r w:rsidRPr="00E03AA0">
        <w:rPr>
          <w:rFonts w:ascii="Calibri" w:hAnsi="Calibri"/>
        </w:rPr>
        <w:t xml:space="preserve"> –</w:t>
      </w:r>
      <w:r w:rsidR="008E68EB">
        <w:rPr>
          <w:rFonts w:ascii="Calibri" w:hAnsi="Calibri"/>
        </w:rPr>
        <w:t xml:space="preserve"> </w:t>
      </w:r>
      <w:r w:rsidRPr="00E03AA0">
        <w:rPr>
          <w:rFonts w:ascii="Calibri" w:hAnsi="Calibri"/>
        </w:rPr>
        <w:t xml:space="preserve">BROJ </w:t>
      </w:r>
      <w:r>
        <w:rPr>
          <w:rFonts w:ascii="Calibri" w:hAnsi="Calibri"/>
        </w:rPr>
        <w:t>1</w:t>
      </w:r>
      <w:r w:rsidRPr="00E03AA0">
        <w:rPr>
          <w:rFonts w:ascii="Calibri" w:hAnsi="Calibri"/>
        </w:rPr>
        <w:t>/1</w:t>
      </w:r>
      <w:r>
        <w:rPr>
          <w:rFonts w:ascii="Calibri" w:hAnsi="Calibri"/>
        </w:rPr>
        <w:t>7</w:t>
      </w:r>
      <w:r w:rsidRPr="00E03AA0">
        <w:rPr>
          <w:rFonts w:ascii="Calibri" w:hAnsi="Calibri"/>
        </w:rPr>
        <w:t xml:space="preserve">         LIST IZLAZI PO POTREBI                      </w:t>
      </w:r>
      <w:r>
        <w:rPr>
          <w:rFonts w:ascii="Calibri" w:hAnsi="Calibri"/>
        </w:rPr>
        <w:t>03</w:t>
      </w:r>
      <w:r w:rsidRPr="00E03AA0">
        <w:rPr>
          <w:rFonts w:ascii="Calibri" w:hAnsi="Calibri"/>
        </w:rPr>
        <w:t>.</w:t>
      </w:r>
      <w:r>
        <w:rPr>
          <w:rFonts w:ascii="Calibri" w:hAnsi="Calibri"/>
        </w:rPr>
        <w:t>03</w:t>
      </w:r>
      <w:r w:rsidRPr="00E03AA0">
        <w:rPr>
          <w:rFonts w:ascii="Calibri" w:hAnsi="Calibri"/>
        </w:rPr>
        <w:t>.201</w:t>
      </w:r>
      <w:r>
        <w:rPr>
          <w:rFonts w:ascii="Calibri" w:hAnsi="Calibri"/>
        </w:rPr>
        <w:t>7</w:t>
      </w:r>
      <w:r w:rsidRPr="00E03AA0">
        <w:rPr>
          <w:rFonts w:ascii="Calibri" w:hAnsi="Calibri"/>
          <w:sz w:val="20"/>
          <w:szCs w:val="20"/>
        </w:rPr>
        <w:t>.</w:t>
      </w:r>
    </w:p>
    <w:p w:rsidR="00B97551" w:rsidRPr="00E03AA0" w:rsidRDefault="00B97551" w:rsidP="00B97551">
      <w:pPr>
        <w:rPr>
          <w:rFonts w:ascii="Calibri" w:hAnsi="Calibri"/>
        </w:rPr>
      </w:pPr>
    </w:p>
    <w:p w:rsidR="00B97551" w:rsidRPr="00E03AA0" w:rsidRDefault="00B97551" w:rsidP="00B97551">
      <w:pPr>
        <w:rPr>
          <w:rFonts w:ascii="Calibri" w:hAnsi="Calibri" w:cs="Calibri"/>
        </w:rPr>
      </w:pPr>
      <w:r>
        <w:rPr>
          <w:rFonts w:ascii="Calibri" w:hAnsi="Calibri" w:cs="Calibri"/>
        </w:rPr>
        <w:t>SADRŽAJ:</w:t>
      </w:r>
    </w:p>
    <w:p w:rsidR="00B97551" w:rsidRPr="00E03AA0" w:rsidRDefault="00B97551" w:rsidP="00B97551">
      <w:pPr>
        <w:rPr>
          <w:rFonts w:ascii="Calibri" w:hAnsi="Calibri" w:cs="Calibri"/>
          <w:color w:val="000000"/>
        </w:rPr>
      </w:pPr>
    </w:p>
    <w:p w:rsidR="00B97551" w:rsidRPr="00E03AA0" w:rsidRDefault="00B97551" w:rsidP="00B97551">
      <w:pPr>
        <w:ind w:left="284" w:firstLine="284"/>
        <w:rPr>
          <w:rFonts w:ascii="Calibri" w:hAnsi="Calibri" w:cs="Calibri"/>
        </w:rPr>
      </w:pPr>
      <w:r>
        <w:rPr>
          <w:rFonts w:ascii="Calibri" w:hAnsi="Calibri" w:cs="Calibri"/>
        </w:rPr>
        <w:t xml:space="preserve">   ODLUKE OPĆINSKOG VIJEĆA:</w:t>
      </w:r>
    </w:p>
    <w:p w:rsidR="00B97551" w:rsidRDefault="00B97551" w:rsidP="00B97551">
      <w:pPr>
        <w:numPr>
          <w:ilvl w:val="0"/>
          <w:numId w:val="2"/>
        </w:numPr>
        <w:spacing w:after="120" w:line="240" w:lineRule="auto"/>
        <w:ind w:left="1418" w:hanging="425"/>
        <w:rPr>
          <w:rFonts w:ascii="Calibri" w:hAnsi="Calibri" w:cs="Calibri"/>
          <w:b/>
          <w:bCs/>
        </w:rPr>
      </w:pPr>
      <w:r>
        <w:rPr>
          <w:rFonts w:ascii="Calibri" w:hAnsi="Calibri" w:cs="Calibri"/>
          <w:b/>
          <w:bCs/>
        </w:rPr>
        <w:t>Odluka</w:t>
      </w:r>
      <w:r w:rsidRPr="00FA2AA7">
        <w:rPr>
          <w:rFonts w:ascii="Calibri" w:hAnsi="Calibri" w:cs="Calibri"/>
          <w:b/>
          <w:bCs/>
        </w:rPr>
        <w:t xml:space="preserve"> </w:t>
      </w:r>
      <w:r>
        <w:rPr>
          <w:rFonts w:ascii="Calibri" w:hAnsi="Calibri" w:cs="Calibri"/>
          <w:b/>
          <w:bCs/>
        </w:rPr>
        <w:t xml:space="preserve"> </w:t>
      </w:r>
      <w:r w:rsidRPr="00FA2AA7">
        <w:rPr>
          <w:rFonts w:ascii="Calibri" w:hAnsi="Calibri" w:cs="Calibri"/>
          <w:b/>
          <w:bCs/>
        </w:rPr>
        <w:t xml:space="preserve">o donošenju urbanističkog plana uređenja </w:t>
      </w:r>
      <w:r>
        <w:rPr>
          <w:rFonts w:ascii="Calibri" w:hAnsi="Calibri" w:cs="Calibri"/>
          <w:b/>
          <w:bCs/>
        </w:rPr>
        <w:t>Postira – zapad: Prvja-Punta-   Vrilo</w:t>
      </w:r>
    </w:p>
    <w:p w:rsidR="00B97551" w:rsidRDefault="00B97551" w:rsidP="00B97551">
      <w:pPr>
        <w:spacing w:after="120"/>
        <w:rPr>
          <w:rFonts w:ascii="Calibri" w:hAnsi="Calibri" w:cs="Calibri"/>
          <w:b/>
          <w:bCs/>
        </w:rPr>
      </w:pPr>
    </w:p>
    <w:p w:rsidR="00A42080" w:rsidRDefault="00A42080" w:rsidP="006C7AC1"/>
    <w:p w:rsidR="00D170BA" w:rsidRDefault="00D170BA" w:rsidP="006C7AC1"/>
    <w:p w:rsidR="00D170BA" w:rsidRDefault="00D170BA" w:rsidP="006C7AC1"/>
    <w:p w:rsidR="00D170BA" w:rsidRDefault="00D170BA" w:rsidP="006C7AC1"/>
    <w:p w:rsidR="00D170BA" w:rsidRDefault="00D170BA" w:rsidP="006C7AC1"/>
    <w:p w:rsidR="00D170BA" w:rsidRDefault="00D170BA" w:rsidP="006C7AC1"/>
    <w:p w:rsidR="00D170BA" w:rsidRDefault="00D170BA" w:rsidP="006C7AC1"/>
    <w:p w:rsidR="00D170BA" w:rsidRDefault="00D170BA" w:rsidP="006C7AC1"/>
    <w:p w:rsidR="00D170BA" w:rsidRDefault="00D170BA" w:rsidP="006C7AC1"/>
    <w:p w:rsidR="00D170BA" w:rsidRDefault="00D170BA" w:rsidP="006C7AC1"/>
    <w:p w:rsidR="00D170BA" w:rsidRDefault="00D170BA" w:rsidP="006C7AC1"/>
    <w:p w:rsidR="00D170BA" w:rsidRDefault="00D170BA" w:rsidP="006C7AC1"/>
    <w:p w:rsidR="00D170BA" w:rsidRDefault="00D170BA" w:rsidP="006C7AC1"/>
    <w:p w:rsidR="00D170BA" w:rsidRDefault="00D170BA" w:rsidP="006C7AC1"/>
    <w:p w:rsidR="00D170BA" w:rsidRDefault="00D170BA" w:rsidP="006C7AC1"/>
    <w:p w:rsidR="00D170BA" w:rsidRPr="00D170BA" w:rsidRDefault="00D170BA" w:rsidP="00D170BA">
      <w:pPr>
        <w:spacing w:after="0" w:line="240" w:lineRule="auto"/>
        <w:ind w:firstLine="708"/>
        <w:jc w:val="both"/>
        <w:rPr>
          <w:rFonts w:ascii="Tahoma" w:eastAsia="Times New Roman" w:hAnsi="Tahoma" w:cs="Tahoma"/>
          <w:color w:val="262626"/>
          <w:sz w:val="20"/>
          <w:szCs w:val="20"/>
          <w:lang w:val="en-GB"/>
        </w:rPr>
      </w:pPr>
    </w:p>
    <w:p w:rsidR="00D170BA" w:rsidRPr="00D170BA" w:rsidRDefault="00D170BA" w:rsidP="00D170BA">
      <w:pPr>
        <w:spacing w:after="0" w:line="240" w:lineRule="auto"/>
        <w:rPr>
          <w:rFonts w:ascii="Calibri" w:eastAsia="Times New Roman" w:hAnsi="Calibri" w:cs="Times New Roman"/>
          <w:sz w:val="24"/>
          <w:szCs w:val="24"/>
          <w:lang w:eastAsia="hr-HR"/>
        </w:rPr>
      </w:pPr>
      <w:r w:rsidRPr="00D170BA">
        <w:rPr>
          <w:rFonts w:ascii="Calibri" w:eastAsia="Times New Roman" w:hAnsi="Calibri" w:cs="Times New Roman"/>
          <w:sz w:val="24"/>
          <w:szCs w:val="24"/>
          <w:lang w:eastAsia="hr-HR"/>
        </w:rPr>
        <w:t xml:space="preserve">                  </w:t>
      </w:r>
      <w:r>
        <w:rPr>
          <w:rFonts w:ascii="Calibri" w:eastAsia="Times New Roman" w:hAnsi="Calibri" w:cs="Times New Roman"/>
          <w:noProof/>
          <w:sz w:val="24"/>
          <w:szCs w:val="24"/>
          <w:lang w:eastAsia="hr-HR"/>
        </w:rPr>
        <w:drawing>
          <wp:inline distT="0" distB="0" distL="0" distR="0">
            <wp:extent cx="490220" cy="731520"/>
            <wp:effectExtent l="0" t="0" r="508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490220" cy="731520"/>
                    </a:xfrm>
                    <a:prstGeom prst="rect">
                      <a:avLst/>
                    </a:prstGeom>
                    <a:noFill/>
                    <a:ln>
                      <a:noFill/>
                    </a:ln>
                  </pic:spPr>
                </pic:pic>
              </a:graphicData>
            </a:graphic>
          </wp:inline>
        </w:drawing>
      </w:r>
      <w:r w:rsidRPr="00D170BA">
        <w:rPr>
          <w:rFonts w:ascii="Tahoma" w:eastAsia="Times New Roman" w:hAnsi="Tahoma" w:cs="Tahoma"/>
          <w:i/>
          <w:sz w:val="20"/>
          <w:szCs w:val="20"/>
          <w:lang w:val="en-GB" w:eastAsia="hr-HR"/>
        </w:rPr>
        <w:t xml:space="preserve">                </w:t>
      </w:r>
    </w:p>
    <w:p w:rsidR="00D170BA" w:rsidRPr="00D170BA" w:rsidRDefault="00D170BA" w:rsidP="00D170BA">
      <w:pPr>
        <w:spacing w:after="0" w:line="240" w:lineRule="auto"/>
        <w:rPr>
          <w:rFonts w:ascii="Tahoma" w:eastAsia="Times New Roman" w:hAnsi="Tahoma" w:cs="Tahoma"/>
          <w:color w:val="262626"/>
          <w:sz w:val="20"/>
          <w:szCs w:val="20"/>
          <w:lang w:val="en-GB"/>
        </w:rPr>
      </w:pPr>
      <w:r w:rsidRPr="00D170BA">
        <w:rPr>
          <w:rFonts w:ascii="Tahoma" w:eastAsia="Times New Roman" w:hAnsi="Tahoma" w:cs="Tahoma"/>
          <w:color w:val="262626"/>
          <w:sz w:val="20"/>
          <w:szCs w:val="20"/>
          <w:lang w:val="en-GB"/>
        </w:rPr>
        <w:t xml:space="preserve">     REPUBLIKA  HRVATSKA</w:t>
      </w:r>
    </w:p>
    <w:p w:rsidR="00D170BA" w:rsidRPr="00D170BA" w:rsidRDefault="00D170BA" w:rsidP="00D170BA">
      <w:pPr>
        <w:spacing w:after="0" w:line="240" w:lineRule="auto"/>
        <w:rPr>
          <w:rFonts w:ascii="Tahoma" w:eastAsia="Times New Roman" w:hAnsi="Tahoma" w:cs="Tahoma"/>
          <w:color w:val="262626"/>
          <w:sz w:val="20"/>
          <w:szCs w:val="20"/>
          <w:lang w:val="en-GB"/>
        </w:rPr>
      </w:pPr>
      <w:r w:rsidRPr="00D170BA">
        <w:rPr>
          <w:rFonts w:ascii="Tahoma" w:eastAsia="Times New Roman" w:hAnsi="Tahoma" w:cs="Tahoma"/>
          <w:color w:val="262626"/>
          <w:sz w:val="20"/>
          <w:szCs w:val="20"/>
          <w:lang w:val="en-GB"/>
        </w:rPr>
        <w:t>ŽUPANIJA SPLITSKO DALMATINSKA</w:t>
      </w:r>
    </w:p>
    <w:p w:rsidR="00D170BA" w:rsidRPr="00D170BA" w:rsidRDefault="00D170BA" w:rsidP="00D170BA">
      <w:pPr>
        <w:spacing w:after="0" w:line="240" w:lineRule="auto"/>
        <w:rPr>
          <w:rFonts w:ascii="Tahoma" w:eastAsia="Times New Roman" w:hAnsi="Tahoma" w:cs="Tahoma"/>
          <w:color w:val="262626"/>
          <w:sz w:val="20"/>
          <w:szCs w:val="20"/>
          <w:lang w:val="en-GB"/>
        </w:rPr>
      </w:pPr>
      <w:r w:rsidRPr="00D170BA">
        <w:rPr>
          <w:rFonts w:ascii="Tahoma" w:eastAsia="Times New Roman" w:hAnsi="Tahoma" w:cs="Tahoma"/>
          <w:color w:val="262626"/>
          <w:sz w:val="20"/>
          <w:szCs w:val="20"/>
          <w:lang w:val="en-GB"/>
        </w:rPr>
        <w:t xml:space="preserve">          OPĆINA POSTIRA</w:t>
      </w:r>
    </w:p>
    <w:p w:rsidR="00D170BA" w:rsidRPr="00D170BA" w:rsidRDefault="00D170BA" w:rsidP="00D170BA">
      <w:pPr>
        <w:spacing w:after="0" w:line="240" w:lineRule="auto"/>
        <w:rPr>
          <w:rFonts w:ascii="Tahoma" w:eastAsia="Times New Roman" w:hAnsi="Tahoma" w:cs="Tahoma"/>
          <w:color w:val="262626"/>
          <w:sz w:val="20"/>
          <w:szCs w:val="20"/>
          <w:lang w:val="en-GB"/>
        </w:rPr>
      </w:pPr>
      <w:r w:rsidRPr="00D170BA">
        <w:rPr>
          <w:rFonts w:ascii="Tahoma" w:eastAsia="Times New Roman" w:hAnsi="Tahoma" w:cs="Tahoma"/>
          <w:color w:val="262626"/>
          <w:sz w:val="20"/>
          <w:szCs w:val="20"/>
          <w:lang w:val="en-GB"/>
        </w:rPr>
        <w:t xml:space="preserve">Polježice 2, 21410 POSTIRA </w:t>
      </w:r>
    </w:p>
    <w:p w:rsidR="00D170BA" w:rsidRPr="00D170BA" w:rsidRDefault="00D170BA" w:rsidP="00D170BA">
      <w:pPr>
        <w:spacing w:after="0" w:line="240" w:lineRule="auto"/>
        <w:rPr>
          <w:rFonts w:ascii="Tahoma" w:eastAsia="Times New Roman" w:hAnsi="Tahoma" w:cs="Tahoma"/>
          <w:color w:val="262626"/>
          <w:sz w:val="20"/>
          <w:szCs w:val="20"/>
          <w:lang w:val="en-GB"/>
        </w:rPr>
      </w:pPr>
      <w:r w:rsidRPr="00D170BA">
        <w:rPr>
          <w:rFonts w:ascii="Tahoma" w:eastAsia="Times New Roman" w:hAnsi="Tahoma" w:cs="Tahoma"/>
          <w:color w:val="262626"/>
          <w:sz w:val="20"/>
          <w:szCs w:val="20"/>
          <w:lang w:val="en-GB"/>
        </w:rPr>
        <w:t>tel (021) 63 21 33</w:t>
      </w:r>
    </w:p>
    <w:p w:rsidR="00D170BA" w:rsidRPr="00D170BA" w:rsidRDefault="00D170BA" w:rsidP="00D170BA">
      <w:pPr>
        <w:spacing w:after="0" w:line="240" w:lineRule="auto"/>
        <w:rPr>
          <w:rFonts w:ascii="Tahoma" w:eastAsia="Times New Roman" w:hAnsi="Tahoma" w:cs="Tahoma"/>
          <w:color w:val="262626"/>
          <w:sz w:val="20"/>
          <w:szCs w:val="20"/>
          <w:lang w:val="en-GB"/>
        </w:rPr>
      </w:pPr>
      <w:r w:rsidRPr="00D170BA">
        <w:rPr>
          <w:rFonts w:ascii="Tahoma" w:eastAsia="Times New Roman" w:hAnsi="Tahoma" w:cs="Tahoma"/>
          <w:color w:val="262626"/>
          <w:sz w:val="20"/>
          <w:szCs w:val="20"/>
          <w:lang w:val="en-GB"/>
        </w:rPr>
        <w:t>fax (021) 63 21 07</w:t>
      </w:r>
    </w:p>
    <w:p w:rsidR="00D170BA" w:rsidRPr="00D170BA" w:rsidRDefault="00D170BA" w:rsidP="00D170BA">
      <w:pPr>
        <w:spacing w:after="0" w:line="240" w:lineRule="auto"/>
        <w:rPr>
          <w:rFonts w:ascii="Tahoma" w:eastAsia="Times New Roman" w:hAnsi="Tahoma" w:cs="Tahoma"/>
          <w:color w:val="262626"/>
          <w:sz w:val="20"/>
          <w:szCs w:val="20"/>
          <w:lang w:val="en-GB"/>
        </w:rPr>
      </w:pPr>
      <w:r w:rsidRPr="00D170BA">
        <w:rPr>
          <w:rFonts w:ascii="Tahoma" w:eastAsia="Times New Roman" w:hAnsi="Tahoma" w:cs="Tahoma"/>
          <w:color w:val="262626"/>
          <w:sz w:val="20"/>
          <w:szCs w:val="20"/>
          <w:lang w:val="en-GB"/>
        </w:rPr>
        <w:t>e-mail: opcina-postira@net.hr</w:t>
      </w:r>
    </w:p>
    <w:p w:rsidR="00D170BA" w:rsidRPr="00D170BA" w:rsidRDefault="00D170BA" w:rsidP="00D170BA">
      <w:pPr>
        <w:spacing w:after="0" w:line="240" w:lineRule="auto"/>
        <w:rPr>
          <w:rFonts w:ascii="Tahoma" w:eastAsia="Times New Roman" w:hAnsi="Tahoma" w:cs="Tahoma"/>
          <w:color w:val="262626"/>
          <w:sz w:val="20"/>
          <w:szCs w:val="20"/>
          <w:lang w:val="en-GB"/>
        </w:rPr>
      </w:pPr>
      <w:r w:rsidRPr="00D170BA">
        <w:rPr>
          <w:rFonts w:ascii="Tahoma" w:eastAsia="Times New Roman" w:hAnsi="Tahoma" w:cs="Tahoma"/>
          <w:color w:val="262626"/>
          <w:sz w:val="20"/>
          <w:szCs w:val="20"/>
          <w:lang w:val="en-GB"/>
        </w:rPr>
        <w:t>Općinsko vijeće</w:t>
      </w:r>
    </w:p>
    <w:p w:rsidR="00D170BA" w:rsidRPr="00D170BA" w:rsidRDefault="00D170BA" w:rsidP="00D170BA">
      <w:pPr>
        <w:spacing w:after="0" w:line="240" w:lineRule="auto"/>
        <w:rPr>
          <w:rFonts w:ascii="Tahoma" w:eastAsia="Times New Roman" w:hAnsi="Tahoma" w:cs="Tahoma"/>
          <w:color w:val="262626"/>
          <w:sz w:val="20"/>
          <w:szCs w:val="20"/>
          <w:lang w:val="en-GB"/>
        </w:rPr>
      </w:pPr>
      <w:r w:rsidRPr="00D170BA">
        <w:rPr>
          <w:rFonts w:ascii="Tahoma" w:eastAsia="Times New Roman" w:hAnsi="Tahoma" w:cs="Tahoma"/>
          <w:color w:val="262626"/>
          <w:sz w:val="20"/>
          <w:szCs w:val="20"/>
          <w:lang w:val="en-GB"/>
        </w:rPr>
        <w:t>KLASA    : 021-05/17-01/03</w:t>
      </w:r>
    </w:p>
    <w:p w:rsidR="00D170BA" w:rsidRPr="00D170BA" w:rsidRDefault="00D170BA" w:rsidP="00D170BA">
      <w:pPr>
        <w:spacing w:after="0" w:line="240" w:lineRule="auto"/>
        <w:rPr>
          <w:rFonts w:ascii="Tahoma" w:eastAsia="Times New Roman" w:hAnsi="Tahoma" w:cs="Tahoma"/>
          <w:color w:val="262626"/>
          <w:sz w:val="20"/>
          <w:szCs w:val="20"/>
          <w:lang w:val="en-GB"/>
        </w:rPr>
      </w:pPr>
      <w:r w:rsidRPr="00D170BA">
        <w:rPr>
          <w:rFonts w:ascii="Tahoma" w:eastAsia="Times New Roman" w:hAnsi="Tahoma" w:cs="Tahoma"/>
          <w:color w:val="262626"/>
          <w:sz w:val="20"/>
          <w:szCs w:val="20"/>
          <w:lang w:val="en-GB"/>
        </w:rPr>
        <w:t>URBROJ : 2104/05-01-17-01</w:t>
      </w:r>
    </w:p>
    <w:p w:rsidR="00D170BA" w:rsidRPr="00D170BA" w:rsidRDefault="00D170BA" w:rsidP="00D170BA">
      <w:pPr>
        <w:spacing w:after="0" w:line="240" w:lineRule="auto"/>
        <w:rPr>
          <w:rFonts w:ascii="Tahoma" w:eastAsia="Times New Roman" w:hAnsi="Tahoma" w:cs="Tahoma"/>
          <w:color w:val="262626"/>
          <w:sz w:val="20"/>
          <w:szCs w:val="20"/>
          <w:lang w:val="en-GB"/>
        </w:rPr>
      </w:pPr>
      <w:r w:rsidRPr="00D170BA">
        <w:rPr>
          <w:rFonts w:ascii="Tahoma" w:eastAsia="Times New Roman" w:hAnsi="Tahoma" w:cs="Tahoma"/>
          <w:color w:val="262626"/>
          <w:sz w:val="20"/>
          <w:szCs w:val="20"/>
          <w:lang w:val="en-GB"/>
        </w:rPr>
        <w:t>Postira,02. ožujka, 2017.god.</w:t>
      </w:r>
    </w:p>
    <w:p w:rsidR="00D170BA" w:rsidRPr="00D170BA" w:rsidRDefault="00D170BA" w:rsidP="00D170BA">
      <w:pPr>
        <w:spacing w:after="0" w:line="240" w:lineRule="auto"/>
        <w:ind w:firstLine="708"/>
        <w:jc w:val="both"/>
        <w:rPr>
          <w:rFonts w:ascii="Tahoma" w:eastAsia="Times New Roman" w:hAnsi="Tahoma" w:cs="Tahoma"/>
          <w:color w:val="262626"/>
          <w:sz w:val="20"/>
          <w:szCs w:val="20"/>
          <w:lang w:val="en-GB"/>
        </w:rPr>
      </w:pPr>
    </w:p>
    <w:p w:rsidR="00D170BA" w:rsidRPr="00D170BA" w:rsidRDefault="00D170BA" w:rsidP="00D170BA">
      <w:pPr>
        <w:spacing w:after="0" w:line="240" w:lineRule="auto"/>
        <w:ind w:firstLine="708"/>
        <w:jc w:val="both"/>
        <w:rPr>
          <w:rFonts w:ascii="Tahoma" w:eastAsia="Times New Roman" w:hAnsi="Tahoma" w:cs="Tahoma"/>
          <w:color w:val="262626"/>
          <w:sz w:val="20"/>
          <w:szCs w:val="20"/>
          <w:lang w:val="en-GB"/>
        </w:rPr>
      </w:pPr>
    </w:p>
    <w:p w:rsidR="00D170BA" w:rsidRPr="00D170BA" w:rsidRDefault="00D170BA" w:rsidP="00D170BA">
      <w:pPr>
        <w:spacing w:after="0" w:line="240" w:lineRule="auto"/>
        <w:ind w:firstLine="708"/>
        <w:jc w:val="both"/>
        <w:rPr>
          <w:rFonts w:ascii="Tahoma" w:eastAsia="Times New Roman" w:hAnsi="Tahoma" w:cs="Tahoma"/>
          <w:b/>
          <w:bCs/>
          <w:color w:val="262626"/>
          <w:sz w:val="20"/>
          <w:szCs w:val="20"/>
          <w:lang w:val="en-GB"/>
        </w:rPr>
      </w:pPr>
      <w:r w:rsidRPr="00D170BA">
        <w:rPr>
          <w:rFonts w:ascii="Tahoma" w:eastAsia="Times New Roman" w:hAnsi="Tahoma" w:cs="Tahoma"/>
          <w:color w:val="262626"/>
          <w:sz w:val="20"/>
          <w:szCs w:val="20"/>
          <w:lang w:val="en-GB"/>
        </w:rPr>
        <w:t xml:space="preserve">Na temelju članka 109. stavka 6. Zakona o prostornom uređenju (“Narodne novine” broj 153/13) i članka 32. Statuta Općine Postira (“Službeni glasnik Općine Postira”, broj 3/16 i 6/13), Općinsko vijeće Općine Postira na 30. sjednici, održanoj 02. ožujka, 2017. godine, donosi </w:t>
      </w:r>
      <w:r w:rsidRPr="00D170BA">
        <w:rPr>
          <w:rFonts w:ascii="Tahoma" w:eastAsia="Times New Roman" w:hAnsi="Tahoma" w:cs="Tahoma"/>
          <w:b/>
          <w:bCs/>
          <w:color w:val="262626"/>
          <w:sz w:val="20"/>
          <w:szCs w:val="20"/>
          <w:lang w:val="en-GB"/>
        </w:rPr>
        <w:t xml:space="preserve"> </w:t>
      </w:r>
    </w:p>
    <w:p w:rsidR="00D170BA" w:rsidRPr="00D170BA" w:rsidRDefault="00D170BA" w:rsidP="00D170BA">
      <w:pPr>
        <w:spacing w:after="0" w:line="240" w:lineRule="auto"/>
        <w:rPr>
          <w:rFonts w:ascii="Tahoma" w:eastAsia="Times New Roman" w:hAnsi="Tahoma" w:cs="Tahoma"/>
          <w:b/>
          <w:bCs/>
          <w:color w:val="262626"/>
          <w:sz w:val="20"/>
          <w:szCs w:val="20"/>
          <w:lang w:val="en-GB"/>
        </w:rPr>
      </w:pPr>
    </w:p>
    <w:p w:rsidR="00D170BA" w:rsidRPr="00D170BA" w:rsidRDefault="00D170BA" w:rsidP="00D170BA">
      <w:pPr>
        <w:spacing w:after="0" w:line="240" w:lineRule="auto"/>
        <w:rPr>
          <w:rFonts w:ascii="Tahoma" w:eastAsia="Times New Roman" w:hAnsi="Tahoma" w:cs="Tahoma"/>
          <w:b/>
          <w:bCs/>
          <w:color w:val="262626"/>
          <w:sz w:val="20"/>
          <w:szCs w:val="20"/>
          <w:lang w:val="en-GB"/>
        </w:rPr>
      </w:pPr>
    </w:p>
    <w:p w:rsidR="00D170BA" w:rsidRPr="00D170BA" w:rsidRDefault="00D170BA" w:rsidP="00D170BA">
      <w:pPr>
        <w:spacing w:after="0" w:line="240" w:lineRule="auto"/>
        <w:jc w:val="center"/>
        <w:rPr>
          <w:rFonts w:ascii="Tahoma" w:eastAsia="Times New Roman" w:hAnsi="Tahoma" w:cs="Tahoma"/>
          <w:b/>
          <w:color w:val="262626"/>
          <w:sz w:val="20"/>
          <w:szCs w:val="20"/>
          <w:lang w:val="en-GB"/>
        </w:rPr>
      </w:pPr>
      <w:r w:rsidRPr="00D170BA">
        <w:rPr>
          <w:rFonts w:ascii="Tahoma" w:eastAsia="Times New Roman" w:hAnsi="Tahoma" w:cs="Tahoma"/>
          <w:b/>
          <w:bCs/>
          <w:color w:val="262626"/>
          <w:sz w:val="20"/>
          <w:szCs w:val="20"/>
          <w:lang w:val="en-GB"/>
        </w:rPr>
        <w:t>O D L U K U</w:t>
      </w:r>
    </w:p>
    <w:p w:rsidR="00D170BA" w:rsidRPr="00D170BA" w:rsidRDefault="00D170BA" w:rsidP="00D170BA">
      <w:pPr>
        <w:spacing w:after="0" w:line="240" w:lineRule="auto"/>
        <w:jc w:val="center"/>
        <w:rPr>
          <w:rFonts w:ascii="Tahoma" w:eastAsia="Times New Roman" w:hAnsi="Tahoma" w:cs="Tahoma"/>
          <w:b/>
          <w:color w:val="262626"/>
          <w:sz w:val="20"/>
          <w:szCs w:val="20"/>
          <w:lang w:val="en-GB"/>
        </w:rPr>
      </w:pPr>
      <w:r w:rsidRPr="00D170BA">
        <w:rPr>
          <w:rFonts w:ascii="Tahoma" w:eastAsia="Times New Roman" w:hAnsi="Tahoma" w:cs="Tahoma"/>
          <w:b/>
          <w:color w:val="262626"/>
          <w:sz w:val="20"/>
          <w:szCs w:val="20"/>
          <w:lang w:val="en-GB"/>
        </w:rPr>
        <w:t>o donošenju Urbanističkog plana uređenja</w:t>
      </w:r>
    </w:p>
    <w:p w:rsidR="00D170BA" w:rsidRPr="00D170BA" w:rsidRDefault="00D170BA" w:rsidP="00D170BA">
      <w:pPr>
        <w:spacing w:after="0" w:line="240" w:lineRule="auto"/>
        <w:jc w:val="center"/>
        <w:rPr>
          <w:rFonts w:ascii="Tahoma" w:eastAsia="Times New Roman" w:hAnsi="Tahoma" w:cs="Tahoma"/>
          <w:b/>
          <w:color w:val="262626"/>
          <w:sz w:val="20"/>
          <w:szCs w:val="20"/>
          <w:lang w:val="en-GB"/>
        </w:rPr>
      </w:pPr>
      <w:r w:rsidRPr="00D170BA">
        <w:rPr>
          <w:rFonts w:ascii="Tahoma" w:eastAsia="Times New Roman" w:hAnsi="Tahoma" w:cs="Tahoma"/>
          <w:b/>
          <w:color w:val="262626"/>
          <w:sz w:val="20"/>
          <w:szCs w:val="20"/>
          <w:lang w:val="en-GB"/>
        </w:rPr>
        <w:t>Postira-zapad: Prvja-Punta-Vrilo</w:t>
      </w:r>
    </w:p>
    <w:p w:rsidR="00D170BA" w:rsidRPr="00D170BA" w:rsidRDefault="00D170BA" w:rsidP="00D170BA">
      <w:pPr>
        <w:spacing w:after="0" w:line="240" w:lineRule="auto"/>
        <w:rPr>
          <w:rFonts w:ascii="Tahoma" w:eastAsia="Times New Roman" w:hAnsi="Tahoma" w:cs="Tahoma"/>
          <w:b/>
          <w:color w:val="262626"/>
          <w:sz w:val="20"/>
          <w:szCs w:val="20"/>
          <w:lang w:val="en-GB"/>
        </w:rPr>
      </w:pPr>
    </w:p>
    <w:p w:rsidR="00D170BA" w:rsidRPr="00D170BA" w:rsidRDefault="00D170BA" w:rsidP="00D170BA">
      <w:pPr>
        <w:spacing w:after="0" w:line="240" w:lineRule="auto"/>
        <w:rPr>
          <w:rFonts w:ascii="Tahoma" w:eastAsia="Times New Roman" w:hAnsi="Tahoma" w:cs="Tahoma"/>
          <w:b/>
          <w:color w:val="262626"/>
          <w:sz w:val="20"/>
          <w:szCs w:val="20"/>
          <w:lang w:val="en-GB"/>
        </w:rPr>
      </w:pPr>
    </w:p>
    <w:p w:rsidR="00D170BA" w:rsidRPr="00D170BA" w:rsidRDefault="00D170BA" w:rsidP="00D170BA">
      <w:pPr>
        <w:spacing w:after="0" w:line="240" w:lineRule="auto"/>
        <w:rPr>
          <w:rFonts w:ascii="Tahoma" w:eastAsia="Times New Roman" w:hAnsi="Tahoma" w:cs="Tahoma"/>
          <w:b/>
          <w:color w:val="262626"/>
          <w:sz w:val="20"/>
          <w:szCs w:val="20"/>
          <w:lang w:val="en-GB"/>
        </w:rPr>
      </w:pPr>
    </w:p>
    <w:p w:rsidR="00D170BA" w:rsidRPr="00D170BA" w:rsidRDefault="00D170BA" w:rsidP="00D170BA">
      <w:pPr>
        <w:spacing w:after="0" w:line="240" w:lineRule="auto"/>
        <w:rPr>
          <w:rFonts w:ascii="Tahoma" w:eastAsia="Times New Roman" w:hAnsi="Tahoma" w:cs="Tahoma"/>
          <w:b/>
          <w:color w:val="262626"/>
          <w:sz w:val="20"/>
          <w:szCs w:val="20"/>
          <w:lang w:val="en-GB"/>
        </w:rPr>
      </w:pPr>
      <w:r w:rsidRPr="00D170BA">
        <w:rPr>
          <w:rFonts w:ascii="Tahoma" w:eastAsia="Times New Roman" w:hAnsi="Tahoma" w:cs="Tahoma"/>
          <w:b/>
          <w:color w:val="262626"/>
          <w:sz w:val="20"/>
          <w:szCs w:val="20"/>
          <w:lang w:val="en-GB"/>
        </w:rPr>
        <w:t>I.</w:t>
      </w:r>
      <w:r w:rsidRPr="00D170BA">
        <w:rPr>
          <w:rFonts w:ascii="Tahoma" w:eastAsia="Times New Roman" w:hAnsi="Tahoma" w:cs="Tahoma"/>
          <w:b/>
          <w:color w:val="262626"/>
          <w:sz w:val="20"/>
          <w:szCs w:val="20"/>
          <w:lang w:val="en-GB"/>
        </w:rPr>
        <w:tab/>
        <w:t>OPĆE ODREDBE</w:t>
      </w:r>
    </w:p>
    <w:p w:rsidR="00D170BA" w:rsidRPr="00D170BA" w:rsidRDefault="00D170BA" w:rsidP="00D170BA">
      <w:pPr>
        <w:spacing w:after="0" w:line="240" w:lineRule="auto"/>
        <w:jc w:val="both"/>
        <w:rPr>
          <w:rFonts w:ascii="Tahoma" w:eastAsia="Times New Roman" w:hAnsi="Tahoma" w:cs="Tahoma"/>
          <w:color w:val="262626"/>
          <w:sz w:val="20"/>
          <w:szCs w:val="20"/>
          <w:lang w:val="en-GB"/>
        </w:rPr>
      </w:pPr>
    </w:p>
    <w:p w:rsidR="00D170BA" w:rsidRPr="00D170BA" w:rsidRDefault="00D170BA" w:rsidP="00D170BA">
      <w:pPr>
        <w:spacing w:after="0" w:line="240" w:lineRule="auto"/>
        <w:jc w:val="center"/>
        <w:rPr>
          <w:rFonts w:ascii="Tahoma" w:eastAsia="Times New Roman" w:hAnsi="Tahoma" w:cs="Tahoma"/>
          <w:color w:val="262626"/>
          <w:sz w:val="20"/>
          <w:szCs w:val="20"/>
          <w:lang w:val="en-GB"/>
        </w:rPr>
      </w:pPr>
      <w:r w:rsidRPr="00D170BA">
        <w:rPr>
          <w:rFonts w:ascii="Tahoma" w:eastAsia="Times New Roman" w:hAnsi="Tahoma" w:cs="Tahoma"/>
          <w:color w:val="262626"/>
          <w:sz w:val="20"/>
          <w:szCs w:val="20"/>
          <w:lang w:val="en-GB"/>
        </w:rPr>
        <w:t xml:space="preserve">Članak </w:t>
      </w:r>
      <w:r w:rsidRPr="00D170BA">
        <w:rPr>
          <w:rFonts w:ascii="Tahoma" w:eastAsia="Times New Roman" w:hAnsi="Tahoma" w:cs="Tahoma"/>
          <w:color w:val="262626"/>
          <w:sz w:val="20"/>
          <w:szCs w:val="20"/>
          <w:lang w:val="en-GB"/>
        </w:rPr>
        <w:fldChar w:fldCharType="begin"/>
      </w:r>
      <w:r w:rsidRPr="00D170BA">
        <w:rPr>
          <w:rFonts w:ascii="Tahoma" w:eastAsia="Times New Roman" w:hAnsi="Tahoma" w:cs="Tahoma"/>
          <w:color w:val="262626"/>
          <w:sz w:val="20"/>
          <w:szCs w:val="20"/>
          <w:lang w:val="en-GB"/>
        </w:rPr>
        <w:instrText xml:space="preserve"> AUTONUM </w:instrText>
      </w:r>
      <w:r w:rsidRPr="00D170BA">
        <w:rPr>
          <w:rFonts w:ascii="Tahoma" w:eastAsia="Times New Roman" w:hAnsi="Tahoma" w:cs="Tahoma"/>
          <w:color w:val="262626"/>
          <w:sz w:val="20"/>
          <w:szCs w:val="20"/>
          <w:lang w:val="en-GB"/>
        </w:rPr>
        <w:fldChar w:fldCharType="separate"/>
      </w:r>
      <w:r w:rsidRPr="00D170BA">
        <w:rPr>
          <w:rFonts w:ascii="Tahoma" w:eastAsia="Times New Roman" w:hAnsi="Tahoma" w:cs="Tahoma"/>
          <w:color w:val="262626"/>
          <w:sz w:val="20"/>
          <w:szCs w:val="20"/>
          <w:lang w:val="en-GB"/>
        </w:rPr>
        <w:t>32.</w:t>
      </w:r>
      <w:r w:rsidRPr="00D170BA">
        <w:rPr>
          <w:rFonts w:ascii="Tahoma" w:eastAsia="Times New Roman" w:hAnsi="Tahoma" w:cs="Tahoma"/>
          <w:color w:val="262626"/>
          <w:sz w:val="20"/>
          <w:szCs w:val="20"/>
          <w:lang w:val="en-GB"/>
        </w:rPr>
        <w:fldChar w:fldCharType="end"/>
      </w:r>
    </w:p>
    <w:p w:rsidR="00D170BA" w:rsidRPr="00D170BA" w:rsidRDefault="00D170BA" w:rsidP="00D170BA">
      <w:pPr>
        <w:spacing w:after="0" w:line="240" w:lineRule="auto"/>
        <w:ind w:firstLine="708"/>
        <w:jc w:val="both"/>
        <w:rPr>
          <w:rFonts w:ascii="Tahoma" w:eastAsia="Times New Roman" w:hAnsi="Tahoma" w:cs="Tahoma"/>
          <w:color w:val="262626"/>
          <w:sz w:val="20"/>
          <w:szCs w:val="20"/>
          <w:lang w:val="de-DE"/>
        </w:rPr>
      </w:pPr>
      <w:r w:rsidRPr="00D170BA">
        <w:rPr>
          <w:rFonts w:ascii="Tahoma" w:eastAsia="Times New Roman" w:hAnsi="Tahoma" w:cs="Tahoma"/>
          <w:color w:val="262626"/>
          <w:sz w:val="20"/>
          <w:szCs w:val="20"/>
          <w:lang w:val="de-DE"/>
        </w:rPr>
        <w:t>Donosi se Urbanistički plan uređenja Postira-zapad: Prvja-Punta-Vrilo ( u nastavku: Plan), kojeg je izradila tvrtka Centar za prostorno uređenje i arhitekturu d.o.o. iz Zagreba, registrirana za obavljanje svih stručnih poslova prostornog uređenja.</w:t>
      </w:r>
    </w:p>
    <w:p w:rsidR="00D170BA" w:rsidRPr="00D170BA" w:rsidRDefault="00D170BA" w:rsidP="00D170BA">
      <w:pPr>
        <w:spacing w:after="0" w:line="240" w:lineRule="auto"/>
        <w:rPr>
          <w:rFonts w:ascii="Tahoma" w:eastAsia="Times New Roman" w:hAnsi="Tahoma" w:cs="Tahoma"/>
          <w:color w:val="262626"/>
          <w:sz w:val="20"/>
          <w:szCs w:val="20"/>
          <w:lang w:val="en-GB"/>
        </w:rPr>
      </w:pPr>
    </w:p>
    <w:p w:rsidR="00D170BA" w:rsidRPr="00D170BA" w:rsidRDefault="00D170BA" w:rsidP="00D170BA">
      <w:pPr>
        <w:spacing w:after="0" w:line="240" w:lineRule="auto"/>
        <w:jc w:val="center"/>
        <w:rPr>
          <w:rFonts w:ascii="Tahoma" w:eastAsia="Times New Roman" w:hAnsi="Tahoma" w:cs="Tahoma"/>
          <w:color w:val="262626"/>
          <w:sz w:val="20"/>
          <w:szCs w:val="20"/>
          <w:lang w:val="en-GB"/>
        </w:rPr>
      </w:pPr>
      <w:r w:rsidRPr="00D170BA">
        <w:rPr>
          <w:rFonts w:ascii="Tahoma" w:eastAsia="Times New Roman" w:hAnsi="Tahoma" w:cs="Tahoma"/>
          <w:color w:val="262626"/>
          <w:sz w:val="20"/>
          <w:szCs w:val="20"/>
          <w:lang w:val="en-GB"/>
        </w:rPr>
        <w:t xml:space="preserve">Članak </w:t>
      </w:r>
      <w:r w:rsidRPr="00D170BA">
        <w:rPr>
          <w:rFonts w:ascii="Tahoma" w:eastAsia="Times New Roman" w:hAnsi="Tahoma" w:cs="Tahoma"/>
          <w:color w:val="262626"/>
          <w:sz w:val="20"/>
          <w:szCs w:val="20"/>
          <w:lang w:val="en-GB"/>
        </w:rPr>
        <w:fldChar w:fldCharType="begin"/>
      </w:r>
      <w:r w:rsidRPr="00D170BA">
        <w:rPr>
          <w:rFonts w:ascii="Tahoma" w:eastAsia="Times New Roman" w:hAnsi="Tahoma" w:cs="Tahoma"/>
          <w:color w:val="262626"/>
          <w:sz w:val="20"/>
          <w:szCs w:val="20"/>
          <w:lang w:val="en-GB"/>
        </w:rPr>
        <w:instrText xml:space="preserve"> AUTONUM </w:instrText>
      </w:r>
      <w:r w:rsidRPr="00D170BA">
        <w:rPr>
          <w:rFonts w:ascii="Tahoma" w:eastAsia="Times New Roman" w:hAnsi="Tahoma" w:cs="Tahoma"/>
          <w:color w:val="262626"/>
          <w:sz w:val="20"/>
          <w:szCs w:val="20"/>
          <w:lang w:val="en-GB"/>
        </w:rPr>
        <w:fldChar w:fldCharType="separate"/>
      </w:r>
      <w:r w:rsidRPr="00D170BA">
        <w:rPr>
          <w:rFonts w:ascii="Tahoma" w:eastAsia="Times New Roman" w:hAnsi="Tahoma" w:cs="Tahoma"/>
          <w:color w:val="262626"/>
          <w:sz w:val="20"/>
          <w:szCs w:val="20"/>
          <w:lang w:val="en-GB"/>
        </w:rPr>
        <w:t>32.</w:t>
      </w:r>
      <w:r w:rsidRPr="00D170BA">
        <w:rPr>
          <w:rFonts w:ascii="Tahoma" w:eastAsia="Times New Roman" w:hAnsi="Tahoma" w:cs="Tahoma"/>
          <w:color w:val="262626"/>
          <w:sz w:val="20"/>
          <w:szCs w:val="20"/>
          <w:lang w:val="en-GB"/>
        </w:rPr>
        <w:fldChar w:fldCharType="end"/>
      </w:r>
    </w:p>
    <w:p w:rsidR="00D170BA" w:rsidRPr="00D170BA" w:rsidRDefault="00D170BA" w:rsidP="00D170BA">
      <w:pPr>
        <w:numPr>
          <w:ilvl w:val="0"/>
          <w:numId w:val="35"/>
        </w:numPr>
        <w:overflowPunct w:val="0"/>
        <w:autoSpaceDE w:val="0"/>
        <w:autoSpaceDN w:val="0"/>
        <w:adjustRightInd w:val="0"/>
        <w:spacing w:after="0" w:line="240" w:lineRule="auto"/>
        <w:jc w:val="both"/>
        <w:textAlignment w:val="baseline"/>
        <w:rPr>
          <w:rFonts w:ascii="Tahoma" w:eastAsia="Times New Roman" w:hAnsi="Tahoma" w:cs="Tahoma"/>
          <w:color w:val="262626"/>
          <w:sz w:val="20"/>
          <w:szCs w:val="20"/>
          <w:lang w:val="en-GB"/>
        </w:rPr>
      </w:pPr>
      <w:r w:rsidRPr="00D170BA">
        <w:rPr>
          <w:rFonts w:ascii="Tahoma" w:eastAsia="Times New Roman" w:hAnsi="Tahoma" w:cs="Tahoma"/>
          <w:color w:val="262626"/>
          <w:sz w:val="20"/>
          <w:szCs w:val="20"/>
          <w:lang w:val="de-DE"/>
        </w:rPr>
        <w:t>U</w:t>
      </w:r>
      <w:r w:rsidRPr="00D170BA">
        <w:rPr>
          <w:rFonts w:ascii="Tahoma" w:eastAsia="Times New Roman" w:hAnsi="Tahoma" w:cs="Tahoma"/>
          <w:color w:val="262626"/>
          <w:sz w:val="20"/>
          <w:szCs w:val="20"/>
          <w:lang w:val="en-GB"/>
        </w:rPr>
        <w:t xml:space="preserve"> </w:t>
      </w:r>
      <w:r w:rsidRPr="00D170BA">
        <w:rPr>
          <w:rFonts w:ascii="Tahoma" w:eastAsia="Times New Roman" w:hAnsi="Tahoma" w:cs="Tahoma"/>
          <w:color w:val="262626"/>
          <w:sz w:val="20"/>
          <w:szCs w:val="20"/>
          <w:lang w:val="de-DE"/>
        </w:rPr>
        <w:t>skladu</w:t>
      </w:r>
      <w:r w:rsidRPr="00D170BA">
        <w:rPr>
          <w:rFonts w:ascii="Tahoma" w:eastAsia="Times New Roman" w:hAnsi="Tahoma" w:cs="Tahoma"/>
          <w:color w:val="262626"/>
          <w:sz w:val="20"/>
          <w:szCs w:val="20"/>
          <w:lang w:val="en-GB"/>
        </w:rPr>
        <w:t xml:space="preserve"> </w:t>
      </w:r>
      <w:r w:rsidRPr="00D170BA">
        <w:rPr>
          <w:rFonts w:ascii="Tahoma" w:eastAsia="Times New Roman" w:hAnsi="Tahoma" w:cs="Tahoma"/>
          <w:color w:val="262626"/>
          <w:sz w:val="20"/>
          <w:szCs w:val="20"/>
          <w:lang w:val="de-DE"/>
        </w:rPr>
        <w:t>s</w:t>
      </w:r>
      <w:r w:rsidRPr="00D170BA">
        <w:rPr>
          <w:rFonts w:ascii="Tahoma" w:eastAsia="Times New Roman" w:hAnsi="Tahoma" w:cs="Tahoma"/>
          <w:color w:val="262626"/>
          <w:sz w:val="20"/>
          <w:szCs w:val="20"/>
          <w:lang w:val="en-GB"/>
        </w:rPr>
        <w:t xml:space="preserve"> </w:t>
      </w:r>
      <w:r w:rsidRPr="00D170BA">
        <w:rPr>
          <w:rFonts w:ascii="Tahoma" w:eastAsia="Times New Roman" w:hAnsi="Tahoma" w:cs="Tahoma"/>
          <w:color w:val="262626"/>
          <w:sz w:val="20"/>
          <w:szCs w:val="20"/>
          <w:lang w:val="de-DE"/>
        </w:rPr>
        <w:t>Prostornim</w:t>
      </w:r>
      <w:r w:rsidRPr="00D170BA">
        <w:rPr>
          <w:rFonts w:ascii="Tahoma" w:eastAsia="Times New Roman" w:hAnsi="Tahoma" w:cs="Tahoma"/>
          <w:color w:val="262626"/>
          <w:sz w:val="20"/>
          <w:szCs w:val="20"/>
          <w:lang w:val="en-GB"/>
        </w:rPr>
        <w:t xml:space="preserve"> </w:t>
      </w:r>
      <w:r w:rsidRPr="00D170BA">
        <w:rPr>
          <w:rFonts w:ascii="Tahoma" w:eastAsia="Times New Roman" w:hAnsi="Tahoma" w:cs="Tahoma"/>
          <w:color w:val="262626"/>
          <w:sz w:val="20"/>
          <w:szCs w:val="20"/>
          <w:lang w:val="de-DE"/>
        </w:rPr>
        <w:t>planom</w:t>
      </w:r>
      <w:r w:rsidRPr="00D170BA">
        <w:rPr>
          <w:rFonts w:ascii="Tahoma" w:eastAsia="Times New Roman" w:hAnsi="Tahoma" w:cs="Tahoma"/>
          <w:color w:val="262626"/>
          <w:sz w:val="20"/>
          <w:szCs w:val="20"/>
          <w:lang w:val="en-GB"/>
        </w:rPr>
        <w:t xml:space="preserve"> </w:t>
      </w:r>
      <w:r w:rsidRPr="00D170BA">
        <w:rPr>
          <w:rFonts w:ascii="Tahoma" w:eastAsia="Times New Roman" w:hAnsi="Tahoma" w:cs="Tahoma"/>
          <w:color w:val="262626"/>
          <w:sz w:val="20"/>
          <w:szCs w:val="20"/>
          <w:lang w:val="de-DE"/>
        </w:rPr>
        <w:t>ure</w:t>
      </w:r>
      <w:r w:rsidRPr="00D170BA">
        <w:rPr>
          <w:rFonts w:ascii="Tahoma" w:eastAsia="Times New Roman" w:hAnsi="Tahoma" w:cs="Tahoma"/>
          <w:color w:val="262626"/>
          <w:sz w:val="20"/>
          <w:szCs w:val="20"/>
          <w:lang w:val="en-GB"/>
        </w:rPr>
        <w:t>đ</w:t>
      </w:r>
      <w:r w:rsidRPr="00D170BA">
        <w:rPr>
          <w:rFonts w:ascii="Tahoma" w:eastAsia="Times New Roman" w:hAnsi="Tahoma" w:cs="Tahoma"/>
          <w:color w:val="262626"/>
          <w:sz w:val="20"/>
          <w:szCs w:val="20"/>
          <w:lang w:val="de-DE"/>
        </w:rPr>
        <w:t>enja</w:t>
      </w:r>
      <w:r w:rsidRPr="00D170BA">
        <w:rPr>
          <w:rFonts w:ascii="Tahoma" w:eastAsia="Times New Roman" w:hAnsi="Tahoma" w:cs="Tahoma"/>
          <w:color w:val="262626"/>
          <w:sz w:val="20"/>
          <w:szCs w:val="20"/>
          <w:lang w:val="en-GB"/>
        </w:rPr>
        <w:t xml:space="preserve"> Općine Postira </w:t>
      </w:r>
      <w:r w:rsidRPr="00D170BA">
        <w:rPr>
          <w:rFonts w:ascii="Tahoma" w:eastAsia="Times New Roman" w:hAnsi="Tahoma" w:cs="Tahoma"/>
          <w:color w:val="262626"/>
          <w:sz w:val="20"/>
          <w:szCs w:val="20"/>
          <w:lang w:val="de-DE"/>
        </w:rPr>
        <w:t>Plan</w:t>
      </w:r>
      <w:r w:rsidRPr="00D170BA">
        <w:rPr>
          <w:rFonts w:ascii="Tahoma" w:eastAsia="Times New Roman" w:hAnsi="Tahoma" w:cs="Tahoma"/>
          <w:iCs/>
          <w:color w:val="262626"/>
          <w:sz w:val="20"/>
          <w:szCs w:val="20"/>
          <w:lang w:val="de-DE"/>
        </w:rPr>
        <w:t xml:space="preserve"> obuhva</w:t>
      </w:r>
      <w:r w:rsidRPr="00D170BA">
        <w:rPr>
          <w:rFonts w:ascii="Tahoma" w:eastAsia="Times New Roman" w:hAnsi="Tahoma" w:cs="Tahoma"/>
          <w:iCs/>
          <w:color w:val="262626"/>
          <w:sz w:val="20"/>
          <w:szCs w:val="20"/>
          <w:lang w:val="en-GB"/>
        </w:rPr>
        <w:t>ć</w:t>
      </w:r>
      <w:r w:rsidRPr="00D170BA">
        <w:rPr>
          <w:rFonts w:ascii="Tahoma" w:eastAsia="Times New Roman" w:hAnsi="Tahoma" w:cs="Tahoma"/>
          <w:iCs/>
          <w:color w:val="262626"/>
          <w:sz w:val="20"/>
          <w:szCs w:val="20"/>
          <w:lang w:val="de-DE"/>
        </w:rPr>
        <w:t>a</w:t>
      </w:r>
      <w:r w:rsidRPr="00D170BA">
        <w:rPr>
          <w:rFonts w:ascii="Tahoma" w:eastAsia="Times New Roman" w:hAnsi="Tahoma" w:cs="Tahoma"/>
          <w:iCs/>
          <w:color w:val="262626"/>
          <w:sz w:val="20"/>
          <w:szCs w:val="20"/>
          <w:lang w:val="en-GB"/>
        </w:rPr>
        <w:t xml:space="preserve"> </w:t>
      </w:r>
      <w:r w:rsidRPr="00D170BA">
        <w:rPr>
          <w:rFonts w:ascii="Tahoma" w:eastAsia="Times New Roman" w:hAnsi="Tahoma" w:cs="Tahoma"/>
          <w:color w:val="262626"/>
          <w:sz w:val="20"/>
          <w:szCs w:val="20"/>
          <w:lang w:val="en-GB"/>
        </w:rPr>
        <w:t>prostor omeđen:</w:t>
      </w:r>
    </w:p>
    <w:p w:rsidR="00D170BA" w:rsidRPr="00D170BA" w:rsidRDefault="00D170BA" w:rsidP="00D170BA">
      <w:pPr>
        <w:numPr>
          <w:ilvl w:val="0"/>
          <w:numId w:val="36"/>
        </w:numPr>
        <w:overflowPunct w:val="0"/>
        <w:autoSpaceDE w:val="0"/>
        <w:autoSpaceDN w:val="0"/>
        <w:adjustRightInd w:val="0"/>
        <w:spacing w:after="0" w:line="240" w:lineRule="auto"/>
        <w:jc w:val="both"/>
        <w:textAlignment w:val="baseline"/>
        <w:rPr>
          <w:rFonts w:ascii="Tahoma" w:eastAsia="Times New Roman" w:hAnsi="Tahoma" w:cs="Tahoma"/>
          <w:color w:val="262626"/>
          <w:sz w:val="20"/>
          <w:szCs w:val="20"/>
          <w:lang w:val="en-GB"/>
        </w:rPr>
      </w:pPr>
      <w:r w:rsidRPr="00D170BA">
        <w:rPr>
          <w:rFonts w:ascii="Tahoma" w:eastAsia="Times New Roman" w:hAnsi="Tahoma" w:cs="Tahoma"/>
          <w:color w:val="262626"/>
          <w:sz w:val="20"/>
          <w:szCs w:val="20"/>
          <w:lang w:val="en-GB"/>
        </w:rPr>
        <w:t>na sjeveru linijom udaljenom oko 50 m od morske obale i morskom granicom uređene morske plaže "Prvja";</w:t>
      </w:r>
    </w:p>
    <w:p w:rsidR="00D170BA" w:rsidRPr="00D170BA" w:rsidRDefault="00D170BA" w:rsidP="00D170BA">
      <w:pPr>
        <w:numPr>
          <w:ilvl w:val="0"/>
          <w:numId w:val="36"/>
        </w:numPr>
        <w:overflowPunct w:val="0"/>
        <w:autoSpaceDE w:val="0"/>
        <w:autoSpaceDN w:val="0"/>
        <w:adjustRightInd w:val="0"/>
        <w:spacing w:after="0" w:line="240" w:lineRule="auto"/>
        <w:jc w:val="both"/>
        <w:textAlignment w:val="baseline"/>
        <w:rPr>
          <w:rFonts w:ascii="Tahoma" w:eastAsia="Times New Roman" w:hAnsi="Tahoma" w:cs="Tahoma"/>
          <w:color w:val="262626"/>
          <w:sz w:val="20"/>
          <w:szCs w:val="20"/>
          <w:lang w:val="en-GB"/>
        </w:rPr>
      </w:pPr>
      <w:r w:rsidRPr="00D170BA">
        <w:rPr>
          <w:rFonts w:ascii="Tahoma" w:eastAsia="Times New Roman" w:hAnsi="Tahoma" w:cs="Tahoma"/>
          <w:color w:val="262626"/>
          <w:sz w:val="20"/>
          <w:szCs w:val="20"/>
          <w:lang w:val="en-GB"/>
        </w:rPr>
        <w:t>na jugu granicom namjene TL "Vrilo-Punta" (T1, T2), južnom granicom obalne šetnice i granicom neizgrađenog dijela građevinskog područja naselja uz uređenu plažu "Prvja";</w:t>
      </w:r>
    </w:p>
    <w:p w:rsidR="00D170BA" w:rsidRPr="00D170BA" w:rsidRDefault="00D170BA" w:rsidP="00D170BA">
      <w:pPr>
        <w:spacing w:after="0" w:line="240" w:lineRule="auto"/>
        <w:ind w:left="1134" w:hanging="425"/>
        <w:jc w:val="both"/>
        <w:rPr>
          <w:rFonts w:ascii="Tahoma" w:eastAsia="Times New Roman" w:hAnsi="Tahoma" w:cs="Tahoma"/>
          <w:color w:val="262626"/>
          <w:sz w:val="20"/>
          <w:szCs w:val="20"/>
          <w:lang w:val="en-GB"/>
        </w:rPr>
      </w:pPr>
      <w:r w:rsidRPr="00D170BA">
        <w:rPr>
          <w:rFonts w:ascii="Tahoma" w:eastAsia="Times New Roman" w:hAnsi="Tahoma" w:cs="Tahoma"/>
          <w:color w:val="262626"/>
          <w:sz w:val="20"/>
          <w:szCs w:val="20"/>
          <w:lang w:val="en-GB"/>
        </w:rPr>
        <w:t>-</w:t>
      </w:r>
      <w:r w:rsidRPr="00D170BA">
        <w:rPr>
          <w:rFonts w:ascii="Tahoma" w:eastAsia="Times New Roman" w:hAnsi="Tahoma" w:cs="Tahoma"/>
          <w:color w:val="262626"/>
          <w:sz w:val="20"/>
          <w:szCs w:val="20"/>
          <w:lang w:val="en-GB"/>
        </w:rPr>
        <w:tab/>
        <w:t>na zapadu kopnenom granicom uređene morske plaže "Prvja" (R3).</w:t>
      </w:r>
    </w:p>
    <w:p w:rsidR="00D170BA" w:rsidRPr="00D170BA" w:rsidRDefault="00D170BA" w:rsidP="00D170BA">
      <w:pPr>
        <w:spacing w:after="0" w:line="240" w:lineRule="auto"/>
        <w:ind w:firstLine="708"/>
        <w:jc w:val="both"/>
        <w:rPr>
          <w:rFonts w:ascii="Tahoma" w:eastAsia="Times New Roman" w:hAnsi="Tahoma" w:cs="Tahoma"/>
          <w:color w:val="262626"/>
          <w:sz w:val="20"/>
          <w:szCs w:val="20"/>
          <w:lang w:val="en-GB"/>
        </w:rPr>
      </w:pPr>
      <w:r w:rsidRPr="00D170BA">
        <w:rPr>
          <w:rFonts w:ascii="Tahoma" w:eastAsia="Times New Roman" w:hAnsi="Tahoma" w:cs="Tahoma"/>
          <w:color w:val="262626"/>
          <w:sz w:val="20"/>
          <w:szCs w:val="20"/>
          <w:lang w:val="de-DE"/>
        </w:rPr>
        <w:t>(2) Granica</w:t>
      </w:r>
      <w:r w:rsidRPr="00D170BA">
        <w:rPr>
          <w:rFonts w:ascii="Tahoma" w:eastAsia="Times New Roman" w:hAnsi="Tahoma" w:cs="Tahoma"/>
          <w:color w:val="262626"/>
          <w:sz w:val="20"/>
          <w:szCs w:val="20"/>
          <w:lang w:val="en-GB"/>
        </w:rPr>
        <w:t xml:space="preserve"> </w:t>
      </w:r>
      <w:r w:rsidRPr="00D170BA">
        <w:rPr>
          <w:rFonts w:ascii="Tahoma" w:eastAsia="Times New Roman" w:hAnsi="Tahoma" w:cs="Tahoma"/>
          <w:color w:val="262626"/>
          <w:sz w:val="20"/>
          <w:szCs w:val="20"/>
          <w:lang w:val="de-DE"/>
        </w:rPr>
        <w:t>obuhvata</w:t>
      </w:r>
      <w:r w:rsidRPr="00D170BA">
        <w:rPr>
          <w:rFonts w:ascii="Tahoma" w:eastAsia="Times New Roman" w:hAnsi="Tahoma" w:cs="Tahoma"/>
          <w:color w:val="262626"/>
          <w:sz w:val="20"/>
          <w:szCs w:val="20"/>
          <w:lang w:val="en-GB"/>
        </w:rPr>
        <w:t xml:space="preserve"> Plana </w:t>
      </w:r>
      <w:r w:rsidRPr="00D170BA">
        <w:rPr>
          <w:rFonts w:ascii="Tahoma" w:eastAsia="Times New Roman" w:hAnsi="Tahoma" w:cs="Tahoma"/>
          <w:color w:val="262626"/>
          <w:sz w:val="20"/>
          <w:szCs w:val="20"/>
          <w:lang w:val="de-DE"/>
        </w:rPr>
        <w:t>prikazana</w:t>
      </w:r>
      <w:r w:rsidRPr="00D170BA">
        <w:rPr>
          <w:rFonts w:ascii="Tahoma" w:eastAsia="Times New Roman" w:hAnsi="Tahoma" w:cs="Tahoma"/>
          <w:color w:val="262626"/>
          <w:sz w:val="20"/>
          <w:szCs w:val="20"/>
          <w:lang w:val="en-GB"/>
        </w:rPr>
        <w:t xml:space="preserve"> </w:t>
      </w:r>
      <w:r w:rsidRPr="00D170BA">
        <w:rPr>
          <w:rFonts w:ascii="Tahoma" w:eastAsia="Times New Roman" w:hAnsi="Tahoma" w:cs="Tahoma"/>
          <w:color w:val="262626"/>
          <w:sz w:val="20"/>
          <w:szCs w:val="20"/>
          <w:lang w:val="de-DE"/>
        </w:rPr>
        <w:t>je</w:t>
      </w:r>
      <w:r w:rsidRPr="00D170BA">
        <w:rPr>
          <w:rFonts w:ascii="Tahoma" w:eastAsia="Times New Roman" w:hAnsi="Tahoma" w:cs="Tahoma"/>
          <w:color w:val="262626"/>
          <w:sz w:val="20"/>
          <w:szCs w:val="20"/>
          <w:lang w:val="en-GB"/>
        </w:rPr>
        <w:t xml:space="preserve"> </w:t>
      </w:r>
      <w:r w:rsidRPr="00D170BA">
        <w:rPr>
          <w:rFonts w:ascii="Tahoma" w:eastAsia="Times New Roman" w:hAnsi="Tahoma" w:cs="Tahoma"/>
          <w:color w:val="262626"/>
          <w:sz w:val="20"/>
          <w:szCs w:val="20"/>
          <w:lang w:val="de-DE"/>
        </w:rPr>
        <w:t>na</w:t>
      </w:r>
      <w:r w:rsidRPr="00D170BA">
        <w:rPr>
          <w:rFonts w:ascii="Tahoma" w:eastAsia="Times New Roman" w:hAnsi="Tahoma" w:cs="Tahoma"/>
          <w:color w:val="262626"/>
          <w:sz w:val="20"/>
          <w:szCs w:val="20"/>
          <w:lang w:val="en-GB"/>
        </w:rPr>
        <w:t xml:space="preserve"> grafičkim prilozima </w:t>
      </w:r>
      <w:r w:rsidRPr="00D170BA">
        <w:rPr>
          <w:rFonts w:ascii="Tahoma" w:eastAsia="Times New Roman" w:hAnsi="Tahoma" w:cs="Tahoma"/>
          <w:color w:val="262626"/>
          <w:sz w:val="20"/>
          <w:szCs w:val="20"/>
          <w:lang w:val="de-DE"/>
        </w:rPr>
        <w:t>u</w:t>
      </w:r>
      <w:r w:rsidRPr="00D170BA">
        <w:rPr>
          <w:rFonts w:ascii="Tahoma" w:eastAsia="Times New Roman" w:hAnsi="Tahoma" w:cs="Tahoma"/>
          <w:color w:val="262626"/>
          <w:sz w:val="20"/>
          <w:szCs w:val="20"/>
          <w:lang w:val="en-GB"/>
        </w:rPr>
        <w:t xml:space="preserve"> </w:t>
      </w:r>
      <w:r w:rsidRPr="00D170BA">
        <w:rPr>
          <w:rFonts w:ascii="Tahoma" w:eastAsia="Times New Roman" w:hAnsi="Tahoma" w:cs="Tahoma"/>
          <w:color w:val="262626"/>
          <w:sz w:val="20"/>
          <w:szCs w:val="20"/>
          <w:lang w:val="de-DE"/>
        </w:rPr>
        <w:t>mjerilu</w:t>
      </w:r>
      <w:r w:rsidRPr="00D170BA">
        <w:rPr>
          <w:rFonts w:ascii="Tahoma" w:eastAsia="Times New Roman" w:hAnsi="Tahoma" w:cs="Tahoma"/>
          <w:color w:val="262626"/>
          <w:sz w:val="20"/>
          <w:szCs w:val="20"/>
          <w:lang w:val="en-GB"/>
        </w:rPr>
        <w:t xml:space="preserve"> 1 : 1.000 </w:t>
      </w:r>
      <w:r w:rsidRPr="00D170BA">
        <w:rPr>
          <w:rFonts w:ascii="Tahoma" w:eastAsia="Times New Roman" w:hAnsi="Tahoma" w:cs="Tahoma"/>
          <w:color w:val="262626"/>
          <w:sz w:val="20"/>
          <w:szCs w:val="20"/>
          <w:lang w:val="de-DE"/>
        </w:rPr>
        <w:t>koji</w:t>
      </w:r>
      <w:r w:rsidRPr="00D170BA">
        <w:rPr>
          <w:rFonts w:ascii="Tahoma" w:eastAsia="Times New Roman" w:hAnsi="Tahoma" w:cs="Tahoma"/>
          <w:color w:val="262626"/>
          <w:sz w:val="20"/>
          <w:szCs w:val="20"/>
          <w:lang w:val="en-GB"/>
        </w:rPr>
        <w:t xml:space="preserve"> </w:t>
      </w:r>
      <w:r w:rsidRPr="00D170BA">
        <w:rPr>
          <w:rFonts w:ascii="Tahoma" w:eastAsia="Times New Roman" w:hAnsi="Tahoma" w:cs="Tahoma"/>
          <w:color w:val="262626"/>
          <w:sz w:val="20"/>
          <w:szCs w:val="20"/>
          <w:lang w:val="de-DE"/>
        </w:rPr>
        <w:t>su</w:t>
      </w:r>
      <w:r w:rsidRPr="00D170BA">
        <w:rPr>
          <w:rFonts w:ascii="Tahoma" w:eastAsia="Times New Roman" w:hAnsi="Tahoma" w:cs="Tahoma"/>
          <w:color w:val="262626"/>
          <w:sz w:val="20"/>
          <w:szCs w:val="20"/>
          <w:lang w:val="en-GB"/>
        </w:rPr>
        <w:t xml:space="preserve"> </w:t>
      </w:r>
      <w:r w:rsidRPr="00D170BA">
        <w:rPr>
          <w:rFonts w:ascii="Tahoma" w:eastAsia="Times New Roman" w:hAnsi="Tahoma" w:cs="Tahoma"/>
          <w:color w:val="262626"/>
          <w:sz w:val="20"/>
          <w:szCs w:val="20"/>
          <w:lang w:val="de-DE"/>
        </w:rPr>
        <w:t>na</w:t>
      </w:r>
      <w:r w:rsidRPr="00D170BA">
        <w:rPr>
          <w:rFonts w:ascii="Tahoma" w:eastAsia="Times New Roman" w:hAnsi="Tahoma" w:cs="Tahoma"/>
          <w:color w:val="262626"/>
          <w:sz w:val="20"/>
          <w:szCs w:val="20"/>
          <w:lang w:val="en-GB"/>
        </w:rPr>
        <w:t xml:space="preserve">vedeni u članku 4.  ove Odluke. </w:t>
      </w:r>
    </w:p>
    <w:p w:rsidR="00D170BA" w:rsidRPr="00D170BA" w:rsidRDefault="00D170BA" w:rsidP="00D170BA">
      <w:pPr>
        <w:spacing w:after="0" w:line="240" w:lineRule="auto"/>
        <w:rPr>
          <w:rFonts w:ascii="Tahoma" w:eastAsia="Times New Roman" w:hAnsi="Tahoma" w:cs="Tahoma"/>
          <w:color w:val="262626"/>
          <w:sz w:val="20"/>
          <w:szCs w:val="20"/>
          <w:lang w:val="en-GB"/>
        </w:rPr>
      </w:pPr>
    </w:p>
    <w:p w:rsidR="00D170BA" w:rsidRPr="00D170BA" w:rsidRDefault="00D170BA" w:rsidP="00D170BA">
      <w:pPr>
        <w:spacing w:after="0" w:line="240" w:lineRule="auto"/>
        <w:jc w:val="center"/>
        <w:rPr>
          <w:rFonts w:ascii="Tahoma" w:eastAsia="Times New Roman" w:hAnsi="Tahoma" w:cs="Tahoma"/>
          <w:color w:val="262626"/>
          <w:sz w:val="20"/>
          <w:szCs w:val="20"/>
          <w:lang w:val="en-GB"/>
        </w:rPr>
      </w:pPr>
      <w:r w:rsidRPr="00D170BA">
        <w:rPr>
          <w:rFonts w:ascii="Tahoma" w:eastAsia="Times New Roman" w:hAnsi="Tahoma" w:cs="Tahoma"/>
          <w:color w:val="262626"/>
          <w:sz w:val="20"/>
          <w:szCs w:val="20"/>
          <w:lang w:val="en-GB"/>
        </w:rPr>
        <w:t xml:space="preserve">Članak </w:t>
      </w:r>
      <w:r w:rsidRPr="00D170BA">
        <w:rPr>
          <w:rFonts w:ascii="Tahoma" w:eastAsia="Times New Roman" w:hAnsi="Tahoma" w:cs="Tahoma"/>
          <w:color w:val="262626"/>
          <w:sz w:val="20"/>
          <w:szCs w:val="20"/>
          <w:lang w:val="en-GB"/>
        </w:rPr>
        <w:fldChar w:fldCharType="begin"/>
      </w:r>
      <w:r w:rsidRPr="00D170BA">
        <w:rPr>
          <w:rFonts w:ascii="Tahoma" w:eastAsia="Times New Roman" w:hAnsi="Tahoma" w:cs="Tahoma"/>
          <w:color w:val="262626"/>
          <w:sz w:val="20"/>
          <w:szCs w:val="20"/>
          <w:lang w:val="en-GB"/>
        </w:rPr>
        <w:instrText xml:space="preserve"> AUTONUM </w:instrText>
      </w:r>
      <w:r w:rsidRPr="00D170BA">
        <w:rPr>
          <w:rFonts w:ascii="Tahoma" w:eastAsia="Times New Roman" w:hAnsi="Tahoma" w:cs="Tahoma"/>
          <w:color w:val="262626"/>
          <w:sz w:val="20"/>
          <w:szCs w:val="20"/>
          <w:lang w:val="en-GB"/>
        </w:rPr>
        <w:fldChar w:fldCharType="separate"/>
      </w:r>
      <w:r w:rsidRPr="00D170BA">
        <w:rPr>
          <w:rFonts w:ascii="Tahoma" w:eastAsia="Times New Roman" w:hAnsi="Tahoma" w:cs="Tahoma"/>
          <w:color w:val="262626"/>
          <w:sz w:val="20"/>
          <w:szCs w:val="20"/>
          <w:lang w:val="en-GB"/>
        </w:rPr>
        <w:t>32.</w:t>
      </w:r>
      <w:r w:rsidRPr="00D170BA">
        <w:rPr>
          <w:rFonts w:ascii="Tahoma" w:eastAsia="Times New Roman" w:hAnsi="Tahoma" w:cs="Tahoma"/>
          <w:color w:val="262626"/>
          <w:sz w:val="20"/>
          <w:szCs w:val="20"/>
          <w:lang w:val="en-GB"/>
        </w:rPr>
        <w:fldChar w:fldCharType="end"/>
      </w:r>
    </w:p>
    <w:p w:rsidR="00D170BA" w:rsidRPr="00D170BA" w:rsidRDefault="00D170BA" w:rsidP="00D170BA">
      <w:pPr>
        <w:spacing w:after="0" w:line="240" w:lineRule="auto"/>
        <w:ind w:firstLine="709"/>
        <w:jc w:val="both"/>
        <w:rPr>
          <w:rFonts w:ascii="Tahoma" w:eastAsia="Times New Roman" w:hAnsi="Tahoma" w:cs="Tahoma"/>
          <w:color w:val="262626"/>
          <w:sz w:val="20"/>
          <w:szCs w:val="20"/>
          <w:lang w:val="en-GB"/>
        </w:rPr>
      </w:pPr>
      <w:r w:rsidRPr="00D170BA">
        <w:rPr>
          <w:rFonts w:ascii="Tahoma" w:eastAsia="Times New Roman" w:hAnsi="Tahoma" w:cs="Tahoma"/>
          <w:color w:val="262626"/>
          <w:sz w:val="20"/>
          <w:szCs w:val="20"/>
          <w:lang w:val="de-DE"/>
        </w:rPr>
        <w:t>(1) Planom</w:t>
      </w:r>
      <w:r w:rsidRPr="00D170BA">
        <w:rPr>
          <w:rFonts w:ascii="Tahoma" w:eastAsia="Times New Roman" w:hAnsi="Tahoma" w:cs="Tahoma"/>
          <w:color w:val="262626"/>
          <w:sz w:val="20"/>
          <w:szCs w:val="20"/>
          <w:lang w:val="en-GB"/>
        </w:rPr>
        <w:t xml:space="preserve"> se utvrđuju uvjeti izgradnje i uređenja obalnog poteza naselja Postira od uređene mjesne plaže Prvja, preko uskog obalnog poteza (lungo mare) do TL “Vrilo-Punta”.</w:t>
      </w:r>
    </w:p>
    <w:p w:rsidR="00D170BA" w:rsidRPr="00D170BA" w:rsidRDefault="00D170BA" w:rsidP="00D170BA">
      <w:pPr>
        <w:spacing w:after="0" w:line="240" w:lineRule="auto"/>
        <w:ind w:firstLine="708"/>
        <w:jc w:val="both"/>
        <w:rPr>
          <w:rFonts w:ascii="Tahoma" w:eastAsia="Times New Roman" w:hAnsi="Tahoma" w:cs="Tahoma"/>
          <w:color w:val="262626"/>
          <w:sz w:val="20"/>
          <w:szCs w:val="20"/>
          <w:lang w:val="en-GB"/>
        </w:rPr>
      </w:pPr>
      <w:r w:rsidRPr="00D170BA">
        <w:rPr>
          <w:rFonts w:ascii="Tahoma" w:eastAsia="Times New Roman" w:hAnsi="Tahoma" w:cs="Tahoma"/>
          <w:color w:val="262626"/>
          <w:sz w:val="20"/>
          <w:szCs w:val="20"/>
          <w:lang w:val="en-GB"/>
        </w:rPr>
        <w:t>(2) Plan određuje osobito osnovu namjene površina, razmještaj djelatnosti u prostoru, osnovu prometne, komunalne i druge infrastrukture, mjere za zaštitu okoliša, uređenje zelenih površina, uvjete uređenja i korištenja površina i građevina te druge zahvate u prostoru značajne za prostorno uređenje naselja.</w:t>
      </w:r>
    </w:p>
    <w:p w:rsidR="00D170BA" w:rsidRPr="00D170BA" w:rsidRDefault="00D170BA" w:rsidP="00D170BA">
      <w:pPr>
        <w:spacing w:after="0" w:line="240" w:lineRule="auto"/>
        <w:rPr>
          <w:rFonts w:ascii="Tahoma" w:eastAsia="Times New Roman" w:hAnsi="Tahoma" w:cs="Tahoma"/>
          <w:color w:val="262626"/>
          <w:sz w:val="20"/>
          <w:szCs w:val="20"/>
          <w:lang w:val="en-GB"/>
        </w:rPr>
      </w:pPr>
    </w:p>
    <w:p w:rsidR="00D170BA" w:rsidRPr="00D170BA" w:rsidRDefault="00D170BA" w:rsidP="00D170BA">
      <w:pPr>
        <w:spacing w:after="0" w:line="240" w:lineRule="auto"/>
        <w:jc w:val="center"/>
        <w:rPr>
          <w:rFonts w:ascii="Tahoma" w:eastAsia="Times New Roman" w:hAnsi="Tahoma" w:cs="Tahoma"/>
          <w:color w:val="262626"/>
          <w:sz w:val="20"/>
          <w:szCs w:val="20"/>
          <w:lang w:val="en-GB"/>
        </w:rPr>
      </w:pPr>
      <w:r w:rsidRPr="00D170BA">
        <w:rPr>
          <w:rFonts w:ascii="Tahoma" w:eastAsia="Times New Roman" w:hAnsi="Tahoma" w:cs="Tahoma"/>
          <w:color w:val="262626"/>
          <w:sz w:val="20"/>
          <w:szCs w:val="20"/>
          <w:lang w:val="en-GB"/>
        </w:rPr>
        <w:t xml:space="preserve">Članak </w:t>
      </w:r>
      <w:r w:rsidRPr="00D170BA">
        <w:rPr>
          <w:rFonts w:ascii="Tahoma" w:eastAsia="Times New Roman" w:hAnsi="Tahoma" w:cs="Tahoma"/>
          <w:color w:val="262626"/>
          <w:sz w:val="20"/>
          <w:szCs w:val="20"/>
          <w:lang w:val="en-GB"/>
        </w:rPr>
        <w:fldChar w:fldCharType="begin"/>
      </w:r>
      <w:r w:rsidRPr="00D170BA">
        <w:rPr>
          <w:rFonts w:ascii="Tahoma" w:eastAsia="Times New Roman" w:hAnsi="Tahoma" w:cs="Tahoma"/>
          <w:color w:val="262626"/>
          <w:sz w:val="20"/>
          <w:szCs w:val="20"/>
          <w:lang w:val="en-GB"/>
        </w:rPr>
        <w:instrText xml:space="preserve"> AUTONUM </w:instrText>
      </w:r>
      <w:r w:rsidRPr="00D170BA">
        <w:rPr>
          <w:rFonts w:ascii="Tahoma" w:eastAsia="Times New Roman" w:hAnsi="Tahoma" w:cs="Tahoma"/>
          <w:color w:val="262626"/>
          <w:sz w:val="20"/>
          <w:szCs w:val="20"/>
          <w:lang w:val="en-GB"/>
        </w:rPr>
        <w:fldChar w:fldCharType="separate"/>
      </w:r>
      <w:r w:rsidRPr="00D170BA">
        <w:rPr>
          <w:rFonts w:ascii="Tahoma" w:eastAsia="Times New Roman" w:hAnsi="Tahoma" w:cs="Tahoma"/>
          <w:color w:val="262626"/>
          <w:sz w:val="20"/>
          <w:szCs w:val="20"/>
          <w:lang w:val="en-GB"/>
        </w:rPr>
        <w:t>32.</w:t>
      </w:r>
      <w:r w:rsidRPr="00D170BA">
        <w:rPr>
          <w:rFonts w:ascii="Tahoma" w:eastAsia="Times New Roman" w:hAnsi="Tahoma" w:cs="Tahoma"/>
          <w:color w:val="262626"/>
          <w:sz w:val="20"/>
          <w:szCs w:val="20"/>
          <w:lang w:val="en-GB"/>
        </w:rPr>
        <w:fldChar w:fldCharType="end"/>
      </w:r>
    </w:p>
    <w:p w:rsidR="00D170BA" w:rsidRPr="00D170BA" w:rsidRDefault="00D170BA" w:rsidP="00D170BA">
      <w:pPr>
        <w:spacing w:after="0" w:line="240" w:lineRule="auto"/>
        <w:ind w:firstLine="708"/>
        <w:jc w:val="both"/>
        <w:rPr>
          <w:rFonts w:ascii="Tahoma" w:eastAsia="Times New Roman" w:hAnsi="Tahoma" w:cs="Tahoma"/>
          <w:color w:val="262626"/>
          <w:sz w:val="20"/>
          <w:szCs w:val="20"/>
          <w:lang w:val="en-GB"/>
        </w:rPr>
      </w:pPr>
      <w:r w:rsidRPr="00D170BA">
        <w:rPr>
          <w:rFonts w:ascii="Tahoma" w:eastAsia="Times New Roman" w:hAnsi="Tahoma" w:cs="Tahoma"/>
          <w:color w:val="262626"/>
          <w:sz w:val="20"/>
          <w:szCs w:val="20"/>
          <w:lang w:val="en-GB"/>
        </w:rPr>
        <w:t>(1) Plan je sadržan u elaboratu "Urbanistički plan uređenja Postira-zapad: Prvja-Punta-Vrilo", koji se sastoji od jedne knjige koja sadrži:</w:t>
      </w:r>
    </w:p>
    <w:p w:rsidR="00D170BA" w:rsidRPr="00D170BA" w:rsidRDefault="00D170BA" w:rsidP="00D170BA">
      <w:pPr>
        <w:spacing w:after="0" w:line="240" w:lineRule="auto"/>
        <w:ind w:left="1134" w:hanging="426"/>
        <w:jc w:val="both"/>
        <w:rPr>
          <w:rFonts w:ascii="Tahoma" w:eastAsia="Times New Roman" w:hAnsi="Tahoma" w:cs="Tahoma"/>
          <w:color w:val="262626"/>
          <w:sz w:val="20"/>
          <w:szCs w:val="20"/>
          <w:lang w:val="en-GB"/>
        </w:rPr>
      </w:pPr>
      <w:r w:rsidRPr="00D170BA">
        <w:rPr>
          <w:rFonts w:ascii="Tahoma" w:eastAsia="Times New Roman" w:hAnsi="Tahoma" w:cs="Tahoma"/>
          <w:color w:val="262626"/>
          <w:sz w:val="20"/>
          <w:szCs w:val="20"/>
          <w:lang w:val="en-GB"/>
        </w:rPr>
        <w:lastRenderedPageBreak/>
        <w:t>I.</w:t>
      </w:r>
      <w:r w:rsidRPr="00D170BA">
        <w:rPr>
          <w:rFonts w:ascii="Tahoma" w:eastAsia="Times New Roman" w:hAnsi="Tahoma" w:cs="Tahoma"/>
          <w:color w:val="262626"/>
          <w:sz w:val="20"/>
          <w:szCs w:val="20"/>
          <w:lang w:val="en-GB"/>
        </w:rPr>
        <w:tab/>
        <w:t>Tekstualni dio Plana:</w:t>
      </w:r>
    </w:p>
    <w:p w:rsidR="00D170BA" w:rsidRPr="00D170BA" w:rsidRDefault="00D170BA" w:rsidP="00D170BA">
      <w:pPr>
        <w:spacing w:after="0" w:line="240" w:lineRule="auto"/>
        <w:ind w:left="1560" w:hanging="426"/>
        <w:jc w:val="both"/>
        <w:rPr>
          <w:rFonts w:ascii="Tahoma" w:eastAsia="Times New Roman" w:hAnsi="Tahoma" w:cs="Tahoma"/>
          <w:color w:val="262626"/>
          <w:sz w:val="20"/>
          <w:szCs w:val="20"/>
          <w:lang w:val="en-GB"/>
        </w:rPr>
      </w:pPr>
      <w:r w:rsidRPr="00D170BA">
        <w:rPr>
          <w:rFonts w:ascii="Tahoma" w:eastAsia="Times New Roman" w:hAnsi="Tahoma" w:cs="Tahoma"/>
          <w:color w:val="262626"/>
          <w:sz w:val="20"/>
          <w:szCs w:val="20"/>
          <w:lang w:val="en-GB"/>
        </w:rPr>
        <w:t>-</w:t>
      </w:r>
      <w:r w:rsidRPr="00D170BA">
        <w:rPr>
          <w:rFonts w:ascii="Tahoma" w:eastAsia="Times New Roman" w:hAnsi="Tahoma" w:cs="Tahoma"/>
          <w:color w:val="262626"/>
          <w:sz w:val="20"/>
          <w:szCs w:val="20"/>
          <w:lang w:val="en-GB"/>
        </w:rPr>
        <w:tab/>
        <w:t>Odredbe za provođenje</w:t>
      </w:r>
    </w:p>
    <w:p w:rsidR="00D170BA" w:rsidRPr="00D170BA" w:rsidRDefault="00D170BA" w:rsidP="00D170BA">
      <w:pPr>
        <w:spacing w:after="0" w:line="240" w:lineRule="auto"/>
        <w:ind w:left="1134" w:hanging="426"/>
        <w:jc w:val="both"/>
        <w:rPr>
          <w:rFonts w:ascii="Tahoma" w:eastAsia="Times New Roman" w:hAnsi="Tahoma" w:cs="Tahoma"/>
          <w:color w:val="262626"/>
          <w:sz w:val="20"/>
          <w:szCs w:val="20"/>
          <w:lang w:val="en-GB"/>
        </w:rPr>
      </w:pPr>
      <w:r w:rsidRPr="00D170BA">
        <w:rPr>
          <w:rFonts w:ascii="Tahoma" w:eastAsia="Times New Roman" w:hAnsi="Tahoma" w:cs="Tahoma"/>
          <w:color w:val="262626"/>
          <w:sz w:val="20"/>
          <w:szCs w:val="20"/>
          <w:lang w:val="en-GB"/>
        </w:rPr>
        <w:t>II.</w:t>
      </w:r>
      <w:r w:rsidRPr="00D170BA">
        <w:rPr>
          <w:rFonts w:ascii="Tahoma" w:eastAsia="Times New Roman" w:hAnsi="Tahoma" w:cs="Tahoma"/>
          <w:color w:val="262626"/>
          <w:sz w:val="20"/>
          <w:szCs w:val="20"/>
          <w:lang w:val="en-GB"/>
        </w:rPr>
        <w:tab/>
        <w:t>Grafički dio Plana (kartografski prikaze u mjerilu 1:1.000):</w:t>
      </w:r>
    </w:p>
    <w:p w:rsidR="00D170BA" w:rsidRPr="00D170BA" w:rsidRDefault="00D170BA" w:rsidP="00D170BA">
      <w:pPr>
        <w:spacing w:after="0" w:line="240" w:lineRule="auto"/>
        <w:ind w:left="1560" w:hanging="426"/>
        <w:jc w:val="both"/>
        <w:rPr>
          <w:rFonts w:ascii="Tahoma" w:eastAsia="Times New Roman" w:hAnsi="Tahoma" w:cs="Tahoma"/>
          <w:color w:val="262626"/>
          <w:sz w:val="20"/>
          <w:szCs w:val="20"/>
          <w:lang w:val="en-GB"/>
        </w:rPr>
      </w:pPr>
      <w:r w:rsidRPr="00D170BA">
        <w:rPr>
          <w:rFonts w:ascii="Tahoma" w:eastAsia="Times New Roman" w:hAnsi="Tahoma" w:cs="Tahoma"/>
          <w:color w:val="262626"/>
          <w:sz w:val="20"/>
          <w:szCs w:val="20"/>
          <w:lang w:val="en-GB"/>
        </w:rPr>
        <w:t>1.</w:t>
      </w:r>
      <w:r w:rsidRPr="00D170BA">
        <w:rPr>
          <w:rFonts w:ascii="Tahoma" w:eastAsia="Times New Roman" w:hAnsi="Tahoma" w:cs="Tahoma"/>
          <w:color w:val="262626"/>
          <w:sz w:val="20"/>
          <w:szCs w:val="20"/>
          <w:lang w:val="en-GB"/>
        </w:rPr>
        <w:tab/>
        <w:t>KORIŠTENJE I NAMJENA POVRŠINA</w:t>
      </w:r>
    </w:p>
    <w:p w:rsidR="00D170BA" w:rsidRPr="00D170BA" w:rsidRDefault="00D170BA" w:rsidP="00D170BA">
      <w:pPr>
        <w:spacing w:after="0" w:line="240" w:lineRule="auto"/>
        <w:ind w:left="1560" w:hanging="426"/>
        <w:jc w:val="both"/>
        <w:rPr>
          <w:rFonts w:ascii="Tahoma" w:eastAsia="Times New Roman" w:hAnsi="Tahoma" w:cs="Tahoma"/>
          <w:color w:val="262626"/>
          <w:sz w:val="20"/>
          <w:szCs w:val="20"/>
          <w:lang w:val="en-GB"/>
        </w:rPr>
      </w:pPr>
      <w:r w:rsidRPr="00D170BA">
        <w:rPr>
          <w:rFonts w:ascii="Tahoma" w:eastAsia="Times New Roman" w:hAnsi="Tahoma" w:cs="Tahoma"/>
          <w:color w:val="262626"/>
          <w:sz w:val="20"/>
          <w:szCs w:val="20"/>
          <w:lang w:val="en-GB"/>
        </w:rPr>
        <w:t>2.</w:t>
      </w:r>
      <w:r w:rsidRPr="00D170BA">
        <w:rPr>
          <w:rFonts w:ascii="Tahoma" w:eastAsia="Times New Roman" w:hAnsi="Tahoma" w:cs="Tahoma"/>
          <w:color w:val="262626"/>
          <w:sz w:val="20"/>
          <w:szCs w:val="20"/>
          <w:lang w:val="en-GB"/>
        </w:rPr>
        <w:tab/>
        <w:t>PROMETNA, ULIČNA I KOMUNALNA INFRASTRUKTURNA MREŽA</w:t>
      </w:r>
    </w:p>
    <w:p w:rsidR="00D170BA" w:rsidRPr="00D170BA" w:rsidRDefault="00D170BA" w:rsidP="00D170BA">
      <w:pPr>
        <w:spacing w:after="0" w:line="240" w:lineRule="auto"/>
        <w:ind w:left="1985" w:hanging="425"/>
        <w:jc w:val="both"/>
        <w:rPr>
          <w:rFonts w:ascii="Tahoma" w:eastAsia="Times New Roman" w:hAnsi="Tahoma" w:cs="Tahoma"/>
          <w:color w:val="262626"/>
          <w:sz w:val="20"/>
          <w:szCs w:val="20"/>
          <w:lang w:val="en-GB"/>
        </w:rPr>
      </w:pPr>
      <w:r w:rsidRPr="00D170BA">
        <w:rPr>
          <w:rFonts w:ascii="Tahoma" w:eastAsia="Times New Roman" w:hAnsi="Tahoma" w:cs="Tahoma"/>
          <w:color w:val="262626"/>
          <w:sz w:val="20"/>
          <w:szCs w:val="20"/>
          <w:lang w:val="en-GB"/>
        </w:rPr>
        <w:t>2.A.</w:t>
      </w:r>
      <w:r w:rsidRPr="00D170BA">
        <w:rPr>
          <w:rFonts w:ascii="Tahoma" w:eastAsia="Times New Roman" w:hAnsi="Tahoma" w:cs="Tahoma"/>
          <w:color w:val="262626"/>
          <w:sz w:val="20"/>
          <w:szCs w:val="20"/>
          <w:lang w:val="en-GB"/>
        </w:rPr>
        <w:tab/>
        <w:t>Prometna i ulična mreža</w:t>
      </w:r>
    </w:p>
    <w:p w:rsidR="00D170BA" w:rsidRPr="00D170BA" w:rsidRDefault="00D170BA" w:rsidP="00D170BA">
      <w:pPr>
        <w:spacing w:after="0" w:line="240" w:lineRule="auto"/>
        <w:ind w:left="1985" w:hanging="425"/>
        <w:jc w:val="both"/>
        <w:rPr>
          <w:rFonts w:ascii="Tahoma" w:eastAsia="Times New Roman" w:hAnsi="Tahoma" w:cs="Tahoma"/>
          <w:color w:val="262626"/>
          <w:sz w:val="20"/>
          <w:szCs w:val="20"/>
          <w:lang w:val="en-GB"/>
        </w:rPr>
      </w:pPr>
      <w:r w:rsidRPr="00D170BA">
        <w:rPr>
          <w:rFonts w:ascii="Tahoma" w:eastAsia="Times New Roman" w:hAnsi="Tahoma" w:cs="Tahoma"/>
          <w:color w:val="262626"/>
          <w:sz w:val="20"/>
          <w:szCs w:val="20"/>
          <w:lang w:val="en-GB"/>
        </w:rPr>
        <w:t>2.B.</w:t>
      </w:r>
      <w:r w:rsidRPr="00D170BA">
        <w:rPr>
          <w:rFonts w:ascii="Tahoma" w:eastAsia="Times New Roman" w:hAnsi="Tahoma" w:cs="Tahoma"/>
          <w:color w:val="262626"/>
          <w:sz w:val="20"/>
          <w:szCs w:val="20"/>
          <w:lang w:val="en-GB"/>
        </w:rPr>
        <w:tab/>
        <w:t>Elektroničke komunikacije i energetski sustav</w:t>
      </w:r>
    </w:p>
    <w:p w:rsidR="00D170BA" w:rsidRPr="00D170BA" w:rsidRDefault="00D170BA" w:rsidP="00D170BA">
      <w:pPr>
        <w:spacing w:after="0" w:line="240" w:lineRule="auto"/>
        <w:ind w:left="1985" w:hanging="425"/>
        <w:jc w:val="both"/>
        <w:rPr>
          <w:rFonts w:ascii="Tahoma" w:eastAsia="Times New Roman" w:hAnsi="Tahoma" w:cs="Tahoma"/>
          <w:color w:val="262626"/>
          <w:sz w:val="20"/>
          <w:szCs w:val="20"/>
          <w:lang w:val="en-GB"/>
        </w:rPr>
      </w:pPr>
      <w:r w:rsidRPr="00D170BA">
        <w:rPr>
          <w:rFonts w:ascii="Tahoma" w:eastAsia="Times New Roman" w:hAnsi="Tahoma" w:cs="Tahoma"/>
          <w:color w:val="262626"/>
          <w:sz w:val="20"/>
          <w:szCs w:val="20"/>
          <w:lang w:val="en-GB"/>
        </w:rPr>
        <w:t>2.C.</w:t>
      </w:r>
      <w:r w:rsidRPr="00D170BA">
        <w:rPr>
          <w:rFonts w:ascii="Tahoma" w:eastAsia="Times New Roman" w:hAnsi="Tahoma" w:cs="Tahoma"/>
          <w:color w:val="262626"/>
          <w:sz w:val="20"/>
          <w:szCs w:val="20"/>
          <w:lang w:val="en-GB"/>
        </w:rPr>
        <w:tab/>
        <w:t>Vodnogospodarski sustav</w:t>
      </w:r>
    </w:p>
    <w:p w:rsidR="00D170BA" w:rsidRPr="00D170BA" w:rsidRDefault="00D170BA" w:rsidP="00D170BA">
      <w:pPr>
        <w:spacing w:after="0" w:line="240" w:lineRule="auto"/>
        <w:ind w:left="1560" w:hanging="426"/>
        <w:jc w:val="both"/>
        <w:rPr>
          <w:rFonts w:ascii="Tahoma" w:eastAsia="Times New Roman" w:hAnsi="Tahoma" w:cs="Tahoma"/>
          <w:color w:val="262626"/>
          <w:sz w:val="20"/>
          <w:szCs w:val="20"/>
          <w:lang w:val="en-GB"/>
        </w:rPr>
      </w:pPr>
      <w:r w:rsidRPr="00D170BA">
        <w:rPr>
          <w:rFonts w:ascii="Tahoma" w:eastAsia="Times New Roman" w:hAnsi="Tahoma" w:cs="Tahoma"/>
          <w:color w:val="262626"/>
          <w:sz w:val="20"/>
          <w:szCs w:val="20"/>
          <w:lang w:val="en-GB"/>
        </w:rPr>
        <w:t>3.</w:t>
      </w:r>
      <w:r w:rsidRPr="00D170BA">
        <w:rPr>
          <w:rFonts w:ascii="Tahoma" w:eastAsia="Times New Roman" w:hAnsi="Tahoma" w:cs="Tahoma"/>
          <w:color w:val="262626"/>
          <w:sz w:val="20"/>
          <w:szCs w:val="20"/>
          <w:lang w:val="en-GB"/>
        </w:rPr>
        <w:tab/>
        <w:t>UVJETI KORIŠTENJA, UREĐENJA I ZAŠTITE  POVRŠINA</w:t>
      </w:r>
    </w:p>
    <w:p w:rsidR="00D170BA" w:rsidRPr="00D170BA" w:rsidRDefault="00D170BA" w:rsidP="00D170BA">
      <w:pPr>
        <w:spacing w:after="0" w:line="240" w:lineRule="auto"/>
        <w:ind w:left="1560" w:hanging="426"/>
        <w:jc w:val="both"/>
        <w:rPr>
          <w:rFonts w:ascii="Tahoma" w:eastAsia="Times New Roman" w:hAnsi="Tahoma" w:cs="Tahoma"/>
          <w:color w:val="262626"/>
          <w:sz w:val="20"/>
          <w:szCs w:val="20"/>
          <w:lang w:val="en-GB"/>
        </w:rPr>
      </w:pPr>
      <w:r w:rsidRPr="00D170BA">
        <w:rPr>
          <w:rFonts w:ascii="Tahoma" w:eastAsia="Times New Roman" w:hAnsi="Tahoma" w:cs="Tahoma"/>
          <w:color w:val="262626"/>
          <w:sz w:val="20"/>
          <w:szCs w:val="20"/>
          <w:lang w:val="en-GB"/>
        </w:rPr>
        <w:t>4.</w:t>
      </w:r>
      <w:r w:rsidRPr="00D170BA">
        <w:rPr>
          <w:rFonts w:ascii="Tahoma" w:eastAsia="Times New Roman" w:hAnsi="Tahoma" w:cs="Tahoma"/>
          <w:color w:val="262626"/>
          <w:sz w:val="20"/>
          <w:szCs w:val="20"/>
          <w:lang w:val="en-GB"/>
        </w:rPr>
        <w:tab/>
        <w:t>NAČIN  I UVJETI GRADNJE</w:t>
      </w:r>
    </w:p>
    <w:p w:rsidR="00D170BA" w:rsidRPr="00D170BA" w:rsidRDefault="00D170BA" w:rsidP="00D170BA">
      <w:pPr>
        <w:spacing w:after="0" w:line="240" w:lineRule="auto"/>
        <w:ind w:left="1134" w:hanging="425"/>
        <w:jc w:val="both"/>
        <w:rPr>
          <w:rFonts w:ascii="Tahoma" w:eastAsia="Times New Roman" w:hAnsi="Tahoma" w:cs="Tahoma"/>
          <w:iCs/>
          <w:color w:val="262626"/>
          <w:sz w:val="20"/>
          <w:szCs w:val="20"/>
          <w:lang w:val="en-GB"/>
        </w:rPr>
      </w:pPr>
      <w:r w:rsidRPr="00D170BA">
        <w:rPr>
          <w:rFonts w:ascii="Tahoma" w:eastAsia="Times New Roman" w:hAnsi="Tahoma" w:cs="Tahoma"/>
          <w:iCs/>
          <w:color w:val="262626"/>
          <w:sz w:val="20"/>
          <w:szCs w:val="20"/>
          <w:lang w:val="en-GB"/>
        </w:rPr>
        <w:t>III.</w:t>
      </w:r>
      <w:r w:rsidRPr="00D170BA">
        <w:rPr>
          <w:rFonts w:ascii="Tahoma" w:eastAsia="Times New Roman" w:hAnsi="Tahoma" w:cs="Tahoma"/>
          <w:iCs/>
          <w:color w:val="262626"/>
          <w:sz w:val="20"/>
          <w:szCs w:val="20"/>
          <w:lang w:val="en-GB"/>
        </w:rPr>
        <w:tab/>
        <w:t>PRILOZI PLANA</w:t>
      </w:r>
    </w:p>
    <w:p w:rsidR="00D170BA" w:rsidRPr="00D170BA" w:rsidRDefault="00D170BA" w:rsidP="00D170BA">
      <w:pPr>
        <w:spacing w:after="0" w:line="240" w:lineRule="auto"/>
        <w:ind w:left="1560" w:hanging="426"/>
        <w:jc w:val="both"/>
        <w:rPr>
          <w:rFonts w:ascii="Tahoma" w:eastAsia="Times New Roman" w:hAnsi="Tahoma" w:cs="Tahoma"/>
          <w:color w:val="262626"/>
          <w:sz w:val="20"/>
          <w:szCs w:val="20"/>
          <w:lang w:val="en-GB"/>
        </w:rPr>
      </w:pPr>
      <w:r w:rsidRPr="00D170BA">
        <w:rPr>
          <w:rFonts w:ascii="Tahoma" w:eastAsia="Times New Roman" w:hAnsi="Tahoma" w:cs="Tahoma"/>
          <w:color w:val="262626"/>
          <w:sz w:val="20"/>
          <w:szCs w:val="20"/>
          <w:lang w:val="en-GB"/>
        </w:rPr>
        <w:t xml:space="preserve">- </w:t>
      </w:r>
      <w:r w:rsidRPr="00D170BA">
        <w:rPr>
          <w:rFonts w:ascii="Tahoma" w:eastAsia="Times New Roman" w:hAnsi="Tahoma" w:cs="Tahoma"/>
          <w:color w:val="262626"/>
          <w:sz w:val="20"/>
          <w:szCs w:val="20"/>
          <w:lang w:val="en-GB"/>
        </w:rPr>
        <w:tab/>
        <w:t>Obrazloženje plana</w:t>
      </w:r>
    </w:p>
    <w:p w:rsidR="00D170BA" w:rsidRPr="00D170BA" w:rsidRDefault="00D170BA" w:rsidP="00D170BA">
      <w:pPr>
        <w:spacing w:after="0" w:line="240" w:lineRule="auto"/>
        <w:ind w:left="1560" w:hanging="426"/>
        <w:jc w:val="both"/>
        <w:rPr>
          <w:rFonts w:ascii="Tahoma" w:eastAsia="Times New Roman" w:hAnsi="Tahoma" w:cs="Tahoma"/>
          <w:color w:val="262626"/>
          <w:sz w:val="20"/>
          <w:szCs w:val="20"/>
          <w:lang w:val="en-GB"/>
        </w:rPr>
      </w:pPr>
      <w:r w:rsidRPr="00D170BA">
        <w:rPr>
          <w:rFonts w:ascii="Tahoma" w:eastAsia="Times New Roman" w:hAnsi="Tahoma" w:cs="Tahoma"/>
          <w:color w:val="262626"/>
          <w:sz w:val="20"/>
          <w:szCs w:val="20"/>
          <w:lang w:val="en-GB"/>
        </w:rPr>
        <w:t xml:space="preserve">- </w:t>
      </w:r>
      <w:r w:rsidRPr="00D170BA">
        <w:rPr>
          <w:rFonts w:ascii="Tahoma" w:eastAsia="Times New Roman" w:hAnsi="Tahoma" w:cs="Tahoma"/>
          <w:color w:val="262626"/>
          <w:sz w:val="20"/>
          <w:szCs w:val="20"/>
          <w:lang w:val="en-GB"/>
        </w:rPr>
        <w:tab/>
        <w:t xml:space="preserve">Izvod iz Prostornog plana uređenja Općine Postira </w:t>
      </w:r>
      <w:r w:rsidRPr="00D170BA">
        <w:rPr>
          <w:rFonts w:ascii="Tahoma" w:eastAsia="Times New Roman" w:hAnsi="Tahoma" w:cs="Tahoma"/>
          <w:iCs/>
          <w:color w:val="262626"/>
          <w:sz w:val="20"/>
          <w:szCs w:val="20"/>
          <w:lang w:val="en-GB"/>
        </w:rPr>
        <w:t>("Službeni glasnik“ Općine Postira</w:t>
      </w:r>
      <w:r w:rsidRPr="00D170BA">
        <w:rPr>
          <w:rFonts w:ascii="Tahoma" w:eastAsia="Times New Roman" w:hAnsi="Tahoma" w:cs="Tahoma"/>
          <w:color w:val="262626"/>
          <w:sz w:val="20"/>
          <w:szCs w:val="20"/>
          <w:lang w:val="en-GB"/>
        </w:rPr>
        <w:t>) broj 04/08 i  2/16)</w:t>
      </w:r>
    </w:p>
    <w:p w:rsidR="00D170BA" w:rsidRPr="00D170BA" w:rsidRDefault="00D170BA" w:rsidP="00D170BA">
      <w:pPr>
        <w:spacing w:after="0" w:line="240" w:lineRule="auto"/>
        <w:ind w:left="1560" w:hanging="426"/>
        <w:jc w:val="both"/>
        <w:rPr>
          <w:rFonts w:ascii="Tahoma" w:eastAsia="Times New Roman" w:hAnsi="Tahoma" w:cs="Tahoma"/>
          <w:color w:val="262626"/>
          <w:sz w:val="20"/>
          <w:szCs w:val="20"/>
          <w:lang w:val="en-GB"/>
        </w:rPr>
      </w:pPr>
      <w:r w:rsidRPr="00D170BA">
        <w:rPr>
          <w:rFonts w:ascii="Tahoma" w:eastAsia="Times New Roman" w:hAnsi="Tahoma" w:cs="Tahoma"/>
          <w:color w:val="262626"/>
          <w:sz w:val="20"/>
          <w:szCs w:val="20"/>
          <w:lang w:val="en-GB"/>
        </w:rPr>
        <w:t xml:space="preserve">- </w:t>
      </w:r>
      <w:r w:rsidRPr="00D170BA">
        <w:rPr>
          <w:rFonts w:ascii="Tahoma" w:eastAsia="Times New Roman" w:hAnsi="Tahoma" w:cs="Tahoma"/>
          <w:color w:val="262626"/>
          <w:sz w:val="20"/>
          <w:szCs w:val="20"/>
          <w:lang w:val="en-GB"/>
        </w:rPr>
        <w:tab/>
        <w:t>Stručne podloge na kojima se temelje prostorno planska rješenja</w:t>
      </w:r>
    </w:p>
    <w:p w:rsidR="00D170BA" w:rsidRPr="00D170BA" w:rsidRDefault="00D170BA" w:rsidP="00D170BA">
      <w:pPr>
        <w:spacing w:after="0" w:line="240" w:lineRule="auto"/>
        <w:ind w:left="1560" w:hanging="426"/>
        <w:jc w:val="both"/>
        <w:rPr>
          <w:rFonts w:ascii="Tahoma" w:eastAsia="Times New Roman" w:hAnsi="Tahoma" w:cs="Tahoma"/>
          <w:color w:val="262626"/>
          <w:sz w:val="20"/>
          <w:szCs w:val="20"/>
          <w:lang w:val="en-GB"/>
        </w:rPr>
      </w:pPr>
      <w:r w:rsidRPr="00D170BA">
        <w:rPr>
          <w:rFonts w:ascii="Tahoma" w:eastAsia="Times New Roman" w:hAnsi="Tahoma" w:cs="Tahoma"/>
          <w:color w:val="262626"/>
          <w:sz w:val="20"/>
          <w:szCs w:val="20"/>
          <w:lang w:val="en-GB"/>
        </w:rPr>
        <w:t xml:space="preserve">- </w:t>
      </w:r>
      <w:r w:rsidRPr="00D170BA">
        <w:rPr>
          <w:rFonts w:ascii="Tahoma" w:eastAsia="Times New Roman" w:hAnsi="Tahoma" w:cs="Tahoma"/>
          <w:color w:val="262626"/>
          <w:sz w:val="20"/>
          <w:szCs w:val="20"/>
          <w:lang w:val="en-GB"/>
        </w:rPr>
        <w:tab/>
        <w:t xml:space="preserve">Popis sektorskih dokumenata i propisa koji </w:t>
      </w:r>
      <w:r w:rsidRPr="00D170BA">
        <w:rPr>
          <w:rFonts w:ascii="Tahoma" w:eastAsia="Times New Roman" w:hAnsi="Tahoma" w:cs="Tahoma"/>
          <w:iCs/>
          <w:color w:val="262626"/>
          <w:sz w:val="20"/>
          <w:szCs w:val="20"/>
          <w:lang w:val="en-GB"/>
        </w:rPr>
        <w:t>su poštivani u izradi P</w:t>
      </w:r>
      <w:r w:rsidRPr="00D170BA">
        <w:rPr>
          <w:rFonts w:ascii="Tahoma" w:eastAsia="Times New Roman" w:hAnsi="Tahoma" w:cs="Tahoma"/>
          <w:color w:val="262626"/>
          <w:sz w:val="20"/>
          <w:szCs w:val="20"/>
          <w:lang w:val="en-GB"/>
        </w:rPr>
        <w:t>lana</w:t>
      </w:r>
    </w:p>
    <w:p w:rsidR="00D170BA" w:rsidRPr="00D170BA" w:rsidRDefault="00D170BA" w:rsidP="00D170BA">
      <w:pPr>
        <w:spacing w:after="0" w:line="240" w:lineRule="auto"/>
        <w:ind w:left="1560" w:hanging="426"/>
        <w:jc w:val="both"/>
        <w:rPr>
          <w:rFonts w:ascii="Tahoma" w:eastAsia="Times New Roman" w:hAnsi="Tahoma" w:cs="Tahoma"/>
          <w:bCs/>
          <w:color w:val="262626"/>
          <w:sz w:val="20"/>
          <w:szCs w:val="20"/>
          <w:lang w:val="en-GB"/>
        </w:rPr>
      </w:pPr>
      <w:r w:rsidRPr="00D170BA">
        <w:rPr>
          <w:rFonts w:ascii="Tahoma" w:eastAsia="Times New Roman" w:hAnsi="Tahoma" w:cs="Tahoma"/>
          <w:color w:val="262626"/>
          <w:sz w:val="20"/>
          <w:szCs w:val="20"/>
          <w:lang w:val="en-GB"/>
        </w:rPr>
        <w:t xml:space="preserve">- </w:t>
      </w:r>
      <w:r w:rsidRPr="00D170BA">
        <w:rPr>
          <w:rFonts w:ascii="Tahoma" w:eastAsia="Times New Roman" w:hAnsi="Tahoma" w:cs="Tahoma"/>
          <w:color w:val="262626"/>
          <w:sz w:val="20"/>
          <w:szCs w:val="20"/>
          <w:lang w:val="en-GB"/>
        </w:rPr>
        <w:tab/>
        <w:t xml:space="preserve">Zahtjevi i mišljenja </w:t>
      </w:r>
      <w:r w:rsidRPr="00D170BA">
        <w:rPr>
          <w:rFonts w:ascii="Tahoma" w:eastAsia="Times New Roman" w:hAnsi="Tahoma" w:cs="Tahoma"/>
          <w:bCs/>
          <w:color w:val="262626"/>
          <w:sz w:val="20"/>
          <w:szCs w:val="20"/>
          <w:lang w:val="en-GB"/>
        </w:rPr>
        <w:t xml:space="preserve">nadležnih </w:t>
      </w:r>
      <w:r w:rsidRPr="00D170BA">
        <w:rPr>
          <w:rFonts w:ascii="Tahoma" w:eastAsia="Times New Roman" w:hAnsi="Tahoma" w:cs="Tahoma"/>
          <w:color w:val="262626"/>
          <w:sz w:val="20"/>
          <w:szCs w:val="20"/>
          <w:lang w:val="en-GB"/>
        </w:rPr>
        <w:t xml:space="preserve">tijela i osoba </w:t>
      </w:r>
      <w:r w:rsidRPr="00D170BA">
        <w:rPr>
          <w:rFonts w:ascii="Tahoma" w:eastAsia="Times New Roman" w:hAnsi="Tahoma" w:cs="Tahoma"/>
          <w:iCs/>
          <w:color w:val="262626"/>
          <w:sz w:val="20"/>
          <w:szCs w:val="20"/>
          <w:lang w:val="en-GB"/>
        </w:rPr>
        <w:t xml:space="preserve">temeljem poziva za dostavu zahtjeva i  dostave Odluke o izradi UPU-a sPostira-zapad: Prvja-Punta-Vrilo, </w:t>
      </w:r>
      <w:r w:rsidRPr="00D170BA">
        <w:rPr>
          <w:rFonts w:ascii="Tahoma" w:eastAsia="Times New Roman" w:hAnsi="Tahoma" w:cs="Tahoma"/>
          <w:color w:val="262626"/>
          <w:sz w:val="20"/>
          <w:szCs w:val="20"/>
          <w:lang w:val="en-GB"/>
        </w:rPr>
        <w:t>sukladno članku 79. Zakona</w:t>
      </w:r>
      <w:r w:rsidRPr="00D170BA">
        <w:rPr>
          <w:rFonts w:ascii="Tahoma" w:eastAsia="Times New Roman" w:hAnsi="Tahoma" w:cs="Tahoma"/>
          <w:iCs/>
          <w:color w:val="262626"/>
          <w:sz w:val="20"/>
          <w:szCs w:val="20"/>
          <w:lang w:val="en-GB"/>
        </w:rPr>
        <w:t xml:space="preserve"> o prostornom uređenju i gradnji (NN 76/07, 38/09, 55/11, 90/11, 50/12 i 55/12)</w:t>
      </w:r>
      <w:r w:rsidRPr="00D170BA">
        <w:rPr>
          <w:rFonts w:ascii="Tahoma" w:eastAsia="Times New Roman" w:hAnsi="Tahoma" w:cs="Tahoma"/>
          <w:bCs/>
          <w:color w:val="262626"/>
          <w:sz w:val="20"/>
          <w:szCs w:val="20"/>
          <w:lang w:val="en-GB"/>
        </w:rPr>
        <w:t xml:space="preserve"> </w:t>
      </w:r>
    </w:p>
    <w:p w:rsidR="00D170BA" w:rsidRPr="00D170BA" w:rsidRDefault="00D170BA" w:rsidP="00D170BA">
      <w:pPr>
        <w:spacing w:after="0" w:line="240" w:lineRule="auto"/>
        <w:ind w:left="1560" w:hanging="426"/>
        <w:jc w:val="both"/>
        <w:rPr>
          <w:rFonts w:ascii="Tahoma" w:eastAsia="Times New Roman" w:hAnsi="Tahoma" w:cs="Tahoma"/>
          <w:bCs/>
          <w:iCs/>
          <w:color w:val="262626"/>
          <w:sz w:val="20"/>
          <w:szCs w:val="20"/>
          <w:lang w:val="en-GB"/>
        </w:rPr>
      </w:pPr>
    </w:p>
    <w:p w:rsidR="00D170BA" w:rsidRPr="00D170BA" w:rsidRDefault="00D170BA" w:rsidP="00D170BA">
      <w:pPr>
        <w:spacing w:after="0" w:line="240" w:lineRule="auto"/>
        <w:ind w:left="1560" w:hanging="426"/>
        <w:jc w:val="both"/>
        <w:rPr>
          <w:rFonts w:ascii="Tahoma" w:eastAsia="Times New Roman" w:hAnsi="Tahoma" w:cs="Tahoma"/>
          <w:bCs/>
          <w:iCs/>
          <w:color w:val="262626"/>
          <w:sz w:val="20"/>
          <w:szCs w:val="20"/>
          <w:lang w:val="en-GB"/>
        </w:rPr>
      </w:pPr>
    </w:p>
    <w:p w:rsidR="00D170BA" w:rsidRPr="00D170BA" w:rsidRDefault="00D170BA" w:rsidP="00D170BA">
      <w:pPr>
        <w:spacing w:after="0" w:line="240" w:lineRule="auto"/>
        <w:ind w:left="1560" w:hanging="426"/>
        <w:jc w:val="both"/>
        <w:rPr>
          <w:rFonts w:ascii="Tahoma" w:eastAsia="Times New Roman" w:hAnsi="Tahoma" w:cs="Tahoma"/>
          <w:bCs/>
          <w:iCs/>
          <w:color w:val="262626"/>
          <w:sz w:val="20"/>
          <w:szCs w:val="20"/>
          <w:lang w:val="en-GB"/>
        </w:rPr>
      </w:pPr>
      <w:r w:rsidRPr="00D170BA">
        <w:rPr>
          <w:rFonts w:ascii="Tahoma" w:eastAsia="Times New Roman" w:hAnsi="Tahoma" w:cs="Tahoma"/>
          <w:bCs/>
          <w:iCs/>
          <w:color w:val="262626"/>
          <w:sz w:val="20"/>
          <w:szCs w:val="20"/>
          <w:lang w:val="en-GB"/>
        </w:rPr>
        <w:t xml:space="preserve">- </w:t>
      </w:r>
      <w:r w:rsidRPr="00D170BA">
        <w:rPr>
          <w:rFonts w:ascii="Tahoma" w:eastAsia="Times New Roman" w:hAnsi="Tahoma" w:cs="Tahoma"/>
          <w:bCs/>
          <w:iCs/>
          <w:color w:val="262626"/>
          <w:sz w:val="20"/>
          <w:szCs w:val="20"/>
          <w:lang w:val="en-GB"/>
        </w:rPr>
        <w:tab/>
        <w:t>Izvješće o javnoj raspravi</w:t>
      </w:r>
    </w:p>
    <w:p w:rsidR="00D170BA" w:rsidRPr="00D170BA" w:rsidRDefault="00D170BA" w:rsidP="00D170BA">
      <w:pPr>
        <w:spacing w:after="0" w:line="240" w:lineRule="auto"/>
        <w:ind w:left="1560" w:hanging="426"/>
        <w:jc w:val="both"/>
        <w:rPr>
          <w:rFonts w:ascii="Tahoma" w:eastAsia="Times New Roman" w:hAnsi="Tahoma" w:cs="Tahoma"/>
          <w:iCs/>
          <w:color w:val="262626"/>
          <w:sz w:val="20"/>
          <w:szCs w:val="20"/>
          <w:lang w:val="en-GB"/>
        </w:rPr>
      </w:pPr>
      <w:r w:rsidRPr="00D170BA">
        <w:rPr>
          <w:rFonts w:ascii="Tahoma" w:eastAsia="Times New Roman" w:hAnsi="Tahoma" w:cs="Tahoma"/>
          <w:bCs/>
          <w:iCs/>
          <w:color w:val="262626"/>
          <w:sz w:val="20"/>
          <w:szCs w:val="20"/>
          <w:lang w:val="en-GB"/>
        </w:rPr>
        <w:t xml:space="preserve">- </w:t>
      </w:r>
      <w:r w:rsidRPr="00D170BA">
        <w:rPr>
          <w:rFonts w:ascii="Tahoma" w:eastAsia="Times New Roman" w:hAnsi="Tahoma" w:cs="Tahoma"/>
          <w:bCs/>
          <w:iCs/>
          <w:color w:val="262626"/>
          <w:sz w:val="20"/>
          <w:szCs w:val="20"/>
          <w:lang w:val="en-GB"/>
        </w:rPr>
        <w:tab/>
        <w:t xml:space="preserve">Očitovanja, mišljenja, primjedbe i prijedlozi nadležnih tijela i osoba </w:t>
      </w:r>
      <w:r w:rsidRPr="00D170BA">
        <w:rPr>
          <w:rFonts w:ascii="Tahoma" w:eastAsia="Times New Roman" w:hAnsi="Tahoma" w:cs="Tahoma"/>
          <w:iCs/>
          <w:color w:val="262626"/>
          <w:sz w:val="20"/>
          <w:szCs w:val="20"/>
          <w:lang w:val="en-GB"/>
        </w:rPr>
        <w:t>sukladno članku 94. Zakona o prostornom uređenju i gradnji (NN 76/07, 38/09, 55/11, 90/11, 50/12 i 55/12)</w:t>
      </w:r>
    </w:p>
    <w:p w:rsidR="00D170BA" w:rsidRPr="00D170BA" w:rsidRDefault="00D170BA" w:rsidP="00D170BA">
      <w:pPr>
        <w:spacing w:after="0" w:line="240" w:lineRule="auto"/>
        <w:ind w:left="1560" w:hanging="426"/>
        <w:jc w:val="both"/>
        <w:rPr>
          <w:rFonts w:ascii="Tahoma" w:eastAsia="Times New Roman" w:hAnsi="Tahoma" w:cs="Tahoma"/>
          <w:color w:val="262626"/>
          <w:sz w:val="20"/>
          <w:szCs w:val="20"/>
          <w:lang w:val="en-GB"/>
        </w:rPr>
      </w:pPr>
      <w:r w:rsidRPr="00D170BA">
        <w:rPr>
          <w:rFonts w:ascii="Tahoma" w:eastAsia="Times New Roman" w:hAnsi="Tahoma" w:cs="Tahoma"/>
          <w:color w:val="262626"/>
          <w:sz w:val="20"/>
          <w:szCs w:val="20"/>
          <w:lang w:val="en-GB"/>
        </w:rPr>
        <w:t xml:space="preserve">- </w:t>
      </w:r>
      <w:r w:rsidRPr="00D170BA">
        <w:rPr>
          <w:rFonts w:ascii="Tahoma" w:eastAsia="Times New Roman" w:hAnsi="Tahoma" w:cs="Tahoma"/>
          <w:color w:val="262626"/>
          <w:sz w:val="20"/>
          <w:szCs w:val="20"/>
          <w:lang w:val="en-GB"/>
        </w:rPr>
        <w:tab/>
        <w:t>Evidencija postupka izrade i donošenja prostornog plana</w:t>
      </w:r>
    </w:p>
    <w:p w:rsidR="00D170BA" w:rsidRPr="00D170BA" w:rsidRDefault="00D170BA" w:rsidP="00D170BA">
      <w:pPr>
        <w:spacing w:after="0" w:line="240" w:lineRule="auto"/>
        <w:ind w:left="1560" w:hanging="426"/>
        <w:jc w:val="both"/>
        <w:rPr>
          <w:rFonts w:ascii="Tahoma" w:eastAsia="Times New Roman" w:hAnsi="Tahoma" w:cs="Tahoma"/>
          <w:color w:val="262626"/>
          <w:sz w:val="20"/>
          <w:szCs w:val="20"/>
          <w:lang w:val="en-GB"/>
        </w:rPr>
      </w:pPr>
      <w:r w:rsidRPr="00D170BA">
        <w:rPr>
          <w:rFonts w:ascii="Tahoma" w:eastAsia="Times New Roman" w:hAnsi="Tahoma" w:cs="Tahoma"/>
          <w:color w:val="262626"/>
          <w:sz w:val="20"/>
          <w:szCs w:val="20"/>
          <w:lang w:val="en-GB"/>
        </w:rPr>
        <w:t xml:space="preserve">- </w:t>
      </w:r>
      <w:r w:rsidRPr="00D170BA">
        <w:rPr>
          <w:rFonts w:ascii="Tahoma" w:eastAsia="Times New Roman" w:hAnsi="Tahoma" w:cs="Tahoma"/>
          <w:color w:val="262626"/>
          <w:sz w:val="20"/>
          <w:szCs w:val="20"/>
          <w:lang w:val="en-GB"/>
        </w:rPr>
        <w:tab/>
        <w:t>Sažetak za javnost.</w:t>
      </w:r>
    </w:p>
    <w:p w:rsidR="00D170BA" w:rsidRPr="00D170BA" w:rsidRDefault="00D170BA" w:rsidP="00D170BA">
      <w:pPr>
        <w:spacing w:after="0" w:line="240" w:lineRule="auto"/>
        <w:jc w:val="both"/>
        <w:rPr>
          <w:rFonts w:ascii="Tahoma" w:eastAsia="Times New Roman" w:hAnsi="Tahoma" w:cs="Tahoma"/>
          <w:b/>
          <w:bCs/>
          <w:color w:val="262626"/>
          <w:sz w:val="20"/>
          <w:szCs w:val="20"/>
          <w:lang w:val="en-GB"/>
        </w:rPr>
      </w:pPr>
      <w:r w:rsidRPr="00D170BA">
        <w:rPr>
          <w:rFonts w:ascii="Tahoma" w:eastAsia="Times New Roman" w:hAnsi="Tahoma" w:cs="Tahoma"/>
          <w:color w:val="262626"/>
          <w:sz w:val="20"/>
          <w:szCs w:val="20"/>
          <w:lang w:val="en-GB"/>
        </w:rPr>
        <w:tab/>
        <w:t xml:space="preserve">(2) Elaborat koji čini tekstualni i grafički dio Plana ovjeren pečatom Općinskog vijeća Općine Postira i potpisom predsjednika Općinskog vijeća Općine Postira, pohranjen je u pismohrani Općine Postira i sastavni je dio ove Odluke. </w:t>
      </w:r>
    </w:p>
    <w:p w:rsidR="00D170BA" w:rsidRPr="00D170BA" w:rsidRDefault="00D170BA" w:rsidP="00D170BA">
      <w:pPr>
        <w:spacing w:after="0" w:line="240" w:lineRule="auto"/>
        <w:jc w:val="both"/>
        <w:rPr>
          <w:rFonts w:ascii="Tahoma" w:eastAsia="Times New Roman" w:hAnsi="Tahoma" w:cs="Tahoma"/>
          <w:color w:val="262626"/>
          <w:sz w:val="20"/>
          <w:szCs w:val="20"/>
          <w:lang w:val="en-GB"/>
        </w:rPr>
      </w:pPr>
    </w:p>
    <w:p w:rsidR="00D170BA" w:rsidRPr="00D170BA" w:rsidRDefault="00D170BA" w:rsidP="00D170BA">
      <w:pPr>
        <w:spacing w:after="0" w:line="240" w:lineRule="auto"/>
        <w:jc w:val="both"/>
        <w:rPr>
          <w:rFonts w:ascii="Tahoma" w:eastAsia="Times New Roman" w:hAnsi="Tahoma" w:cs="Tahoma"/>
          <w:color w:val="262626"/>
          <w:sz w:val="20"/>
          <w:szCs w:val="20"/>
          <w:lang w:val="en-GB"/>
        </w:rPr>
      </w:pPr>
    </w:p>
    <w:p w:rsidR="00D170BA" w:rsidRPr="00D170BA" w:rsidRDefault="00D170BA" w:rsidP="00D170BA">
      <w:pPr>
        <w:spacing w:after="0" w:line="240" w:lineRule="auto"/>
        <w:rPr>
          <w:rFonts w:ascii="Tahoma" w:eastAsia="Times New Roman" w:hAnsi="Tahoma" w:cs="Tahoma"/>
          <w:b/>
          <w:color w:val="262626"/>
          <w:sz w:val="20"/>
          <w:szCs w:val="20"/>
          <w:lang w:val="en-GB"/>
        </w:rPr>
      </w:pPr>
      <w:r w:rsidRPr="00D170BA">
        <w:rPr>
          <w:rFonts w:ascii="Tahoma" w:eastAsia="Times New Roman" w:hAnsi="Tahoma" w:cs="Tahoma"/>
          <w:b/>
          <w:color w:val="262626"/>
          <w:sz w:val="20"/>
          <w:szCs w:val="20"/>
          <w:lang w:val="en-GB"/>
        </w:rPr>
        <w:t>II.</w:t>
      </w:r>
      <w:r w:rsidRPr="00D170BA">
        <w:rPr>
          <w:rFonts w:ascii="Tahoma" w:eastAsia="Times New Roman" w:hAnsi="Tahoma" w:cs="Tahoma"/>
          <w:b/>
          <w:color w:val="262626"/>
          <w:sz w:val="20"/>
          <w:szCs w:val="20"/>
          <w:lang w:val="en-GB"/>
        </w:rPr>
        <w:tab/>
        <w:t>ODREDBE ZA PROVOĐENJE</w:t>
      </w:r>
    </w:p>
    <w:p w:rsidR="00D170BA" w:rsidRPr="00D170BA" w:rsidRDefault="00D170BA" w:rsidP="00D170BA">
      <w:pPr>
        <w:autoSpaceDE w:val="0"/>
        <w:autoSpaceDN w:val="0"/>
        <w:adjustRightInd w:val="0"/>
        <w:spacing w:after="0" w:line="240" w:lineRule="auto"/>
        <w:jc w:val="center"/>
        <w:rPr>
          <w:rFonts w:ascii="Tahoma" w:eastAsia="Times New Roman" w:hAnsi="Tahoma" w:cs="Tahoma"/>
          <w:sz w:val="20"/>
          <w:szCs w:val="20"/>
          <w:lang w:val="en-GB" w:eastAsia="hr-HR"/>
        </w:rPr>
      </w:pPr>
    </w:p>
    <w:p w:rsidR="00D170BA" w:rsidRPr="00D170BA" w:rsidRDefault="00D170BA" w:rsidP="00D170BA">
      <w:pPr>
        <w:autoSpaceDE w:val="0"/>
        <w:autoSpaceDN w:val="0"/>
        <w:adjustRightInd w:val="0"/>
        <w:spacing w:after="0" w:line="240" w:lineRule="auto"/>
        <w:ind w:left="1134" w:hanging="1134"/>
        <w:jc w:val="both"/>
        <w:rPr>
          <w:rFonts w:ascii="Tahoma" w:eastAsia="Times New Roman" w:hAnsi="Tahoma" w:cs="Tahoma"/>
          <w:b/>
          <w:bCs/>
          <w:sz w:val="20"/>
          <w:szCs w:val="20"/>
          <w:lang w:val="en-GB" w:eastAsia="hr-HR"/>
        </w:rPr>
      </w:pPr>
      <w:r w:rsidRPr="00D170BA">
        <w:rPr>
          <w:rFonts w:ascii="Tahoma" w:eastAsia="Times New Roman" w:hAnsi="Tahoma" w:cs="Tahoma"/>
          <w:b/>
          <w:bCs/>
          <w:sz w:val="20"/>
          <w:szCs w:val="20"/>
          <w:lang w:val="en-GB" w:eastAsia="hr-HR"/>
        </w:rPr>
        <w:t xml:space="preserve">1. </w:t>
      </w:r>
      <w:r w:rsidRPr="00D170BA">
        <w:rPr>
          <w:rFonts w:ascii="Tahoma" w:eastAsia="Times New Roman" w:hAnsi="Tahoma" w:cs="Tahoma"/>
          <w:b/>
          <w:bCs/>
          <w:sz w:val="20"/>
          <w:szCs w:val="20"/>
          <w:lang w:val="en-GB" w:eastAsia="hr-HR"/>
        </w:rPr>
        <w:tab/>
        <w:t>UVJETI ODREĐIVANJA I RAZGRANI</w:t>
      </w:r>
      <w:r w:rsidRPr="00D170BA">
        <w:rPr>
          <w:rFonts w:ascii="Tahoma" w:eastAsia="Times New Roman" w:hAnsi="Tahoma" w:cs="Tahoma"/>
          <w:b/>
          <w:sz w:val="20"/>
          <w:szCs w:val="20"/>
          <w:lang w:val="en-GB" w:eastAsia="hr-HR"/>
        </w:rPr>
        <w:t>Č</w:t>
      </w:r>
      <w:r w:rsidRPr="00D170BA">
        <w:rPr>
          <w:rFonts w:ascii="Tahoma" w:eastAsia="Times New Roman" w:hAnsi="Tahoma" w:cs="Tahoma"/>
          <w:b/>
          <w:bCs/>
          <w:sz w:val="20"/>
          <w:szCs w:val="20"/>
          <w:lang w:val="en-GB" w:eastAsia="hr-HR"/>
        </w:rPr>
        <w:t>AVANJA POVRŠINA JAVNIH I DRUGIH NAMJENA</w:t>
      </w:r>
    </w:p>
    <w:p w:rsidR="00D170BA" w:rsidRPr="00D170BA" w:rsidRDefault="00D170BA" w:rsidP="00D170BA">
      <w:pPr>
        <w:autoSpaceDE w:val="0"/>
        <w:autoSpaceDN w:val="0"/>
        <w:adjustRightInd w:val="0"/>
        <w:spacing w:after="0" w:line="240" w:lineRule="auto"/>
        <w:ind w:left="1134" w:hanging="1134"/>
        <w:jc w:val="both"/>
        <w:rPr>
          <w:rFonts w:ascii="Tahoma" w:eastAsia="Times New Roman" w:hAnsi="Tahoma" w:cs="Tahoma"/>
          <w:bCs/>
          <w:sz w:val="20"/>
          <w:szCs w:val="20"/>
          <w:lang w:val="en-GB" w:eastAsia="hr-HR"/>
        </w:rPr>
      </w:pPr>
    </w:p>
    <w:p w:rsidR="00D170BA" w:rsidRPr="00D170BA" w:rsidRDefault="00D170BA" w:rsidP="00D170BA">
      <w:pPr>
        <w:overflowPunct w:val="0"/>
        <w:autoSpaceDE w:val="0"/>
        <w:autoSpaceDN w:val="0"/>
        <w:adjustRightInd w:val="0"/>
        <w:spacing w:after="0" w:line="240" w:lineRule="auto"/>
        <w:jc w:val="center"/>
        <w:textAlignment w:val="baseline"/>
        <w:rPr>
          <w:rFonts w:ascii="Tahoma" w:eastAsia="Times New Roman" w:hAnsi="Tahoma" w:cs="Tahoma"/>
          <w:sz w:val="20"/>
          <w:szCs w:val="20"/>
          <w:lang w:val="en-GB" w:eastAsia="hr-HR"/>
        </w:rPr>
      </w:pPr>
      <w:r w:rsidRPr="00D170BA">
        <w:rPr>
          <w:rFonts w:ascii="Tahoma" w:eastAsia="Times New Roman" w:hAnsi="Tahoma" w:cs="Tahoma"/>
          <w:sz w:val="20"/>
          <w:szCs w:val="20"/>
          <w:lang w:val="en-GB" w:eastAsia="hr-HR"/>
        </w:rPr>
        <w:t xml:space="preserve">Članak </w:t>
      </w:r>
      <w:r w:rsidRPr="00D170BA">
        <w:rPr>
          <w:rFonts w:ascii="Tahoma" w:eastAsia="Times New Roman" w:hAnsi="Tahoma" w:cs="Tahoma"/>
          <w:sz w:val="20"/>
          <w:szCs w:val="20"/>
          <w:lang w:val="en-GB" w:eastAsia="hr-HR"/>
        </w:rPr>
        <w:fldChar w:fldCharType="begin"/>
      </w:r>
      <w:r w:rsidRPr="00D170BA">
        <w:rPr>
          <w:rFonts w:ascii="Tahoma" w:eastAsia="Times New Roman" w:hAnsi="Tahoma" w:cs="Tahoma"/>
          <w:sz w:val="20"/>
          <w:szCs w:val="20"/>
          <w:lang w:val="en-GB" w:eastAsia="hr-HR"/>
        </w:rPr>
        <w:instrText xml:space="preserve"> AUTONUM </w:instrText>
      </w:r>
      <w:r w:rsidRPr="00D170BA">
        <w:rPr>
          <w:rFonts w:ascii="Tahoma" w:eastAsia="Times New Roman" w:hAnsi="Tahoma" w:cs="Tahoma"/>
          <w:sz w:val="20"/>
          <w:szCs w:val="20"/>
          <w:lang w:val="en-GB" w:eastAsia="hr-HR"/>
        </w:rPr>
        <w:fldChar w:fldCharType="separate"/>
      </w:r>
      <w:r w:rsidRPr="00D170BA">
        <w:rPr>
          <w:rFonts w:ascii="Tahoma" w:eastAsia="Times New Roman" w:hAnsi="Tahoma" w:cs="Tahoma"/>
          <w:sz w:val="20"/>
          <w:szCs w:val="20"/>
          <w:lang w:val="en-GB" w:eastAsia="hr-HR"/>
        </w:rPr>
        <w:t>32.</w:t>
      </w:r>
      <w:r w:rsidRPr="00D170BA">
        <w:rPr>
          <w:rFonts w:ascii="Tahoma" w:eastAsia="Times New Roman" w:hAnsi="Tahoma" w:cs="Tahoma"/>
          <w:sz w:val="20"/>
          <w:szCs w:val="20"/>
          <w:lang w:val="en-GB" w:eastAsia="hr-HR"/>
        </w:rPr>
        <w:fldChar w:fldCharType="end"/>
      </w:r>
    </w:p>
    <w:p w:rsidR="00D170BA" w:rsidRPr="00D170BA" w:rsidRDefault="00D170BA" w:rsidP="00D170BA">
      <w:pPr>
        <w:numPr>
          <w:ilvl w:val="0"/>
          <w:numId w:val="25"/>
        </w:numPr>
        <w:overflowPunct w:val="0"/>
        <w:autoSpaceDE w:val="0"/>
        <w:autoSpaceDN w:val="0"/>
        <w:adjustRightInd w:val="0"/>
        <w:spacing w:after="0" w:line="240" w:lineRule="auto"/>
        <w:jc w:val="both"/>
        <w:textAlignment w:val="baseline"/>
        <w:rPr>
          <w:rFonts w:ascii="Tahoma" w:eastAsia="Times New Roman" w:hAnsi="Tahoma" w:cs="Tahoma"/>
          <w:bCs/>
          <w:iCs/>
          <w:sz w:val="20"/>
          <w:szCs w:val="20"/>
          <w:lang w:val="en-GB" w:eastAsia="hr-HR"/>
        </w:rPr>
      </w:pPr>
      <w:r w:rsidRPr="00D170BA">
        <w:rPr>
          <w:rFonts w:ascii="Tahoma" w:eastAsia="Times New Roman" w:hAnsi="Tahoma" w:cs="Tahoma"/>
          <w:bCs/>
          <w:iCs/>
          <w:sz w:val="20"/>
          <w:szCs w:val="20"/>
          <w:lang w:val="en-GB" w:eastAsia="hr-HR"/>
        </w:rPr>
        <w:t>Svi zahvati u prostoru moraju se obavljati u skladu sa Planom.</w:t>
      </w:r>
    </w:p>
    <w:p w:rsidR="00D170BA" w:rsidRPr="00D170BA" w:rsidRDefault="00D170BA" w:rsidP="00D170BA">
      <w:pPr>
        <w:overflowPunct w:val="0"/>
        <w:autoSpaceDE w:val="0"/>
        <w:autoSpaceDN w:val="0"/>
        <w:adjustRightInd w:val="0"/>
        <w:spacing w:after="0" w:line="240" w:lineRule="auto"/>
        <w:ind w:firstLine="708"/>
        <w:jc w:val="both"/>
        <w:textAlignment w:val="baseline"/>
        <w:rPr>
          <w:rFonts w:ascii="Tahoma" w:eastAsia="Times New Roman" w:hAnsi="Tahoma" w:cs="Tahoma"/>
          <w:bCs/>
          <w:iCs/>
          <w:sz w:val="20"/>
          <w:szCs w:val="20"/>
          <w:lang w:val="en-GB" w:eastAsia="hr-HR"/>
        </w:rPr>
      </w:pPr>
      <w:r w:rsidRPr="00D170BA">
        <w:rPr>
          <w:rFonts w:ascii="Tahoma" w:eastAsia="Times New Roman" w:hAnsi="Tahoma" w:cs="Tahoma"/>
          <w:bCs/>
          <w:iCs/>
          <w:sz w:val="20"/>
          <w:szCs w:val="20"/>
          <w:lang w:val="en-GB" w:eastAsia="hr-HR"/>
        </w:rPr>
        <w:t>(2) U obuhvatu Plana ne mogu se graditi građevine koje bi posredno ili neposredno ugrožavale ž</w:t>
      </w:r>
      <w:r w:rsidRPr="00D170BA">
        <w:rPr>
          <w:rFonts w:ascii="Tahoma" w:eastAsia="Times New Roman" w:hAnsi="Tahoma" w:cs="Tahoma"/>
          <w:bCs/>
          <w:iCs/>
          <w:sz w:val="20"/>
          <w:szCs w:val="20"/>
          <w:lang w:val="fr-FR" w:eastAsia="hr-HR"/>
        </w:rPr>
        <w:t>ivot</w:t>
      </w:r>
      <w:r w:rsidRPr="00D170BA">
        <w:rPr>
          <w:rFonts w:ascii="Tahoma" w:eastAsia="Times New Roman" w:hAnsi="Tahoma" w:cs="Tahoma"/>
          <w:bCs/>
          <w:iCs/>
          <w:sz w:val="20"/>
          <w:szCs w:val="20"/>
          <w:lang w:val="en-GB" w:eastAsia="hr-HR"/>
        </w:rPr>
        <w:t xml:space="preserve"> </w:t>
      </w:r>
      <w:r w:rsidRPr="00D170BA">
        <w:rPr>
          <w:rFonts w:ascii="Tahoma" w:eastAsia="Times New Roman" w:hAnsi="Tahoma" w:cs="Tahoma"/>
          <w:bCs/>
          <w:iCs/>
          <w:sz w:val="20"/>
          <w:szCs w:val="20"/>
          <w:lang w:val="fr-FR" w:eastAsia="hr-HR"/>
        </w:rPr>
        <w:t>i</w:t>
      </w:r>
      <w:r w:rsidRPr="00D170BA">
        <w:rPr>
          <w:rFonts w:ascii="Tahoma" w:eastAsia="Times New Roman" w:hAnsi="Tahoma" w:cs="Tahoma"/>
          <w:bCs/>
          <w:iCs/>
          <w:sz w:val="20"/>
          <w:szCs w:val="20"/>
          <w:lang w:val="en-GB" w:eastAsia="hr-HR"/>
        </w:rPr>
        <w:t xml:space="preserve"> </w:t>
      </w:r>
      <w:r w:rsidRPr="00D170BA">
        <w:rPr>
          <w:rFonts w:ascii="Tahoma" w:eastAsia="Times New Roman" w:hAnsi="Tahoma" w:cs="Tahoma"/>
          <w:bCs/>
          <w:iCs/>
          <w:sz w:val="20"/>
          <w:szCs w:val="20"/>
          <w:lang w:val="fr-FR" w:eastAsia="hr-HR"/>
        </w:rPr>
        <w:t>rad</w:t>
      </w:r>
      <w:r w:rsidRPr="00D170BA">
        <w:rPr>
          <w:rFonts w:ascii="Tahoma" w:eastAsia="Times New Roman" w:hAnsi="Tahoma" w:cs="Tahoma"/>
          <w:bCs/>
          <w:iCs/>
          <w:sz w:val="20"/>
          <w:szCs w:val="20"/>
          <w:lang w:val="en-GB" w:eastAsia="hr-HR"/>
        </w:rPr>
        <w:t xml:space="preserve"> </w:t>
      </w:r>
      <w:r w:rsidRPr="00D170BA">
        <w:rPr>
          <w:rFonts w:ascii="Tahoma" w:eastAsia="Times New Roman" w:hAnsi="Tahoma" w:cs="Tahoma"/>
          <w:bCs/>
          <w:iCs/>
          <w:sz w:val="20"/>
          <w:szCs w:val="20"/>
          <w:lang w:val="fr-FR" w:eastAsia="hr-HR"/>
        </w:rPr>
        <w:t>ljudi</w:t>
      </w:r>
      <w:r w:rsidRPr="00D170BA">
        <w:rPr>
          <w:rFonts w:ascii="Tahoma" w:eastAsia="Times New Roman" w:hAnsi="Tahoma" w:cs="Tahoma"/>
          <w:bCs/>
          <w:iCs/>
          <w:sz w:val="20"/>
          <w:szCs w:val="20"/>
          <w:lang w:val="en-GB" w:eastAsia="hr-HR"/>
        </w:rPr>
        <w:t xml:space="preserve">, </w:t>
      </w:r>
      <w:r w:rsidRPr="00D170BA">
        <w:rPr>
          <w:rFonts w:ascii="Tahoma" w:eastAsia="Times New Roman" w:hAnsi="Tahoma" w:cs="Tahoma"/>
          <w:bCs/>
          <w:iCs/>
          <w:sz w:val="20"/>
          <w:szCs w:val="20"/>
          <w:lang w:val="fr-FR" w:eastAsia="hr-HR"/>
        </w:rPr>
        <w:t>odnosno</w:t>
      </w:r>
      <w:r w:rsidRPr="00D170BA">
        <w:rPr>
          <w:rFonts w:ascii="Tahoma" w:eastAsia="Times New Roman" w:hAnsi="Tahoma" w:cs="Tahoma"/>
          <w:bCs/>
          <w:iCs/>
          <w:sz w:val="20"/>
          <w:szCs w:val="20"/>
          <w:lang w:val="en-GB" w:eastAsia="hr-HR"/>
        </w:rPr>
        <w:t xml:space="preserve"> zatečene </w:t>
      </w:r>
      <w:r w:rsidRPr="00D170BA">
        <w:rPr>
          <w:rFonts w:ascii="Tahoma" w:eastAsia="Times New Roman" w:hAnsi="Tahoma" w:cs="Tahoma"/>
          <w:bCs/>
          <w:iCs/>
          <w:sz w:val="20"/>
          <w:szCs w:val="20"/>
          <w:lang w:val="fr-FR" w:eastAsia="hr-HR"/>
        </w:rPr>
        <w:t>vrijednosti</w:t>
      </w:r>
      <w:r w:rsidRPr="00D170BA">
        <w:rPr>
          <w:rFonts w:ascii="Tahoma" w:eastAsia="Times New Roman" w:hAnsi="Tahoma" w:cs="Tahoma"/>
          <w:bCs/>
          <w:iCs/>
          <w:sz w:val="20"/>
          <w:szCs w:val="20"/>
          <w:lang w:val="en-GB" w:eastAsia="hr-HR"/>
        </w:rPr>
        <w:t xml:space="preserve"> </w:t>
      </w:r>
      <w:r w:rsidRPr="00D170BA">
        <w:rPr>
          <w:rFonts w:ascii="Tahoma" w:eastAsia="Times New Roman" w:hAnsi="Tahoma" w:cs="Tahoma"/>
          <w:bCs/>
          <w:iCs/>
          <w:sz w:val="20"/>
          <w:szCs w:val="20"/>
          <w:lang w:val="fr-FR" w:eastAsia="hr-HR"/>
        </w:rPr>
        <w:t>okoli</w:t>
      </w:r>
      <w:r w:rsidRPr="00D170BA">
        <w:rPr>
          <w:rFonts w:ascii="Tahoma" w:eastAsia="Times New Roman" w:hAnsi="Tahoma" w:cs="Tahoma"/>
          <w:bCs/>
          <w:iCs/>
          <w:sz w:val="20"/>
          <w:szCs w:val="20"/>
          <w:lang w:val="en-GB" w:eastAsia="hr-HR"/>
        </w:rPr>
        <w:t>š</w:t>
      </w:r>
      <w:r w:rsidRPr="00D170BA">
        <w:rPr>
          <w:rFonts w:ascii="Tahoma" w:eastAsia="Times New Roman" w:hAnsi="Tahoma" w:cs="Tahoma"/>
          <w:bCs/>
          <w:iCs/>
          <w:sz w:val="20"/>
          <w:szCs w:val="20"/>
          <w:lang w:val="fr-FR" w:eastAsia="hr-HR"/>
        </w:rPr>
        <w:t>a</w:t>
      </w:r>
      <w:r w:rsidRPr="00D170BA">
        <w:rPr>
          <w:rFonts w:ascii="Tahoma" w:eastAsia="Times New Roman" w:hAnsi="Tahoma" w:cs="Tahoma"/>
          <w:bCs/>
          <w:iCs/>
          <w:sz w:val="20"/>
          <w:szCs w:val="20"/>
          <w:lang w:val="en-GB" w:eastAsia="hr-HR"/>
        </w:rPr>
        <w:t>.</w:t>
      </w:r>
    </w:p>
    <w:p w:rsidR="00D170BA" w:rsidRPr="00D170BA" w:rsidRDefault="00D170BA" w:rsidP="00D170BA">
      <w:pPr>
        <w:autoSpaceDE w:val="0"/>
        <w:autoSpaceDN w:val="0"/>
        <w:adjustRightInd w:val="0"/>
        <w:spacing w:after="0" w:line="240" w:lineRule="auto"/>
        <w:ind w:left="1134" w:hanging="1134"/>
        <w:jc w:val="both"/>
        <w:rPr>
          <w:rFonts w:ascii="Tahoma" w:eastAsia="Times New Roman" w:hAnsi="Tahoma" w:cs="Tahoma"/>
          <w:bCs/>
          <w:sz w:val="20"/>
          <w:szCs w:val="20"/>
          <w:lang w:val="en-GB" w:eastAsia="hr-HR"/>
        </w:rPr>
      </w:pPr>
    </w:p>
    <w:p w:rsidR="00D170BA" w:rsidRPr="00D170BA" w:rsidRDefault="00D170BA" w:rsidP="00D170BA">
      <w:pPr>
        <w:autoSpaceDE w:val="0"/>
        <w:autoSpaceDN w:val="0"/>
        <w:adjustRightInd w:val="0"/>
        <w:spacing w:after="0" w:line="240" w:lineRule="auto"/>
        <w:ind w:left="1134" w:hanging="1134"/>
        <w:jc w:val="both"/>
        <w:rPr>
          <w:rFonts w:ascii="Tahoma" w:eastAsia="Times New Roman" w:hAnsi="Tahoma" w:cs="Tahoma"/>
          <w:bCs/>
          <w:sz w:val="20"/>
          <w:szCs w:val="20"/>
          <w:lang w:val="en-GB" w:eastAsia="hr-HR"/>
        </w:rPr>
      </w:pPr>
      <w:r w:rsidRPr="00D170BA">
        <w:rPr>
          <w:rFonts w:ascii="Tahoma" w:eastAsia="Times New Roman" w:hAnsi="Tahoma" w:cs="Tahoma"/>
          <w:bCs/>
          <w:sz w:val="20"/>
          <w:szCs w:val="20"/>
          <w:lang w:val="en-GB" w:eastAsia="hr-HR"/>
        </w:rPr>
        <w:t xml:space="preserve">1.1. </w:t>
      </w:r>
      <w:r w:rsidRPr="00D170BA">
        <w:rPr>
          <w:rFonts w:ascii="Tahoma" w:eastAsia="Times New Roman" w:hAnsi="Tahoma" w:cs="Tahoma"/>
          <w:bCs/>
          <w:sz w:val="20"/>
          <w:szCs w:val="20"/>
          <w:lang w:val="en-GB" w:eastAsia="hr-HR"/>
        </w:rPr>
        <w:tab/>
        <w:t>POVRŠINE JAVNE NAMJENE</w:t>
      </w:r>
    </w:p>
    <w:p w:rsidR="00D170BA" w:rsidRPr="00D170BA" w:rsidRDefault="00D170BA" w:rsidP="00D170BA">
      <w:pPr>
        <w:autoSpaceDE w:val="0"/>
        <w:autoSpaceDN w:val="0"/>
        <w:adjustRightInd w:val="0"/>
        <w:spacing w:after="0" w:line="240" w:lineRule="auto"/>
        <w:jc w:val="both"/>
        <w:rPr>
          <w:rFonts w:ascii="Tahoma" w:eastAsia="Times New Roman" w:hAnsi="Tahoma" w:cs="Tahoma"/>
          <w:sz w:val="20"/>
          <w:szCs w:val="20"/>
          <w:lang w:val="en-GB" w:eastAsia="hr-HR"/>
        </w:rPr>
      </w:pPr>
    </w:p>
    <w:p w:rsidR="00D170BA" w:rsidRPr="00D170BA" w:rsidRDefault="00D170BA" w:rsidP="00D170BA">
      <w:pPr>
        <w:overflowPunct w:val="0"/>
        <w:autoSpaceDE w:val="0"/>
        <w:autoSpaceDN w:val="0"/>
        <w:adjustRightInd w:val="0"/>
        <w:spacing w:after="0" w:line="240" w:lineRule="auto"/>
        <w:jc w:val="center"/>
        <w:textAlignment w:val="baseline"/>
        <w:rPr>
          <w:rFonts w:ascii="Tahoma" w:eastAsia="Times New Roman" w:hAnsi="Tahoma" w:cs="Tahoma"/>
          <w:sz w:val="20"/>
          <w:szCs w:val="20"/>
          <w:lang w:val="en-GB" w:eastAsia="hr-HR"/>
        </w:rPr>
      </w:pPr>
      <w:r w:rsidRPr="00D170BA">
        <w:rPr>
          <w:rFonts w:ascii="Tahoma" w:eastAsia="Times New Roman" w:hAnsi="Tahoma" w:cs="Tahoma"/>
          <w:sz w:val="20"/>
          <w:szCs w:val="20"/>
          <w:lang w:val="en-GB" w:eastAsia="hr-HR"/>
        </w:rPr>
        <w:t xml:space="preserve">Članak </w:t>
      </w:r>
      <w:r w:rsidRPr="00D170BA">
        <w:rPr>
          <w:rFonts w:ascii="Tahoma" w:eastAsia="Times New Roman" w:hAnsi="Tahoma" w:cs="Tahoma"/>
          <w:sz w:val="20"/>
          <w:szCs w:val="20"/>
          <w:lang w:val="en-GB" w:eastAsia="hr-HR"/>
        </w:rPr>
        <w:fldChar w:fldCharType="begin"/>
      </w:r>
      <w:r w:rsidRPr="00D170BA">
        <w:rPr>
          <w:rFonts w:ascii="Tahoma" w:eastAsia="Times New Roman" w:hAnsi="Tahoma" w:cs="Tahoma"/>
          <w:sz w:val="20"/>
          <w:szCs w:val="20"/>
          <w:lang w:val="en-GB" w:eastAsia="hr-HR"/>
        </w:rPr>
        <w:instrText xml:space="preserve"> AUTONUM </w:instrText>
      </w:r>
      <w:r w:rsidRPr="00D170BA">
        <w:rPr>
          <w:rFonts w:ascii="Tahoma" w:eastAsia="Times New Roman" w:hAnsi="Tahoma" w:cs="Tahoma"/>
          <w:sz w:val="20"/>
          <w:szCs w:val="20"/>
          <w:lang w:val="en-GB" w:eastAsia="hr-HR"/>
        </w:rPr>
        <w:fldChar w:fldCharType="separate"/>
      </w:r>
      <w:r w:rsidRPr="00D170BA">
        <w:rPr>
          <w:rFonts w:ascii="Tahoma" w:eastAsia="Times New Roman" w:hAnsi="Tahoma" w:cs="Tahoma"/>
          <w:sz w:val="20"/>
          <w:szCs w:val="20"/>
          <w:lang w:val="en-GB" w:eastAsia="hr-HR"/>
        </w:rPr>
        <w:t>32.</w:t>
      </w:r>
      <w:r w:rsidRPr="00D170BA">
        <w:rPr>
          <w:rFonts w:ascii="Tahoma" w:eastAsia="Times New Roman" w:hAnsi="Tahoma" w:cs="Tahoma"/>
          <w:sz w:val="20"/>
          <w:szCs w:val="20"/>
          <w:lang w:val="en-GB" w:eastAsia="hr-HR"/>
        </w:rPr>
        <w:fldChar w:fldCharType="end"/>
      </w:r>
    </w:p>
    <w:p w:rsidR="00D170BA" w:rsidRPr="00D170BA" w:rsidRDefault="00D170BA" w:rsidP="00D170BA">
      <w:pPr>
        <w:overflowPunct w:val="0"/>
        <w:autoSpaceDE w:val="0"/>
        <w:autoSpaceDN w:val="0"/>
        <w:adjustRightInd w:val="0"/>
        <w:spacing w:after="0" w:line="240" w:lineRule="auto"/>
        <w:ind w:firstLine="709"/>
        <w:jc w:val="both"/>
        <w:textAlignment w:val="baseline"/>
        <w:rPr>
          <w:rFonts w:ascii="Tahoma" w:eastAsia="Times New Roman" w:hAnsi="Tahoma" w:cs="Tahoma"/>
          <w:sz w:val="20"/>
          <w:szCs w:val="20"/>
          <w:lang w:val="en-GB" w:eastAsia="hr-HR"/>
        </w:rPr>
      </w:pPr>
      <w:r w:rsidRPr="00D170BA">
        <w:rPr>
          <w:rFonts w:ascii="Tahoma" w:eastAsia="Times New Roman" w:hAnsi="Tahoma" w:cs="Tahoma"/>
          <w:bCs/>
          <w:iCs/>
          <w:sz w:val="20"/>
          <w:szCs w:val="20"/>
          <w:lang w:val="en-GB" w:eastAsia="hr-HR"/>
        </w:rPr>
        <w:t xml:space="preserve">(1) U obuhvatu Plana planirane su </w:t>
      </w:r>
      <w:r w:rsidRPr="00D170BA">
        <w:rPr>
          <w:rFonts w:ascii="Tahoma" w:eastAsia="Times New Roman" w:hAnsi="Tahoma" w:cs="Tahoma"/>
          <w:sz w:val="20"/>
          <w:szCs w:val="20"/>
          <w:lang w:val="en-GB" w:eastAsia="hr-HR"/>
        </w:rPr>
        <w:t>zone i površine javnih namjena, razgraničene bojom i grafičkim oznakama</w:t>
      </w:r>
      <w:r w:rsidRPr="00D170BA">
        <w:rPr>
          <w:rFonts w:ascii="Tahoma" w:eastAsia="Times New Roman" w:hAnsi="Tahoma" w:cs="Tahoma"/>
          <w:bCs/>
          <w:iCs/>
          <w:sz w:val="20"/>
          <w:szCs w:val="20"/>
          <w:lang w:val="en-GB" w:eastAsia="hr-HR"/>
        </w:rPr>
        <w:t>:</w:t>
      </w:r>
    </w:p>
    <w:p w:rsidR="00D170BA" w:rsidRPr="00D170BA" w:rsidRDefault="00D170BA" w:rsidP="00D170BA">
      <w:pPr>
        <w:overflowPunct w:val="0"/>
        <w:autoSpaceDE w:val="0"/>
        <w:autoSpaceDN w:val="0"/>
        <w:adjustRightInd w:val="0"/>
        <w:spacing w:after="0" w:line="240" w:lineRule="auto"/>
        <w:ind w:left="1140" w:hanging="432"/>
        <w:textAlignment w:val="baseline"/>
        <w:rPr>
          <w:rFonts w:ascii="Tahoma" w:eastAsia="Times New Roman" w:hAnsi="Tahoma" w:cs="Tahoma"/>
          <w:sz w:val="20"/>
          <w:szCs w:val="20"/>
          <w:lang w:val="en-GB" w:eastAsia="hr-HR"/>
        </w:rPr>
      </w:pPr>
      <w:r w:rsidRPr="00D170BA">
        <w:rPr>
          <w:rFonts w:ascii="Tahoma" w:eastAsia="Times New Roman" w:hAnsi="Tahoma" w:cs="Tahoma"/>
          <w:sz w:val="20"/>
          <w:szCs w:val="20"/>
          <w:lang w:val="en-GB" w:eastAsia="hr-HR"/>
        </w:rPr>
        <w:t>-</w:t>
      </w:r>
      <w:r w:rsidRPr="00D170BA">
        <w:rPr>
          <w:rFonts w:ascii="Tahoma" w:eastAsia="Times New Roman" w:hAnsi="Tahoma" w:cs="Tahoma"/>
          <w:sz w:val="20"/>
          <w:szCs w:val="20"/>
          <w:lang w:val="en-GB" w:eastAsia="hr-HR"/>
        </w:rPr>
        <w:tab/>
        <w:t>uređena plaža</w:t>
      </w:r>
    </w:p>
    <w:p w:rsidR="00D170BA" w:rsidRPr="00D170BA" w:rsidRDefault="00D170BA" w:rsidP="00D170BA">
      <w:pPr>
        <w:overflowPunct w:val="0"/>
        <w:autoSpaceDE w:val="0"/>
        <w:autoSpaceDN w:val="0"/>
        <w:adjustRightInd w:val="0"/>
        <w:spacing w:after="0" w:line="240" w:lineRule="auto"/>
        <w:ind w:left="1140" w:hanging="432"/>
        <w:textAlignment w:val="baseline"/>
        <w:rPr>
          <w:rFonts w:ascii="Tahoma" w:eastAsia="Times New Roman" w:hAnsi="Tahoma" w:cs="Tahoma"/>
          <w:iCs/>
          <w:sz w:val="20"/>
          <w:szCs w:val="20"/>
          <w:lang w:val="en-GB" w:eastAsia="hr-HR"/>
        </w:rPr>
      </w:pPr>
      <w:r w:rsidRPr="00D170BA">
        <w:rPr>
          <w:rFonts w:ascii="Tahoma" w:eastAsia="Times New Roman" w:hAnsi="Tahoma" w:cs="Tahoma"/>
          <w:sz w:val="20"/>
          <w:szCs w:val="20"/>
          <w:lang w:val="en-GB" w:eastAsia="hr-HR"/>
        </w:rPr>
        <w:tab/>
        <w:t>-</w:t>
      </w:r>
      <w:r w:rsidRPr="00D170BA">
        <w:rPr>
          <w:rFonts w:ascii="Tahoma" w:eastAsia="Times New Roman" w:hAnsi="Tahoma" w:cs="Tahoma"/>
          <w:sz w:val="20"/>
          <w:szCs w:val="20"/>
          <w:lang w:val="en-GB" w:eastAsia="hr-HR"/>
        </w:rPr>
        <w:tab/>
      </w:r>
      <w:r w:rsidRPr="00D170BA">
        <w:rPr>
          <w:rFonts w:ascii="Tahoma" w:eastAsia="Times New Roman" w:hAnsi="Tahoma" w:cs="Tahoma"/>
          <w:iCs/>
          <w:sz w:val="20"/>
          <w:szCs w:val="20"/>
          <w:lang w:val="en-GB" w:eastAsia="hr-HR"/>
        </w:rPr>
        <w:t>kopneni dio (</w:t>
      </w:r>
      <w:r w:rsidRPr="00D170BA">
        <w:rPr>
          <w:rFonts w:ascii="Tahoma" w:eastAsia="Times New Roman" w:hAnsi="Tahoma" w:cs="Tahoma"/>
          <w:bCs/>
          <w:sz w:val="20"/>
          <w:szCs w:val="20"/>
          <w:lang w:val="en-GB" w:eastAsia="hr-HR"/>
        </w:rPr>
        <w:t>R3</w:t>
      </w:r>
      <w:r w:rsidRPr="00D170BA">
        <w:rPr>
          <w:rFonts w:ascii="Tahoma" w:eastAsia="Times New Roman" w:hAnsi="Tahoma" w:cs="Tahoma"/>
          <w:bCs/>
          <w:sz w:val="20"/>
          <w:szCs w:val="20"/>
          <w:vertAlign w:val="subscript"/>
          <w:lang w:val="en-GB" w:eastAsia="hr-HR"/>
        </w:rPr>
        <w:t>1</w:t>
      </w:r>
      <w:r w:rsidRPr="00D170BA">
        <w:rPr>
          <w:rFonts w:ascii="Tahoma" w:eastAsia="Times New Roman" w:hAnsi="Tahoma" w:cs="Tahoma"/>
          <w:bCs/>
          <w:sz w:val="20"/>
          <w:szCs w:val="20"/>
          <w:lang w:val="en-GB" w:eastAsia="hr-HR"/>
        </w:rPr>
        <w:t>)</w:t>
      </w:r>
    </w:p>
    <w:p w:rsidR="00D170BA" w:rsidRPr="00D170BA" w:rsidRDefault="00D170BA" w:rsidP="00D170BA">
      <w:pPr>
        <w:overflowPunct w:val="0"/>
        <w:autoSpaceDE w:val="0"/>
        <w:autoSpaceDN w:val="0"/>
        <w:adjustRightInd w:val="0"/>
        <w:spacing w:after="0" w:line="240" w:lineRule="auto"/>
        <w:ind w:left="1140" w:hanging="432"/>
        <w:textAlignment w:val="baseline"/>
        <w:rPr>
          <w:rFonts w:ascii="Tahoma" w:eastAsia="Times New Roman" w:hAnsi="Tahoma" w:cs="Tahoma"/>
          <w:bCs/>
          <w:sz w:val="20"/>
          <w:szCs w:val="20"/>
          <w:lang w:val="en-GB" w:eastAsia="hr-HR"/>
        </w:rPr>
      </w:pPr>
      <w:r w:rsidRPr="00D170BA">
        <w:rPr>
          <w:rFonts w:ascii="Tahoma" w:eastAsia="Times New Roman" w:hAnsi="Tahoma" w:cs="Tahoma"/>
          <w:iCs/>
          <w:sz w:val="20"/>
          <w:szCs w:val="20"/>
          <w:lang w:val="en-GB" w:eastAsia="hr-HR"/>
        </w:rPr>
        <w:tab/>
        <w:t>-</w:t>
      </w:r>
      <w:r w:rsidRPr="00D170BA">
        <w:rPr>
          <w:rFonts w:ascii="Tahoma" w:eastAsia="Times New Roman" w:hAnsi="Tahoma" w:cs="Tahoma"/>
          <w:iCs/>
          <w:sz w:val="20"/>
          <w:szCs w:val="20"/>
          <w:lang w:val="en-GB" w:eastAsia="hr-HR"/>
        </w:rPr>
        <w:tab/>
        <w:t>morski dio (</w:t>
      </w:r>
      <w:r w:rsidRPr="00D170BA">
        <w:rPr>
          <w:rFonts w:ascii="Tahoma" w:eastAsia="Times New Roman" w:hAnsi="Tahoma" w:cs="Tahoma"/>
          <w:bCs/>
          <w:sz w:val="20"/>
          <w:szCs w:val="20"/>
          <w:lang w:val="en-GB" w:eastAsia="hr-HR"/>
        </w:rPr>
        <w:t>R3</w:t>
      </w:r>
      <w:r w:rsidRPr="00D170BA">
        <w:rPr>
          <w:rFonts w:ascii="Tahoma" w:eastAsia="Times New Roman" w:hAnsi="Tahoma" w:cs="Tahoma"/>
          <w:bCs/>
          <w:sz w:val="20"/>
          <w:szCs w:val="20"/>
          <w:vertAlign w:val="subscript"/>
          <w:lang w:val="en-GB" w:eastAsia="hr-HR"/>
        </w:rPr>
        <w:t>2</w:t>
      </w:r>
      <w:r w:rsidRPr="00D170BA">
        <w:rPr>
          <w:rFonts w:ascii="Tahoma" w:eastAsia="Times New Roman" w:hAnsi="Tahoma" w:cs="Tahoma"/>
          <w:bCs/>
          <w:sz w:val="20"/>
          <w:szCs w:val="20"/>
          <w:lang w:val="en-GB" w:eastAsia="hr-HR"/>
        </w:rPr>
        <w:t>)</w:t>
      </w:r>
    </w:p>
    <w:p w:rsidR="00D170BA" w:rsidRPr="00D170BA" w:rsidRDefault="00D170BA" w:rsidP="00D170BA">
      <w:pPr>
        <w:overflowPunct w:val="0"/>
        <w:autoSpaceDE w:val="0"/>
        <w:autoSpaceDN w:val="0"/>
        <w:adjustRightInd w:val="0"/>
        <w:spacing w:after="0" w:line="240" w:lineRule="auto"/>
        <w:ind w:left="1140" w:hanging="432"/>
        <w:textAlignment w:val="baseline"/>
        <w:rPr>
          <w:rFonts w:ascii="Tahoma" w:eastAsia="Times New Roman" w:hAnsi="Tahoma" w:cs="Tahoma"/>
          <w:sz w:val="20"/>
          <w:szCs w:val="20"/>
          <w:lang w:val="en-GB" w:eastAsia="hr-HR"/>
        </w:rPr>
      </w:pPr>
      <w:r w:rsidRPr="00D170BA">
        <w:rPr>
          <w:rFonts w:ascii="Tahoma" w:eastAsia="Times New Roman" w:hAnsi="Tahoma" w:cs="Tahoma"/>
          <w:sz w:val="20"/>
          <w:szCs w:val="20"/>
          <w:lang w:val="en-GB" w:eastAsia="hr-HR"/>
        </w:rPr>
        <w:t>-</w:t>
      </w:r>
      <w:r w:rsidRPr="00D170BA">
        <w:rPr>
          <w:rFonts w:ascii="Tahoma" w:eastAsia="Times New Roman" w:hAnsi="Tahoma" w:cs="Tahoma"/>
          <w:sz w:val="20"/>
          <w:szCs w:val="20"/>
          <w:lang w:val="en-GB" w:eastAsia="hr-HR"/>
        </w:rPr>
        <w:tab/>
        <w:t>prirodna plaža</w:t>
      </w:r>
    </w:p>
    <w:p w:rsidR="00D170BA" w:rsidRPr="00D170BA" w:rsidRDefault="00D170BA" w:rsidP="00D170BA">
      <w:pPr>
        <w:autoSpaceDE w:val="0"/>
        <w:autoSpaceDN w:val="0"/>
        <w:adjustRightInd w:val="0"/>
        <w:spacing w:after="0" w:line="240" w:lineRule="auto"/>
        <w:ind w:left="1140" w:hanging="432"/>
        <w:jc w:val="both"/>
        <w:rPr>
          <w:rFonts w:ascii="Tahoma" w:eastAsia="Times New Roman" w:hAnsi="Tahoma" w:cs="Tahoma"/>
          <w:bCs/>
          <w:sz w:val="20"/>
          <w:szCs w:val="20"/>
          <w:lang w:val="en-GB" w:eastAsia="hr-HR"/>
        </w:rPr>
      </w:pPr>
      <w:r w:rsidRPr="00D170BA">
        <w:rPr>
          <w:rFonts w:ascii="Tahoma" w:eastAsia="Times New Roman" w:hAnsi="Tahoma" w:cs="Tahoma"/>
          <w:iCs/>
          <w:sz w:val="20"/>
          <w:szCs w:val="20"/>
          <w:lang w:val="en-GB" w:eastAsia="hr-HR"/>
        </w:rPr>
        <w:tab/>
        <w:t>-</w:t>
      </w:r>
      <w:r w:rsidRPr="00D170BA">
        <w:rPr>
          <w:rFonts w:ascii="Tahoma" w:eastAsia="Times New Roman" w:hAnsi="Tahoma" w:cs="Tahoma"/>
          <w:iCs/>
          <w:sz w:val="20"/>
          <w:szCs w:val="20"/>
          <w:lang w:val="en-GB" w:eastAsia="hr-HR"/>
        </w:rPr>
        <w:tab/>
        <w:t>kopneni dio (</w:t>
      </w:r>
      <w:r w:rsidRPr="00D170BA">
        <w:rPr>
          <w:rFonts w:ascii="Tahoma" w:eastAsia="Times New Roman" w:hAnsi="Tahoma" w:cs="Tahoma"/>
          <w:bCs/>
          <w:sz w:val="20"/>
          <w:szCs w:val="20"/>
          <w:lang w:val="en-GB" w:eastAsia="hr-HR"/>
        </w:rPr>
        <w:t>R4</w:t>
      </w:r>
      <w:r w:rsidRPr="00D170BA">
        <w:rPr>
          <w:rFonts w:ascii="Tahoma" w:eastAsia="Times New Roman" w:hAnsi="Tahoma" w:cs="Tahoma"/>
          <w:bCs/>
          <w:sz w:val="20"/>
          <w:szCs w:val="20"/>
          <w:vertAlign w:val="subscript"/>
          <w:lang w:val="en-GB" w:eastAsia="hr-HR"/>
        </w:rPr>
        <w:t>1</w:t>
      </w:r>
      <w:r w:rsidRPr="00D170BA">
        <w:rPr>
          <w:rFonts w:ascii="Tahoma" w:eastAsia="Times New Roman" w:hAnsi="Tahoma" w:cs="Tahoma"/>
          <w:bCs/>
          <w:sz w:val="20"/>
          <w:szCs w:val="20"/>
          <w:lang w:val="en-GB" w:eastAsia="hr-HR"/>
        </w:rPr>
        <w:t>)</w:t>
      </w:r>
    </w:p>
    <w:p w:rsidR="00D170BA" w:rsidRPr="00D170BA" w:rsidRDefault="00D170BA" w:rsidP="00D170BA">
      <w:pPr>
        <w:autoSpaceDE w:val="0"/>
        <w:autoSpaceDN w:val="0"/>
        <w:adjustRightInd w:val="0"/>
        <w:spacing w:after="0" w:line="240" w:lineRule="auto"/>
        <w:ind w:left="1140" w:hanging="432"/>
        <w:jc w:val="both"/>
        <w:rPr>
          <w:rFonts w:ascii="Tahoma" w:eastAsia="Times New Roman" w:hAnsi="Tahoma" w:cs="Tahoma"/>
          <w:bCs/>
          <w:sz w:val="20"/>
          <w:szCs w:val="20"/>
          <w:lang w:val="en-GB" w:eastAsia="hr-HR"/>
        </w:rPr>
      </w:pPr>
      <w:r w:rsidRPr="00D170BA">
        <w:rPr>
          <w:rFonts w:ascii="Tahoma" w:eastAsia="Times New Roman" w:hAnsi="Tahoma" w:cs="Tahoma"/>
          <w:iCs/>
          <w:sz w:val="20"/>
          <w:szCs w:val="20"/>
          <w:lang w:val="en-GB" w:eastAsia="hr-HR"/>
        </w:rPr>
        <w:tab/>
        <w:t>-</w:t>
      </w:r>
      <w:r w:rsidRPr="00D170BA">
        <w:rPr>
          <w:rFonts w:ascii="Tahoma" w:eastAsia="Times New Roman" w:hAnsi="Tahoma" w:cs="Tahoma"/>
          <w:iCs/>
          <w:sz w:val="20"/>
          <w:szCs w:val="20"/>
          <w:lang w:val="en-GB" w:eastAsia="hr-HR"/>
        </w:rPr>
        <w:tab/>
        <w:t>morski dio (</w:t>
      </w:r>
      <w:r w:rsidRPr="00D170BA">
        <w:rPr>
          <w:rFonts w:ascii="Tahoma" w:eastAsia="Times New Roman" w:hAnsi="Tahoma" w:cs="Tahoma"/>
          <w:bCs/>
          <w:sz w:val="20"/>
          <w:szCs w:val="20"/>
          <w:lang w:val="en-GB" w:eastAsia="hr-HR"/>
        </w:rPr>
        <w:t>R4</w:t>
      </w:r>
      <w:r w:rsidRPr="00D170BA">
        <w:rPr>
          <w:rFonts w:ascii="Tahoma" w:eastAsia="Times New Roman" w:hAnsi="Tahoma" w:cs="Tahoma"/>
          <w:bCs/>
          <w:sz w:val="20"/>
          <w:szCs w:val="20"/>
          <w:vertAlign w:val="subscript"/>
          <w:lang w:val="en-GB" w:eastAsia="hr-HR"/>
        </w:rPr>
        <w:t>2</w:t>
      </w:r>
      <w:r w:rsidRPr="00D170BA">
        <w:rPr>
          <w:rFonts w:ascii="Tahoma" w:eastAsia="Times New Roman" w:hAnsi="Tahoma" w:cs="Tahoma"/>
          <w:bCs/>
          <w:sz w:val="20"/>
          <w:szCs w:val="20"/>
          <w:lang w:val="en-GB" w:eastAsia="hr-HR"/>
        </w:rPr>
        <w:t>)</w:t>
      </w:r>
    </w:p>
    <w:p w:rsidR="00D170BA" w:rsidRPr="00D170BA" w:rsidRDefault="00D170BA" w:rsidP="00D170BA">
      <w:pPr>
        <w:autoSpaceDE w:val="0"/>
        <w:autoSpaceDN w:val="0"/>
        <w:adjustRightInd w:val="0"/>
        <w:spacing w:after="0" w:line="240" w:lineRule="auto"/>
        <w:ind w:left="1140" w:hanging="432"/>
        <w:jc w:val="both"/>
        <w:rPr>
          <w:rFonts w:ascii="Tahoma" w:eastAsia="Times New Roman" w:hAnsi="Tahoma" w:cs="Tahoma"/>
          <w:iCs/>
          <w:sz w:val="20"/>
          <w:szCs w:val="20"/>
          <w:lang w:val="en-GB" w:eastAsia="hr-HR"/>
        </w:rPr>
      </w:pPr>
      <w:r w:rsidRPr="00D170BA">
        <w:rPr>
          <w:rFonts w:ascii="Tahoma" w:eastAsia="Times New Roman" w:hAnsi="Tahoma" w:cs="Tahoma"/>
          <w:iCs/>
          <w:sz w:val="20"/>
          <w:szCs w:val="20"/>
          <w:lang w:val="en-GB" w:eastAsia="hr-HR"/>
        </w:rPr>
        <w:t>-</w:t>
      </w:r>
      <w:r w:rsidRPr="00D170BA">
        <w:rPr>
          <w:rFonts w:ascii="Tahoma" w:eastAsia="Times New Roman" w:hAnsi="Tahoma" w:cs="Tahoma"/>
          <w:iCs/>
          <w:sz w:val="20"/>
          <w:szCs w:val="20"/>
          <w:lang w:val="en-GB" w:eastAsia="hr-HR"/>
        </w:rPr>
        <w:tab/>
        <w:t>zaštitne zelene površine (Z)</w:t>
      </w:r>
    </w:p>
    <w:p w:rsidR="00D170BA" w:rsidRPr="00D170BA" w:rsidRDefault="00D170BA" w:rsidP="00D170BA">
      <w:pPr>
        <w:overflowPunct w:val="0"/>
        <w:autoSpaceDE w:val="0"/>
        <w:autoSpaceDN w:val="0"/>
        <w:adjustRightInd w:val="0"/>
        <w:spacing w:after="0" w:line="240" w:lineRule="auto"/>
        <w:ind w:left="1140" w:hanging="432"/>
        <w:textAlignment w:val="baseline"/>
        <w:rPr>
          <w:rFonts w:ascii="Tahoma" w:eastAsia="Times New Roman" w:hAnsi="Tahoma" w:cs="Tahoma"/>
          <w:sz w:val="20"/>
          <w:szCs w:val="20"/>
          <w:lang w:val="en-GB" w:eastAsia="hr-HR"/>
        </w:rPr>
      </w:pPr>
      <w:r w:rsidRPr="00D170BA">
        <w:rPr>
          <w:rFonts w:ascii="Tahoma" w:eastAsia="Times New Roman" w:hAnsi="Tahoma" w:cs="Tahoma"/>
          <w:sz w:val="20"/>
          <w:szCs w:val="20"/>
          <w:lang w:val="en-GB" w:eastAsia="hr-HR"/>
        </w:rPr>
        <w:t>-</w:t>
      </w:r>
      <w:r w:rsidRPr="00D170BA">
        <w:rPr>
          <w:rFonts w:ascii="Tahoma" w:eastAsia="Times New Roman" w:hAnsi="Tahoma" w:cs="Tahoma"/>
          <w:sz w:val="20"/>
          <w:szCs w:val="20"/>
          <w:lang w:val="en-GB" w:eastAsia="hr-HR"/>
        </w:rPr>
        <w:tab/>
        <w:t>površine infrastrukturnih sustava</w:t>
      </w:r>
    </w:p>
    <w:p w:rsidR="00D170BA" w:rsidRPr="00D170BA" w:rsidRDefault="00D170BA" w:rsidP="00D170BA">
      <w:pPr>
        <w:numPr>
          <w:ilvl w:val="12"/>
          <w:numId w:val="0"/>
        </w:numPr>
        <w:overflowPunct w:val="0"/>
        <w:autoSpaceDE w:val="0"/>
        <w:autoSpaceDN w:val="0"/>
        <w:adjustRightInd w:val="0"/>
        <w:spacing w:after="0" w:line="240" w:lineRule="auto"/>
        <w:ind w:left="1440" w:right="-107" w:hanging="300"/>
        <w:textAlignment w:val="baseline"/>
        <w:rPr>
          <w:rFonts w:ascii="Tahoma" w:eastAsia="Times New Roman" w:hAnsi="Tahoma" w:cs="Tahoma"/>
          <w:bCs/>
          <w:sz w:val="20"/>
          <w:szCs w:val="20"/>
          <w:lang w:val="en-GB" w:eastAsia="hr-HR"/>
        </w:rPr>
      </w:pPr>
      <w:r w:rsidRPr="00D170BA">
        <w:rPr>
          <w:rFonts w:ascii="Tahoma" w:eastAsia="MS Mincho" w:hAnsi="Tahoma" w:cs="Tahoma"/>
          <w:sz w:val="20"/>
          <w:szCs w:val="20"/>
          <w:lang w:val="en-GB" w:eastAsia="hr-HR"/>
        </w:rPr>
        <w:t xml:space="preserve">- </w:t>
      </w:r>
      <w:r w:rsidRPr="00D170BA">
        <w:rPr>
          <w:rFonts w:ascii="Tahoma" w:eastAsia="MS Mincho" w:hAnsi="Tahoma" w:cs="Tahoma"/>
          <w:sz w:val="20"/>
          <w:szCs w:val="20"/>
          <w:lang w:val="en-GB" w:eastAsia="hr-HR"/>
        </w:rPr>
        <w:tab/>
        <w:t>kolne prometnice (IS1)</w:t>
      </w:r>
    </w:p>
    <w:p w:rsidR="00D170BA" w:rsidRPr="00D170BA" w:rsidRDefault="00D170BA" w:rsidP="00D170BA">
      <w:pPr>
        <w:numPr>
          <w:ilvl w:val="12"/>
          <w:numId w:val="0"/>
        </w:numPr>
        <w:overflowPunct w:val="0"/>
        <w:autoSpaceDE w:val="0"/>
        <w:autoSpaceDN w:val="0"/>
        <w:adjustRightInd w:val="0"/>
        <w:spacing w:after="0" w:line="240" w:lineRule="auto"/>
        <w:ind w:left="1440" w:right="140" w:hanging="300"/>
        <w:textAlignment w:val="baseline"/>
        <w:rPr>
          <w:rFonts w:ascii="Tahoma" w:eastAsia="MS Mincho" w:hAnsi="Tahoma" w:cs="Tahoma"/>
          <w:sz w:val="20"/>
          <w:szCs w:val="20"/>
          <w:lang w:val="en-GB" w:eastAsia="hr-HR"/>
        </w:rPr>
      </w:pPr>
      <w:r w:rsidRPr="00D170BA">
        <w:rPr>
          <w:rFonts w:ascii="Tahoma" w:eastAsia="MS Mincho" w:hAnsi="Tahoma" w:cs="Tahoma"/>
          <w:sz w:val="20"/>
          <w:szCs w:val="20"/>
          <w:lang w:val="en-GB" w:eastAsia="hr-HR"/>
        </w:rPr>
        <w:t>-</w:t>
      </w:r>
      <w:r w:rsidRPr="00D170BA">
        <w:rPr>
          <w:rFonts w:ascii="Tahoma" w:eastAsia="MS Mincho" w:hAnsi="Tahoma" w:cs="Tahoma"/>
          <w:sz w:val="20"/>
          <w:szCs w:val="20"/>
          <w:lang w:val="en-GB" w:eastAsia="hr-HR"/>
        </w:rPr>
        <w:tab/>
        <w:t>kolno-pješačke površine (IS2)</w:t>
      </w:r>
    </w:p>
    <w:p w:rsidR="00D170BA" w:rsidRPr="00D170BA" w:rsidRDefault="00D170BA" w:rsidP="00D170BA">
      <w:pPr>
        <w:numPr>
          <w:ilvl w:val="12"/>
          <w:numId w:val="0"/>
        </w:numPr>
        <w:overflowPunct w:val="0"/>
        <w:autoSpaceDE w:val="0"/>
        <w:autoSpaceDN w:val="0"/>
        <w:adjustRightInd w:val="0"/>
        <w:spacing w:after="0" w:line="240" w:lineRule="auto"/>
        <w:ind w:left="1440" w:right="140" w:hanging="300"/>
        <w:textAlignment w:val="baseline"/>
        <w:rPr>
          <w:rFonts w:ascii="Tahoma" w:eastAsia="Times New Roman" w:hAnsi="Tahoma" w:cs="Tahoma"/>
          <w:b/>
          <w:bCs/>
          <w:sz w:val="20"/>
          <w:szCs w:val="20"/>
          <w:lang w:val="en-GB" w:eastAsia="hr-HR"/>
        </w:rPr>
      </w:pPr>
      <w:r w:rsidRPr="00D170BA">
        <w:rPr>
          <w:rFonts w:ascii="Tahoma" w:eastAsia="MS Mincho" w:hAnsi="Tahoma" w:cs="Tahoma"/>
          <w:sz w:val="20"/>
          <w:szCs w:val="20"/>
          <w:lang w:val="en-GB" w:eastAsia="hr-HR"/>
        </w:rPr>
        <w:lastRenderedPageBreak/>
        <w:t xml:space="preserve">- </w:t>
      </w:r>
      <w:r w:rsidRPr="00D170BA">
        <w:rPr>
          <w:rFonts w:ascii="Tahoma" w:eastAsia="MS Mincho" w:hAnsi="Tahoma" w:cs="Tahoma"/>
          <w:sz w:val="20"/>
          <w:szCs w:val="20"/>
          <w:lang w:val="en-GB" w:eastAsia="hr-HR"/>
        </w:rPr>
        <w:tab/>
        <w:t>obalna šetnica / lungo mare (IS3)</w:t>
      </w:r>
    </w:p>
    <w:p w:rsidR="00D170BA" w:rsidRPr="00D170BA" w:rsidRDefault="00D170BA" w:rsidP="00D170BA">
      <w:pPr>
        <w:numPr>
          <w:ilvl w:val="12"/>
          <w:numId w:val="0"/>
        </w:numPr>
        <w:overflowPunct w:val="0"/>
        <w:autoSpaceDE w:val="0"/>
        <w:autoSpaceDN w:val="0"/>
        <w:adjustRightInd w:val="0"/>
        <w:spacing w:after="0" w:line="240" w:lineRule="auto"/>
        <w:ind w:left="1440" w:right="140" w:hanging="300"/>
        <w:textAlignment w:val="baseline"/>
        <w:rPr>
          <w:rFonts w:ascii="Tahoma" w:eastAsia="MS Mincho" w:hAnsi="Tahoma" w:cs="Tahoma"/>
          <w:sz w:val="20"/>
          <w:szCs w:val="20"/>
          <w:lang w:val="en-GB" w:eastAsia="hr-HR"/>
        </w:rPr>
      </w:pPr>
      <w:r w:rsidRPr="00D170BA">
        <w:rPr>
          <w:rFonts w:ascii="Tahoma" w:eastAsia="MS Mincho" w:hAnsi="Tahoma" w:cs="Tahoma"/>
          <w:sz w:val="20"/>
          <w:szCs w:val="20"/>
          <w:lang w:val="en-GB" w:eastAsia="hr-HR"/>
        </w:rPr>
        <w:t xml:space="preserve">- </w:t>
      </w:r>
      <w:r w:rsidRPr="00D170BA">
        <w:rPr>
          <w:rFonts w:ascii="Tahoma" w:eastAsia="MS Mincho" w:hAnsi="Tahoma" w:cs="Tahoma"/>
          <w:sz w:val="20"/>
          <w:szCs w:val="20"/>
          <w:lang w:val="en-GB" w:eastAsia="hr-HR"/>
        </w:rPr>
        <w:tab/>
        <w:t>ostale pješačke površine (IS4)</w:t>
      </w:r>
    </w:p>
    <w:p w:rsidR="00D170BA" w:rsidRPr="00D170BA" w:rsidRDefault="00D170BA" w:rsidP="00D170BA">
      <w:pPr>
        <w:numPr>
          <w:ilvl w:val="12"/>
          <w:numId w:val="0"/>
        </w:numPr>
        <w:overflowPunct w:val="0"/>
        <w:autoSpaceDE w:val="0"/>
        <w:autoSpaceDN w:val="0"/>
        <w:adjustRightInd w:val="0"/>
        <w:spacing w:after="0" w:line="240" w:lineRule="auto"/>
        <w:ind w:left="1440" w:right="140" w:hanging="300"/>
        <w:textAlignment w:val="baseline"/>
        <w:rPr>
          <w:rFonts w:ascii="Tahoma" w:eastAsia="Times New Roman" w:hAnsi="Tahoma" w:cs="Tahoma"/>
          <w:b/>
          <w:bCs/>
          <w:sz w:val="20"/>
          <w:szCs w:val="20"/>
          <w:lang w:val="en-GB" w:eastAsia="hr-HR"/>
        </w:rPr>
      </w:pPr>
      <w:r w:rsidRPr="00D170BA">
        <w:rPr>
          <w:rFonts w:ascii="Tahoma" w:eastAsia="MS Mincho" w:hAnsi="Tahoma" w:cs="Tahoma"/>
          <w:sz w:val="20"/>
          <w:szCs w:val="20"/>
          <w:lang w:val="en-GB" w:eastAsia="hr-HR"/>
        </w:rPr>
        <w:t>-</w:t>
      </w:r>
      <w:r w:rsidRPr="00D170BA">
        <w:rPr>
          <w:rFonts w:ascii="Tahoma" w:eastAsia="MS Mincho" w:hAnsi="Tahoma" w:cs="Tahoma"/>
          <w:sz w:val="20"/>
          <w:szCs w:val="20"/>
          <w:lang w:val="en-GB" w:eastAsia="hr-HR"/>
        </w:rPr>
        <w:tab/>
        <w:t>betonski mol (IS5)</w:t>
      </w:r>
    </w:p>
    <w:p w:rsidR="00D170BA" w:rsidRPr="00D170BA" w:rsidRDefault="00D170BA" w:rsidP="00D170BA">
      <w:pPr>
        <w:autoSpaceDE w:val="0"/>
        <w:autoSpaceDN w:val="0"/>
        <w:adjustRightInd w:val="0"/>
        <w:spacing w:after="0" w:line="240" w:lineRule="auto"/>
        <w:ind w:left="1140" w:hanging="432"/>
        <w:jc w:val="both"/>
        <w:rPr>
          <w:rFonts w:ascii="Tahoma" w:eastAsia="Times New Roman" w:hAnsi="Tahoma" w:cs="Tahoma"/>
          <w:sz w:val="20"/>
          <w:szCs w:val="20"/>
          <w:lang w:val="en-GB" w:eastAsia="hr-HR"/>
        </w:rPr>
      </w:pPr>
      <w:r w:rsidRPr="00D170BA">
        <w:rPr>
          <w:rFonts w:ascii="Tahoma" w:eastAsia="Times New Roman" w:hAnsi="Tahoma" w:cs="Tahoma"/>
          <w:sz w:val="20"/>
          <w:szCs w:val="20"/>
          <w:lang w:val="en-GB" w:eastAsia="hr-HR"/>
        </w:rPr>
        <w:t>-</w:t>
      </w:r>
      <w:r w:rsidRPr="00D170BA">
        <w:rPr>
          <w:rFonts w:ascii="Tahoma" w:eastAsia="Times New Roman" w:hAnsi="Tahoma" w:cs="Tahoma"/>
          <w:sz w:val="20"/>
          <w:szCs w:val="20"/>
          <w:lang w:val="en-GB" w:eastAsia="hr-HR"/>
        </w:rPr>
        <w:tab/>
        <w:t>prirodna morska obala</w:t>
      </w:r>
    </w:p>
    <w:p w:rsidR="00D170BA" w:rsidRPr="00D170BA" w:rsidRDefault="00D170BA" w:rsidP="00D170BA">
      <w:pPr>
        <w:autoSpaceDE w:val="0"/>
        <w:autoSpaceDN w:val="0"/>
        <w:adjustRightInd w:val="0"/>
        <w:spacing w:after="0" w:line="240" w:lineRule="auto"/>
        <w:ind w:left="1140" w:hanging="432"/>
        <w:jc w:val="both"/>
        <w:rPr>
          <w:rFonts w:ascii="Tahoma" w:eastAsia="Times New Roman" w:hAnsi="Tahoma" w:cs="Tahoma"/>
          <w:sz w:val="20"/>
          <w:szCs w:val="20"/>
          <w:lang w:val="en-GB" w:eastAsia="hr-HR"/>
        </w:rPr>
      </w:pPr>
      <w:r w:rsidRPr="00D170BA">
        <w:rPr>
          <w:rFonts w:ascii="Tahoma" w:eastAsia="Times New Roman" w:hAnsi="Tahoma" w:cs="Tahoma"/>
          <w:sz w:val="20"/>
          <w:szCs w:val="20"/>
          <w:lang w:val="en-GB" w:eastAsia="hr-HR"/>
        </w:rPr>
        <w:t>-</w:t>
      </w:r>
      <w:r w:rsidRPr="00D170BA">
        <w:rPr>
          <w:rFonts w:ascii="Tahoma" w:eastAsia="Times New Roman" w:hAnsi="Tahoma" w:cs="Tahoma"/>
          <w:sz w:val="20"/>
          <w:szCs w:val="20"/>
          <w:lang w:val="en-GB" w:eastAsia="hr-HR"/>
        </w:rPr>
        <w:tab/>
        <w:t>more.</w:t>
      </w:r>
    </w:p>
    <w:p w:rsidR="00D170BA" w:rsidRPr="00D170BA" w:rsidRDefault="00D170BA" w:rsidP="00D170BA">
      <w:pPr>
        <w:autoSpaceDE w:val="0"/>
        <w:autoSpaceDN w:val="0"/>
        <w:adjustRightInd w:val="0"/>
        <w:spacing w:after="0" w:line="240" w:lineRule="auto"/>
        <w:ind w:firstLine="708"/>
        <w:jc w:val="both"/>
        <w:rPr>
          <w:rFonts w:ascii="Tahoma" w:eastAsia="Times New Roman" w:hAnsi="Tahoma" w:cs="Tahoma"/>
          <w:iCs/>
          <w:sz w:val="20"/>
          <w:szCs w:val="20"/>
          <w:lang w:val="en-GB" w:eastAsia="hr-HR"/>
        </w:rPr>
      </w:pPr>
      <w:r w:rsidRPr="00D170BA">
        <w:rPr>
          <w:rFonts w:ascii="Tahoma" w:eastAsia="Times New Roman" w:hAnsi="Tahoma" w:cs="Tahoma"/>
          <w:sz w:val="20"/>
          <w:szCs w:val="20"/>
          <w:lang w:val="en-GB" w:eastAsia="hr-HR"/>
        </w:rPr>
        <w:t xml:space="preserve">(2) Razmještaj i veličina javnih namjena prikazana je na kartografskom prikazu broj </w:t>
      </w:r>
      <w:r w:rsidRPr="00D170BA">
        <w:rPr>
          <w:rFonts w:ascii="Tahoma" w:eastAsia="Times New Roman" w:hAnsi="Tahoma" w:cs="Tahoma"/>
          <w:iCs/>
          <w:sz w:val="20"/>
          <w:szCs w:val="20"/>
          <w:lang w:val="en-GB" w:eastAsia="hr-HR"/>
        </w:rPr>
        <w:t xml:space="preserve">1. KORIŠTENJE I NAMJENA POVRŠINA </w:t>
      </w:r>
      <w:r w:rsidRPr="00D170BA">
        <w:rPr>
          <w:rFonts w:ascii="Tahoma" w:eastAsia="Times New Roman" w:hAnsi="Tahoma" w:cs="Tahoma"/>
          <w:sz w:val="20"/>
          <w:szCs w:val="20"/>
          <w:lang w:val="en-GB" w:eastAsia="hr-HR"/>
        </w:rPr>
        <w:t>u mj. 1:1000.</w:t>
      </w:r>
    </w:p>
    <w:p w:rsidR="00D170BA" w:rsidRPr="00D170BA" w:rsidRDefault="00D170BA" w:rsidP="00D170BA">
      <w:pPr>
        <w:overflowPunct w:val="0"/>
        <w:autoSpaceDE w:val="0"/>
        <w:autoSpaceDN w:val="0"/>
        <w:adjustRightInd w:val="0"/>
        <w:spacing w:after="0" w:line="240" w:lineRule="auto"/>
        <w:ind w:firstLine="709"/>
        <w:jc w:val="both"/>
        <w:textAlignment w:val="baseline"/>
        <w:rPr>
          <w:rFonts w:ascii="Tahoma" w:eastAsia="Times New Roman" w:hAnsi="Tahoma" w:cs="Tahoma"/>
          <w:sz w:val="20"/>
          <w:szCs w:val="20"/>
          <w:lang w:val="en-GB" w:eastAsia="hr-HR"/>
        </w:rPr>
      </w:pPr>
    </w:p>
    <w:p w:rsidR="00D170BA" w:rsidRPr="00D170BA" w:rsidRDefault="00D170BA" w:rsidP="00D170BA">
      <w:pPr>
        <w:autoSpaceDE w:val="0"/>
        <w:autoSpaceDN w:val="0"/>
        <w:adjustRightInd w:val="0"/>
        <w:spacing w:after="0" w:line="240" w:lineRule="auto"/>
        <w:ind w:left="1134" w:hanging="1134"/>
        <w:jc w:val="both"/>
        <w:rPr>
          <w:rFonts w:ascii="Tahoma" w:eastAsia="Times New Roman" w:hAnsi="Tahoma" w:cs="Tahoma"/>
          <w:bCs/>
          <w:sz w:val="20"/>
          <w:szCs w:val="20"/>
          <w:lang w:val="en-GB" w:eastAsia="hr-HR"/>
        </w:rPr>
      </w:pPr>
      <w:r w:rsidRPr="00D170BA">
        <w:rPr>
          <w:rFonts w:ascii="Tahoma" w:eastAsia="Times New Roman" w:hAnsi="Tahoma" w:cs="Tahoma"/>
          <w:bCs/>
          <w:sz w:val="20"/>
          <w:szCs w:val="20"/>
          <w:lang w:val="en-GB" w:eastAsia="hr-HR"/>
        </w:rPr>
        <w:t xml:space="preserve">1.2. </w:t>
      </w:r>
      <w:r w:rsidRPr="00D170BA">
        <w:rPr>
          <w:rFonts w:ascii="Tahoma" w:eastAsia="Times New Roman" w:hAnsi="Tahoma" w:cs="Tahoma"/>
          <w:bCs/>
          <w:sz w:val="20"/>
          <w:szCs w:val="20"/>
          <w:lang w:val="en-GB" w:eastAsia="hr-HR"/>
        </w:rPr>
        <w:tab/>
        <w:t>POVRŠINE DRUGIH NAMJENA</w:t>
      </w:r>
    </w:p>
    <w:p w:rsidR="00D170BA" w:rsidRPr="00D170BA" w:rsidRDefault="00D170BA" w:rsidP="00D170BA">
      <w:pPr>
        <w:overflowPunct w:val="0"/>
        <w:autoSpaceDE w:val="0"/>
        <w:autoSpaceDN w:val="0"/>
        <w:adjustRightInd w:val="0"/>
        <w:spacing w:after="0" w:line="240" w:lineRule="auto"/>
        <w:ind w:firstLine="709"/>
        <w:jc w:val="both"/>
        <w:textAlignment w:val="baseline"/>
        <w:rPr>
          <w:rFonts w:ascii="Tahoma" w:eastAsia="Times New Roman" w:hAnsi="Tahoma" w:cs="Tahoma"/>
          <w:sz w:val="20"/>
          <w:szCs w:val="20"/>
          <w:lang w:val="en-GB" w:eastAsia="hr-HR"/>
        </w:rPr>
      </w:pPr>
    </w:p>
    <w:p w:rsidR="00D170BA" w:rsidRPr="00D170BA" w:rsidRDefault="00D170BA" w:rsidP="00D170BA">
      <w:pPr>
        <w:overflowPunct w:val="0"/>
        <w:autoSpaceDE w:val="0"/>
        <w:autoSpaceDN w:val="0"/>
        <w:adjustRightInd w:val="0"/>
        <w:spacing w:after="0" w:line="240" w:lineRule="auto"/>
        <w:jc w:val="center"/>
        <w:textAlignment w:val="baseline"/>
        <w:rPr>
          <w:rFonts w:ascii="Tahoma" w:eastAsia="Times New Roman" w:hAnsi="Tahoma" w:cs="Tahoma"/>
          <w:sz w:val="20"/>
          <w:szCs w:val="20"/>
          <w:lang w:val="en-GB" w:eastAsia="hr-HR"/>
        </w:rPr>
      </w:pPr>
      <w:r w:rsidRPr="00D170BA">
        <w:rPr>
          <w:rFonts w:ascii="Tahoma" w:eastAsia="Times New Roman" w:hAnsi="Tahoma" w:cs="Tahoma"/>
          <w:sz w:val="20"/>
          <w:szCs w:val="20"/>
          <w:lang w:val="en-GB" w:eastAsia="hr-HR"/>
        </w:rPr>
        <w:t xml:space="preserve">Članak </w:t>
      </w:r>
      <w:r w:rsidRPr="00D170BA">
        <w:rPr>
          <w:rFonts w:ascii="Tahoma" w:eastAsia="Times New Roman" w:hAnsi="Tahoma" w:cs="Tahoma"/>
          <w:sz w:val="20"/>
          <w:szCs w:val="20"/>
          <w:lang w:val="en-GB" w:eastAsia="hr-HR"/>
        </w:rPr>
        <w:fldChar w:fldCharType="begin"/>
      </w:r>
      <w:r w:rsidRPr="00D170BA">
        <w:rPr>
          <w:rFonts w:ascii="Tahoma" w:eastAsia="Times New Roman" w:hAnsi="Tahoma" w:cs="Tahoma"/>
          <w:sz w:val="20"/>
          <w:szCs w:val="20"/>
          <w:lang w:val="en-GB" w:eastAsia="hr-HR"/>
        </w:rPr>
        <w:instrText xml:space="preserve"> AUTONUM </w:instrText>
      </w:r>
      <w:r w:rsidRPr="00D170BA">
        <w:rPr>
          <w:rFonts w:ascii="Tahoma" w:eastAsia="Times New Roman" w:hAnsi="Tahoma" w:cs="Tahoma"/>
          <w:sz w:val="20"/>
          <w:szCs w:val="20"/>
          <w:lang w:val="en-GB" w:eastAsia="hr-HR"/>
        </w:rPr>
        <w:fldChar w:fldCharType="separate"/>
      </w:r>
      <w:r w:rsidRPr="00D170BA">
        <w:rPr>
          <w:rFonts w:ascii="Tahoma" w:eastAsia="Times New Roman" w:hAnsi="Tahoma" w:cs="Tahoma"/>
          <w:sz w:val="20"/>
          <w:szCs w:val="20"/>
          <w:lang w:val="en-GB" w:eastAsia="hr-HR"/>
        </w:rPr>
        <w:t>32.</w:t>
      </w:r>
      <w:r w:rsidRPr="00D170BA">
        <w:rPr>
          <w:rFonts w:ascii="Tahoma" w:eastAsia="Times New Roman" w:hAnsi="Tahoma" w:cs="Tahoma"/>
          <w:sz w:val="20"/>
          <w:szCs w:val="20"/>
          <w:lang w:val="en-GB" w:eastAsia="hr-HR"/>
        </w:rPr>
        <w:fldChar w:fldCharType="end"/>
      </w:r>
    </w:p>
    <w:p w:rsidR="00D170BA" w:rsidRPr="00D170BA" w:rsidRDefault="00D170BA" w:rsidP="00D170BA">
      <w:pPr>
        <w:overflowPunct w:val="0"/>
        <w:autoSpaceDE w:val="0"/>
        <w:autoSpaceDN w:val="0"/>
        <w:adjustRightInd w:val="0"/>
        <w:spacing w:after="0" w:line="240" w:lineRule="auto"/>
        <w:ind w:firstLine="709"/>
        <w:jc w:val="both"/>
        <w:textAlignment w:val="baseline"/>
        <w:rPr>
          <w:rFonts w:ascii="Tahoma" w:eastAsia="Times New Roman" w:hAnsi="Tahoma" w:cs="Tahoma"/>
          <w:sz w:val="20"/>
          <w:szCs w:val="20"/>
          <w:lang w:val="en-GB" w:eastAsia="hr-HR"/>
        </w:rPr>
      </w:pPr>
      <w:r w:rsidRPr="00D170BA">
        <w:rPr>
          <w:rFonts w:ascii="Tahoma" w:eastAsia="Times New Roman" w:hAnsi="Tahoma" w:cs="Tahoma"/>
          <w:bCs/>
          <w:iCs/>
          <w:sz w:val="20"/>
          <w:szCs w:val="20"/>
          <w:lang w:val="en-GB" w:eastAsia="hr-HR"/>
        </w:rPr>
        <w:t xml:space="preserve">(1) U obuhvatu Plana planirane su </w:t>
      </w:r>
      <w:r w:rsidRPr="00D170BA">
        <w:rPr>
          <w:rFonts w:ascii="Tahoma" w:eastAsia="Times New Roman" w:hAnsi="Tahoma" w:cs="Tahoma"/>
          <w:sz w:val="20"/>
          <w:szCs w:val="20"/>
          <w:lang w:val="en-GB" w:eastAsia="hr-HR"/>
        </w:rPr>
        <w:t>zone i površine drugih namjena, razgraničene bojom i grafičkim oznakama</w:t>
      </w:r>
      <w:r w:rsidRPr="00D170BA">
        <w:rPr>
          <w:rFonts w:ascii="Tahoma" w:eastAsia="Times New Roman" w:hAnsi="Tahoma" w:cs="Tahoma"/>
          <w:bCs/>
          <w:iCs/>
          <w:sz w:val="20"/>
          <w:szCs w:val="20"/>
          <w:lang w:val="en-GB" w:eastAsia="hr-HR"/>
        </w:rPr>
        <w:t>:</w:t>
      </w:r>
    </w:p>
    <w:p w:rsidR="00D170BA" w:rsidRPr="00D170BA" w:rsidRDefault="00D170BA" w:rsidP="00D170BA">
      <w:pPr>
        <w:overflowPunct w:val="0"/>
        <w:autoSpaceDE w:val="0"/>
        <w:autoSpaceDN w:val="0"/>
        <w:adjustRightInd w:val="0"/>
        <w:spacing w:after="0" w:line="240" w:lineRule="auto"/>
        <w:ind w:left="1140" w:hanging="432"/>
        <w:textAlignment w:val="baseline"/>
        <w:rPr>
          <w:rFonts w:ascii="Tahoma" w:eastAsia="Times New Roman" w:hAnsi="Tahoma" w:cs="Tahoma"/>
          <w:sz w:val="20"/>
          <w:szCs w:val="20"/>
          <w:lang w:val="en-GB" w:eastAsia="hr-HR"/>
        </w:rPr>
      </w:pPr>
      <w:r w:rsidRPr="00D170BA">
        <w:rPr>
          <w:rFonts w:ascii="Tahoma" w:eastAsia="Times New Roman" w:hAnsi="Tahoma" w:cs="Tahoma"/>
          <w:sz w:val="20"/>
          <w:szCs w:val="20"/>
          <w:lang w:val="en-GB" w:eastAsia="hr-HR"/>
        </w:rPr>
        <w:t>-</w:t>
      </w:r>
      <w:r w:rsidRPr="00D170BA">
        <w:rPr>
          <w:rFonts w:ascii="Tahoma" w:eastAsia="Times New Roman" w:hAnsi="Tahoma" w:cs="Tahoma"/>
          <w:sz w:val="20"/>
          <w:szCs w:val="20"/>
          <w:lang w:val="en-GB" w:eastAsia="hr-HR"/>
        </w:rPr>
        <w:tab/>
        <w:t>gospodarska namjena / ugostiteljsko-turistička</w:t>
      </w:r>
    </w:p>
    <w:p w:rsidR="00D170BA" w:rsidRPr="00D170BA" w:rsidRDefault="00D170BA" w:rsidP="00D170BA">
      <w:pPr>
        <w:overflowPunct w:val="0"/>
        <w:autoSpaceDE w:val="0"/>
        <w:autoSpaceDN w:val="0"/>
        <w:adjustRightInd w:val="0"/>
        <w:spacing w:after="0" w:line="240" w:lineRule="auto"/>
        <w:ind w:left="1140" w:hanging="432"/>
        <w:textAlignment w:val="baseline"/>
        <w:rPr>
          <w:rFonts w:ascii="Tahoma" w:eastAsia="Times New Roman" w:hAnsi="Tahoma" w:cs="Tahoma"/>
          <w:iCs/>
          <w:sz w:val="20"/>
          <w:szCs w:val="20"/>
          <w:lang w:val="en-GB" w:eastAsia="hr-HR"/>
        </w:rPr>
      </w:pPr>
      <w:r w:rsidRPr="00D170BA">
        <w:rPr>
          <w:rFonts w:ascii="Tahoma" w:eastAsia="Times New Roman" w:hAnsi="Tahoma" w:cs="Tahoma"/>
          <w:iCs/>
          <w:sz w:val="20"/>
          <w:szCs w:val="20"/>
          <w:lang w:val="en-GB" w:eastAsia="hr-HR"/>
        </w:rPr>
        <w:tab/>
        <w:t>-</w:t>
      </w:r>
      <w:r w:rsidRPr="00D170BA">
        <w:rPr>
          <w:rFonts w:ascii="Tahoma" w:eastAsia="Times New Roman" w:hAnsi="Tahoma" w:cs="Tahoma"/>
          <w:iCs/>
          <w:sz w:val="20"/>
          <w:szCs w:val="20"/>
          <w:lang w:val="en-GB" w:eastAsia="hr-HR"/>
        </w:rPr>
        <w:tab/>
        <w:t>hotel (T1)</w:t>
      </w:r>
    </w:p>
    <w:p w:rsidR="00D170BA" w:rsidRPr="00D170BA" w:rsidRDefault="00D170BA" w:rsidP="00D170BA">
      <w:pPr>
        <w:overflowPunct w:val="0"/>
        <w:autoSpaceDE w:val="0"/>
        <w:autoSpaceDN w:val="0"/>
        <w:adjustRightInd w:val="0"/>
        <w:spacing w:after="0" w:line="240" w:lineRule="auto"/>
        <w:ind w:left="1140" w:hanging="432"/>
        <w:textAlignment w:val="baseline"/>
        <w:rPr>
          <w:rFonts w:ascii="Tahoma" w:eastAsia="Times New Roman" w:hAnsi="Tahoma" w:cs="Tahoma"/>
          <w:iCs/>
          <w:sz w:val="20"/>
          <w:szCs w:val="20"/>
          <w:lang w:val="en-GB" w:eastAsia="hr-HR"/>
        </w:rPr>
      </w:pPr>
      <w:r w:rsidRPr="00D170BA">
        <w:rPr>
          <w:rFonts w:ascii="Tahoma" w:eastAsia="Times New Roman" w:hAnsi="Tahoma" w:cs="Tahoma"/>
          <w:iCs/>
          <w:sz w:val="20"/>
          <w:szCs w:val="20"/>
          <w:lang w:val="en-GB" w:eastAsia="hr-HR"/>
        </w:rPr>
        <w:tab/>
        <w:t>-</w:t>
      </w:r>
      <w:r w:rsidRPr="00D170BA">
        <w:rPr>
          <w:rFonts w:ascii="Tahoma" w:eastAsia="Times New Roman" w:hAnsi="Tahoma" w:cs="Tahoma"/>
          <w:iCs/>
          <w:sz w:val="20"/>
          <w:szCs w:val="20"/>
          <w:lang w:val="en-GB" w:eastAsia="hr-HR"/>
        </w:rPr>
        <w:tab/>
        <w:t>turističko naselje (T2).</w:t>
      </w:r>
    </w:p>
    <w:p w:rsidR="00D170BA" w:rsidRPr="00D170BA" w:rsidRDefault="00D170BA" w:rsidP="00D170BA">
      <w:pPr>
        <w:autoSpaceDE w:val="0"/>
        <w:autoSpaceDN w:val="0"/>
        <w:adjustRightInd w:val="0"/>
        <w:spacing w:after="0" w:line="240" w:lineRule="auto"/>
        <w:ind w:firstLine="708"/>
        <w:jc w:val="both"/>
        <w:rPr>
          <w:rFonts w:ascii="Tahoma" w:eastAsia="Times New Roman" w:hAnsi="Tahoma" w:cs="Tahoma"/>
          <w:iCs/>
          <w:sz w:val="20"/>
          <w:szCs w:val="20"/>
          <w:lang w:val="en-GB" w:eastAsia="hr-HR"/>
        </w:rPr>
      </w:pPr>
      <w:r w:rsidRPr="00D170BA">
        <w:rPr>
          <w:rFonts w:ascii="Tahoma" w:eastAsia="Times New Roman" w:hAnsi="Tahoma" w:cs="Tahoma"/>
          <w:sz w:val="20"/>
          <w:szCs w:val="20"/>
          <w:lang w:val="en-GB" w:eastAsia="hr-HR"/>
        </w:rPr>
        <w:t xml:space="preserve">(2) Razmještaj i veličina drugih namjena prikazana je na kartografskom prikazu broj </w:t>
      </w:r>
      <w:r w:rsidRPr="00D170BA">
        <w:rPr>
          <w:rFonts w:ascii="Tahoma" w:eastAsia="Times New Roman" w:hAnsi="Tahoma" w:cs="Tahoma"/>
          <w:iCs/>
          <w:sz w:val="20"/>
          <w:szCs w:val="20"/>
          <w:lang w:val="en-GB" w:eastAsia="hr-HR"/>
        </w:rPr>
        <w:t xml:space="preserve">1. KORIŠTENJE I NAMJENA POVRŠINA </w:t>
      </w:r>
      <w:r w:rsidRPr="00D170BA">
        <w:rPr>
          <w:rFonts w:ascii="Tahoma" w:eastAsia="Times New Roman" w:hAnsi="Tahoma" w:cs="Tahoma"/>
          <w:sz w:val="20"/>
          <w:szCs w:val="20"/>
          <w:lang w:val="en-GB" w:eastAsia="hr-HR"/>
        </w:rPr>
        <w:t>u mj. 1:1000.</w:t>
      </w:r>
    </w:p>
    <w:p w:rsidR="00D170BA" w:rsidRPr="00D170BA" w:rsidRDefault="00D170BA" w:rsidP="00D170BA">
      <w:pPr>
        <w:autoSpaceDE w:val="0"/>
        <w:autoSpaceDN w:val="0"/>
        <w:adjustRightInd w:val="0"/>
        <w:spacing w:after="0" w:line="240" w:lineRule="auto"/>
        <w:ind w:left="1140" w:hanging="432"/>
        <w:jc w:val="both"/>
        <w:rPr>
          <w:rFonts w:ascii="Tahoma" w:eastAsia="Times New Roman" w:hAnsi="Tahoma" w:cs="Tahoma"/>
          <w:sz w:val="20"/>
          <w:szCs w:val="20"/>
          <w:lang w:val="en-GB" w:eastAsia="hr-HR"/>
        </w:rPr>
      </w:pPr>
    </w:p>
    <w:p w:rsidR="00D170BA" w:rsidRPr="00D170BA" w:rsidRDefault="00D170BA" w:rsidP="00D170BA">
      <w:pPr>
        <w:autoSpaceDE w:val="0"/>
        <w:autoSpaceDN w:val="0"/>
        <w:adjustRightInd w:val="0"/>
        <w:spacing w:after="0" w:line="240" w:lineRule="auto"/>
        <w:ind w:left="1134" w:hanging="1134"/>
        <w:jc w:val="both"/>
        <w:rPr>
          <w:rFonts w:ascii="Tahoma" w:eastAsia="Times New Roman" w:hAnsi="Tahoma" w:cs="Tahoma"/>
          <w:bCs/>
          <w:sz w:val="20"/>
          <w:szCs w:val="20"/>
          <w:lang w:val="en-GB" w:eastAsia="hr-HR"/>
        </w:rPr>
      </w:pPr>
      <w:r w:rsidRPr="00D170BA">
        <w:rPr>
          <w:rFonts w:ascii="Tahoma" w:eastAsia="Times New Roman" w:hAnsi="Tahoma" w:cs="Tahoma"/>
          <w:bCs/>
          <w:sz w:val="20"/>
          <w:szCs w:val="20"/>
          <w:lang w:val="en-GB" w:eastAsia="hr-HR"/>
        </w:rPr>
        <w:t xml:space="preserve">1.3. </w:t>
      </w:r>
      <w:r w:rsidRPr="00D170BA">
        <w:rPr>
          <w:rFonts w:ascii="Tahoma" w:eastAsia="Times New Roman" w:hAnsi="Tahoma" w:cs="Tahoma"/>
          <w:bCs/>
          <w:sz w:val="20"/>
          <w:szCs w:val="20"/>
          <w:lang w:val="en-GB" w:eastAsia="hr-HR"/>
        </w:rPr>
        <w:tab/>
        <w:t>RAZGRANIČENJE POVRŠINA JAVNIH I DRUGIH NAMJENA</w:t>
      </w:r>
    </w:p>
    <w:p w:rsidR="00D170BA" w:rsidRPr="00D170BA" w:rsidRDefault="00D170BA" w:rsidP="00D170BA">
      <w:pPr>
        <w:autoSpaceDE w:val="0"/>
        <w:autoSpaceDN w:val="0"/>
        <w:adjustRightInd w:val="0"/>
        <w:spacing w:after="0" w:line="240" w:lineRule="auto"/>
        <w:jc w:val="both"/>
        <w:rPr>
          <w:rFonts w:ascii="Tahoma" w:eastAsia="Times New Roman" w:hAnsi="Tahoma" w:cs="Tahoma"/>
          <w:sz w:val="20"/>
          <w:szCs w:val="20"/>
          <w:lang w:val="en-GB" w:eastAsia="hr-HR"/>
        </w:rPr>
      </w:pPr>
    </w:p>
    <w:p w:rsidR="00D170BA" w:rsidRPr="00D170BA" w:rsidRDefault="00D170BA" w:rsidP="00D170BA">
      <w:pPr>
        <w:overflowPunct w:val="0"/>
        <w:autoSpaceDE w:val="0"/>
        <w:autoSpaceDN w:val="0"/>
        <w:adjustRightInd w:val="0"/>
        <w:spacing w:after="0" w:line="240" w:lineRule="auto"/>
        <w:jc w:val="center"/>
        <w:textAlignment w:val="baseline"/>
        <w:rPr>
          <w:rFonts w:ascii="Tahoma" w:eastAsia="Times New Roman" w:hAnsi="Tahoma" w:cs="Tahoma"/>
          <w:sz w:val="20"/>
          <w:szCs w:val="20"/>
          <w:lang w:val="en-GB" w:eastAsia="hr-HR"/>
        </w:rPr>
      </w:pPr>
      <w:r w:rsidRPr="00D170BA">
        <w:rPr>
          <w:rFonts w:ascii="Tahoma" w:eastAsia="Times New Roman" w:hAnsi="Tahoma" w:cs="Tahoma"/>
          <w:sz w:val="20"/>
          <w:szCs w:val="20"/>
          <w:lang w:val="en-GB" w:eastAsia="hr-HR"/>
        </w:rPr>
        <w:t xml:space="preserve">Članak </w:t>
      </w:r>
      <w:r w:rsidRPr="00D170BA">
        <w:rPr>
          <w:rFonts w:ascii="Tahoma" w:eastAsia="Times New Roman" w:hAnsi="Tahoma" w:cs="Tahoma"/>
          <w:sz w:val="20"/>
          <w:szCs w:val="20"/>
          <w:lang w:val="en-GB" w:eastAsia="hr-HR"/>
        </w:rPr>
        <w:fldChar w:fldCharType="begin"/>
      </w:r>
      <w:r w:rsidRPr="00D170BA">
        <w:rPr>
          <w:rFonts w:ascii="Tahoma" w:eastAsia="Times New Roman" w:hAnsi="Tahoma" w:cs="Tahoma"/>
          <w:sz w:val="20"/>
          <w:szCs w:val="20"/>
          <w:lang w:val="en-GB" w:eastAsia="hr-HR"/>
        </w:rPr>
        <w:instrText xml:space="preserve"> AUTONUM </w:instrText>
      </w:r>
      <w:r w:rsidRPr="00D170BA">
        <w:rPr>
          <w:rFonts w:ascii="Tahoma" w:eastAsia="Times New Roman" w:hAnsi="Tahoma" w:cs="Tahoma"/>
          <w:sz w:val="20"/>
          <w:szCs w:val="20"/>
          <w:lang w:val="en-GB" w:eastAsia="hr-HR"/>
        </w:rPr>
        <w:fldChar w:fldCharType="separate"/>
      </w:r>
      <w:r w:rsidRPr="00D170BA">
        <w:rPr>
          <w:rFonts w:ascii="Tahoma" w:eastAsia="Times New Roman" w:hAnsi="Tahoma" w:cs="Tahoma"/>
          <w:sz w:val="20"/>
          <w:szCs w:val="20"/>
          <w:lang w:val="en-GB" w:eastAsia="hr-HR"/>
        </w:rPr>
        <w:t>32.</w:t>
      </w:r>
      <w:r w:rsidRPr="00D170BA">
        <w:rPr>
          <w:rFonts w:ascii="Tahoma" w:eastAsia="Times New Roman" w:hAnsi="Tahoma" w:cs="Tahoma"/>
          <w:sz w:val="20"/>
          <w:szCs w:val="20"/>
          <w:lang w:val="en-GB" w:eastAsia="hr-HR"/>
        </w:rPr>
        <w:fldChar w:fldCharType="end"/>
      </w:r>
    </w:p>
    <w:p w:rsidR="00D170BA" w:rsidRPr="00D170BA" w:rsidRDefault="00D170BA" w:rsidP="00D170BA">
      <w:pPr>
        <w:autoSpaceDE w:val="0"/>
        <w:autoSpaceDN w:val="0"/>
        <w:adjustRightInd w:val="0"/>
        <w:spacing w:after="0" w:line="240" w:lineRule="auto"/>
        <w:ind w:firstLine="708"/>
        <w:jc w:val="both"/>
        <w:rPr>
          <w:rFonts w:ascii="Tahoma" w:eastAsia="Times New Roman" w:hAnsi="Tahoma" w:cs="Tahoma"/>
          <w:sz w:val="20"/>
          <w:szCs w:val="20"/>
          <w:lang w:val="en-GB" w:eastAsia="hr-HR"/>
        </w:rPr>
      </w:pPr>
      <w:r w:rsidRPr="00D170BA">
        <w:rPr>
          <w:rFonts w:ascii="Tahoma" w:eastAsia="Times New Roman" w:hAnsi="Tahoma" w:cs="Tahoma"/>
          <w:sz w:val="20"/>
          <w:szCs w:val="20"/>
          <w:lang w:val="en-GB" w:eastAsia="hr-HR"/>
        </w:rPr>
        <w:t>Detaljno razgraničavanje između pojedinih namjena, čije se granice na kartografskim prikazima ne mogu nedvojbeno utvrditi, odredit će se iščitavanjem Plana u digitalnom obliku. U tom slučaju granice namjena se određuju u korist zaštite prostora te ne smiju ići na štetu javnog prostora.</w:t>
      </w:r>
    </w:p>
    <w:p w:rsidR="00D170BA" w:rsidRPr="00D170BA" w:rsidRDefault="00D170BA" w:rsidP="00D170BA">
      <w:pPr>
        <w:autoSpaceDE w:val="0"/>
        <w:autoSpaceDN w:val="0"/>
        <w:adjustRightInd w:val="0"/>
        <w:spacing w:after="0" w:line="240" w:lineRule="auto"/>
        <w:ind w:left="1134" w:hanging="1134"/>
        <w:jc w:val="both"/>
        <w:rPr>
          <w:rFonts w:ascii="Tahoma" w:eastAsia="Times New Roman" w:hAnsi="Tahoma" w:cs="Tahoma"/>
          <w:bCs/>
          <w:sz w:val="20"/>
          <w:szCs w:val="20"/>
          <w:lang w:val="en-GB" w:eastAsia="hr-HR"/>
        </w:rPr>
      </w:pPr>
    </w:p>
    <w:p w:rsidR="00D170BA" w:rsidRPr="00D170BA" w:rsidRDefault="00D170BA" w:rsidP="00D170BA">
      <w:pPr>
        <w:autoSpaceDE w:val="0"/>
        <w:autoSpaceDN w:val="0"/>
        <w:adjustRightInd w:val="0"/>
        <w:spacing w:after="0" w:line="240" w:lineRule="auto"/>
        <w:ind w:left="1134" w:hanging="1134"/>
        <w:jc w:val="both"/>
        <w:rPr>
          <w:rFonts w:ascii="Tahoma" w:eastAsia="Times New Roman" w:hAnsi="Tahoma" w:cs="Tahoma"/>
          <w:bCs/>
          <w:sz w:val="20"/>
          <w:szCs w:val="20"/>
          <w:lang w:val="en-GB" w:eastAsia="hr-HR"/>
        </w:rPr>
      </w:pPr>
    </w:p>
    <w:p w:rsidR="00D170BA" w:rsidRPr="00D170BA" w:rsidRDefault="00D170BA" w:rsidP="00D170BA">
      <w:pPr>
        <w:autoSpaceDE w:val="0"/>
        <w:autoSpaceDN w:val="0"/>
        <w:adjustRightInd w:val="0"/>
        <w:spacing w:after="0" w:line="240" w:lineRule="auto"/>
        <w:ind w:left="1134" w:hanging="1134"/>
        <w:jc w:val="both"/>
        <w:rPr>
          <w:rFonts w:ascii="Tahoma" w:eastAsia="Times New Roman" w:hAnsi="Tahoma" w:cs="Tahoma"/>
          <w:bCs/>
          <w:sz w:val="20"/>
          <w:szCs w:val="20"/>
          <w:lang w:val="en-GB" w:eastAsia="hr-HR"/>
        </w:rPr>
      </w:pPr>
      <w:r w:rsidRPr="00D170BA">
        <w:rPr>
          <w:rFonts w:ascii="Tahoma" w:eastAsia="Times New Roman" w:hAnsi="Tahoma" w:cs="Tahoma"/>
          <w:bCs/>
          <w:sz w:val="20"/>
          <w:szCs w:val="20"/>
          <w:lang w:val="en-GB" w:eastAsia="hr-HR"/>
        </w:rPr>
        <w:t xml:space="preserve">1.4. </w:t>
      </w:r>
      <w:r w:rsidRPr="00D170BA">
        <w:rPr>
          <w:rFonts w:ascii="Tahoma" w:eastAsia="Times New Roman" w:hAnsi="Tahoma" w:cs="Tahoma"/>
          <w:bCs/>
          <w:sz w:val="20"/>
          <w:szCs w:val="20"/>
          <w:lang w:val="en-GB" w:eastAsia="hr-HR"/>
        </w:rPr>
        <w:tab/>
        <w:t>OBLICI KORIŠTENJA I UVJETI SMJEŠTAJA GRAĐEVINA</w:t>
      </w:r>
    </w:p>
    <w:p w:rsidR="00D170BA" w:rsidRPr="00D170BA" w:rsidRDefault="00D170BA" w:rsidP="00D170BA">
      <w:pPr>
        <w:autoSpaceDE w:val="0"/>
        <w:autoSpaceDN w:val="0"/>
        <w:adjustRightInd w:val="0"/>
        <w:spacing w:after="0" w:line="240" w:lineRule="auto"/>
        <w:jc w:val="both"/>
        <w:rPr>
          <w:rFonts w:ascii="Tahoma" w:eastAsia="Times New Roman" w:hAnsi="Tahoma" w:cs="Tahoma"/>
          <w:sz w:val="20"/>
          <w:szCs w:val="20"/>
          <w:lang w:val="en-GB" w:eastAsia="hr-HR"/>
        </w:rPr>
      </w:pPr>
    </w:p>
    <w:p w:rsidR="00D170BA" w:rsidRPr="00D170BA" w:rsidRDefault="00D170BA" w:rsidP="00D170BA">
      <w:pPr>
        <w:overflowPunct w:val="0"/>
        <w:autoSpaceDE w:val="0"/>
        <w:autoSpaceDN w:val="0"/>
        <w:adjustRightInd w:val="0"/>
        <w:spacing w:after="0" w:line="240" w:lineRule="auto"/>
        <w:jc w:val="center"/>
        <w:textAlignment w:val="baseline"/>
        <w:rPr>
          <w:rFonts w:ascii="Tahoma" w:eastAsia="Times New Roman" w:hAnsi="Tahoma" w:cs="Tahoma"/>
          <w:sz w:val="20"/>
          <w:szCs w:val="20"/>
          <w:lang w:val="en-GB" w:eastAsia="hr-HR"/>
        </w:rPr>
      </w:pPr>
      <w:r w:rsidRPr="00D170BA">
        <w:rPr>
          <w:rFonts w:ascii="Tahoma" w:eastAsia="Times New Roman" w:hAnsi="Tahoma" w:cs="Tahoma"/>
          <w:sz w:val="20"/>
          <w:szCs w:val="20"/>
          <w:lang w:val="en-GB" w:eastAsia="hr-HR"/>
        </w:rPr>
        <w:t xml:space="preserve">Članak </w:t>
      </w:r>
      <w:r w:rsidRPr="00D170BA">
        <w:rPr>
          <w:rFonts w:ascii="Tahoma" w:eastAsia="Times New Roman" w:hAnsi="Tahoma" w:cs="Tahoma"/>
          <w:sz w:val="20"/>
          <w:szCs w:val="20"/>
          <w:lang w:val="en-GB" w:eastAsia="hr-HR"/>
        </w:rPr>
        <w:fldChar w:fldCharType="begin"/>
      </w:r>
      <w:r w:rsidRPr="00D170BA">
        <w:rPr>
          <w:rFonts w:ascii="Tahoma" w:eastAsia="Times New Roman" w:hAnsi="Tahoma" w:cs="Tahoma"/>
          <w:sz w:val="20"/>
          <w:szCs w:val="20"/>
          <w:lang w:val="en-GB" w:eastAsia="hr-HR"/>
        </w:rPr>
        <w:instrText xml:space="preserve"> AUTONUM </w:instrText>
      </w:r>
      <w:r w:rsidRPr="00D170BA">
        <w:rPr>
          <w:rFonts w:ascii="Tahoma" w:eastAsia="Times New Roman" w:hAnsi="Tahoma" w:cs="Tahoma"/>
          <w:sz w:val="20"/>
          <w:szCs w:val="20"/>
          <w:lang w:val="en-GB" w:eastAsia="hr-HR"/>
        </w:rPr>
        <w:fldChar w:fldCharType="separate"/>
      </w:r>
      <w:r w:rsidRPr="00D170BA">
        <w:rPr>
          <w:rFonts w:ascii="Tahoma" w:eastAsia="Times New Roman" w:hAnsi="Tahoma" w:cs="Tahoma"/>
          <w:sz w:val="20"/>
          <w:szCs w:val="20"/>
          <w:lang w:val="en-GB" w:eastAsia="hr-HR"/>
        </w:rPr>
        <w:t>32.</w:t>
      </w:r>
      <w:r w:rsidRPr="00D170BA">
        <w:rPr>
          <w:rFonts w:ascii="Tahoma" w:eastAsia="Times New Roman" w:hAnsi="Tahoma" w:cs="Tahoma"/>
          <w:sz w:val="20"/>
          <w:szCs w:val="20"/>
          <w:lang w:val="en-GB" w:eastAsia="hr-HR"/>
        </w:rPr>
        <w:fldChar w:fldCharType="end"/>
      </w:r>
    </w:p>
    <w:p w:rsidR="00D170BA" w:rsidRPr="00D170BA" w:rsidRDefault="00D170BA" w:rsidP="00D170BA">
      <w:pPr>
        <w:autoSpaceDE w:val="0"/>
        <w:autoSpaceDN w:val="0"/>
        <w:adjustRightInd w:val="0"/>
        <w:spacing w:after="0" w:line="240" w:lineRule="auto"/>
        <w:ind w:firstLine="708"/>
        <w:jc w:val="both"/>
        <w:rPr>
          <w:rFonts w:ascii="Tahoma" w:eastAsia="Times New Roman" w:hAnsi="Tahoma" w:cs="Tahoma"/>
          <w:sz w:val="20"/>
          <w:szCs w:val="20"/>
          <w:lang w:val="en-GB" w:eastAsia="hr-HR"/>
        </w:rPr>
      </w:pPr>
      <w:r w:rsidRPr="00D170BA">
        <w:rPr>
          <w:rFonts w:ascii="Tahoma" w:eastAsia="Times New Roman" w:hAnsi="Tahoma" w:cs="Tahoma"/>
          <w:sz w:val="20"/>
          <w:szCs w:val="20"/>
          <w:lang w:val="en-GB" w:eastAsia="hr-HR"/>
        </w:rPr>
        <w:t>(1) Prigodom planiranja, projektiranja i odabira pojedinih sadržaja i tehnologija moraju se osigurati propisane mjere zaštite okoliša (zaštita od buke, neugodnih mirisa, onečišćavanja zraka, zagađivanja podzemnih i površinskih voda i sl.) te isključiti one djelatnosti i tehnologije koje svojim postojanjem ili uporabom ugrožavaju život i rad ljudi.</w:t>
      </w:r>
    </w:p>
    <w:p w:rsidR="00D170BA" w:rsidRPr="00D170BA" w:rsidRDefault="00D170BA" w:rsidP="00D170BA">
      <w:pPr>
        <w:autoSpaceDE w:val="0"/>
        <w:autoSpaceDN w:val="0"/>
        <w:adjustRightInd w:val="0"/>
        <w:spacing w:after="0" w:line="240" w:lineRule="auto"/>
        <w:ind w:firstLine="708"/>
        <w:jc w:val="both"/>
        <w:rPr>
          <w:rFonts w:ascii="Tahoma" w:eastAsia="Times New Roman" w:hAnsi="Tahoma" w:cs="Tahoma"/>
          <w:sz w:val="20"/>
          <w:szCs w:val="20"/>
          <w:lang w:val="en-GB" w:eastAsia="hr-HR"/>
        </w:rPr>
      </w:pPr>
      <w:r w:rsidRPr="00D170BA">
        <w:rPr>
          <w:rFonts w:ascii="Tahoma" w:eastAsia="Times New Roman" w:hAnsi="Tahoma" w:cs="Tahoma"/>
          <w:sz w:val="20"/>
          <w:szCs w:val="20"/>
          <w:lang w:val="en-GB" w:eastAsia="hr-HR"/>
        </w:rPr>
        <w:t>(2) Građevine, čija namjena nije u skladu s ovim Planom mogu se zadržati u korištenju sve do trenutka privođenja planiranoj namjeni, ali ju ne smiju onemogućavati.</w:t>
      </w:r>
    </w:p>
    <w:p w:rsidR="00D170BA" w:rsidRPr="00D170BA" w:rsidRDefault="00D170BA" w:rsidP="00D170BA">
      <w:pPr>
        <w:autoSpaceDE w:val="0"/>
        <w:autoSpaceDN w:val="0"/>
        <w:adjustRightInd w:val="0"/>
        <w:spacing w:after="0" w:line="240" w:lineRule="auto"/>
        <w:jc w:val="both"/>
        <w:rPr>
          <w:rFonts w:ascii="Tahoma" w:eastAsia="Times New Roman" w:hAnsi="Tahoma" w:cs="Tahoma"/>
          <w:sz w:val="20"/>
          <w:szCs w:val="20"/>
          <w:lang w:val="en-GB" w:eastAsia="hr-HR"/>
        </w:rPr>
      </w:pPr>
    </w:p>
    <w:p w:rsidR="00D170BA" w:rsidRPr="00D170BA" w:rsidRDefault="00D170BA" w:rsidP="00D170BA">
      <w:pPr>
        <w:autoSpaceDE w:val="0"/>
        <w:autoSpaceDN w:val="0"/>
        <w:adjustRightInd w:val="0"/>
        <w:spacing w:after="0" w:line="240" w:lineRule="auto"/>
        <w:ind w:left="1134" w:hanging="1134"/>
        <w:jc w:val="both"/>
        <w:rPr>
          <w:rFonts w:ascii="Tahoma" w:eastAsia="Times New Roman" w:hAnsi="Tahoma" w:cs="Tahoma"/>
          <w:sz w:val="20"/>
          <w:szCs w:val="20"/>
          <w:lang w:val="en-GB" w:eastAsia="hr-HR"/>
        </w:rPr>
      </w:pPr>
      <w:r w:rsidRPr="00D170BA">
        <w:rPr>
          <w:rFonts w:ascii="Tahoma" w:eastAsia="Times New Roman" w:hAnsi="Tahoma" w:cs="Tahoma"/>
          <w:sz w:val="20"/>
          <w:szCs w:val="20"/>
          <w:lang w:val="en-GB" w:eastAsia="hr-HR"/>
        </w:rPr>
        <w:t xml:space="preserve">1.4.1. </w:t>
      </w:r>
      <w:r w:rsidRPr="00D170BA">
        <w:rPr>
          <w:rFonts w:ascii="Tahoma" w:eastAsia="Times New Roman" w:hAnsi="Tahoma" w:cs="Tahoma"/>
          <w:sz w:val="20"/>
          <w:szCs w:val="20"/>
          <w:lang w:val="en-GB" w:eastAsia="hr-HR"/>
        </w:rPr>
        <w:tab/>
        <w:t>Način i uvjeti gradnje građevina</w:t>
      </w:r>
    </w:p>
    <w:p w:rsidR="00D170BA" w:rsidRPr="00D170BA" w:rsidRDefault="00D170BA" w:rsidP="00D170BA">
      <w:pPr>
        <w:autoSpaceDE w:val="0"/>
        <w:autoSpaceDN w:val="0"/>
        <w:adjustRightInd w:val="0"/>
        <w:spacing w:after="0" w:line="240" w:lineRule="auto"/>
        <w:jc w:val="both"/>
        <w:rPr>
          <w:rFonts w:ascii="Tahoma" w:eastAsia="Times New Roman" w:hAnsi="Tahoma" w:cs="Tahoma"/>
          <w:sz w:val="20"/>
          <w:szCs w:val="20"/>
          <w:lang w:val="en-GB" w:eastAsia="hr-HR"/>
        </w:rPr>
      </w:pPr>
    </w:p>
    <w:p w:rsidR="00D170BA" w:rsidRPr="00D170BA" w:rsidRDefault="00D170BA" w:rsidP="00D170BA">
      <w:pPr>
        <w:overflowPunct w:val="0"/>
        <w:autoSpaceDE w:val="0"/>
        <w:autoSpaceDN w:val="0"/>
        <w:adjustRightInd w:val="0"/>
        <w:spacing w:after="0" w:line="240" w:lineRule="auto"/>
        <w:jc w:val="center"/>
        <w:textAlignment w:val="baseline"/>
        <w:rPr>
          <w:rFonts w:ascii="Tahoma" w:eastAsia="Times New Roman" w:hAnsi="Tahoma" w:cs="Tahoma"/>
          <w:sz w:val="20"/>
          <w:szCs w:val="20"/>
          <w:lang w:val="en-GB" w:eastAsia="hr-HR"/>
        </w:rPr>
      </w:pPr>
      <w:r w:rsidRPr="00D170BA">
        <w:rPr>
          <w:rFonts w:ascii="Tahoma" w:eastAsia="Times New Roman" w:hAnsi="Tahoma" w:cs="Tahoma"/>
          <w:sz w:val="20"/>
          <w:szCs w:val="20"/>
          <w:lang w:val="en-GB" w:eastAsia="hr-HR"/>
        </w:rPr>
        <w:t xml:space="preserve">Članak </w:t>
      </w:r>
      <w:r w:rsidRPr="00D170BA">
        <w:rPr>
          <w:rFonts w:ascii="Tahoma" w:eastAsia="Times New Roman" w:hAnsi="Tahoma" w:cs="Tahoma"/>
          <w:sz w:val="20"/>
          <w:szCs w:val="20"/>
          <w:lang w:val="en-GB" w:eastAsia="hr-HR"/>
        </w:rPr>
        <w:fldChar w:fldCharType="begin"/>
      </w:r>
      <w:r w:rsidRPr="00D170BA">
        <w:rPr>
          <w:rFonts w:ascii="Tahoma" w:eastAsia="Times New Roman" w:hAnsi="Tahoma" w:cs="Tahoma"/>
          <w:sz w:val="20"/>
          <w:szCs w:val="20"/>
          <w:lang w:val="en-GB" w:eastAsia="hr-HR"/>
        </w:rPr>
        <w:instrText xml:space="preserve"> AUTONUM </w:instrText>
      </w:r>
      <w:r w:rsidRPr="00D170BA">
        <w:rPr>
          <w:rFonts w:ascii="Tahoma" w:eastAsia="Times New Roman" w:hAnsi="Tahoma" w:cs="Tahoma"/>
          <w:sz w:val="20"/>
          <w:szCs w:val="20"/>
          <w:lang w:val="en-GB" w:eastAsia="hr-HR"/>
        </w:rPr>
        <w:fldChar w:fldCharType="separate"/>
      </w:r>
      <w:r w:rsidRPr="00D170BA">
        <w:rPr>
          <w:rFonts w:ascii="Tahoma" w:eastAsia="Times New Roman" w:hAnsi="Tahoma" w:cs="Tahoma"/>
          <w:sz w:val="20"/>
          <w:szCs w:val="20"/>
          <w:lang w:val="en-GB" w:eastAsia="hr-HR"/>
        </w:rPr>
        <w:t>32.</w:t>
      </w:r>
      <w:r w:rsidRPr="00D170BA">
        <w:rPr>
          <w:rFonts w:ascii="Tahoma" w:eastAsia="Times New Roman" w:hAnsi="Tahoma" w:cs="Tahoma"/>
          <w:sz w:val="20"/>
          <w:szCs w:val="20"/>
          <w:lang w:val="en-GB" w:eastAsia="hr-HR"/>
        </w:rPr>
        <w:fldChar w:fldCharType="end"/>
      </w:r>
    </w:p>
    <w:p w:rsidR="00D170BA" w:rsidRPr="00D170BA" w:rsidRDefault="00D170BA" w:rsidP="00D170BA">
      <w:pPr>
        <w:autoSpaceDE w:val="0"/>
        <w:autoSpaceDN w:val="0"/>
        <w:adjustRightInd w:val="0"/>
        <w:spacing w:after="0" w:line="240" w:lineRule="auto"/>
        <w:ind w:firstLine="708"/>
        <w:jc w:val="both"/>
        <w:rPr>
          <w:rFonts w:ascii="Tahoma" w:eastAsia="Times New Roman" w:hAnsi="Tahoma" w:cs="Tahoma"/>
          <w:sz w:val="20"/>
          <w:szCs w:val="20"/>
          <w:lang w:val="en-GB" w:eastAsia="hr-HR"/>
        </w:rPr>
      </w:pPr>
      <w:r w:rsidRPr="00D170BA">
        <w:rPr>
          <w:rFonts w:ascii="Tahoma" w:eastAsia="Times New Roman" w:hAnsi="Tahoma" w:cs="Tahoma"/>
          <w:sz w:val="20"/>
          <w:szCs w:val="20"/>
          <w:lang w:val="en-GB" w:eastAsia="hr-HR"/>
        </w:rPr>
        <w:t>(1) Uvjeti gradnje građevina određeni su u odnosu na namjenu zone unutar koje se nalazi građevna čestica.</w:t>
      </w:r>
    </w:p>
    <w:p w:rsidR="00D170BA" w:rsidRPr="00D170BA" w:rsidRDefault="00D170BA" w:rsidP="00D170BA">
      <w:pPr>
        <w:autoSpaceDE w:val="0"/>
        <w:autoSpaceDN w:val="0"/>
        <w:adjustRightInd w:val="0"/>
        <w:spacing w:after="0" w:line="240" w:lineRule="auto"/>
        <w:ind w:firstLine="708"/>
        <w:jc w:val="both"/>
        <w:rPr>
          <w:rFonts w:ascii="Tahoma" w:eastAsia="Times New Roman" w:hAnsi="Tahoma" w:cs="Tahoma"/>
          <w:sz w:val="20"/>
          <w:szCs w:val="20"/>
          <w:lang w:val="en-GB" w:eastAsia="hr-HR"/>
        </w:rPr>
      </w:pPr>
      <w:r w:rsidRPr="00D170BA">
        <w:rPr>
          <w:rFonts w:ascii="Tahoma" w:eastAsia="Times New Roman" w:hAnsi="Tahoma" w:cs="Tahoma"/>
          <w:iCs/>
          <w:sz w:val="20"/>
          <w:szCs w:val="20"/>
          <w:lang w:val="en-GB" w:eastAsia="hr-HR"/>
        </w:rPr>
        <w:t>(2) Zona postoje</w:t>
      </w:r>
      <w:r w:rsidRPr="00D170BA">
        <w:rPr>
          <w:rFonts w:ascii="Tahoma" w:eastAsia="Times New Roman" w:hAnsi="Tahoma" w:cs="Tahoma"/>
          <w:sz w:val="20"/>
          <w:szCs w:val="20"/>
          <w:lang w:val="en-GB" w:eastAsia="hr-HR"/>
        </w:rPr>
        <w:t>ć</w:t>
      </w:r>
      <w:r w:rsidRPr="00D170BA">
        <w:rPr>
          <w:rFonts w:ascii="Tahoma" w:eastAsia="Times New Roman" w:hAnsi="Tahoma" w:cs="Tahoma"/>
          <w:iCs/>
          <w:sz w:val="20"/>
          <w:szCs w:val="20"/>
          <w:lang w:val="en-GB" w:eastAsia="hr-HR"/>
        </w:rPr>
        <w:t xml:space="preserve">e izgradnje </w:t>
      </w:r>
      <w:r w:rsidRPr="00D170BA">
        <w:rPr>
          <w:rFonts w:ascii="Tahoma" w:eastAsia="Times New Roman" w:hAnsi="Tahoma" w:cs="Tahoma"/>
          <w:sz w:val="20"/>
          <w:szCs w:val="20"/>
          <w:lang w:val="en-GB" w:eastAsia="hr-HR"/>
        </w:rPr>
        <w:t>označena je na kartografskom prikazu broj 4. NAČIN I UVJETI GRADNJE u mj. 1:1000 jednim od propisanih oblika korištenja za izgrađeni dio naselja "r</w:t>
      </w:r>
      <w:r w:rsidRPr="00D170BA">
        <w:rPr>
          <w:rFonts w:ascii="Tahoma" w:eastAsia="Times New Roman" w:hAnsi="Tahoma" w:cs="Tahoma"/>
          <w:iCs/>
          <w:sz w:val="20"/>
          <w:szCs w:val="20"/>
          <w:lang w:val="en-GB" w:eastAsia="hr-HR"/>
        </w:rPr>
        <w:t>ekonstrukcija (</w:t>
      </w:r>
      <w:r w:rsidRPr="00D170BA">
        <w:rPr>
          <w:rFonts w:ascii="Tahoma" w:eastAsia="Times New Roman" w:hAnsi="Tahoma" w:cs="Tahoma"/>
          <w:sz w:val="20"/>
          <w:szCs w:val="20"/>
          <w:lang w:val="en-GB" w:eastAsia="hr-HR"/>
        </w:rPr>
        <w:t>sanacija građevina i dijelova naselja)".</w:t>
      </w:r>
    </w:p>
    <w:p w:rsidR="00D170BA" w:rsidRPr="00D170BA" w:rsidRDefault="00D170BA" w:rsidP="00D170BA">
      <w:pPr>
        <w:autoSpaceDE w:val="0"/>
        <w:autoSpaceDN w:val="0"/>
        <w:adjustRightInd w:val="0"/>
        <w:spacing w:after="0" w:line="240" w:lineRule="auto"/>
        <w:ind w:firstLine="708"/>
        <w:jc w:val="both"/>
        <w:rPr>
          <w:rFonts w:ascii="Tahoma" w:eastAsia="Times New Roman" w:hAnsi="Tahoma" w:cs="Tahoma"/>
          <w:sz w:val="20"/>
          <w:szCs w:val="20"/>
          <w:lang w:val="en-GB" w:eastAsia="hr-HR"/>
        </w:rPr>
      </w:pPr>
      <w:r w:rsidRPr="00D170BA">
        <w:rPr>
          <w:rFonts w:ascii="Tahoma" w:eastAsia="Times New Roman" w:hAnsi="Tahoma" w:cs="Tahoma"/>
          <w:iCs/>
          <w:sz w:val="20"/>
          <w:szCs w:val="20"/>
          <w:lang w:val="en-GB" w:eastAsia="hr-HR"/>
        </w:rPr>
        <w:t xml:space="preserve">(3) Zone nove gradnje </w:t>
      </w:r>
      <w:r w:rsidRPr="00D170BA">
        <w:rPr>
          <w:rFonts w:ascii="Tahoma" w:eastAsia="Times New Roman" w:hAnsi="Tahoma" w:cs="Tahoma"/>
          <w:sz w:val="20"/>
          <w:szCs w:val="20"/>
          <w:lang w:val="en-GB" w:eastAsia="hr-HR"/>
        </w:rPr>
        <w:t>označene su na kartografskom prikazu broj 4. NAČIN I UVJETI GRADNJE u mj. 1:1000 oznakom "</w:t>
      </w:r>
      <w:r w:rsidRPr="00D170BA">
        <w:rPr>
          <w:rFonts w:ascii="Tahoma" w:eastAsia="Times New Roman" w:hAnsi="Tahoma" w:cs="Tahoma"/>
          <w:iCs/>
          <w:sz w:val="20"/>
          <w:szCs w:val="20"/>
          <w:lang w:val="en-GB" w:eastAsia="hr-HR"/>
        </w:rPr>
        <w:t>nova gradnja</w:t>
      </w:r>
      <w:r w:rsidRPr="00D170BA">
        <w:rPr>
          <w:rFonts w:ascii="Tahoma" w:eastAsia="Times New Roman" w:hAnsi="Tahoma" w:cs="Tahoma"/>
          <w:sz w:val="20"/>
          <w:szCs w:val="20"/>
          <w:lang w:val="en-GB" w:eastAsia="hr-HR"/>
        </w:rPr>
        <w:t>" kao oblikom korištenja.</w:t>
      </w:r>
    </w:p>
    <w:p w:rsidR="00D170BA" w:rsidRPr="00D170BA" w:rsidRDefault="00D170BA" w:rsidP="00D170BA">
      <w:pPr>
        <w:autoSpaceDE w:val="0"/>
        <w:autoSpaceDN w:val="0"/>
        <w:adjustRightInd w:val="0"/>
        <w:spacing w:after="0" w:line="240" w:lineRule="auto"/>
        <w:jc w:val="both"/>
        <w:rPr>
          <w:rFonts w:ascii="Tahoma" w:eastAsia="Times New Roman" w:hAnsi="Tahoma" w:cs="Tahoma"/>
          <w:sz w:val="20"/>
          <w:szCs w:val="20"/>
          <w:lang w:val="en-GB" w:eastAsia="hr-HR"/>
        </w:rPr>
      </w:pPr>
    </w:p>
    <w:p w:rsidR="00D170BA" w:rsidRPr="00D170BA" w:rsidRDefault="00D170BA" w:rsidP="00D170BA">
      <w:pPr>
        <w:autoSpaceDE w:val="0"/>
        <w:autoSpaceDN w:val="0"/>
        <w:adjustRightInd w:val="0"/>
        <w:spacing w:after="0" w:line="240" w:lineRule="auto"/>
        <w:ind w:left="1134" w:hanging="1134"/>
        <w:jc w:val="both"/>
        <w:rPr>
          <w:rFonts w:ascii="Tahoma" w:eastAsia="Times New Roman" w:hAnsi="Tahoma" w:cs="Tahoma"/>
          <w:sz w:val="20"/>
          <w:szCs w:val="20"/>
          <w:lang w:val="en-GB" w:eastAsia="hr-HR"/>
        </w:rPr>
      </w:pPr>
      <w:r w:rsidRPr="00D170BA">
        <w:rPr>
          <w:rFonts w:ascii="Tahoma" w:eastAsia="Times New Roman" w:hAnsi="Tahoma" w:cs="Tahoma"/>
          <w:sz w:val="20"/>
          <w:szCs w:val="20"/>
          <w:lang w:val="en-GB" w:eastAsia="hr-HR"/>
        </w:rPr>
        <w:t xml:space="preserve">1.4.2. </w:t>
      </w:r>
      <w:r w:rsidRPr="00D170BA">
        <w:rPr>
          <w:rFonts w:ascii="Tahoma" w:eastAsia="Times New Roman" w:hAnsi="Tahoma" w:cs="Tahoma"/>
          <w:sz w:val="20"/>
          <w:szCs w:val="20"/>
          <w:lang w:val="en-GB" w:eastAsia="hr-HR"/>
        </w:rPr>
        <w:tab/>
        <w:t>Gradnja građevina i smještaj građevina na građevnoj čestici</w:t>
      </w:r>
    </w:p>
    <w:p w:rsidR="00D170BA" w:rsidRPr="00D170BA" w:rsidRDefault="00D170BA" w:rsidP="00D170BA">
      <w:pPr>
        <w:autoSpaceDE w:val="0"/>
        <w:autoSpaceDN w:val="0"/>
        <w:adjustRightInd w:val="0"/>
        <w:spacing w:after="0" w:line="240" w:lineRule="auto"/>
        <w:jc w:val="both"/>
        <w:rPr>
          <w:rFonts w:ascii="Tahoma" w:eastAsia="Times New Roman" w:hAnsi="Tahoma" w:cs="Tahoma"/>
          <w:sz w:val="20"/>
          <w:szCs w:val="20"/>
          <w:lang w:val="en-GB" w:eastAsia="hr-HR"/>
        </w:rPr>
      </w:pPr>
    </w:p>
    <w:p w:rsidR="00D170BA" w:rsidRPr="00D170BA" w:rsidRDefault="00D170BA" w:rsidP="00D170BA">
      <w:pPr>
        <w:overflowPunct w:val="0"/>
        <w:autoSpaceDE w:val="0"/>
        <w:autoSpaceDN w:val="0"/>
        <w:adjustRightInd w:val="0"/>
        <w:spacing w:after="0" w:line="240" w:lineRule="auto"/>
        <w:jc w:val="center"/>
        <w:textAlignment w:val="baseline"/>
        <w:rPr>
          <w:rFonts w:ascii="Tahoma" w:eastAsia="Times New Roman" w:hAnsi="Tahoma" w:cs="Tahoma"/>
          <w:sz w:val="20"/>
          <w:szCs w:val="20"/>
          <w:lang w:val="en-GB" w:eastAsia="hr-HR"/>
        </w:rPr>
      </w:pPr>
      <w:r w:rsidRPr="00D170BA">
        <w:rPr>
          <w:rFonts w:ascii="Tahoma" w:eastAsia="Times New Roman" w:hAnsi="Tahoma" w:cs="Tahoma"/>
          <w:sz w:val="20"/>
          <w:szCs w:val="20"/>
          <w:lang w:val="en-GB" w:eastAsia="hr-HR"/>
        </w:rPr>
        <w:t xml:space="preserve">Članak </w:t>
      </w:r>
      <w:r w:rsidRPr="00D170BA">
        <w:rPr>
          <w:rFonts w:ascii="Tahoma" w:eastAsia="Times New Roman" w:hAnsi="Tahoma" w:cs="Tahoma"/>
          <w:sz w:val="20"/>
          <w:szCs w:val="20"/>
          <w:lang w:val="en-GB" w:eastAsia="hr-HR"/>
        </w:rPr>
        <w:fldChar w:fldCharType="begin"/>
      </w:r>
      <w:r w:rsidRPr="00D170BA">
        <w:rPr>
          <w:rFonts w:ascii="Tahoma" w:eastAsia="Times New Roman" w:hAnsi="Tahoma" w:cs="Tahoma"/>
          <w:sz w:val="20"/>
          <w:szCs w:val="20"/>
          <w:lang w:val="en-GB" w:eastAsia="hr-HR"/>
        </w:rPr>
        <w:instrText xml:space="preserve"> AUTONUM </w:instrText>
      </w:r>
      <w:r w:rsidRPr="00D170BA">
        <w:rPr>
          <w:rFonts w:ascii="Tahoma" w:eastAsia="Times New Roman" w:hAnsi="Tahoma" w:cs="Tahoma"/>
          <w:sz w:val="20"/>
          <w:szCs w:val="20"/>
          <w:lang w:val="en-GB" w:eastAsia="hr-HR"/>
        </w:rPr>
        <w:fldChar w:fldCharType="separate"/>
      </w:r>
      <w:r w:rsidRPr="00D170BA">
        <w:rPr>
          <w:rFonts w:ascii="Tahoma" w:eastAsia="Times New Roman" w:hAnsi="Tahoma" w:cs="Tahoma"/>
          <w:sz w:val="20"/>
          <w:szCs w:val="20"/>
          <w:lang w:val="en-GB" w:eastAsia="hr-HR"/>
        </w:rPr>
        <w:t>32.</w:t>
      </w:r>
      <w:r w:rsidRPr="00D170BA">
        <w:rPr>
          <w:rFonts w:ascii="Tahoma" w:eastAsia="Times New Roman" w:hAnsi="Tahoma" w:cs="Tahoma"/>
          <w:sz w:val="20"/>
          <w:szCs w:val="20"/>
          <w:lang w:val="en-GB" w:eastAsia="hr-HR"/>
        </w:rPr>
        <w:fldChar w:fldCharType="end"/>
      </w:r>
    </w:p>
    <w:p w:rsidR="00D170BA" w:rsidRPr="00D170BA" w:rsidRDefault="00D170BA" w:rsidP="00D170BA">
      <w:pPr>
        <w:autoSpaceDE w:val="0"/>
        <w:autoSpaceDN w:val="0"/>
        <w:adjustRightInd w:val="0"/>
        <w:spacing w:after="0" w:line="240" w:lineRule="auto"/>
        <w:ind w:firstLine="708"/>
        <w:jc w:val="both"/>
        <w:rPr>
          <w:rFonts w:ascii="Tahoma" w:eastAsia="Times New Roman" w:hAnsi="Tahoma" w:cs="Tahoma"/>
          <w:sz w:val="20"/>
          <w:szCs w:val="20"/>
          <w:lang w:val="en-GB" w:eastAsia="hr-HR"/>
        </w:rPr>
      </w:pPr>
      <w:r w:rsidRPr="00D170BA">
        <w:rPr>
          <w:rFonts w:ascii="Tahoma" w:eastAsia="Times New Roman" w:hAnsi="Tahoma" w:cs="Tahoma"/>
          <w:iCs/>
          <w:sz w:val="20"/>
          <w:szCs w:val="20"/>
          <w:lang w:val="en-GB" w:eastAsia="hr-HR"/>
        </w:rPr>
        <w:t xml:space="preserve">(1) Gradivi dio građevne </w:t>
      </w:r>
      <w:r w:rsidRPr="00D170BA">
        <w:rPr>
          <w:rFonts w:ascii="Tahoma" w:eastAsia="Times New Roman" w:hAnsi="Tahoma" w:cs="Tahoma"/>
          <w:sz w:val="20"/>
          <w:szCs w:val="20"/>
          <w:lang w:val="en-GB" w:eastAsia="hr-HR"/>
        </w:rPr>
        <w:t>č</w:t>
      </w:r>
      <w:r w:rsidRPr="00D170BA">
        <w:rPr>
          <w:rFonts w:ascii="Tahoma" w:eastAsia="Times New Roman" w:hAnsi="Tahoma" w:cs="Tahoma"/>
          <w:iCs/>
          <w:sz w:val="20"/>
          <w:szCs w:val="20"/>
          <w:lang w:val="en-GB" w:eastAsia="hr-HR"/>
        </w:rPr>
        <w:t xml:space="preserve">estice </w:t>
      </w:r>
      <w:r w:rsidRPr="00D170BA">
        <w:rPr>
          <w:rFonts w:ascii="Tahoma" w:eastAsia="Times New Roman" w:hAnsi="Tahoma" w:cs="Tahoma"/>
          <w:sz w:val="20"/>
          <w:szCs w:val="20"/>
          <w:lang w:val="en-GB" w:eastAsia="hr-HR"/>
        </w:rPr>
        <w:t>je površina na kojoj je moguć smještaj građevina, a određena je općim i posebnim uvjetima za uređenje prostora u pogledu najmanjih udaljenosti građevina od međa građevne čestice.</w:t>
      </w:r>
    </w:p>
    <w:p w:rsidR="00D170BA" w:rsidRPr="00D170BA" w:rsidRDefault="00D170BA" w:rsidP="00D170BA">
      <w:pPr>
        <w:autoSpaceDE w:val="0"/>
        <w:autoSpaceDN w:val="0"/>
        <w:adjustRightInd w:val="0"/>
        <w:spacing w:after="0" w:line="240" w:lineRule="auto"/>
        <w:ind w:firstLine="708"/>
        <w:jc w:val="both"/>
        <w:rPr>
          <w:rFonts w:ascii="Tahoma" w:eastAsia="Times New Roman" w:hAnsi="Tahoma" w:cs="Tahoma"/>
          <w:sz w:val="20"/>
          <w:szCs w:val="20"/>
          <w:lang w:val="en-GB" w:eastAsia="hr-HR"/>
        </w:rPr>
      </w:pPr>
      <w:r w:rsidRPr="00D170BA">
        <w:rPr>
          <w:rFonts w:ascii="Tahoma" w:eastAsia="Times New Roman" w:hAnsi="Tahoma" w:cs="Tahoma"/>
          <w:iCs/>
          <w:sz w:val="20"/>
          <w:szCs w:val="20"/>
          <w:lang w:val="en-GB" w:eastAsia="hr-HR"/>
        </w:rPr>
        <w:t xml:space="preserve">(2) Izgrađenost građevne </w:t>
      </w:r>
      <w:r w:rsidRPr="00D170BA">
        <w:rPr>
          <w:rFonts w:ascii="Tahoma" w:eastAsia="Times New Roman" w:hAnsi="Tahoma" w:cs="Tahoma"/>
          <w:sz w:val="20"/>
          <w:szCs w:val="20"/>
          <w:lang w:val="en-GB" w:eastAsia="hr-HR"/>
        </w:rPr>
        <w:t>č</w:t>
      </w:r>
      <w:r w:rsidRPr="00D170BA">
        <w:rPr>
          <w:rFonts w:ascii="Tahoma" w:eastAsia="Times New Roman" w:hAnsi="Tahoma" w:cs="Tahoma"/>
          <w:iCs/>
          <w:sz w:val="20"/>
          <w:szCs w:val="20"/>
          <w:lang w:val="en-GB" w:eastAsia="hr-HR"/>
        </w:rPr>
        <w:t xml:space="preserve">estice </w:t>
      </w:r>
      <w:r w:rsidRPr="00D170BA">
        <w:rPr>
          <w:rFonts w:ascii="Tahoma" w:eastAsia="Times New Roman" w:hAnsi="Tahoma" w:cs="Tahoma"/>
          <w:sz w:val="20"/>
          <w:szCs w:val="20"/>
          <w:lang w:val="en-GB" w:eastAsia="hr-HR"/>
        </w:rPr>
        <w:t xml:space="preserve">je površina tlocrtnih projekcija svih građevina na njoj (osnovna i sve pomoćne građevine). U izgrađenost građevne čestice ne ulaze: septičke jame, cisterne za vodu i spremnici za gorivo ako su ukopani u teren, konzolni istaci krovišta, elementi uređenja okoliša u razini terena ili do najviše 0,60 m iznad razine uređenog terena. </w:t>
      </w:r>
    </w:p>
    <w:p w:rsidR="00D170BA" w:rsidRPr="00D170BA" w:rsidRDefault="00D170BA" w:rsidP="00D170BA">
      <w:pPr>
        <w:autoSpaceDE w:val="0"/>
        <w:autoSpaceDN w:val="0"/>
        <w:adjustRightInd w:val="0"/>
        <w:spacing w:after="0" w:line="240" w:lineRule="auto"/>
        <w:ind w:firstLine="708"/>
        <w:jc w:val="both"/>
        <w:rPr>
          <w:rFonts w:ascii="Tahoma" w:eastAsia="Times New Roman" w:hAnsi="Tahoma" w:cs="Tahoma"/>
          <w:sz w:val="20"/>
          <w:szCs w:val="20"/>
          <w:lang w:val="en-GB" w:eastAsia="hr-HR"/>
        </w:rPr>
      </w:pPr>
      <w:r w:rsidRPr="00D170BA">
        <w:rPr>
          <w:rFonts w:ascii="Tahoma" w:eastAsia="Times New Roman" w:hAnsi="Tahoma" w:cs="Tahoma"/>
          <w:iCs/>
          <w:sz w:val="20"/>
          <w:szCs w:val="20"/>
          <w:lang w:val="en-GB" w:eastAsia="hr-HR"/>
        </w:rPr>
        <w:lastRenderedPageBreak/>
        <w:t xml:space="preserve">(3) Koeficijent izgrađenosti (Kig) građevne </w:t>
      </w:r>
      <w:r w:rsidRPr="00D170BA">
        <w:rPr>
          <w:rFonts w:ascii="Tahoma" w:eastAsia="Times New Roman" w:hAnsi="Tahoma" w:cs="Tahoma"/>
          <w:sz w:val="20"/>
          <w:szCs w:val="20"/>
          <w:lang w:val="en-GB" w:eastAsia="hr-HR"/>
        </w:rPr>
        <w:t>č</w:t>
      </w:r>
      <w:r w:rsidRPr="00D170BA">
        <w:rPr>
          <w:rFonts w:ascii="Tahoma" w:eastAsia="Times New Roman" w:hAnsi="Tahoma" w:cs="Tahoma"/>
          <w:iCs/>
          <w:sz w:val="20"/>
          <w:szCs w:val="20"/>
          <w:lang w:val="en-GB" w:eastAsia="hr-HR"/>
        </w:rPr>
        <w:t xml:space="preserve">estice </w:t>
      </w:r>
      <w:r w:rsidRPr="00D170BA">
        <w:rPr>
          <w:rFonts w:ascii="Tahoma" w:eastAsia="Times New Roman" w:hAnsi="Tahoma" w:cs="Tahoma"/>
          <w:sz w:val="20"/>
          <w:szCs w:val="20"/>
          <w:lang w:val="en-GB" w:eastAsia="hr-HR"/>
        </w:rPr>
        <w:t>je odnos izgrađene površine zemljišta pod građevinama i ukupne površine građevne čestice, s time da se pod izgrađenom površinom zemljišta podrazumijeva vertikalna projekcija svih zatvorenih, otvorenih i natkrivenih konstruktivnih dijelova građevina osim balkona, na građevnu česticu, uključivši terase, odnosno dijelove terasa u prizemlju građevine kada su iste, odnosno isti konstruktivni dio podruma ili kada kota gornjeg ruba njihove konstrukcije iznosi 0,6 m i više od kote uređenog terena.</w:t>
      </w:r>
    </w:p>
    <w:p w:rsidR="00D170BA" w:rsidRPr="00D170BA" w:rsidRDefault="00D170BA" w:rsidP="00D170BA">
      <w:pPr>
        <w:autoSpaceDE w:val="0"/>
        <w:autoSpaceDN w:val="0"/>
        <w:adjustRightInd w:val="0"/>
        <w:spacing w:after="0" w:line="240" w:lineRule="auto"/>
        <w:ind w:firstLine="708"/>
        <w:jc w:val="both"/>
        <w:rPr>
          <w:rFonts w:ascii="Tahoma" w:eastAsia="Times New Roman" w:hAnsi="Tahoma" w:cs="Tahoma"/>
          <w:sz w:val="20"/>
          <w:szCs w:val="20"/>
          <w:lang w:val="en-GB" w:eastAsia="hr-HR"/>
        </w:rPr>
      </w:pPr>
      <w:r w:rsidRPr="00D170BA">
        <w:rPr>
          <w:rFonts w:ascii="Tahoma" w:eastAsia="Times New Roman" w:hAnsi="Tahoma" w:cs="Tahoma"/>
          <w:iCs/>
          <w:sz w:val="20"/>
          <w:szCs w:val="20"/>
          <w:lang w:val="en-GB" w:eastAsia="hr-HR"/>
        </w:rPr>
        <w:t xml:space="preserve">(4) Koeficijent iskorištenosti (Kis) građevne </w:t>
      </w:r>
      <w:r w:rsidRPr="00D170BA">
        <w:rPr>
          <w:rFonts w:ascii="Tahoma" w:eastAsia="Times New Roman" w:hAnsi="Tahoma" w:cs="Tahoma"/>
          <w:sz w:val="20"/>
          <w:szCs w:val="20"/>
          <w:lang w:val="en-GB" w:eastAsia="hr-HR"/>
        </w:rPr>
        <w:t>č</w:t>
      </w:r>
      <w:r w:rsidRPr="00D170BA">
        <w:rPr>
          <w:rFonts w:ascii="Tahoma" w:eastAsia="Times New Roman" w:hAnsi="Tahoma" w:cs="Tahoma"/>
          <w:iCs/>
          <w:sz w:val="20"/>
          <w:szCs w:val="20"/>
          <w:lang w:val="en-GB" w:eastAsia="hr-HR"/>
        </w:rPr>
        <w:t xml:space="preserve">estice </w:t>
      </w:r>
      <w:r w:rsidRPr="00D170BA">
        <w:rPr>
          <w:rFonts w:ascii="Tahoma" w:eastAsia="Times New Roman" w:hAnsi="Tahoma" w:cs="Tahoma"/>
          <w:sz w:val="20"/>
          <w:szCs w:val="20"/>
          <w:lang w:val="en-GB" w:eastAsia="hr-HR"/>
        </w:rPr>
        <w:t>je odnos ukupne građevinske bruto površine (GBP) i površine građevne čestice.</w:t>
      </w:r>
    </w:p>
    <w:p w:rsidR="00D170BA" w:rsidRPr="00D170BA" w:rsidRDefault="00D170BA" w:rsidP="00D170BA">
      <w:pPr>
        <w:autoSpaceDE w:val="0"/>
        <w:autoSpaceDN w:val="0"/>
        <w:adjustRightInd w:val="0"/>
        <w:spacing w:after="0" w:line="240" w:lineRule="auto"/>
        <w:ind w:firstLine="708"/>
        <w:jc w:val="both"/>
        <w:rPr>
          <w:rFonts w:ascii="Tahoma" w:eastAsia="Times New Roman" w:hAnsi="Tahoma" w:cs="Tahoma"/>
          <w:sz w:val="20"/>
          <w:szCs w:val="20"/>
          <w:lang w:val="en-GB" w:eastAsia="hr-HR"/>
        </w:rPr>
      </w:pPr>
      <w:r w:rsidRPr="00D170BA">
        <w:rPr>
          <w:rFonts w:ascii="Tahoma" w:eastAsia="Times New Roman" w:hAnsi="Tahoma" w:cs="Tahoma"/>
          <w:iCs/>
          <w:sz w:val="20"/>
          <w:szCs w:val="20"/>
          <w:lang w:val="en-GB" w:eastAsia="hr-HR"/>
        </w:rPr>
        <w:t xml:space="preserve">(5) Regulacijska crta </w:t>
      </w:r>
      <w:r w:rsidRPr="00D170BA">
        <w:rPr>
          <w:rFonts w:ascii="Tahoma" w:eastAsia="Times New Roman" w:hAnsi="Tahoma" w:cs="Tahoma"/>
          <w:sz w:val="20"/>
          <w:szCs w:val="20"/>
          <w:lang w:val="en-GB" w:eastAsia="hr-HR"/>
        </w:rPr>
        <w:t>je crta koja određuje granicu građevne čestice prema prometnoj površini, tj. crta povučena granicom koja razgraničuje površinu prometnog koridora (postojećeg ili planiranog) od površina građevnih čestica ostalih namjena.</w:t>
      </w:r>
    </w:p>
    <w:p w:rsidR="00D170BA" w:rsidRPr="00D170BA" w:rsidRDefault="00D170BA" w:rsidP="00D170BA">
      <w:pPr>
        <w:autoSpaceDE w:val="0"/>
        <w:autoSpaceDN w:val="0"/>
        <w:adjustRightInd w:val="0"/>
        <w:spacing w:after="0" w:line="240" w:lineRule="auto"/>
        <w:jc w:val="both"/>
        <w:rPr>
          <w:rFonts w:ascii="Tahoma" w:eastAsia="Times New Roman" w:hAnsi="Tahoma" w:cs="Tahoma"/>
          <w:sz w:val="20"/>
          <w:szCs w:val="20"/>
          <w:lang w:val="en-GB" w:eastAsia="hr-HR"/>
        </w:rPr>
      </w:pPr>
    </w:p>
    <w:p w:rsidR="00D170BA" w:rsidRPr="00D170BA" w:rsidRDefault="00D170BA" w:rsidP="00D170BA">
      <w:pPr>
        <w:autoSpaceDE w:val="0"/>
        <w:autoSpaceDN w:val="0"/>
        <w:adjustRightInd w:val="0"/>
        <w:spacing w:after="0" w:line="240" w:lineRule="auto"/>
        <w:ind w:left="1134" w:hanging="1134"/>
        <w:jc w:val="both"/>
        <w:rPr>
          <w:rFonts w:ascii="Tahoma" w:eastAsia="Times New Roman" w:hAnsi="Tahoma" w:cs="Tahoma"/>
          <w:sz w:val="20"/>
          <w:szCs w:val="20"/>
          <w:lang w:val="en-GB" w:eastAsia="hr-HR"/>
        </w:rPr>
      </w:pPr>
      <w:r w:rsidRPr="00D170BA">
        <w:rPr>
          <w:rFonts w:ascii="Tahoma" w:eastAsia="Times New Roman" w:hAnsi="Tahoma" w:cs="Tahoma"/>
          <w:sz w:val="20"/>
          <w:szCs w:val="20"/>
          <w:lang w:val="en-GB" w:eastAsia="hr-HR"/>
        </w:rPr>
        <w:t xml:space="preserve">1.4.3. </w:t>
      </w:r>
      <w:r w:rsidRPr="00D170BA">
        <w:rPr>
          <w:rFonts w:ascii="Tahoma" w:eastAsia="Times New Roman" w:hAnsi="Tahoma" w:cs="Tahoma"/>
          <w:sz w:val="20"/>
          <w:szCs w:val="20"/>
          <w:lang w:val="en-GB" w:eastAsia="hr-HR"/>
        </w:rPr>
        <w:tab/>
        <w:t>Smještaj građevina na javnim površinama</w:t>
      </w:r>
    </w:p>
    <w:p w:rsidR="00D170BA" w:rsidRPr="00D170BA" w:rsidRDefault="00D170BA" w:rsidP="00D170BA">
      <w:pPr>
        <w:autoSpaceDE w:val="0"/>
        <w:autoSpaceDN w:val="0"/>
        <w:adjustRightInd w:val="0"/>
        <w:spacing w:after="0" w:line="240" w:lineRule="auto"/>
        <w:jc w:val="both"/>
        <w:rPr>
          <w:rFonts w:ascii="Tahoma" w:eastAsia="Times New Roman" w:hAnsi="Tahoma" w:cs="Tahoma"/>
          <w:sz w:val="20"/>
          <w:szCs w:val="20"/>
          <w:lang w:val="en-GB" w:eastAsia="hr-HR"/>
        </w:rPr>
      </w:pPr>
    </w:p>
    <w:p w:rsidR="00D170BA" w:rsidRPr="00D170BA" w:rsidRDefault="00D170BA" w:rsidP="00D170BA">
      <w:pPr>
        <w:overflowPunct w:val="0"/>
        <w:autoSpaceDE w:val="0"/>
        <w:autoSpaceDN w:val="0"/>
        <w:adjustRightInd w:val="0"/>
        <w:spacing w:after="0" w:line="240" w:lineRule="auto"/>
        <w:jc w:val="center"/>
        <w:textAlignment w:val="baseline"/>
        <w:rPr>
          <w:rFonts w:ascii="Tahoma" w:eastAsia="Times New Roman" w:hAnsi="Tahoma" w:cs="Tahoma"/>
          <w:sz w:val="20"/>
          <w:szCs w:val="20"/>
          <w:lang w:val="en-GB" w:eastAsia="hr-HR"/>
        </w:rPr>
      </w:pPr>
      <w:r w:rsidRPr="00D170BA">
        <w:rPr>
          <w:rFonts w:ascii="Tahoma" w:eastAsia="Times New Roman" w:hAnsi="Tahoma" w:cs="Tahoma"/>
          <w:sz w:val="20"/>
          <w:szCs w:val="20"/>
          <w:lang w:val="en-GB" w:eastAsia="hr-HR"/>
        </w:rPr>
        <w:t xml:space="preserve">Članak </w:t>
      </w:r>
      <w:r w:rsidRPr="00D170BA">
        <w:rPr>
          <w:rFonts w:ascii="Tahoma" w:eastAsia="Times New Roman" w:hAnsi="Tahoma" w:cs="Tahoma"/>
          <w:sz w:val="20"/>
          <w:szCs w:val="20"/>
          <w:lang w:val="en-GB" w:eastAsia="hr-HR"/>
        </w:rPr>
        <w:fldChar w:fldCharType="begin"/>
      </w:r>
      <w:r w:rsidRPr="00D170BA">
        <w:rPr>
          <w:rFonts w:ascii="Tahoma" w:eastAsia="Times New Roman" w:hAnsi="Tahoma" w:cs="Tahoma"/>
          <w:sz w:val="20"/>
          <w:szCs w:val="20"/>
          <w:lang w:val="en-GB" w:eastAsia="hr-HR"/>
        </w:rPr>
        <w:instrText xml:space="preserve"> AUTONUM </w:instrText>
      </w:r>
      <w:r w:rsidRPr="00D170BA">
        <w:rPr>
          <w:rFonts w:ascii="Tahoma" w:eastAsia="Times New Roman" w:hAnsi="Tahoma" w:cs="Tahoma"/>
          <w:sz w:val="20"/>
          <w:szCs w:val="20"/>
          <w:lang w:val="en-GB" w:eastAsia="hr-HR"/>
        </w:rPr>
        <w:fldChar w:fldCharType="separate"/>
      </w:r>
      <w:r w:rsidRPr="00D170BA">
        <w:rPr>
          <w:rFonts w:ascii="Tahoma" w:eastAsia="Times New Roman" w:hAnsi="Tahoma" w:cs="Tahoma"/>
          <w:sz w:val="20"/>
          <w:szCs w:val="20"/>
          <w:lang w:val="en-GB" w:eastAsia="hr-HR"/>
        </w:rPr>
        <w:t>32.</w:t>
      </w:r>
      <w:r w:rsidRPr="00D170BA">
        <w:rPr>
          <w:rFonts w:ascii="Tahoma" w:eastAsia="Times New Roman" w:hAnsi="Tahoma" w:cs="Tahoma"/>
          <w:sz w:val="20"/>
          <w:szCs w:val="20"/>
          <w:lang w:val="en-GB" w:eastAsia="hr-HR"/>
        </w:rPr>
        <w:fldChar w:fldCharType="end"/>
      </w:r>
    </w:p>
    <w:p w:rsidR="00D170BA" w:rsidRPr="00D170BA" w:rsidRDefault="00D170BA" w:rsidP="00D170BA">
      <w:pPr>
        <w:autoSpaceDE w:val="0"/>
        <w:autoSpaceDN w:val="0"/>
        <w:adjustRightInd w:val="0"/>
        <w:spacing w:after="0" w:line="240" w:lineRule="auto"/>
        <w:ind w:firstLine="708"/>
        <w:jc w:val="both"/>
        <w:rPr>
          <w:rFonts w:ascii="Tahoma" w:eastAsia="Times New Roman" w:hAnsi="Tahoma" w:cs="Tahoma"/>
          <w:sz w:val="20"/>
          <w:szCs w:val="20"/>
          <w:lang w:val="en-GB" w:eastAsia="hr-HR"/>
        </w:rPr>
      </w:pPr>
      <w:r w:rsidRPr="00D170BA">
        <w:rPr>
          <w:rFonts w:ascii="Tahoma" w:eastAsia="Times New Roman" w:hAnsi="Tahoma" w:cs="Tahoma"/>
          <w:sz w:val="20"/>
          <w:szCs w:val="20"/>
          <w:lang w:val="en-GB" w:eastAsia="hr-HR"/>
        </w:rPr>
        <w:t>Građevine koje se po svojoj namjeni postavljaju na javnu površinu (kiosci, tende i druge slične građevine) mogu se postavljati na temelju posebne odluke Općine Postira. Za ove građevine ne formiraju se građevne čestice, već se postavljaju na građevnu česticu javne površine.</w:t>
      </w:r>
    </w:p>
    <w:p w:rsidR="00D170BA" w:rsidRPr="00D170BA" w:rsidRDefault="00D170BA" w:rsidP="00D170BA">
      <w:pPr>
        <w:autoSpaceDE w:val="0"/>
        <w:autoSpaceDN w:val="0"/>
        <w:adjustRightInd w:val="0"/>
        <w:spacing w:after="0" w:line="240" w:lineRule="auto"/>
        <w:jc w:val="both"/>
        <w:rPr>
          <w:rFonts w:ascii="Tahoma" w:eastAsia="Times New Roman" w:hAnsi="Tahoma" w:cs="Tahoma"/>
          <w:sz w:val="20"/>
          <w:szCs w:val="20"/>
          <w:lang w:val="en-GB" w:eastAsia="hr-HR"/>
        </w:rPr>
      </w:pPr>
    </w:p>
    <w:p w:rsidR="00D170BA" w:rsidRPr="00D170BA" w:rsidRDefault="00D170BA" w:rsidP="00D170BA">
      <w:pPr>
        <w:autoSpaceDE w:val="0"/>
        <w:autoSpaceDN w:val="0"/>
        <w:adjustRightInd w:val="0"/>
        <w:spacing w:after="0" w:line="240" w:lineRule="auto"/>
        <w:jc w:val="both"/>
        <w:rPr>
          <w:rFonts w:ascii="Tahoma" w:eastAsia="Times New Roman" w:hAnsi="Tahoma" w:cs="Tahoma"/>
          <w:sz w:val="20"/>
          <w:szCs w:val="20"/>
          <w:lang w:val="en-GB" w:eastAsia="hr-HR"/>
        </w:rPr>
      </w:pPr>
    </w:p>
    <w:p w:rsidR="00D170BA" w:rsidRPr="00D170BA" w:rsidRDefault="00D170BA" w:rsidP="00D170BA">
      <w:pPr>
        <w:autoSpaceDE w:val="0"/>
        <w:autoSpaceDN w:val="0"/>
        <w:adjustRightInd w:val="0"/>
        <w:spacing w:after="0" w:line="240" w:lineRule="auto"/>
        <w:jc w:val="both"/>
        <w:rPr>
          <w:rFonts w:ascii="Tahoma" w:eastAsia="Times New Roman" w:hAnsi="Tahoma" w:cs="Tahoma"/>
          <w:sz w:val="20"/>
          <w:szCs w:val="20"/>
          <w:lang w:val="en-GB" w:eastAsia="hr-HR"/>
        </w:rPr>
      </w:pPr>
    </w:p>
    <w:p w:rsidR="00D170BA" w:rsidRPr="00D170BA" w:rsidRDefault="00D170BA" w:rsidP="00D170BA">
      <w:pPr>
        <w:autoSpaceDE w:val="0"/>
        <w:autoSpaceDN w:val="0"/>
        <w:adjustRightInd w:val="0"/>
        <w:spacing w:after="0" w:line="240" w:lineRule="auto"/>
        <w:ind w:left="1134" w:hanging="1134"/>
        <w:jc w:val="both"/>
        <w:rPr>
          <w:rFonts w:ascii="Tahoma" w:eastAsia="Times New Roman" w:hAnsi="Tahoma" w:cs="Tahoma"/>
          <w:b/>
          <w:sz w:val="20"/>
          <w:szCs w:val="20"/>
          <w:lang w:val="en-GB" w:eastAsia="hr-HR"/>
        </w:rPr>
      </w:pPr>
      <w:r w:rsidRPr="00D170BA">
        <w:rPr>
          <w:rFonts w:ascii="Tahoma" w:eastAsia="Times New Roman" w:hAnsi="Tahoma" w:cs="Tahoma"/>
          <w:b/>
          <w:sz w:val="20"/>
          <w:szCs w:val="20"/>
          <w:lang w:val="en-GB" w:eastAsia="hr-HR"/>
        </w:rPr>
        <w:t xml:space="preserve">2. </w:t>
      </w:r>
      <w:r w:rsidRPr="00D170BA">
        <w:rPr>
          <w:rFonts w:ascii="Tahoma" w:eastAsia="Times New Roman" w:hAnsi="Tahoma" w:cs="Tahoma"/>
          <w:b/>
          <w:sz w:val="20"/>
          <w:szCs w:val="20"/>
          <w:lang w:val="en-GB" w:eastAsia="hr-HR"/>
        </w:rPr>
        <w:tab/>
        <w:t>UVJETI SMJEŠTAJA GRAĐEVINA GOSPODARSKIH DJELATNOSTI</w:t>
      </w:r>
    </w:p>
    <w:p w:rsidR="00D170BA" w:rsidRPr="00D170BA" w:rsidRDefault="00D170BA" w:rsidP="00D170BA">
      <w:pPr>
        <w:autoSpaceDE w:val="0"/>
        <w:autoSpaceDN w:val="0"/>
        <w:adjustRightInd w:val="0"/>
        <w:spacing w:after="0" w:line="240" w:lineRule="auto"/>
        <w:jc w:val="both"/>
        <w:rPr>
          <w:rFonts w:ascii="Tahoma" w:eastAsia="Times New Roman" w:hAnsi="Tahoma" w:cs="Tahoma"/>
          <w:sz w:val="20"/>
          <w:szCs w:val="20"/>
          <w:lang w:val="en-GB" w:eastAsia="hr-HR"/>
        </w:rPr>
      </w:pPr>
    </w:p>
    <w:p w:rsidR="00D170BA" w:rsidRPr="00D170BA" w:rsidRDefault="00D170BA" w:rsidP="00D170BA">
      <w:pPr>
        <w:overflowPunct w:val="0"/>
        <w:autoSpaceDE w:val="0"/>
        <w:autoSpaceDN w:val="0"/>
        <w:adjustRightInd w:val="0"/>
        <w:spacing w:after="0" w:line="240" w:lineRule="auto"/>
        <w:jc w:val="center"/>
        <w:textAlignment w:val="baseline"/>
        <w:rPr>
          <w:rFonts w:ascii="Tahoma" w:eastAsia="Times New Roman" w:hAnsi="Tahoma" w:cs="Tahoma"/>
          <w:sz w:val="20"/>
          <w:szCs w:val="20"/>
          <w:lang w:val="en-GB" w:eastAsia="hr-HR"/>
        </w:rPr>
      </w:pPr>
      <w:r w:rsidRPr="00D170BA">
        <w:rPr>
          <w:rFonts w:ascii="Tahoma" w:eastAsia="Times New Roman" w:hAnsi="Tahoma" w:cs="Tahoma"/>
          <w:sz w:val="20"/>
          <w:szCs w:val="20"/>
          <w:lang w:val="en-GB" w:eastAsia="hr-HR"/>
        </w:rPr>
        <w:t xml:space="preserve">Članak </w:t>
      </w:r>
      <w:r w:rsidRPr="00D170BA">
        <w:rPr>
          <w:rFonts w:ascii="Tahoma" w:eastAsia="Times New Roman" w:hAnsi="Tahoma" w:cs="Tahoma"/>
          <w:sz w:val="20"/>
          <w:szCs w:val="20"/>
          <w:lang w:val="en-GB" w:eastAsia="hr-HR"/>
        </w:rPr>
        <w:fldChar w:fldCharType="begin"/>
      </w:r>
      <w:r w:rsidRPr="00D170BA">
        <w:rPr>
          <w:rFonts w:ascii="Tahoma" w:eastAsia="Times New Roman" w:hAnsi="Tahoma" w:cs="Tahoma"/>
          <w:sz w:val="20"/>
          <w:szCs w:val="20"/>
          <w:lang w:val="en-GB" w:eastAsia="hr-HR"/>
        </w:rPr>
        <w:instrText xml:space="preserve"> AUTONUM </w:instrText>
      </w:r>
      <w:r w:rsidRPr="00D170BA">
        <w:rPr>
          <w:rFonts w:ascii="Tahoma" w:eastAsia="Times New Roman" w:hAnsi="Tahoma" w:cs="Tahoma"/>
          <w:sz w:val="20"/>
          <w:szCs w:val="20"/>
          <w:lang w:val="en-GB" w:eastAsia="hr-HR"/>
        </w:rPr>
        <w:fldChar w:fldCharType="separate"/>
      </w:r>
      <w:r w:rsidRPr="00D170BA">
        <w:rPr>
          <w:rFonts w:ascii="Tahoma" w:eastAsia="Times New Roman" w:hAnsi="Tahoma" w:cs="Tahoma"/>
          <w:sz w:val="20"/>
          <w:szCs w:val="20"/>
          <w:lang w:val="en-GB" w:eastAsia="hr-HR"/>
        </w:rPr>
        <w:t>32.</w:t>
      </w:r>
      <w:r w:rsidRPr="00D170BA">
        <w:rPr>
          <w:rFonts w:ascii="Tahoma" w:eastAsia="Times New Roman" w:hAnsi="Tahoma" w:cs="Tahoma"/>
          <w:sz w:val="20"/>
          <w:szCs w:val="20"/>
          <w:lang w:val="en-GB" w:eastAsia="hr-HR"/>
        </w:rPr>
        <w:fldChar w:fldCharType="end"/>
      </w:r>
    </w:p>
    <w:p w:rsidR="00D170BA" w:rsidRPr="00D170BA" w:rsidRDefault="00D170BA" w:rsidP="00D170BA">
      <w:pPr>
        <w:overflowPunct w:val="0"/>
        <w:autoSpaceDE w:val="0"/>
        <w:autoSpaceDN w:val="0"/>
        <w:adjustRightInd w:val="0"/>
        <w:spacing w:after="0" w:line="240" w:lineRule="auto"/>
        <w:jc w:val="both"/>
        <w:textAlignment w:val="baseline"/>
        <w:rPr>
          <w:rFonts w:ascii="Tahoma" w:eastAsia="Times New Roman" w:hAnsi="Tahoma" w:cs="Tahoma"/>
          <w:iCs/>
          <w:kern w:val="28"/>
          <w:sz w:val="20"/>
          <w:szCs w:val="20"/>
          <w:lang w:val="en-AU" w:eastAsia="hr-HR"/>
        </w:rPr>
      </w:pPr>
      <w:r w:rsidRPr="00D170BA">
        <w:rPr>
          <w:rFonts w:ascii="Tahoma" w:eastAsia="Times New Roman" w:hAnsi="Tahoma" w:cs="Tahoma"/>
          <w:iCs/>
          <w:kern w:val="28"/>
          <w:sz w:val="20"/>
          <w:szCs w:val="20"/>
          <w:lang w:val="en-AU" w:eastAsia="hr-HR"/>
        </w:rPr>
        <w:tab/>
        <w:t>Sjeverni dio obuhvata Plana (lokacija bivše tvornice Sardina i hotela Pastura sa okolnom izgradnjom) je definiran kao turistička lokacija (TL), unutar koje je UPU-om određeno područje hotela (T1) i turističkog naselja (T2).</w:t>
      </w:r>
    </w:p>
    <w:p w:rsidR="00D170BA" w:rsidRPr="00D170BA" w:rsidRDefault="00D170BA" w:rsidP="00D170BA">
      <w:pPr>
        <w:overflowPunct w:val="0"/>
        <w:autoSpaceDE w:val="0"/>
        <w:autoSpaceDN w:val="0"/>
        <w:adjustRightInd w:val="0"/>
        <w:spacing w:after="0" w:line="240" w:lineRule="auto"/>
        <w:jc w:val="both"/>
        <w:textAlignment w:val="baseline"/>
        <w:rPr>
          <w:rFonts w:ascii="Tahoma" w:eastAsia="Times New Roman" w:hAnsi="Tahoma" w:cs="Tahoma"/>
          <w:iCs/>
          <w:kern w:val="28"/>
          <w:sz w:val="20"/>
          <w:szCs w:val="20"/>
          <w:lang w:val="en-AU" w:eastAsia="hr-HR"/>
        </w:rPr>
      </w:pPr>
    </w:p>
    <w:p w:rsidR="00D170BA" w:rsidRPr="00D170BA" w:rsidRDefault="00D170BA" w:rsidP="00D170BA">
      <w:pPr>
        <w:overflowPunct w:val="0"/>
        <w:autoSpaceDE w:val="0"/>
        <w:autoSpaceDN w:val="0"/>
        <w:adjustRightInd w:val="0"/>
        <w:spacing w:after="0" w:line="240" w:lineRule="auto"/>
        <w:jc w:val="both"/>
        <w:textAlignment w:val="baseline"/>
        <w:rPr>
          <w:rFonts w:ascii="Tahoma" w:eastAsia="Times New Roman" w:hAnsi="Tahoma" w:cs="Tahoma"/>
          <w:iCs/>
          <w:kern w:val="28"/>
          <w:sz w:val="20"/>
          <w:szCs w:val="20"/>
          <w:lang w:val="en-AU" w:eastAsia="hr-HR"/>
        </w:rPr>
      </w:pPr>
    </w:p>
    <w:p w:rsidR="00D170BA" w:rsidRPr="00D170BA" w:rsidRDefault="00D170BA" w:rsidP="00D170BA">
      <w:pPr>
        <w:overflowPunct w:val="0"/>
        <w:autoSpaceDE w:val="0"/>
        <w:autoSpaceDN w:val="0"/>
        <w:adjustRightInd w:val="0"/>
        <w:spacing w:after="0" w:line="240" w:lineRule="auto"/>
        <w:jc w:val="center"/>
        <w:textAlignment w:val="baseline"/>
        <w:rPr>
          <w:rFonts w:ascii="Tahoma" w:eastAsia="Times New Roman" w:hAnsi="Tahoma" w:cs="Tahoma"/>
          <w:sz w:val="20"/>
          <w:szCs w:val="20"/>
          <w:lang w:val="en-GB" w:eastAsia="hr-HR"/>
        </w:rPr>
      </w:pPr>
      <w:r w:rsidRPr="00D170BA">
        <w:rPr>
          <w:rFonts w:ascii="Tahoma" w:eastAsia="Times New Roman" w:hAnsi="Tahoma" w:cs="Tahoma"/>
          <w:sz w:val="20"/>
          <w:szCs w:val="20"/>
          <w:lang w:val="en-GB" w:eastAsia="hr-HR"/>
        </w:rPr>
        <w:t xml:space="preserve">Članak </w:t>
      </w:r>
      <w:r w:rsidRPr="00D170BA">
        <w:rPr>
          <w:rFonts w:ascii="Tahoma" w:eastAsia="Times New Roman" w:hAnsi="Tahoma" w:cs="Tahoma"/>
          <w:sz w:val="20"/>
          <w:szCs w:val="20"/>
          <w:lang w:val="en-GB" w:eastAsia="hr-HR"/>
        </w:rPr>
        <w:fldChar w:fldCharType="begin"/>
      </w:r>
      <w:r w:rsidRPr="00D170BA">
        <w:rPr>
          <w:rFonts w:ascii="Tahoma" w:eastAsia="Times New Roman" w:hAnsi="Tahoma" w:cs="Tahoma"/>
          <w:sz w:val="20"/>
          <w:szCs w:val="20"/>
          <w:lang w:val="en-GB" w:eastAsia="hr-HR"/>
        </w:rPr>
        <w:instrText xml:space="preserve"> AUTONUM </w:instrText>
      </w:r>
      <w:r w:rsidRPr="00D170BA">
        <w:rPr>
          <w:rFonts w:ascii="Tahoma" w:eastAsia="Times New Roman" w:hAnsi="Tahoma" w:cs="Tahoma"/>
          <w:sz w:val="20"/>
          <w:szCs w:val="20"/>
          <w:lang w:val="en-GB" w:eastAsia="hr-HR"/>
        </w:rPr>
        <w:fldChar w:fldCharType="separate"/>
      </w:r>
      <w:r w:rsidRPr="00D170BA">
        <w:rPr>
          <w:rFonts w:ascii="Tahoma" w:eastAsia="Times New Roman" w:hAnsi="Tahoma" w:cs="Tahoma"/>
          <w:sz w:val="20"/>
          <w:szCs w:val="20"/>
          <w:lang w:val="en-GB" w:eastAsia="hr-HR"/>
        </w:rPr>
        <w:t>32.</w:t>
      </w:r>
      <w:r w:rsidRPr="00D170BA">
        <w:rPr>
          <w:rFonts w:ascii="Tahoma" w:eastAsia="Times New Roman" w:hAnsi="Tahoma" w:cs="Tahoma"/>
          <w:sz w:val="20"/>
          <w:szCs w:val="20"/>
          <w:lang w:val="en-GB" w:eastAsia="hr-HR"/>
        </w:rPr>
        <w:fldChar w:fldCharType="end"/>
      </w:r>
    </w:p>
    <w:p w:rsidR="00D170BA" w:rsidRPr="00D170BA" w:rsidRDefault="00D170BA" w:rsidP="00D170BA">
      <w:pPr>
        <w:overflowPunct w:val="0"/>
        <w:autoSpaceDE w:val="0"/>
        <w:autoSpaceDN w:val="0"/>
        <w:adjustRightInd w:val="0"/>
        <w:spacing w:after="0" w:line="240" w:lineRule="auto"/>
        <w:jc w:val="both"/>
        <w:textAlignment w:val="baseline"/>
        <w:rPr>
          <w:rFonts w:ascii="Tahoma" w:eastAsia="Times New Roman" w:hAnsi="Tahoma" w:cs="Tahoma"/>
          <w:iCs/>
          <w:sz w:val="20"/>
          <w:szCs w:val="20"/>
          <w:lang w:val="en-AU" w:eastAsia="hr-HR"/>
        </w:rPr>
      </w:pPr>
      <w:r w:rsidRPr="00D170BA">
        <w:rPr>
          <w:rFonts w:ascii="Tahoma" w:eastAsia="Times New Roman" w:hAnsi="Tahoma" w:cs="Tahoma"/>
          <w:iCs/>
          <w:kern w:val="28"/>
          <w:sz w:val="20"/>
          <w:szCs w:val="20"/>
          <w:lang w:val="en-AU" w:eastAsia="hr-HR"/>
        </w:rPr>
        <w:tab/>
        <w:t>Ovim se Planom kao ugostiteljsko-turistička namjena zapadnog dijela zone – lokacija bivše tvornice “Sardina” određuje namjena T1 – hoteli. Hotel (pla</w:t>
      </w:r>
      <w:r w:rsidRPr="00D170BA">
        <w:rPr>
          <w:rFonts w:ascii="Tahoma" w:eastAsia="Times New Roman" w:hAnsi="Tahoma" w:cs="Tahoma"/>
          <w:sz w:val="20"/>
          <w:szCs w:val="20"/>
          <w:lang w:val="en-AU" w:eastAsia="hr-HR"/>
        </w:rPr>
        <w:t xml:space="preserve">nski znak: “T1”) je pojedinačni objekt kompaktne ili kompleksnije arhitektonske tipologije (centralna građevina s depandansama i pratećim sadržajima), u skladu s odredbama </w:t>
      </w:r>
      <w:r w:rsidRPr="00D170BA">
        <w:rPr>
          <w:rFonts w:ascii="Tahoma" w:eastAsia="Times New Roman" w:hAnsi="Tahoma" w:cs="Tahoma"/>
          <w:iCs/>
          <w:sz w:val="20"/>
          <w:szCs w:val="20"/>
          <w:lang w:val="en-AU" w:eastAsia="hr-HR"/>
        </w:rPr>
        <w:t xml:space="preserve">Pravilnika o razvrstavanju, kategorizaciji, posebnim standardima ugostiteljskih objekata iz skupine “Hoteli” </w:t>
      </w:r>
      <w:r w:rsidRPr="00D170BA">
        <w:rPr>
          <w:rFonts w:ascii="Tahoma" w:eastAsia="Times New Roman" w:hAnsi="Tahoma" w:cs="Tahoma"/>
          <w:sz w:val="20"/>
          <w:szCs w:val="20"/>
          <w:lang w:val="en-AU" w:eastAsia="hr-HR"/>
        </w:rPr>
        <w:t xml:space="preserve">(NN </w:t>
      </w:r>
      <w:hyperlink r:id="rId7" w:history="1">
        <w:r w:rsidRPr="00D170BA">
          <w:rPr>
            <w:rFonts w:ascii="Tahoma" w:eastAsia="Times New Roman" w:hAnsi="Tahoma" w:cs="Tahoma"/>
            <w:color w:val="0000FF"/>
            <w:sz w:val="20"/>
            <w:szCs w:val="20"/>
            <w:u w:val="single"/>
            <w:lang w:val="en-AU" w:eastAsia="hr-HR"/>
          </w:rPr>
          <w:t>88/07</w:t>
        </w:r>
      </w:hyperlink>
      <w:r w:rsidRPr="00D170BA">
        <w:rPr>
          <w:rFonts w:ascii="Tahoma" w:eastAsia="Times New Roman" w:hAnsi="Tahoma" w:cs="Tahoma"/>
          <w:sz w:val="20"/>
          <w:szCs w:val="20"/>
          <w:lang w:val="en-AU" w:eastAsia="hr-HR"/>
        </w:rPr>
        <w:t xml:space="preserve">, </w:t>
      </w:r>
      <w:hyperlink r:id="rId8" w:history="1">
        <w:r w:rsidRPr="00D170BA">
          <w:rPr>
            <w:rFonts w:ascii="Tahoma" w:eastAsia="Times New Roman" w:hAnsi="Tahoma" w:cs="Tahoma"/>
            <w:color w:val="0000FF"/>
            <w:sz w:val="20"/>
            <w:szCs w:val="20"/>
            <w:u w:val="single"/>
            <w:lang w:val="en-AU" w:eastAsia="hr-HR"/>
          </w:rPr>
          <w:t>58/08</w:t>
        </w:r>
      </w:hyperlink>
      <w:r w:rsidRPr="00D170BA">
        <w:rPr>
          <w:rFonts w:ascii="Tahoma" w:eastAsia="Times New Roman" w:hAnsi="Tahoma" w:cs="Tahoma"/>
          <w:sz w:val="20"/>
          <w:szCs w:val="20"/>
          <w:lang w:val="en-AU" w:eastAsia="hr-HR"/>
        </w:rPr>
        <w:t xml:space="preserve"> i </w:t>
      </w:r>
      <w:hyperlink r:id="rId9" w:history="1">
        <w:r w:rsidRPr="00D170BA">
          <w:rPr>
            <w:rFonts w:ascii="Tahoma" w:eastAsia="Times New Roman" w:hAnsi="Tahoma" w:cs="Tahoma"/>
            <w:color w:val="0000FF"/>
            <w:sz w:val="20"/>
            <w:szCs w:val="20"/>
            <w:u w:val="single"/>
            <w:lang w:val="en-AU" w:eastAsia="hr-HR"/>
          </w:rPr>
          <w:t>62/09</w:t>
        </w:r>
      </w:hyperlink>
      <w:r w:rsidRPr="00D170BA">
        <w:rPr>
          <w:rFonts w:ascii="Tahoma" w:eastAsia="Times New Roman" w:hAnsi="Tahoma" w:cs="Tahoma"/>
          <w:sz w:val="20"/>
          <w:szCs w:val="20"/>
          <w:lang w:val="en-AU" w:eastAsia="hr-HR"/>
        </w:rPr>
        <w:t>).</w:t>
      </w:r>
    </w:p>
    <w:p w:rsidR="00D170BA" w:rsidRPr="00D170BA" w:rsidRDefault="00D170BA" w:rsidP="00D170BA">
      <w:pPr>
        <w:overflowPunct w:val="0"/>
        <w:autoSpaceDE w:val="0"/>
        <w:autoSpaceDN w:val="0"/>
        <w:adjustRightInd w:val="0"/>
        <w:spacing w:after="0" w:line="240" w:lineRule="auto"/>
        <w:jc w:val="both"/>
        <w:textAlignment w:val="baseline"/>
        <w:rPr>
          <w:rFonts w:ascii="Tahoma" w:eastAsia="Times New Roman" w:hAnsi="Tahoma" w:cs="Tahoma"/>
          <w:iCs/>
          <w:sz w:val="20"/>
          <w:szCs w:val="20"/>
          <w:lang w:val="en-AU" w:eastAsia="hr-HR"/>
        </w:rPr>
      </w:pPr>
    </w:p>
    <w:p w:rsidR="00D170BA" w:rsidRPr="00D170BA" w:rsidRDefault="00D170BA" w:rsidP="00D170BA">
      <w:pPr>
        <w:overflowPunct w:val="0"/>
        <w:autoSpaceDE w:val="0"/>
        <w:autoSpaceDN w:val="0"/>
        <w:adjustRightInd w:val="0"/>
        <w:spacing w:after="0" w:line="240" w:lineRule="auto"/>
        <w:jc w:val="center"/>
        <w:textAlignment w:val="baseline"/>
        <w:rPr>
          <w:rFonts w:ascii="Tahoma" w:eastAsia="Times New Roman" w:hAnsi="Tahoma" w:cs="Tahoma"/>
          <w:sz w:val="20"/>
          <w:szCs w:val="20"/>
          <w:lang w:val="en-GB" w:eastAsia="hr-HR"/>
        </w:rPr>
      </w:pPr>
      <w:r w:rsidRPr="00D170BA">
        <w:rPr>
          <w:rFonts w:ascii="Tahoma" w:eastAsia="Times New Roman" w:hAnsi="Tahoma" w:cs="Tahoma"/>
          <w:sz w:val="20"/>
          <w:szCs w:val="20"/>
          <w:lang w:val="en-GB" w:eastAsia="hr-HR"/>
        </w:rPr>
        <w:t xml:space="preserve">Članak </w:t>
      </w:r>
      <w:r w:rsidRPr="00D170BA">
        <w:rPr>
          <w:rFonts w:ascii="Tahoma" w:eastAsia="Times New Roman" w:hAnsi="Tahoma" w:cs="Tahoma"/>
          <w:sz w:val="20"/>
          <w:szCs w:val="20"/>
          <w:lang w:val="en-GB" w:eastAsia="hr-HR"/>
        </w:rPr>
        <w:fldChar w:fldCharType="begin"/>
      </w:r>
      <w:r w:rsidRPr="00D170BA">
        <w:rPr>
          <w:rFonts w:ascii="Tahoma" w:eastAsia="Times New Roman" w:hAnsi="Tahoma" w:cs="Tahoma"/>
          <w:sz w:val="20"/>
          <w:szCs w:val="20"/>
          <w:lang w:val="en-GB" w:eastAsia="hr-HR"/>
        </w:rPr>
        <w:instrText xml:space="preserve"> AUTONUM </w:instrText>
      </w:r>
      <w:r w:rsidRPr="00D170BA">
        <w:rPr>
          <w:rFonts w:ascii="Tahoma" w:eastAsia="Times New Roman" w:hAnsi="Tahoma" w:cs="Tahoma"/>
          <w:sz w:val="20"/>
          <w:szCs w:val="20"/>
          <w:lang w:val="en-GB" w:eastAsia="hr-HR"/>
        </w:rPr>
        <w:fldChar w:fldCharType="separate"/>
      </w:r>
      <w:r w:rsidRPr="00D170BA">
        <w:rPr>
          <w:rFonts w:ascii="Tahoma" w:eastAsia="Times New Roman" w:hAnsi="Tahoma" w:cs="Tahoma"/>
          <w:sz w:val="20"/>
          <w:szCs w:val="20"/>
          <w:lang w:val="en-GB" w:eastAsia="hr-HR"/>
        </w:rPr>
        <w:t>32.</w:t>
      </w:r>
      <w:r w:rsidRPr="00D170BA">
        <w:rPr>
          <w:rFonts w:ascii="Tahoma" w:eastAsia="Times New Roman" w:hAnsi="Tahoma" w:cs="Tahoma"/>
          <w:sz w:val="20"/>
          <w:szCs w:val="20"/>
          <w:lang w:val="en-GB" w:eastAsia="hr-HR"/>
        </w:rPr>
        <w:fldChar w:fldCharType="end"/>
      </w:r>
    </w:p>
    <w:p w:rsidR="00D170BA" w:rsidRPr="00D170BA" w:rsidRDefault="00D170BA" w:rsidP="00D170BA">
      <w:pPr>
        <w:overflowPunct w:val="0"/>
        <w:autoSpaceDE w:val="0"/>
        <w:autoSpaceDN w:val="0"/>
        <w:adjustRightInd w:val="0"/>
        <w:spacing w:after="0" w:line="240" w:lineRule="auto"/>
        <w:jc w:val="both"/>
        <w:textAlignment w:val="baseline"/>
        <w:rPr>
          <w:rFonts w:ascii="Tahoma" w:eastAsia="Times New Roman" w:hAnsi="Tahoma" w:cs="Tahoma"/>
          <w:iCs/>
          <w:sz w:val="20"/>
          <w:szCs w:val="20"/>
          <w:lang w:val="en-GB" w:eastAsia="hr-HR"/>
        </w:rPr>
      </w:pPr>
      <w:r w:rsidRPr="00D170BA">
        <w:rPr>
          <w:rFonts w:ascii="Tahoma" w:eastAsia="Times New Roman" w:hAnsi="Tahoma" w:cs="Tahoma"/>
          <w:iCs/>
          <w:sz w:val="20"/>
          <w:szCs w:val="20"/>
          <w:lang w:val="en-GB" w:eastAsia="hr-HR"/>
        </w:rPr>
        <w:tab/>
        <w:t xml:space="preserve">(1) Ovim se Planom kao ugostiteljsko-turistička namjena istočnog dijela turističke lokacije (TL) - hotel Pastura i turistički apartmani određuje namjena T2 – turističko naselje. </w:t>
      </w:r>
    </w:p>
    <w:p w:rsidR="00D170BA" w:rsidRPr="00D170BA" w:rsidRDefault="00D170BA" w:rsidP="00D170BA">
      <w:pPr>
        <w:overflowPunct w:val="0"/>
        <w:autoSpaceDE w:val="0"/>
        <w:autoSpaceDN w:val="0"/>
        <w:adjustRightInd w:val="0"/>
        <w:spacing w:after="0" w:line="240" w:lineRule="auto"/>
        <w:jc w:val="both"/>
        <w:textAlignment w:val="baseline"/>
        <w:rPr>
          <w:rFonts w:ascii="Tahoma" w:eastAsia="Times New Roman" w:hAnsi="Tahoma" w:cs="Tahoma"/>
          <w:sz w:val="20"/>
          <w:szCs w:val="20"/>
          <w:lang w:val="en-GB" w:eastAsia="hr-HR"/>
        </w:rPr>
      </w:pPr>
      <w:r w:rsidRPr="00D170BA">
        <w:rPr>
          <w:rFonts w:ascii="Tahoma" w:eastAsia="Times New Roman" w:hAnsi="Tahoma" w:cs="Tahoma"/>
          <w:iCs/>
          <w:sz w:val="20"/>
          <w:szCs w:val="20"/>
          <w:lang w:val="en-GB" w:eastAsia="hr-HR"/>
        </w:rPr>
        <w:tab/>
        <w:t>(2) Turističko naselje (pla</w:t>
      </w:r>
      <w:r w:rsidRPr="00D170BA">
        <w:rPr>
          <w:rFonts w:ascii="Tahoma" w:eastAsia="Times New Roman" w:hAnsi="Tahoma" w:cs="Tahoma"/>
          <w:sz w:val="20"/>
          <w:szCs w:val="20"/>
          <w:lang w:val="en-GB" w:eastAsia="hr-HR"/>
        </w:rPr>
        <w:t xml:space="preserve">nski znak: “T2”) je složena funkcionalna i organizacijska cjelina sastavljena od više samostalnih građevina, odnosno podcjelina, sa smještajnim jedinicama (“kompleksni objekt na dominantnom lokalitetu zone” - hotel, aparthotel i “usitnjenija struktura izgradnje” - vile, bungalovi, paviljoni, turistički apartmani i/ili smještajni objekti sličnih komercijalnih naziva) te pratećim građevinama i sadržajima – sve u okviru jednog građevinskog područja turističke namjene cjelovito osmišljene prostorno-oblikovne / urbanističke strukture. </w:t>
      </w:r>
    </w:p>
    <w:p w:rsidR="00D170BA" w:rsidRPr="00D170BA" w:rsidRDefault="00D170BA" w:rsidP="00D170BA">
      <w:pPr>
        <w:autoSpaceDE w:val="0"/>
        <w:autoSpaceDN w:val="0"/>
        <w:adjustRightInd w:val="0"/>
        <w:spacing w:after="0" w:line="240" w:lineRule="auto"/>
        <w:jc w:val="both"/>
        <w:rPr>
          <w:rFonts w:ascii="Tahoma" w:eastAsia="Times New Roman" w:hAnsi="Tahoma" w:cs="Tahoma"/>
          <w:sz w:val="20"/>
          <w:szCs w:val="20"/>
          <w:lang w:val="en-GB" w:eastAsia="hr-HR"/>
        </w:rPr>
      </w:pPr>
    </w:p>
    <w:p w:rsidR="00D170BA" w:rsidRPr="00D170BA" w:rsidRDefault="00D170BA" w:rsidP="00D170BA">
      <w:pPr>
        <w:overflowPunct w:val="0"/>
        <w:autoSpaceDE w:val="0"/>
        <w:autoSpaceDN w:val="0"/>
        <w:adjustRightInd w:val="0"/>
        <w:spacing w:after="0" w:line="240" w:lineRule="auto"/>
        <w:jc w:val="center"/>
        <w:textAlignment w:val="baseline"/>
        <w:rPr>
          <w:rFonts w:ascii="Tahoma" w:eastAsia="Times New Roman" w:hAnsi="Tahoma" w:cs="Tahoma"/>
          <w:sz w:val="20"/>
          <w:szCs w:val="20"/>
          <w:lang w:val="en-GB" w:eastAsia="hr-HR"/>
        </w:rPr>
      </w:pPr>
      <w:r w:rsidRPr="00D170BA">
        <w:rPr>
          <w:rFonts w:ascii="Tahoma" w:eastAsia="Times New Roman" w:hAnsi="Tahoma" w:cs="Tahoma"/>
          <w:sz w:val="20"/>
          <w:szCs w:val="20"/>
          <w:lang w:val="en-GB" w:eastAsia="hr-HR"/>
        </w:rPr>
        <w:t xml:space="preserve">Članak </w:t>
      </w:r>
      <w:r w:rsidRPr="00D170BA">
        <w:rPr>
          <w:rFonts w:ascii="Tahoma" w:eastAsia="Times New Roman" w:hAnsi="Tahoma" w:cs="Tahoma"/>
          <w:sz w:val="20"/>
          <w:szCs w:val="20"/>
          <w:lang w:val="en-GB" w:eastAsia="hr-HR"/>
        </w:rPr>
        <w:fldChar w:fldCharType="begin"/>
      </w:r>
      <w:r w:rsidRPr="00D170BA">
        <w:rPr>
          <w:rFonts w:ascii="Tahoma" w:eastAsia="Times New Roman" w:hAnsi="Tahoma" w:cs="Tahoma"/>
          <w:sz w:val="20"/>
          <w:szCs w:val="20"/>
          <w:lang w:val="en-GB" w:eastAsia="hr-HR"/>
        </w:rPr>
        <w:instrText xml:space="preserve"> AUTONUM </w:instrText>
      </w:r>
      <w:r w:rsidRPr="00D170BA">
        <w:rPr>
          <w:rFonts w:ascii="Tahoma" w:eastAsia="Times New Roman" w:hAnsi="Tahoma" w:cs="Tahoma"/>
          <w:sz w:val="20"/>
          <w:szCs w:val="20"/>
          <w:lang w:val="en-GB" w:eastAsia="hr-HR"/>
        </w:rPr>
        <w:fldChar w:fldCharType="separate"/>
      </w:r>
      <w:r w:rsidRPr="00D170BA">
        <w:rPr>
          <w:rFonts w:ascii="Tahoma" w:eastAsia="Times New Roman" w:hAnsi="Tahoma" w:cs="Tahoma"/>
          <w:sz w:val="20"/>
          <w:szCs w:val="20"/>
          <w:lang w:val="en-GB" w:eastAsia="hr-HR"/>
        </w:rPr>
        <w:t>32.</w:t>
      </w:r>
      <w:r w:rsidRPr="00D170BA">
        <w:rPr>
          <w:rFonts w:ascii="Tahoma" w:eastAsia="Times New Roman" w:hAnsi="Tahoma" w:cs="Tahoma"/>
          <w:sz w:val="20"/>
          <w:szCs w:val="20"/>
          <w:lang w:val="en-GB" w:eastAsia="hr-HR"/>
        </w:rPr>
        <w:fldChar w:fldCharType="end"/>
      </w:r>
    </w:p>
    <w:p w:rsidR="00D170BA" w:rsidRPr="00D170BA" w:rsidRDefault="00D170BA" w:rsidP="00D170BA">
      <w:pPr>
        <w:autoSpaceDE w:val="0"/>
        <w:autoSpaceDN w:val="0"/>
        <w:adjustRightInd w:val="0"/>
        <w:spacing w:after="0" w:line="240" w:lineRule="auto"/>
        <w:ind w:firstLine="720"/>
        <w:jc w:val="both"/>
        <w:rPr>
          <w:rFonts w:ascii="Tahoma" w:eastAsia="Times New Roman" w:hAnsi="Tahoma" w:cs="Tahoma"/>
          <w:sz w:val="20"/>
          <w:szCs w:val="20"/>
          <w:lang w:val="en-GB" w:eastAsia="hr-HR"/>
        </w:rPr>
      </w:pPr>
      <w:r w:rsidRPr="00D170BA">
        <w:rPr>
          <w:rFonts w:ascii="Tahoma" w:eastAsia="Times New Roman" w:hAnsi="Tahoma" w:cs="Tahoma"/>
          <w:sz w:val="20"/>
          <w:szCs w:val="20"/>
          <w:lang w:val="en-GB" w:eastAsia="hr-HR"/>
        </w:rPr>
        <w:t>(1) Građevine se mogu graditi samo na uređenom građevinskom zemljištu, što obuhvaća pripremu i opremanje. Uređeno građevinsko zemljište opremljeno je: kolnim priključkom na prometnu površinu, vodoopskrbom, odvodnjom i elektroopskrbom i propisanim brojem parkirnih mjesta.</w:t>
      </w:r>
    </w:p>
    <w:p w:rsidR="00D170BA" w:rsidRPr="00D170BA" w:rsidRDefault="00D170BA" w:rsidP="00D170BA">
      <w:pPr>
        <w:autoSpaceDE w:val="0"/>
        <w:autoSpaceDN w:val="0"/>
        <w:adjustRightInd w:val="0"/>
        <w:spacing w:after="0" w:line="240" w:lineRule="auto"/>
        <w:ind w:firstLine="720"/>
        <w:jc w:val="both"/>
        <w:rPr>
          <w:rFonts w:ascii="Tahoma" w:eastAsia="Times New Roman" w:hAnsi="Tahoma" w:cs="Tahoma"/>
          <w:sz w:val="20"/>
          <w:szCs w:val="20"/>
          <w:lang w:val="en-GB" w:eastAsia="hr-HR"/>
        </w:rPr>
      </w:pPr>
      <w:r w:rsidRPr="00D170BA">
        <w:rPr>
          <w:rFonts w:ascii="Tahoma" w:eastAsia="Times New Roman" w:hAnsi="Tahoma" w:cs="Tahoma"/>
          <w:sz w:val="20"/>
          <w:szCs w:val="20"/>
          <w:lang w:val="en-GB" w:eastAsia="hr-HR"/>
        </w:rPr>
        <w:t xml:space="preserve">(2) Oblik i veličina građevne čestice mora biti dovoljna da osigura organiziranju potrebnih sadržaja tehnološkog procesa (sve građevine, glavne i pomoćne ulaze, interno odvijanje prometa, parkirališni prostor, komunalno-tehničku infrastrukturu i sl.). </w:t>
      </w:r>
    </w:p>
    <w:p w:rsidR="00D170BA" w:rsidRPr="00D170BA" w:rsidRDefault="00D170BA" w:rsidP="00D170BA">
      <w:pPr>
        <w:overflowPunct w:val="0"/>
        <w:autoSpaceDE w:val="0"/>
        <w:autoSpaceDN w:val="0"/>
        <w:adjustRightInd w:val="0"/>
        <w:spacing w:after="0" w:line="240" w:lineRule="auto"/>
        <w:ind w:firstLine="720"/>
        <w:jc w:val="both"/>
        <w:textAlignment w:val="baseline"/>
        <w:rPr>
          <w:rFonts w:ascii="Tahoma" w:eastAsia="Times New Roman" w:hAnsi="Tahoma" w:cs="Tahoma"/>
          <w:sz w:val="20"/>
          <w:szCs w:val="20"/>
          <w:lang w:val="en-GB" w:eastAsia="hr-HR"/>
        </w:rPr>
      </w:pPr>
      <w:r w:rsidRPr="00D170BA">
        <w:rPr>
          <w:rFonts w:ascii="Tahoma" w:eastAsia="Times New Roman" w:hAnsi="Tahoma" w:cs="Tahoma"/>
          <w:sz w:val="20"/>
          <w:szCs w:val="20"/>
          <w:lang w:val="en-GB" w:eastAsia="hr-HR"/>
        </w:rPr>
        <w:t>(3) Oblik i veličina građevne čestice utvrđuje se prema postojećem obliku katastarske čestice, cijepanjem čestice ili spajanjem više čestica, tako da omogući smještaj građevina i propisane udaljenosti građevina do ruba građevne čestice.</w:t>
      </w:r>
    </w:p>
    <w:p w:rsidR="00D170BA" w:rsidRPr="00D170BA" w:rsidRDefault="00D170BA" w:rsidP="00D170BA">
      <w:pPr>
        <w:autoSpaceDE w:val="0"/>
        <w:autoSpaceDN w:val="0"/>
        <w:adjustRightInd w:val="0"/>
        <w:spacing w:after="0" w:line="240" w:lineRule="auto"/>
        <w:jc w:val="both"/>
        <w:rPr>
          <w:rFonts w:ascii="Tahoma" w:eastAsia="Times New Roman" w:hAnsi="Tahoma" w:cs="Tahoma"/>
          <w:sz w:val="20"/>
          <w:szCs w:val="20"/>
          <w:lang w:val="en-GB" w:eastAsia="hr-HR"/>
        </w:rPr>
      </w:pPr>
    </w:p>
    <w:p w:rsidR="00D170BA" w:rsidRPr="00D170BA" w:rsidRDefault="00D170BA" w:rsidP="00D170BA">
      <w:pPr>
        <w:overflowPunct w:val="0"/>
        <w:autoSpaceDE w:val="0"/>
        <w:autoSpaceDN w:val="0"/>
        <w:adjustRightInd w:val="0"/>
        <w:spacing w:after="0" w:line="240" w:lineRule="auto"/>
        <w:jc w:val="center"/>
        <w:textAlignment w:val="baseline"/>
        <w:rPr>
          <w:rFonts w:ascii="Tahoma" w:eastAsia="Times New Roman" w:hAnsi="Tahoma" w:cs="Tahoma"/>
          <w:sz w:val="20"/>
          <w:szCs w:val="20"/>
          <w:lang w:val="en-GB" w:eastAsia="hr-HR"/>
        </w:rPr>
      </w:pPr>
      <w:r w:rsidRPr="00D170BA">
        <w:rPr>
          <w:rFonts w:ascii="Tahoma" w:eastAsia="Times New Roman" w:hAnsi="Tahoma" w:cs="Tahoma"/>
          <w:sz w:val="20"/>
          <w:szCs w:val="20"/>
          <w:lang w:val="en-GB" w:eastAsia="hr-HR"/>
        </w:rPr>
        <w:t xml:space="preserve">Članak </w:t>
      </w:r>
      <w:r w:rsidRPr="00D170BA">
        <w:rPr>
          <w:rFonts w:ascii="Tahoma" w:eastAsia="Times New Roman" w:hAnsi="Tahoma" w:cs="Tahoma"/>
          <w:sz w:val="20"/>
          <w:szCs w:val="20"/>
          <w:lang w:val="en-GB" w:eastAsia="hr-HR"/>
        </w:rPr>
        <w:fldChar w:fldCharType="begin"/>
      </w:r>
      <w:r w:rsidRPr="00D170BA">
        <w:rPr>
          <w:rFonts w:ascii="Tahoma" w:eastAsia="Times New Roman" w:hAnsi="Tahoma" w:cs="Tahoma"/>
          <w:sz w:val="20"/>
          <w:szCs w:val="20"/>
          <w:lang w:val="en-GB" w:eastAsia="hr-HR"/>
        </w:rPr>
        <w:instrText xml:space="preserve"> AUTONUM </w:instrText>
      </w:r>
      <w:r w:rsidRPr="00D170BA">
        <w:rPr>
          <w:rFonts w:ascii="Tahoma" w:eastAsia="Times New Roman" w:hAnsi="Tahoma" w:cs="Tahoma"/>
          <w:sz w:val="20"/>
          <w:szCs w:val="20"/>
          <w:lang w:val="en-GB" w:eastAsia="hr-HR"/>
        </w:rPr>
        <w:fldChar w:fldCharType="separate"/>
      </w:r>
      <w:r w:rsidRPr="00D170BA">
        <w:rPr>
          <w:rFonts w:ascii="Tahoma" w:eastAsia="Times New Roman" w:hAnsi="Tahoma" w:cs="Tahoma"/>
          <w:sz w:val="20"/>
          <w:szCs w:val="20"/>
          <w:lang w:val="en-GB" w:eastAsia="hr-HR"/>
        </w:rPr>
        <w:t>32.</w:t>
      </w:r>
      <w:r w:rsidRPr="00D170BA">
        <w:rPr>
          <w:rFonts w:ascii="Tahoma" w:eastAsia="Times New Roman" w:hAnsi="Tahoma" w:cs="Tahoma"/>
          <w:sz w:val="20"/>
          <w:szCs w:val="20"/>
          <w:lang w:val="en-GB" w:eastAsia="hr-HR"/>
        </w:rPr>
        <w:fldChar w:fldCharType="end"/>
      </w:r>
    </w:p>
    <w:p w:rsidR="00D170BA" w:rsidRPr="00D170BA" w:rsidRDefault="00D170BA" w:rsidP="00D170BA">
      <w:pPr>
        <w:autoSpaceDE w:val="0"/>
        <w:autoSpaceDN w:val="0"/>
        <w:adjustRightInd w:val="0"/>
        <w:spacing w:after="0" w:line="240" w:lineRule="auto"/>
        <w:ind w:firstLine="709"/>
        <w:jc w:val="both"/>
        <w:rPr>
          <w:rFonts w:ascii="Tahoma" w:eastAsia="Times New Roman" w:hAnsi="Tahoma" w:cs="Tahoma"/>
          <w:sz w:val="20"/>
          <w:szCs w:val="20"/>
          <w:lang w:val="en-GB" w:eastAsia="hr-HR"/>
        </w:rPr>
      </w:pPr>
      <w:r w:rsidRPr="00D170BA">
        <w:rPr>
          <w:rFonts w:ascii="Tahoma" w:eastAsia="Times New Roman" w:hAnsi="Tahoma" w:cs="Tahoma"/>
          <w:sz w:val="20"/>
          <w:szCs w:val="20"/>
          <w:lang w:val="en-GB" w:eastAsia="hr-HR"/>
        </w:rPr>
        <w:lastRenderedPageBreak/>
        <w:t>(1) Smještaj građevine na građevnoj čestici mora, ovisno o namjeni građevine omogućiti racionalnu organizaciju tehnološkog procesa, neometan kolni pristup i manevriranje vozila i organizaciju protupožarnih pristupa.</w:t>
      </w:r>
    </w:p>
    <w:p w:rsidR="00D170BA" w:rsidRPr="00D170BA" w:rsidRDefault="00D170BA" w:rsidP="00D170BA">
      <w:pPr>
        <w:autoSpaceDE w:val="0"/>
        <w:autoSpaceDN w:val="0"/>
        <w:adjustRightInd w:val="0"/>
        <w:spacing w:after="0" w:line="240" w:lineRule="auto"/>
        <w:ind w:firstLine="709"/>
        <w:jc w:val="both"/>
        <w:rPr>
          <w:rFonts w:ascii="Tahoma" w:eastAsia="Times New Roman" w:hAnsi="Tahoma" w:cs="Tahoma"/>
          <w:sz w:val="20"/>
          <w:szCs w:val="20"/>
          <w:lang w:val="en-GB" w:eastAsia="hr-HR"/>
        </w:rPr>
      </w:pPr>
      <w:r w:rsidRPr="00D170BA">
        <w:rPr>
          <w:rFonts w:ascii="Tahoma" w:eastAsia="Times New Roman" w:hAnsi="Tahoma" w:cs="Tahoma"/>
          <w:sz w:val="20"/>
          <w:szCs w:val="20"/>
          <w:lang w:val="en-GB" w:eastAsia="hr-HR"/>
        </w:rPr>
        <w:t>(2) Prilikom nužnih zahvata nivelacije terena potrebno je veće visinske razlike prevladati izvedbom terasastih podzida.</w:t>
      </w:r>
    </w:p>
    <w:p w:rsidR="00D170BA" w:rsidRPr="00D170BA" w:rsidRDefault="00D170BA" w:rsidP="00D170BA">
      <w:pPr>
        <w:autoSpaceDE w:val="0"/>
        <w:autoSpaceDN w:val="0"/>
        <w:adjustRightInd w:val="0"/>
        <w:spacing w:after="0" w:line="240" w:lineRule="auto"/>
        <w:ind w:firstLine="709"/>
        <w:jc w:val="both"/>
        <w:rPr>
          <w:rFonts w:ascii="Tahoma" w:eastAsia="Times New Roman" w:hAnsi="Tahoma" w:cs="Tahoma"/>
          <w:sz w:val="20"/>
          <w:szCs w:val="20"/>
          <w:lang w:val="en-GB" w:eastAsia="hr-HR"/>
        </w:rPr>
      </w:pPr>
      <w:r w:rsidRPr="00D170BA">
        <w:rPr>
          <w:rFonts w:ascii="Tahoma" w:eastAsia="Times New Roman" w:hAnsi="Tahoma" w:cs="Tahoma"/>
          <w:sz w:val="20"/>
          <w:szCs w:val="20"/>
          <w:lang w:val="en-GB" w:eastAsia="hr-HR"/>
        </w:rPr>
        <w:t>(3) Neizgrađeni dio građevne čestice se uređuje kao parkovno zelenilo sa sadnjom drveća, odnosno  sadnjom ukrasnog zelenila te autohtonim oblicima submediteranskih travnjaka.</w:t>
      </w:r>
    </w:p>
    <w:p w:rsidR="00D170BA" w:rsidRPr="00D170BA" w:rsidRDefault="00D170BA" w:rsidP="00D170BA">
      <w:pPr>
        <w:autoSpaceDE w:val="0"/>
        <w:autoSpaceDN w:val="0"/>
        <w:adjustRightInd w:val="0"/>
        <w:spacing w:after="0" w:line="240" w:lineRule="auto"/>
        <w:jc w:val="both"/>
        <w:rPr>
          <w:rFonts w:ascii="Tahoma" w:eastAsia="Times New Roman" w:hAnsi="Tahoma" w:cs="Tahoma"/>
          <w:sz w:val="20"/>
          <w:szCs w:val="20"/>
          <w:lang w:val="en-GB" w:eastAsia="hr-HR"/>
        </w:rPr>
      </w:pPr>
      <w:r w:rsidRPr="00D170BA">
        <w:rPr>
          <w:rFonts w:ascii="Tahoma" w:eastAsia="Times New Roman" w:hAnsi="Tahoma" w:cs="Tahoma"/>
          <w:sz w:val="20"/>
          <w:szCs w:val="20"/>
          <w:lang w:val="en-GB" w:eastAsia="hr-HR"/>
        </w:rPr>
        <w:tab/>
      </w:r>
    </w:p>
    <w:p w:rsidR="00D170BA" w:rsidRPr="00D170BA" w:rsidRDefault="00D170BA" w:rsidP="00D170BA">
      <w:pPr>
        <w:overflowPunct w:val="0"/>
        <w:autoSpaceDE w:val="0"/>
        <w:autoSpaceDN w:val="0"/>
        <w:adjustRightInd w:val="0"/>
        <w:spacing w:after="0" w:line="240" w:lineRule="auto"/>
        <w:jc w:val="center"/>
        <w:textAlignment w:val="baseline"/>
        <w:rPr>
          <w:rFonts w:ascii="Tahoma" w:eastAsia="Times New Roman" w:hAnsi="Tahoma" w:cs="Tahoma"/>
          <w:sz w:val="20"/>
          <w:szCs w:val="20"/>
          <w:lang w:val="en-GB" w:eastAsia="hr-HR"/>
        </w:rPr>
      </w:pPr>
      <w:r w:rsidRPr="00D170BA">
        <w:rPr>
          <w:rFonts w:ascii="Tahoma" w:eastAsia="Times New Roman" w:hAnsi="Tahoma" w:cs="Tahoma"/>
          <w:sz w:val="20"/>
          <w:szCs w:val="20"/>
          <w:lang w:val="en-GB" w:eastAsia="hr-HR"/>
        </w:rPr>
        <w:t xml:space="preserve">Članak </w:t>
      </w:r>
      <w:r w:rsidRPr="00D170BA">
        <w:rPr>
          <w:rFonts w:ascii="Tahoma" w:eastAsia="Times New Roman" w:hAnsi="Tahoma" w:cs="Tahoma"/>
          <w:sz w:val="20"/>
          <w:szCs w:val="20"/>
          <w:lang w:val="en-GB" w:eastAsia="hr-HR"/>
        </w:rPr>
        <w:fldChar w:fldCharType="begin"/>
      </w:r>
      <w:r w:rsidRPr="00D170BA">
        <w:rPr>
          <w:rFonts w:ascii="Tahoma" w:eastAsia="Times New Roman" w:hAnsi="Tahoma" w:cs="Tahoma"/>
          <w:sz w:val="20"/>
          <w:szCs w:val="20"/>
          <w:lang w:val="en-GB" w:eastAsia="hr-HR"/>
        </w:rPr>
        <w:instrText xml:space="preserve"> AUTONUM </w:instrText>
      </w:r>
      <w:r w:rsidRPr="00D170BA">
        <w:rPr>
          <w:rFonts w:ascii="Tahoma" w:eastAsia="Times New Roman" w:hAnsi="Tahoma" w:cs="Tahoma"/>
          <w:sz w:val="20"/>
          <w:szCs w:val="20"/>
          <w:lang w:val="en-GB" w:eastAsia="hr-HR"/>
        </w:rPr>
        <w:fldChar w:fldCharType="separate"/>
      </w:r>
      <w:r w:rsidRPr="00D170BA">
        <w:rPr>
          <w:rFonts w:ascii="Tahoma" w:eastAsia="Times New Roman" w:hAnsi="Tahoma" w:cs="Tahoma"/>
          <w:sz w:val="20"/>
          <w:szCs w:val="20"/>
          <w:lang w:val="en-GB" w:eastAsia="hr-HR"/>
        </w:rPr>
        <w:t>32.</w:t>
      </w:r>
      <w:r w:rsidRPr="00D170BA">
        <w:rPr>
          <w:rFonts w:ascii="Tahoma" w:eastAsia="Times New Roman" w:hAnsi="Tahoma" w:cs="Tahoma"/>
          <w:sz w:val="20"/>
          <w:szCs w:val="20"/>
          <w:lang w:val="en-GB" w:eastAsia="hr-HR"/>
        </w:rPr>
        <w:fldChar w:fldCharType="end"/>
      </w:r>
    </w:p>
    <w:p w:rsidR="00D170BA" w:rsidRPr="00D170BA" w:rsidRDefault="00D170BA" w:rsidP="00D170BA">
      <w:pPr>
        <w:autoSpaceDE w:val="0"/>
        <w:autoSpaceDN w:val="0"/>
        <w:adjustRightInd w:val="0"/>
        <w:spacing w:after="0" w:line="240" w:lineRule="auto"/>
        <w:jc w:val="both"/>
        <w:rPr>
          <w:rFonts w:ascii="Tahoma" w:eastAsia="Times New Roman" w:hAnsi="Tahoma" w:cs="Tahoma"/>
          <w:sz w:val="20"/>
          <w:szCs w:val="20"/>
          <w:lang w:val="en-GB" w:eastAsia="hr-HR"/>
        </w:rPr>
      </w:pPr>
      <w:r w:rsidRPr="00D170BA">
        <w:rPr>
          <w:rFonts w:ascii="Tahoma" w:eastAsia="Times New Roman" w:hAnsi="Tahoma" w:cs="Tahoma"/>
          <w:sz w:val="20"/>
          <w:szCs w:val="20"/>
          <w:lang w:val="en-GB" w:eastAsia="hr-HR"/>
        </w:rPr>
        <w:tab/>
        <w:t>(1) Građevna čestica mora biti priključena na prometnu površinu i komunalnu infrastrukturu; elektroopskrbu, vodoopskrbu i kanalizaciju.</w:t>
      </w:r>
    </w:p>
    <w:p w:rsidR="00D170BA" w:rsidRPr="00D170BA" w:rsidRDefault="00D170BA" w:rsidP="00D170BA">
      <w:pPr>
        <w:autoSpaceDE w:val="0"/>
        <w:autoSpaceDN w:val="0"/>
        <w:adjustRightInd w:val="0"/>
        <w:spacing w:after="0" w:line="240" w:lineRule="auto"/>
        <w:ind w:firstLine="720"/>
        <w:jc w:val="both"/>
        <w:rPr>
          <w:rFonts w:ascii="Tahoma" w:eastAsia="Times New Roman" w:hAnsi="Tahoma" w:cs="Tahoma"/>
          <w:sz w:val="20"/>
          <w:szCs w:val="20"/>
          <w:lang w:val="en-GB" w:eastAsia="hr-HR"/>
        </w:rPr>
      </w:pPr>
      <w:r w:rsidRPr="00D170BA">
        <w:rPr>
          <w:rFonts w:ascii="Tahoma" w:eastAsia="Times New Roman" w:hAnsi="Tahoma" w:cs="Tahoma"/>
          <w:sz w:val="20"/>
          <w:szCs w:val="20"/>
          <w:lang w:val="en-GB" w:eastAsia="hr-HR"/>
        </w:rPr>
        <w:t>(2) Kolni priključak na prometnu površinu mora se odrediti tako da na njoj ne bude ugroženo odvijanje prometa. Kotu priključka građevne čestice na prometnu površinu je potrebno prilagoditi niveleti prilazne prometne površine.</w:t>
      </w:r>
    </w:p>
    <w:p w:rsidR="00D170BA" w:rsidRPr="00D170BA" w:rsidRDefault="00D170BA" w:rsidP="00D170BA">
      <w:pPr>
        <w:autoSpaceDE w:val="0"/>
        <w:autoSpaceDN w:val="0"/>
        <w:adjustRightInd w:val="0"/>
        <w:spacing w:after="0" w:line="240" w:lineRule="auto"/>
        <w:ind w:firstLine="720"/>
        <w:jc w:val="both"/>
        <w:rPr>
          <w:rFonts w:ascii="Tahoma" w:eastAsia="Times New Roman" w:hAnsi="Tahoma" w:cs="Tahoma"/>
          <w:sz w:val="20"/>
          <w:szCs w:val="20"/>
          <w:lang w:val="en-GB" w:eastAsia="hr-HR"/>
        </w:rPr>
      </w:pPr>
      <w:r w:rsidRPr="00D170BA">
        <w:rPr>
          <w:rFonts w:ascii="Tahoma" w:eastAsia="Times New Roman" w:hAnsi="Tahoma" w:cs="Tahoma"/>
          <w:sz w:val="20"/>
          <w:szCs w:val="20"/>
          <w:lang w:val="en-GB" w:eastAsia="hr-HR"/>
        </w:rPr>
        <w:t>(3) Organizacijom kolnog priključka i prometa unutar građevne čestice treba osigurati neometano odvijanje prometa obzirom na vrstu djelatnosti i tehnološki proces kao i propisan prilaz vatrogasnih vozila građevinama poslovne i druge namjene.</w:t>
      </w:r>
    </w:p>
    <w:p w:rsidR="00D170BA" w:rsidRPr="00D170BA" w:rsidRDefault="00D170BA" w:rsidP="00D170BA">
      <w:pPr>
        <w:autoSpaceDE w:val="0"/>
        <w:autoSpaceDN w:val="0"/>
        <w:adjustRightInd w:val="0"/>
        <w:spacing w:after="0" w:line="240" w:lineRule="auto"/>
        <w:jc w:val="both"/>
        <w:rPr>
          <w:rFonts w:ascii="Tahoma" w:eastAsia="Times New Roman" w:hAnsi="Tahoma" w:cs="Tahoma"/>
          <w:sz w:val="20"/>
          <w:szCs w:val="20"/>
          <w:lang w:val="en-GB" w:eastAsia="hr-HR"/>
        </w:rPr>
      </w:pPr>
    </w:p>
    <w:p w:rsidR="00D170BA" w:rsidRPr="00D170BA" w:rsidRDefault="00D170BA" w:rsidP="00D170BA">
      <w:pPr>
        <w:overflowPunct w:val="0"/>
        <w:autoSpaceDE w:val="0"/>
        <w:autoSpaceDN w:val="0"/>
        <w:adjustRightInd w:val="0"/>
        <w:spacing w:after="0" w:line="240" w:lineRule="auto"/>
        <w:jc w:val="center"/>
        <w:textAlignment w:val="baseline"/>
        <w:rPr>
          <w:rFonts w:ascii="Tahoma" w:eastAsia="Times New Roman" w:hAnsi="Tahoma" w:cs="Tahoma"/>
          <w:sz w:val="20"/>
          <w:szCs w:val="20"/>
          <w:lang w:val="en-GB" w:eastAsia="hr-HR"/>
        </w:rPr>
      </w:pPr>
      <w:r w:rsidRPr="00D170BA">
        <w:rPr>
          <w:rFonts w:ascii="Tahoma" w:eastAsia="Times New Roman" w:hAnsi="Tahoma" w:cs="Tahoma"/>
          <w:sz w:val="20"/>
          <w:szCs w:val="20"/>
          <w:lang w:val="en-GB" w:eastAsia="hr-HR"/>
        </w:rPr>
        <w:t xml:space="preserve">Članak </w:t>
      </w:r>
      <w:r w:rsidRPr="00D170BA">
        <w:rPr>
          <w:rFonts w:ascii="Tahoma" w:eastAsia="Times New Roman" w:hAnsi="Tahoma" w:cs="Tahoma"/>
          <w:sz w:val="20"/>
          <w:szCs w:val="20"/>
          <w:lang w:val="en-GB" w:eastAsia="hr-HR"/>
        </w:rPr>
        <w:fldChar w:fldCharType="begin"/>
      </w:r>
      <w:r w:rsidRPr="00D170BA">
        <w:rPr>
          <w:rFonts w:ascii="Tahoma" w:eastAsia="Times New Roman" w:hAnsi="Tahoma" w:cs="Tahoma"/>
          <w:sz w:val="20"/>
          <w:szCs w:val="20"/>
          <w:lang w:val="en-GB" w:eastAsia="hr-HR"/>
        </w:rPr>
        <w:instrText xml:space="preserve"> AUTONUM </w:instrText>
      </w:r>
      <w:r w:rsidRPr="00D170BA">
        <w:rPr>
          <w:rFonts w:ascii="Tahoma" w:eastAsia="Times New Roman" w:hAnsi="Tahoma" w:cs="Tahoma"/>
          <w:sz w:val="20"/>
          <w:szCs w:val="20"/>
          <w:lang w:val="en-GB" w:eastAsia="hr-HR"/>
        </w:rPr>
        <w:fldChar w:fldCharType="separate"/>
      </w:r>
      <w:r w:rsidRPr="00D170BA">
        <w:rPr>
          <w:rFonts w:ascii="Tahoma" w:eastAsia="Times New Roman" w:hAnsi="Tahoma" w:cs="Tahoma"/>
          <w:sz w:val="20"/>
          <w:szCs w:val="20"/>
          <w:lang w:val="en-GB" w:eastAsia="hr-HR"/>
        </w:rPr>
        <w:t>32.</w:t>
      </w:r>
      <w:r w:rsidRPr="00D170BA">
        <w:rPr>
          <w:rFonts w:ascii="Tahoma" w:eastAsia="Times New Roman" w:hAnsi="Tahoma" w:cs="Tahoma"/>
          <w:sz w:val="20"/>
          <w:szCs w:val="20"/>
          <w:lang w:val="en-GB" w:eastAsia="hr-HR"/>
        </w:rPr>
        <w:fldChar w:fldCharType="end"/>
      </w:r>
    </w:p>
    <w:p w:rsidR="00D170BA" w:rsidRPr="00D170BA" w:rsidRDefault="00D170BA" w:rsidP="00D170BA">
      <w:pPr>
        <w:autoSpaceDE w:val="0"/>
        <w:autoSpaceDN w:val="0"/>
        <w:adjustRightInd w:val="0"/>
        <w:spacing w:after="0" w:line="240" w:lineRule="auto"/>
        <w:ind w:firstLine="709"/>
        <w:jc w:val="both"/>
        <w:rPr>
          <w:rFonts w:ascii="Tahoma" w:eastAsia="Times New Roman" w:hAnsi="Tahoma" w:cs="Tahoma"/>
          <w:sz w:val="20"/>
          <w:szCs w:val="20"/>
          <w:lang w:val="en-GB" w:eastAsia="hr-HR"/>
        </w:rPr>
      </w:pPr>
      <w:r w:rsidRPr="00D170BA">
        <w:rPr>
          <w:rFonts w:ascii="Tahoma" w:eastAsia="Times New Roman" w:hAnsi="Tahoma" w:cs="Tahoma"/>
          <w:sz w:val="20"/>
          <w:szCs w:val="20"/>
          <w:lang w:val="en-GB" w:eastAsia="hr-HR"/>
        </w:rPr>
        <w:t>(1) Arhitektonskim oblikovanjem, obradom pročelja, krovnih ploha i ostalih elemenata, građevine moraju održavati namjenu te biti skladno uklopljene u krajolik. Krovišta građevina se mogu graditi ravna ili kosa, nagiba do 35</w:t>
      </w:r>
      <w:r w:rsidRPr="00D170BA">
        <w:rPr>
          <w:rFonts w:ascii="Tahoma" w:eastAsia="Times New Roman" w:hAnsi="Tahoma" w:cs="Tahoma"/>
          <w:sz w:val="20"/>
          <w:szCs w:val="20"/>
          <w:vertAlign w:val="superscript"/>
          <w:lang w:val="en-GB" w:eastAsia="hr-HR"/>
        </w:rPr>
        <w:t>0</w:t>
      </w:r>
      <w:r w:rsidRPr="00D170BA">
        <w:rPr>
          <w:rFonts w:ascii="Tahoma" w:eastAsia="Times New Roman" w:hAnsi="Tahoma" w:cs="Tahoma"/>
          <w:sz w:val="20"/>
          <w:szCs w:val="20"/>
          <w:lang w:val="en-GB" w:eastAsia="hr-HR"/>
        </w:rPr>
        <w:t>.</w:t>
      </w:r>
    </w:p>
    <w:p w:rsidR="00D170BA" w:rsidRPr="00D170BA" w:rsidRDefault="00D170BA" w:rsidP="00D170BA">
      <w:pPr>
        <w:overflowPunct w:val="0"/>
        <w:autoSpaceDE w:val="0"/>
        <w:autoSpaceDN w:val="0"/>
        <w:adjustRightInd w:val="0"/>
        <w:spacing w:after="0" w:line="240" w:lineRule="auto"/>
        <w:ind w:firstLine="709"/>
        <w:jc w:val="both"/>
        <w:textAlignment w:val="baseline"/>
        <w:rPr>
          <w:rFonts w:ascii="Tahoma" w:eastAsia="Times New Roman" w:hAnsi="Tahoma" w:cs="Tahoma"/>
          <w:sz w:val="20"/>
          <w:szCs w:val="20"/>
          <w:lang w:val="en-GB" w:eastAsia="hr-HR"/>
        </w:rPr>
      </w:pPr>
      <w:r w:rsidRPr="00D170BA">
        <w:rPr>
          <w:rFonts w:ascii="Tahoma" w:eastAsia="Times New Roman" w:hAnsi="Tahoma" w:cs="Tahoma"/>
          <w:sz w:val="20"/>
          <w:szCs w:val="20"/>
          <w:lang w:val="en-GB" w:eastAsia="hr-HR"/>
        </w:rPr>
        <w:t>(2) Na krovove i pročelja građevina moguće je predvidjeti postavu sunčanih kolektora i reklamnih panoa kojima se ističe funkcija građevine te uređaja za ventilaciju i klimatizaciju, pod uvjetom da se njihovom postavom ne narušava izgled građevine.</w:t>
      </w:r>
    </w:p>
    <w:p w:rsidR="00D170BA" w:rsidRPr="00D170BA" w:rsidRDefault="00D170BA" w:rsidP="00D170BA">
      <w:pPr>
        <w:autoSpaceDE w:val="0"/>
        <w:autoSpaceDN w:val="0"/>
        <w:adjustRightInd w:val="0"/>
        <w:spacing w:after="0" w:line="240" w:lineRule="auto"/>
        <w:ind w:firstLine="709"/>
        <w:jc w:val="both"/>
        <w:rPr>
          <w:rFonts w:ascii="Tahoma" w:eastAsia="Times New Roman" w:hAnsi="Tahoma" w:cs="Tahoma"/>
          <w:sz w:val="20"/>
          <w:szCs w:val="20"/>
          <w:lang w:val="en-GB" w:eastAsia="hr-HR"/>
        </w:rPr>
      </w:pPr>
      <w:r w:rsidRPr="00D170BA">
        <w:rPr>
          <w:rFonts w:ascii="Tahoma" w:eastAsia="Times New Roman" w:hAnsi="Tahoma" w:cs="Tahoma"/>
          <w:sz w:val="20"/>
          <w:szCs w:val="20"/>
          <w:lang w:val="en-GB" w:eastAsia="hr-HR"/>
        </w:rPr>
        <w:t>(3) Sklop građevina na jednoj čestici treba činiti oblikovnu cjelinu usklađenih gabarita, kod svih elemenata sklopa (osnovne i ostale građevine) primijeniti ista ili usklađena načela oblikovanja, boje i materijale završne obrade.</w:t>
      </w:r>
    </w:p>
    <w:p w:rsidR="00D170BA" w:rsidRPr="00D170BA" w:rsidRDefault="00D170BA" w:rsidP="00D170BA">
      <w:pPr>
        <w:autoSpaceDE w:val="0"/>
        <w:autoSpaceDN w:val="0"/>
        <w:adjustRightInd w:val="0"/>
        <w:spacing w:after="0" w:line="240" w:lineRule="auto"/>
        <w:jc w:val="both"/>
        <w:rPr>
          <w:rFonts w:ascii="Tahoma" w:eastAsia="Times New Roman" w:hAnsi="Tahoma" w:cs="Tahoma"/>
          <w:sz w:val="20"/>
          <w:szCs w:val="20"/>
          <w:lang w:val="en-GB" w:eastAsia="hr-HR"/>
        </w:rPr>
      </w:pPr>
    </w:p>
    <w:p w:rsidR="00D170BA" w:rsidRPr="00D170BA" w:rsidRDefault="00D170BA" w:rsidP="00D170BA">
      <w:pPr>
        <w:overflowPunct w:val="0"/>
        <w:autoSpaceDE w:val="0"/>
        <w:autoSpaceDN w:val="0"/>
        <w:adjustRightInd w:val="0"/>
        <w:spacing w:after="0" w:line="240" w:lineRule="auto"/>
        <w:jc w:val="center"/>
        <w:textAlignment w:val="baseline"/>
        <w:rPr>
          <w:rFonts w:ascii="Tahoma" w:eastAsia="Times New Roman" w:hAnsi="Tahoma" w:cs="Tahoma"/>
          <w:sz w:val="20"/>
          <w:szCs w:val="20"/>
          <w:lang w:val="en-GB" w:eastAsia="hr-HR"/>
        </w:rPr>
      </w:pPr>
      <w:r w:rsidRPr="00D170BA">
        <w:rPr>
          <w:rFonts w:ascii="Tahoma" w:eastAsia="Times New Roman" w:hAnsi="Tahoma" w:cs="Tahoma"/>
          <w:sz w:val="20"/>
          <w:szCs w:val="20"/>
          <w:lang w:val="en-GB" w:eastAsia="hr-HR"/>
        </w:rPr>
        <w:t xml:space="preserve">Članak </w:t>
      </w:r>
      <w:r w:rsidRPr="00D170BA">
        <w:rPr>
          <w:rFonts w:ascii="Tahoma" w:eastAsia="Times New Roman" w:hAnsi="Tahoma" w:cs="Tahoma"/>
          <w:sz w:val="20"/>
          <w:szCs w:val="20"/>
          <w:lang w:val="en-GB" w:eastAsia="hr-HR"/>
        </w:rPr>
        <w:fldChar w:fldCharType="begin"/>
      </w:r>
      <w:r w:rsidRPr="00D170BA">
        <w:rPr>
          <w:rFonts w:ascii="Tahoma" w:eastAsia="Times New Roman" w:hAnsi="Tahoma" w:cs="Tahoma"/>
          <w:sz w:val="20"/>
          <w:szCs w:val="20"/>
          <w:lang w:val="en-GB" w:eastAsia="hr-HR"/>
        </w:rPr>
        <w:instrText xml:space="preserve"> AUTONUM </w:instrText>
      </w:r>
      <w:r w:rsidRPr="00D170BA">
        <w:rPr>
          <w:rFonts w:ascii="Tahoma" w:eastAsia="Times New Roman" w:hAnsi="Tahoma" w:cs="Tahoma"/>
          <w:sz w:val="20"/>
          <w:szCs w:val="20"/>
          <w:lang w:val="en-GB" w:eastAsia="hr-HR"/>
        </w:rPr>
        <w:fldChar w:fldCharType="separate"/>
      </w:r>
      <w:r w:rsidRPr="00D170BA">
        <w:rPr>
          <w:rFonts w:ascii="Tahoma" w:eastAsia="Times New Roman" w:hAnsi="Tahoma" w:cs="Tahoma"/>
          <w:sz w:val="20"/>
          <w:szCs w:val="20"/>
          <w:lang w:val="en-GB" w:eastAsia="hr-HR"/>
        </w:rPr>
        <w:t>32.</w:t>
      </w:r>
      <w:r w:rsidRPr="00D170BA">
        <w:rPr>
          <w:rFonts w:ascii="Tahoma" w:eastAsia="Times New Roman" w:hAnsi="Tahoma" w:cs="Tahoma"/>
          <w:sz w:val="20"/>
          <w:szCs w:val="20"/>
          <w:lang w:val="en-GB" w:eastAsia="hr-HR"/>
        </w:rPr>
        <w:fldChar w:fldCharType="end"/>
      </w:r>
    </w:p>
    <w:p w:rsidR="00D170BA" w:rsidRPr="00D170BA" w:rsidRDefault="00D170BA" w:rsidP="00D170BA">
      <w:pPr>
        <w:autoSpaceDE w:val="0"/>
        <w:autoSpaceDN w:val="0"/>
        <w:adjustRightInd w:val="0"/>
        <w:spacing w:after="0" w:line="240" w:lineRule="auto"/>
        <w:ind w:firstLine="720"/>
        <w:jc w:val="both"/>
        <w:rPr>
          <w:rFonts w:ascii="Tahoma" w:eastAsia="Times New Roman" w:hAnsi="Tahoma" w:cs="Tahoma"/>
          <w:sz w:val="20"/>
          <w:szCs w:val="20"/>
          <w:lang w:val="en-GB" w:eastAsia="hr-HR"/>
        </w:rPr>
      </w:pPr>
      <w:r w:rsidRPr="00D170BA">
        <w:rPr>
          <w:rFonts w:ascii="Tahoma" w:eastAsia="Times New Roman" w:hAnsi="Tahoma" w:cs="Tahoma"/>
          <w:sz w:val="20"/>
          <w:szCs w:val="20"/>
          <w:lang w:val="en-GB" w:eastAsia="hr-HR"/>
        </w:rPr>
        <w:t>Na površini građevne čestice je potrebno osigurati dovoljan broj parkirnih ili garažnih mjesta prema  odredbama ovog Plana. Pri tome je potrebno voditi računa o broju i strukturi zaposlenih, očekivanom broju korisnika i intenzitetu opskrbnog prometa.</w:t>
      </w:r>
    </w:p>
    <w:p w:rsidR="00D170BA" w:rsidRPr="00D170BA" w:rsidRDefault="00D170BA" w:rsidP="00D170BA">
      <w:pPr>
        <w:overflowPunct w:val="0"/>
        <w:autoSpaceDE w:val="0"/>
        <w:autoSpaceDN w:val="0"/>
        <w:adjustRightInd w:val="0"/>
        <w:spacing w:after="0" w:line="240" w:lineRule="auto"/>
        <w:jc w:val="center"/>
        <w:textAlignment w:val="baseline"/>
        <w:rPr>
          <w:rFonts w:ascii="Tahoma" w:eastAsia="Times New Roman" w:hAnsi="Tahoma" w:cs="Tahoma"/>
          <w:sz w:val="20"/>
          <w:szCs w:val="20"/>
          <w:lang w:val="en-GB" w:eastAsia="hr-HR"/>
        </w:rPr>
      </w:pPr>
      <w:r w:rsidRPr="00D170BA">
        <w:rPr>
          <w:rFonts w:ascii="Tahoma" w:eastAsia="Times New Roman" w:hAnsi="Tahoma" w:cs="Tahoma"/>
          <w:sz w:val="20"/>
          <w:szCs w:val="20"/>
          <w:lang w:val="en-GB" w:eastAsia="hr-HR"/>
        </w:rPr>
        <w:t xml:space="preserve">Članak </w:t>
      </w:r>
      <w:r w:rsidRPr="00D170BA">
        <w:rPr>
          <w:rFonts w:ascii="Tahoma" w:eastAsia="Times New Roman" w:hAnsi="Tahoma" w:cs="Tahoma"/>
          <w:sz w:val="20"/>
          <w:szCs w:val="20"/>
          <w:lang w:val="en-GB" w:eastAsia="hr-HR"/>
        </w:rPr>
        <w:fldChar w:fldCharType="begin"/>
      </w:r>
      <w:r w:rsidRPr="00D170BA">
        <w:rPr>
          <w:rFonts w:ascii="Tahoma" w:eastAsia="Times New Roman" w:hAnsi="Tahoma" w:cs="Tahoma"/>
          <w:sz w:val="20"/>
          <w:szCs w:val="20"/>
          <w:lang w:val="en-GB" w:eastAsia="hr-HR"/>
        </w:rPr>
        <w:instrText xml:space="preserve"> AUTONUM </w:instrText>
      </w:r>
      <w:r w:rsidRPr="00D170BA">
        <w:rPr>
          <w:rFonts w:ascii="Tahoma" w:eastAsia="Times New Roman" w:hAnsi="Tahoma" w:cs="Tahoma"/>
          <w:sz w:val="20"/>
          <w:szCs w:val="20"/>
          <w:lang w:val="en-GB" w:eastAsia="hr-HR"/>
        </w:rPr>
        <w:fldChar w:fldCharType="separate"/>
      </w:r>
      <w:r w:rsidRPr="00D170BA">
        <w:rPr>
          <w:rFonts w:ascii="Tahoma" w:eastAsia="Times New Roman" w:hAnsi="Tahoma" w:cs="Tahoma"/>
          <w:sz w:val="20"/>
          <w:szCs w:val="20"/>
          <w:lang w:val="en-GB" w:eastAsia="hr-HR"/>
        </w:rPr>
        <w:t>32.</w:t>
      </w:r>
      <w:r w:rsidRPr="00D170BA">
        <w:rPr>
          <w:rFonts w:ascii="Tahoma" w:eastAsia="Times New Roman" w:hAnsi="Tahoma" w:cs="Tahoma"/>
          <w:sz w:val="20"/>
          <w:szCs w:val="20"/>
          <w:lang w:val="en-GB" w:eastAsia="hr-HR"/>
        </w:rPr>
        <w:fldChar w:fldCharType="end"/>
      </w:r>
    </w:p>
    <w:p w:rsidR="00D170BA" w:rsidRPr="00D170BA" w:rsidRDefault="00D170BA" w:rsidP="00D170BA">
      <w:pPr>
        <w:overflowPunct w:val="0"/>
        <w:autoSpaceDE w:val="0"/>
        <w:autoSpaceDN w:val="0"/>
        <w:adjustRightInd w:val="0"/>
        <w:spacing w:after="0" w:line="240" w:lineRule="auto"/>
        <w:ind w:firstLine="720"/>
        <w:jc w:val="both"/>
        <w:textAlignment w:val="baseline"/>
        <w:rPr>
          <w:rFonts w:ascii="Tahoma" w:eastAsia="Times New Roman" w:hAnsi="Tahoma" w:cs="Tahoma"/>
          <w:sz w:val="20"/>
          <w:szCs w:val="20"/>
          <w:lang w:val="en-GB" w:eastAsia="hr-HR"/>
        </w:rPr>
      </w:pPr>
      <w:r w:rsidRPr="00D170BA">
        <w:rPr>
          <w:rFonts w:ascii="Tahoma" w:eastAsia="Times New Roman" w:hAnsi="Tahoma" w:cs="Cambria"/>
          <w:iCs/>
          <w:lang w:val="en-GB" w:eastAsia="hr-HR"/>
        </w:rPr>
        <w:t xml:space="preserve">Svi javni dijelovi građevine odnosno građevne čestice moraju biti pristupačni osobama sa invaliditetom i smanjene pokretljivosti sukladno </w:t>
      </w:r>
      <w:r w:rsidRPr="00D170BA">
        <w:rPr>
          <w:rFonts w:ascii="Tahoma" w:eastAsia="Times New Roman" w:hAnsi="Tahoma" w:cs="Tahoma"/>
          <w:sz w:val="20"/>
          <w:szCs w:val="20"/>
          <w:lang w:val="en-GB" w:eastAsia="hr-HR"/>
        </w:rPr>
        <w:t>Pravilniku o osiguranju pristupačnosti građevina osobama s invaliditetom i smanjene pokretljivosti (NN 78/13).</w:t>
      </w:r>
    </w:p>
    <w:p w:rsidR="00D170BA" w:rsidRPr="00D170BA" w:rsidRDefault="00D170BA" w:rsidP="00D170BA">
      <w:pPr>
        <w:autoSpaceDE w:val="0"/>
        <w:autoSpaceDN w:val="0"/>
        <w:adjustRightInd w:val="0"/>
        <w:spacing w:after="0" w:line="240" w:lineRule="auto"/>
        <w:jc w:val="both"/>
        <w:rPr>
          <w:rFonts w:ascii="Tahoma" w:eastAsia="Times New Roman" w:hAnsi="Tahoma" w:cs="Tahoma"/>
          <w:sz w:val="20"/>
          <w:szCs w:val="20"/>
          <w:lang w:val="en-GB" w:eastAsia="hr-HR"/>
        </w:rPr>
      </w:pPr>
    </w:p>
    <w:p w:rsidR="00D170BA" w:rsidRPr="00D170BA" w:rsidRDefault="00D170BA" w:rsidP="00D170BA">
      <w:pPr>
        <w:autoSpaceDE w:val="0"/>
        <w:autoSpaceDN w:val="0"/>
        <w:adjustRightInd w:val="0"/>
        <w:spacing w:after="0" w:line="240" w:lineRule="auto"/>
        <w:jc w:val="both"/>
        <w:rPr>
          <w:rFonts w:ascii="Tahoma" w:eastAsia="Times New Roman" w:hAnsi="Tahoma" w:cs="Tahoma"/>
          <w:sz w:val="20"/>
          <w:szCs w:val="20"/>
          <w:lang w:val="en-GB" w:eastAsia="hr-HR"/>
        </w:rPr>
      </w:pPr>
      <w:r w:rsidRPr="00D170BA">
        <w:rPr>
          <w:rFonts w:ascii="Tahoma" w:eastAsia="Times New Roman" w:hAnsi="Tahoma" w:cs="Tahoma"/>
          <w:sz w:val="20"/>
          <w:szCs w:val="20"/>
          <w:lang w:val="en-GB" w:eastAsia="hr-HR"/>
        </w:rPr>
        <w:t>2.1.</w:t>
      </w:r>
      <w:r w:rsidRPr="00D170BA">
        <w:rPr>
          <w:rFonts w:ascii="Tahoma" w:eastAsia="Times New Roman" w:hAnsi="Tahoma" w:cs="Tahoma"/>
          <w:sz w:val="20"/>
          <w:szCs w:val="20"/>
          <w:lang w:val="en-GB" w:eastAsia="hr-HR"/>
        </w:rPr>
        <w:tab/>
        <w:t>UGOSTITELJSKO-TURISTIČKA NAMJENA / HOTEL (T1)</w:t>
      </w:r>
    </w:p>
    <w:p w:rsidR="00D170BA" w:rsidRPr="00D170BA" w:rsidRDefault="00D170BA" w:rsidP="00D170BA">
      <w:pPr>
        <w:autoSpaceDE w:val="0"/>
        <w:autoSpaceDN w:val="0"/>
        <w:adjustRightInd w:val="0"/>
        <w:spacing w:after="0" w:line="240" w:lineRule="auto"/>
        <w:jc w:val="both"/>
        <w:rPr>
          <w:rFonts w:ascii="Tahoma" w:eastAsia="Times New Roman" w:hAnsi="Tahoma" w:cs="Tahoma"/>
          <w:sz w:val="20"/>
          <w:szCs w:val="20"/>
          <w:lang w:val="en-GB" w:eastAsia="hr-HR"/>
        </w:rPr>
      </w:pPr>
    </w:p>
    <w:p w:rsidR="00D170BA" w:rsidRPr="00D170BA" w:rsidRDefault="00D170BA" w:rsidP="00D170BA">
      <w:pPr>
        <w:overflowPunct w:val="0"/>
        <w:autoSpaceDE w:val="0"/>
        <w:autoSpaceDN w:val="0"/>
        <w:adjustRightInd w:val="0"/>
        <w:spacing w:after="0" w:line="240" w:lineRule="auto"/>
        <w:jc w:val="center"/>
        <w:textAlignment w:val="baseline"/>
        <w:rPr>
          <w:rFonts w:ascii="Tahoma" w:eastAsia="Times New Roman" w:hAnsi="Tahoma" w:cs="Tahoma"/>
          <w:sz w:val="20"/>
          <w:szCs w:val="20"/>
          <w:lang w:val="en-GB" w:eastAsia="hr-HR"/>
        </w:rPr>
      </w:pPr>
      <w:r w:rsidRPr="00D170BA">
        <w:rPr>
          <w:rFonts w:ascii="Tahoma" w:eastAsia="Times New Roman" w:hAnsi="Tahoma" w:cs="Tahoma"/>
          <w:sz w:val="20"/>
          <w:szCs w:val="20"/>
          <w:lang w:val="en-GB" w:eastAsia="hr-HR"/>
        </w:rPr>
        <w:t xml:space="preserve">Članak </w:t>
      </w:r>
      <w:r w:rsidRPr="00D170BA">
        <w:rPr>
          <w:rFonts w:ascii="Tahoma" w:eastAsia="Times New Roman" w:hAnsi="Tahoma" w:cs="Tahoma"/>
          <w:sz w:val="20"/>
          <w:szCs w:val="20"/>
          <w:lang w:val="en-GB" w:eastAsia="hr-HR"/>
        </w:rPr>
        <w:fldChar w:fldCharType="begin"/>
      </w:r>
      <w:r w:rsidRPr="00D170BA">
        <w:rPr>
          <w:rFonts w:ascii="Tahoma" w:eastAsia="Times New Roman" w:hAnsi="Tahoma" w:cs="Tahoma"/>
          <w:sz w:val="20"/>
          <w:szCs w:val="20"/>
          <w:lang w:val="en-GB" w:eastAsia="hr-HR"/>
        </w:rPr>
        <w:instrText xml:space="preserve"> AUTONUM </w:instrText>
      </w:r>
      <w:r w:rsidRPr="00D170BA">
        <w:rPr>
          <w:rFonts w:ascii="Tahoma" w:eastAsia="Times New Roman" w:hAnsi="Tahoma" w:cs="Tahoma"/>
          <w:sz w:val="20"/>
          <w:szCs w:val="20"/>
          <w:lang w:val="en-GB" w:eastAsia="hr-HR"/>
        </w:rPr>
        <w:fldChar w:fldCharType="separate"/>
      </w:r>
      <w:r w:rsidRPr="00D170BA">
        <w:rPr>
          <w:rFonts w:ascii="Tahoma" w:eastAsia="Times New Roman" w:hAnsi="Tahoma" w:cs="Tahoma"/>
          <w:sz w:val="20"/>
          <w:szCs w:val="20"/>
          <w:lang w:val="en-GB" w:eastAsia="hr-HR"/>
        </w:rPr>
        <w:t>32.</w:t>
      </w:r>
      <w:r w:rsidRPr="00D170BA">
        <w:rPr>
          <w:rFonts w:ascii="Tahoma" w:eastAsia="Times New Roman" w:hAnsi="Tahoma" w:cs="Tahoma"/>
          <w:sz w:val="20"/>
          <w:szCs w:val="20"/>
          <w:lang w:val="en-GB" w:eastAsia="hr-HR"/>
        </w:rPr>
        <w:fldChar w:fldCharType="end"/>
      </w:r>
    </w:p>
    <w:p w:rsidR="00D170BA" w:rsidRPr="00D170BA" w:rsidRDefault="00D170BA" w:rsidP="00D170BA">
      <w:pPr>
        <w:overflowPunct w:val="0"/>
        <w:autoSpaceDE w:val="0"/>
        <w:autoSpaceDN w:val="0"/>
        <w:adjustRightInd w:val="0"/>
        <w:spacing w:after="0" w:line="240" w:lineRule="auto"/>
        <w:jc w:val="both"/>
        <w:textAlignment w:val="baseline"/>
        <w:rPr>
          <w:rFonts w:ascii="Tahoma" w:eastAsia="Times New Roman" w:hAnsi="Tahoma" w:cs="Tahoma"/>
          <w:sz w:val="20"/>
          <w:szCs w:val="20"/>
          <w:lang w:val="en-GB" w:eastAsia="hr-HR"/>
        </w:rPr>
      </w:pPr>
      <w:r w:rsidRPr="00D170BA">
        <w:rPr>
          <w:rFonts w:ascii="Tahoma" w:eastAsia="Times New Roman" w:hAnsi="Tahoma" w:cs="Tahoma"/>
          <w:sz w:val="20"/>
          <w:szCs w:val="20"/>
          <w:lang w:val="en-GB" w:eastAsia="hr-HR"/>
        </w:rPr>
        <w:tab/>
        <w:t>Unutar planirane zone T1 (hotel) moguća je izgradnja isključivo građevina namijenjenih turizmu i to:</w:t>
      </w:r>
    </w:p>
    <w:p w:rsidR="00D170BA" w:rsidRPr="00D170BA" w:rsidRDefault="00D170BA" w:rsidP="00D170BA">
      <w:pPr>
        <w:autoSpaceDE w:val="0"/>
        <w:autoSpaceDN w:val="0"/>
        <w:adjustRightInd w:val="0"/>
        <w:spacing w:after="0" w:line="240" w:lineRule="auto"/>
        <w:ind w:left="1140" w:hanging="432"/>
        <w:jc w:val="both"/>
        <w:rPr>
          <w:rFonts w:ascii="Tahoma" w:eastAsia="Times New Roman" w:hAnsi="Tahoma" w:cs="Tahoma"/>
          <w:sz w:val="20"/>
          <w:szCs w:val="20"/>
          <w:lang w:val="en-GB" w:eastAsia="hr-HR"/>
        </w:rPr>
      </w:pPr>
      <w:r w:rsidRPr="00D170BA">
        <w:rPr>
          <w:rFonts w:ascii="Tahoma" w:eastAsia="Times New Roman" w:hAnsi="Tahoma" w:cs="Tahoma"/>
          <w:sz w:val="20"/>
          <w:szCs w:val="20"/>
          <w:lang w:val="en-GB" w:eastAsia="hr-HR"/>
        </w:rPr>
        <w:t>-</w:t>
      </w:r>
      <w:r w:rsidRPr="00D170BA">
        <w:rPr>
          <w:rFonts w:ascii="Tahoma" w:eastAsia="Times New Roman" w:hAnsi="Tahoma" w:cs="Tahoma"/>
          <w:sz w:val="20"/>
          <w:szCs w:val="20"/>
          <w:lang w:val="en-GB" w:eastAsia="hr-HR"/>
        </w:rPr>
        <w:tab/>
        <w:t>ugostiteljskih objekata koji pružaju usluge smještaja (hotel, aparthotel i depandanse);</w:t>
      </w:r>
    </w:p>
    <w:p w:rsidR="00D170BA" w:rsidRPr="00D170BA" w:rsidRDefault="00D170BA" w:rsidP="00D170BA">
      <w:pPr>
        <w:autoSpaceDE w:val="0"/>
        <w:autoSpaceDN w:val="0"/>
        <w:adjustRightInd w:val="0"/>
        <w:spacing w:after="0" w:line="240" w:lineRule="auto"/>
        <w:ind w:left="1140" w:hanging="432"/>
        <w:jc w:val="both"/>
        <w:rPr>
          <w:rFonts w:ascii="Tahoma" w:eastAsia="Times New Roman" w:hAnsi="Tahoma" w:cs="Tahoma"/>
          <w:sz w:val="20"/>
          <w:szCs w:val="20"/>
          <w:lang w:val="en-GB" w:eastAsia="hr-HR"/>
        </w:rPr>
      </w:pPr>
      <w:r w:rsidRPr="00D170BA">
        <w:rPr>
          <w:rFonts w:ascii="Tahoma" w:eastAsia="Times New Roman" w:hAnsi="Tahoma" w:cs="Tahoma"/>
          <w:sz w:val="20"/>
          <w:szCs w:val="20"/>
          <w:lang w:val="en-GB" w:eastAsia="hr-HR"/>
        </w:rPr>
        <w:t>-</w:t>
      </w:r>
      <w:r w:rsidRPr="00D170BA">
        <w:rPr>
          <w:rFonts w:ascii="Tahoma" w:eastAsia="Times New Roman" w:hAnsi="Tahoma" w:cs="Tahoma"/>
          <w:sz w:val="20"/>
          <w:szCs w:val="20"/>
          <w:lang w:val="en-GB" w:eastAsia="hr-HR"/>
        </w:rPr>
        <w:tab/>
        <w:t>ugostiteljskih objekata koji pružaju usluge hrane i pića;</w:t>
      </w:r>
    </w:p>
    <w:p w:rsidR="00D170BA" w:rsidRPr="00D170BA" w:rsidRDefault="00D170BA" w:rsidP="00D170BA">
      <w:pPr>
        <w:autoSpaceDE w:val="0"/>
        <w:autoSpaceDN w:val="0"/>
        <w:adjustRightInd w:val="0"/>
        <w:spacing w:after="0" w:line="240" w:lineRule="auto"/>
        <w:ind w:left="1140" w:hanging="432"/>
        <w:jc w:val="both"/>
        <w:rPr>
          <w:rFonts w:ascii="Tahoma" w:eastAsia="Times New Roman" w:hAnsi="Tahoma" w:cs="Tahoma"/>
          <w:sz w:val="20"/>
          <w:szCs w:val="20"/>
          <w:lang w:val="en-GB" w:eastAsia="hr-HR"/>
        </w:rPr>
      </w:pPr>
      <w:r w:rsidRPr="00D170BA">
        <w:rPr>
          <w:rFonts w:ascii="Tahoma" w:eastAsia="Times New Roman" w:hAnsi="Tahoma" w:cs="Tahoma"/>
          <w:sz w:val="20"/>
          <w:szCs w:val="20"/>
          <w:lang w:val="en-GB" w:eastAsia="hr-HR"/>
        </w:rPr>
        <w:t>-</w:t>
      </w:r>
      <w:r w:rsidRPr="00D170BA">
        <w:rPr>
          <w:rFonts w:ascii="Tahoma" w:eastAsia="Times New Roman" w:hAnsi="Tahoma" w:cs="Tahoma"/>
          <w:sz w:val="20"/>
          <w:szCs w:val="20"/>
          <w:lang w:val="en-GB" w:eastAsia="hr-HR"/>
        </w:rPr>
        <w:tab/>
        <w:t>pratećih poslovnih objekata – sportski (bazeni, igrališta), trgovački, uslužni (putničke agencije, saloni, galerije i slično), zabavni i slični objekti;</w:t>
      </w:r>
    </w:p>
    <w:p w:rsidR="00D170BA" w:rsidRPr="00D170BA" w:rsidRDefault="00D170BA" w:rsidP="00D170BA">
      <w:pPr>
        <w:overflowPunct w:val="0"/>
        <w:autoSpaceDE w:val="0"/>
        <w:autoSpaceDN w:val="0"/>
        <w:adjustRightInd w:val="0"/>
        <w:spacing w:after="0" w:line="240" w:lineRule="auto"/>
        <w:ind w:left="1140" w:hanging="432"/>
        <w:jc w:val="both"/>
        <w:textAlignment w:val="baseline"/>
        <w:rPr>
          <w:rFonts w:ascii="Tahoma" w:eastAsia="Times New Roman" w:hAnsi="Tahoma" w:cs="Tahoma"/>
          <w:sz w:val="20"/>
          <w:szCs w:val="20"/>
          <w:lang w:val="en-GB" w:eastAsia="hr-HR"/>
        </w:rPr>
      </w:pPr>
      <w:r w:rsidRPr="00D170BA">
        <w:rPr>
          <w:rFonts w:ascii="Tahoma" w:eastAsia="Times New Roman" w:hAnsi="Tahoma" w:cs="Tahoma"/>
          <w:sz w:val="20"/>
          <w:szCs w:val="20"/>
          <w:lang w:val="en-GB" w:eastAsia="hr-HR"/>
        </w:rPr>
        <w:t>-</w:t>
      </w:r>
      <w:r w:rsidRPr="00D170BA">
        <w:rPr>
          <w:rFonts w:ascii="Tahoma" w:eastAsia="Times New Roman" w:hAnsi="Tahoma" w:cs="Tahoma"/>
          <w:sz w:val="20"/>
          <w:szCs w:val="20"/>
          <w:lang w:val="en-GB" w:eastAsia="hr-HR"/>
        </w:rPr>
        <w:tab/>
        <w:t>pratećih infrastrukturnih građevina.</w:t>
      </w:r>
    </w:p>
    <w:p w:rsidR="00D170BA" w:rsidRPr="00D170BA" w:rsidRDefault="00D170BA" w:rsidP="00D170BA">
      <w:pPr>
        <w:autoSpaceDE w:val="0"/>
        <w:autoSpaceDN w:val="0"/>
        <w:adjustRightInd w:val="0"/>
        <w:spacing w:after="0" w:line="240" w:lineRule="auto"/>
        <w:ind w:firstLine="567"/>
        <w:jc w:val="both"/>
        <w:rPr>
          <w:rFonts w:ascii="Tahoma" w:eastAsia="Times New Roman" w:hAnsi="Tahoma" w:cs="Tahoma"/>
          <w:sz w:val="20"/>
          <w:szCs w:val="20"/>
          <w:lang w:val="en-GB" w:eastAsia="hr-HR"/>
        </w:rPr>
      </w:pPr>
    </w:p>
    <w:p w:rsidR="00D170BA" w:rsidRPr="00D170BA" w:rsidRDefault="00D170BA" w:rsidP="00D170BA">
      <w:pPr>
        <w:overflowPunct w:val="0"/>
        <w:autoSpaceDE w:val="0"/>
        <w:autoSpaceDN w:val="0"/>
        <w:adjustRightInd w:val="0"/>
        <w:spacing w:after="0" w:line="240" w:lineRule="auto"/>
        <w:jc w:val="center"/>
        <w:textAlignment w:val="baseline"/>
        <w:rPr>
          <w:rFonts w:ascii="Tahoma" w:eastAsia="Times New Roman" w:hAnsi="Tahoma" w:cs="Tahoma"/>
          <w:sz w:val="20"/>
          <w:szCs w:val="20"/>
          <w:lang w:val="en-GB" w:eastAsia="hr-HR"/>
        </w:rPr>
      </w:pPr>
      <w:r w:rsidRPr="00D170BA">
        <w:rPr>
          <w:rFonts w:ascii="Tahoma" w:eastAsia="Times New Roman" w:hAnsi="Tahoma" w:cs="Tahoma"/>
          <w:sz w:val="20"/>
          <w:szCs w:val="20"/>
          <w:lang w:val="en-GB" w:eastAsia="hr-HR"/>
        </w:rPr>
        <w:t xml:space="preserve">Članak </w:t>
      </w:r>
      <w:r w:rsidRPr="00D170BA">
        <w:rPr>
          <w:rFonts w:ascii="Tahoma" w:eastAsia="Times New Roman" w:hAnsi="Tahoma" w:cs="Tahoma"/>
          <w:sz w:val="20"/>
          <w:szCs w:val="20"/>
          <w:lang w:val="en-GB" w:eastAsia="hr-HR"/>
        </w:rPr>
        <w:fldChar w:fldCharType="begin"/>
      </w:r>
      <w:r w:rsidRPr="00D170BA">
        <w:rPr>
          <w:rFonts w:ascii="Tahoma" w:eastAsia="Times New Roman" w:hAnsi="Tahoma" w:cs="Tahoma"/>
          <w:sz w:val="20"/>
          <w:szCs w:val="20"/>
          <w:lang w:val="en-GB" w:eastAsia="hr-HR"/>
        </w:rPr>
        <w:instrText xml:space="preserve"> AUTONUM </w:instrText>
      </w:r>
      <w:r w:rsidRPr="00D170BA">
        <w:rPr>
          <w:rFonts w:ascii="Tahoma" w:eastAsia="Times New Roman" w:hAnsi="Tahoma" w:cs="Tahoma"/>
          <w:sz w:val="20"/>
          <w:szCs w:val="20"/>
          <w:lang w:val="en-GB" w:eastAsia="hr-HR"/>
        </w:rPr>
        <w:fldChar w:fldCharType="separate"/>
      </w:r>
      <w:r w:rsidRPr="00D170BA">
        <w:rPr>
          <w:rFonts w:ascii="Tahoma" w:eastAsia="Times New Roman" w:hAnsi="Tahoma" w:cs="Tahoma"/>
          <w:sz w:val="20"/>
          <w:szCs w:val="20"/>
          <w:lang w:val="en-GB" w:eastAsia="hr-HR"/>
        </w:rPr>
        <w:t>32.</w:t>
      </w:r>
      <w:r w:rsidRPr="00D170BA">
        <w:rPr>
          <w:rFonts w:ascii="Tahoma" w:eastAsia="Times New Roman" w:hAnsi="Tahoma" w:cs="Tahoma"/>
          <w:sz w:val="20"/>
          <w:szCs w:val="20"/>
          <w:lang w:val="en-GB" w:eastAsia="hr-HR"/>
        </w:rPr>
        <w:fldChar w:fldCharType="end"/>
      </w:r>
    </w:p>
    <w:p w:rsidR="00D170BA" w:rsidRPr="00D170BA" w:rsidRDefault="00D170BA" w:rsidP="00D170BA">
      <w:pPr>
        <w:spacing w:after="0" w:line="240" w:lineRule="auto"/>
        <w:jc w:val="both"/>
        <w:rPr>
          <w:rFonts w:ascii="Tahoma" w:eastAsia="Tahoma" w:hAnsi="Tahoma" w:cs="Tahoma"/>
          <w:sz w:val="20"/>
          <w:szCs w:val="20"/>
        </w:rPr>
      </w:pPr>
      <w:r w:rsidRPr="00D170BA">
        <w:rPr>
          <w:rFonts w:ascii="Tahoma" w:eastAsia="Tahoma" w:hAnsi="Tahoma" w:cs="Tahoma"/>
        </w:rPr>
        <w:tab/>
      </w:r>
      <w:r w:rsidRPr="00D170BA">
        <w:rPr>
          <w:rFonts w:ascii="Tahoma" w:eastAsia="Tahoma" w:hAnsi="Tahoma" w:cs="Tahoma"/>
          <w:sz w:val="20"/>
          <w:szCs w:val="20"/>
        </w:rPr>
        <w:t>Ishođenje  akata  za  građenje  hotela u zoni ugostiteljsko-turističke namjene u naselju (T1) moguće  je  na  temelju  ovog  Plana  prema  sljedećim uvjetima:</w:t>
      </w:r>
    </w:p>
    <w:p w:rsidR="00D170BA" w:rsidRPr="00D170BA" w:rsidRDefault="00D170BA" w:rsidP="00D170BA">
      <w:pPr>
        <w:spacing w:after="0" w:line="240" w:lineRule="auto"/>
        <w:ind w:left="1146" w:hanging="426"/>
        <w:jc w:val="both"/>
        <w:rPr>
          <w:rFonts w:ascii="Tahoma" w:eastAsia="Tahoma" w:hAnsi="Tahoma" w:cs="Tahoma"/>
          <w:sz w:val="20"/>
          <w:szCs w:val="20"/>
        </w:rPr>
      </w:pPr>
      <w:r w:rsidRPr="00D170BA">
        <w:rPr>
          <w:rFonts w:ascii="Tahoma" w:eastAsia="Tahoma" w:hAnsi="Tahoma" w:cs="Tahoma"/>
          <w:sz w:val="20"/>
          <w:szCs w:val="20"/>
        </w:rPr>
        <w:t>-</w:t>
      </w:r>
      <w:r w:rsidRPr="00D170BA">
        <w:rPr>
          <w:rFonts w:ascii="Tahoma" w:eastAsia="Tahoma" w:hAnsi="Tahoma" w:cs="Tahoma"/>
          <w:sz w:val="20"/>
          <w:szCs w:val="20"/>
        </w:rPr>
        <w:tab/>
        <w:t>o</w:t>
      </w:r>
      <w:r w:rsidRPr="00D170BA">
        <w:rPr>
          <w:rFonts w:ascii="Tahoma" w:eastAsia="Tahoma" w:hAnsi="Tahoma" w:cs="Tahoma"/>
          <w:bCs/>
          <w:sz w:val="20"/>
          <w:szCs w:val="20"/>
        </w:rPr>
        <w:t>blik  i  granice  prostorne  jedinice  hotela</w:t>
      </w:r>
      <w:r w:rsidRPr="00D170BA">
        <w:rPr>
          <w:rFonts w:ascii="Tahoma" w:eastAsia="Tahoma" w:hAnsi="Tahoma" w:cs="Tahoma"/>
          <w:sz w:val="20"/>
          <w:szCs w:val="20"/>
        </w:rPr>
        <w:t xml:space="preserve"> određeni  su  u grafičkom dijelu Plana - kartografski prikaz broj 4. NAČIN I UVJETI GRADNJE u mjerilu 1:1000;</w:t>
      </w:r>
    </w:p>
    <w:p w:rsidR="00D170BA" w:rsidRPr="00D170BA" w:rsidRDefault="00D170BA" w:rsidP="00D170BA">
      <w:pPr>
        <w:spacing w:after="0" w:line="240" w:lineRule="auto"/>
        <w:ind w:left="1146" w:hanging="426"/>
        <w:jc w:val="both"/>
        <w:rPr>
          <w:rFonts w:ascii="Tahoma" w:eastAsia="Tahoma" w:hAnsi="Tahoma" w:cs="Tahoma"/>
          <w:sz w:val="20"/>
          <w:szCs w:val="20"/>
        </w:rPr>
      </w:pPr>
      <w:r w:rsidRPr="00D170BA">
        <w:rPr>
          <w:rFonts w:ascii="Tahoma" w:eastAsia="Tahoma" w:hAnsi="Tahoma" w:cs="Tahoma"/>
          <w:sz w:val="20"/>
          <w:szCs w:val="20"/>
        </w:rPr>
        <w:t>-</w:t>
      </w:r>
      <w:r w:rsidRPr="00D170BA">
        <w:rPr>
          <w:rFonts w:ascii="Tahoma" w:eastAsia="Tahoma" w:hAnsi="Tahoma" w:cs="Tahoma"/>
          <w:sz w:val="20"/>
          <w:szCs w:val="20"/>
        </w:rPr>
        <w:tab/>
        <w:t xml:space="preserve">površina </w:t>
      </w:r>
      <w:r w:rsidRPr="00D170BA">
        <w:rPr>
          <w:rFonts w:ascii="Tahoma" w:eastAsia="Tahoma" w:hAnsi="Tahoma" w:cs="Tahoma"/>
          <w:bCs/>
          <w:sz w:val="20"/>
          <w:szCs w:val="20"/>
        </w:rPr>
        <w:t>prostorne  jedinice  hotela (</w:t>
      </w:r>
      <w:r w:rsidRPr="00D170BA">
        <w:rPr>
          <w:rFonts w:ascii="Tahoma" w:eastAsia="Tahoma" w:hAnsi="Tahoma" w:cs="Tahoma"/>
          <w:sz w:val="20"/>
          <w:szCs w:val="20"/>
        </w:rPr>
        <w:t>građevne čestice) identična je površini zone T1 i iznosi oko 11.500 m</w:t>
      </w:r>
      <w:r w:rsidRPr="00D170BA">
        <w:rPr>
          <w:rFonts w:ascii="Tahoma" w:eastAsia="Tahoma" w:hAnsi="Tahoma" w:cs="Tahoma"/>
          <w:sz w:val="20"/>
          <w:szCs w:val="20"/>
          <w:vertAlign w:val="superscript"/>
        </w:rPr>
        <w:t>2</w:t>
      </w:r>
      <w:r w:rsidRPr="00D170BA">
        <w:rPr>
          <w:rFonts w:ascii="Tahoma" w:eastAsia="Tahoma" w:hAnsi="Tahoma" w:cs="Tahoma"/>
          <w:sz w:val="20"/>
          <w:szCs w:val="20"/>
        </w:rPr>
        <w:t>;</w:t>
      </w:r>
    </w:p>
    <w:p w:rsidR="00D170BA" w:rsidRPr="00D170BA" w:rsidRDefault="00D170BA" w:rsidP="00D170BA">
      <w:pPr>
        <w:spacing w:after="0" w:line="240" w:lineRule="auto"/>
        <w:ind w:left="1146" w:hanging="426"/>
        <w:jc w:val="both"/>
        <w:rPr>
          <w:rFonts w:ascii="Tahoma" w:eastAsia="Tahoma" w:hAnsi="Tahoma" w:cs="Tahoma"/>
          <w:sz w:val="20"/>
          <w:szCs w:val="20"/>
        </w:rPr>
      </w:pPr>
      <w:r w:rsidRPr="00D170BA">
        <w:rPr>
          <w:rFonts w:ascii="Tahoma" w:eastAsia="Tahoma" w:hAnsi="Tahoma" w:cs="Tahoma"/>
          <w:sz w:val="20"/>
          <w:szCs w:val="20"/>
        </w:rPr>
        <w:lastRenderedPageBreak/>
        <w:t>-</w:t>
      </w:r>
      <w:r w:rsidRPr="00D170BA">
        <w:rPr>
          <w:rFonts w:ascii="Tahoma" w:eastAsia="Tahoma" w:hAnsi="Tahoma" w:cs="Tahoma"/>
          <w:sz w:val="20"/>
          <w:szCs w:val="20"/>
        </w:rPr>
        <w:tab/>
        <w:t>n</w:t>
      </w:r>
      <w:r w:rsidRPr="00D170BA">
        <w:rPr>
          <w:rFonts w:ascii="Tahoma" w:eastAsia="Tahoma" w:hAnsi="Tahoma" w:cs="Tahoma"/>
          <w:bCs/>
          <w:sz w:val="20"/>
          <w:szCs w:val="20"/>
        </w:rPr>
        <w:t xml:space="preserve">amjena građevine je hotel </w:t>
      </w:r>
      <w:r w:rsidRPr="00D170BA">
        <w:rPr>
          <w:rFonts w:ascii="Tahoma" w:eastAsia="Tahoma" w:hAnsi="Tahoma" w:cs="Tahoma"/>
          <w:sz w:val="20"/>
          <w:szCs w:val="20"/>
        </w:rPr>
        <w:t>za pružanje usluga smještaja, prehrane, pića te drugih usluga turistima (zabavni, rekreacijski, trgovački i uslužni sadržaji), koji se može izgraditi unutar granica određenih maksimalnim građevinskim pravcima na kartografskom prikazu broj 4. NAČIN I UVJETI GRADNJE u mjerilu 1:1000;</w:t>
      </w:r>
    </w:p>
    <w:p w:rsidR="00D170BA" w:rsidRPr="00D170BA" w:rsidRDefault="00D170BA" w:rsidP="00D170BA">
      <w:pPr>
        <w:spacing w:after="0" w:line="240" w:lineRule="auto"/>
        <w:ind w:left="1146" w:hanging="426"/>
        <w:jc w:val="both"/>
        <w:rPr>
          <w:rFonts w:ascii="Tahoma" w:eastAsia="Tahoma" w:hAnsi="Tahoma" w:cs="Tahoma"/>
          <w:sz w:val="20"/>
          <w:szCs w:val="20"/>
        </w:rPr>
      </w:pPr>
      <w:r w:rsidRPr="00D170BA">
        <w:rPr>
          <w:rFonts w:ascii="Tahoma" w:eastAsia="Tahoma" w:hAnsi="Tahoma" w:cs="Tahoma"/>
          <w:sz w:val="20"/>
          <w:szCs w:val="20"/>
        </w:rPr>
        <w:t>-</w:t>
      </w:r>
      <w:r w:rsidRPr="00D170BA">
        <w:rPr>
          <w:rFonts w:ascii="Tahoma" w:eastAsia="Tahoma" w:hAnsi="Tahoma" w:cs="Tahoma"/>
          <w:sz w:val="20"/>
          <w:szCs w:val="20"/>
        </w:rPr>
        <w:tab/>
        <w:t>u</w:t>
      </w:r>
      <w:r w:rsidRPr="00D170BA">
        <w:rPr>
          <w:rFonts w:ascii="Tahoma" w:eastAsia="Tahoma" w:hAnsi="Tahoma" w:cs="Tahoma"/>
          <w:bCs/>
          <w:sz w:val="20"/>
          <w:szCs w:val="20"/>
        </w:rPr>
        <w:t>vjeti za funkcionalnu organizaciju</w:t>
      </w:r>
      <w:r w:rsidRPr="00D170BA">
        <w:rPr>
          <w:rFonts w:ascii="Tahoma" w:eastAsia="Tahoma" w:hAnsi="Tahoma" w:cs="Tahoma"/>
          <w:sz w:val="20"/>
          <w:szCs w:val="20"/>
        </w:rPr>
        <w:t xml:space="preserve">: </w:t>
      </w:r>
    </w:p>
    <w:p w:rsidR="00D170BA" w:rsidRPr="00D170BA" w:rsidRDefault="00D170BA" w:rsidP="00D170BA">
      <w:pPr>
        <w:spacing w:after="0" w:line="240" w:lineRule="auto"/>
        <w:ind w:left="1554" w:hanging="408"/>
        <w:jc w:val="both"/>
        <w:rPr>
          <w:rFonts w:ascii="Tahoma" w:eastAsia="Tahoma" w:hAnsi="Tahoma" w:cs="Tahoma"/>
          <w:sz w:val="20"/>
          <w:szCs w:val="20"/>
        </w:rPr>
      </w:pPr>
      <w:r w:rsidRPr="00D170BA">
        <w:rPr>
          <w:rFonts w:ascii="Tahoma" w:eastAsia="Tahoma" w:hAnsi="Tahoma" w:cs="Tahoma"/>
          <w:sz w:val="20"/>
          <w:szCs w:val="20"/>
        </w:rPr>
        <w:t>-</w:t>
      </w:r>
      <w:r w:rsidRPr="00D170BA">
        <w:rPr>
          <w:rFonts w:ascii="Tahoma" w:eastAsia="Tahoma" w:hAnsi="Tahoma" w:cs="Tahoma"/>
          <w:sz w:val="20"/>
          <w:szCs w:val="20"/>
        </w:rPr>
        <w:tab/>
        <w:t>u glavnoj zgradi hotela broj smještajnih jedinica mora biti jednak ili veći od broja smještajnih jedinica u depandansi/ama (ukoliko ih ima);</w:t>
      </w:r>
    </w:p>
    <w:p w:rsidR="00D170BA" w:rsidRPr="00D170BA" w:rsidRDefault="00D170BA" w:rsidP="00D170BA">
      <w:pPr>
        <w:spacing w:after="0" w:line="240" w:lineRule="auto"/>
        <w:ind w:left="1554" w:hanging="408"/>
        <w:jc w:val="both"/>
        <w:rPr>
          <w:rFonts w:ascii="Tahoma" w:eastAsia="Tahoma" w:hAnsi="Tahoma" w:cs="Tahoma"/>
          <w:sz w:val="20"/>
          <w:szCs w:val="20"/>
        </w:rPr>
      </w:pPr>
      <w:r w:rsidRPr="00D170BA">
        <w:rPr>
          <w:rFonts w:ascii="Tahoma" w:eastAsia="Tahoma" w:hAnsi="Tahoma" w:cs="Tahoma"/>
          <w:sz w:val="20"/>
          <w:szCs w:val="20"/>
        </w:rPr>
        <w:t>-</w:t>
      </w:r>
      <w:r w:rsidRPr="00D170BA">
        <w:rPr>
          <w:rFonts w:ascii="Tahoma" w:eastAsia="Tahoma" w:hAnsi="Tahoma" w:cs="Tahoma"/>
          <w:sz w:val="20"/>
          <w:szCs w:val="20"/>
        </w:rPr>
        <w:tab/>
        <w:t>prijemni hol s recepcijom, priprema i usluživanje hrane i pića moraju se osigurati u centralnoj zgradi hotela;</w:t>
      </w:r>
    </w:p>
    <w:p w:rsidR="00D170BA" w:rsidRPr="00D170BA" w:rsidRDefault="00D170BA" w:rsidP="00D170BA">
      <w:pPr>
        <w:spacing w:after="0" w:line="240" w:lineRule="auto"/>
        <w:ind w:left="1554" w:hanging="408"/>
        <w:jc w:val="both"/>
        <w:rPr>
          <w:rFonts w:ascii="Tahoma" w:eastAsia="Tahoma" w:hAnsi="Tahoma" w:cs="Tahoma"/>
          <w:sz w:val="20"/>
          <w:szCs w:val="20"/>
        </w:rPr>
      </w:pPr>
      <w:r w:rsidRPr="00D170BA">
        <w:rPr>
          <w:rFonts w:ascii="Tahoma" w:eastAsia="Tahoma" w:hAnsi="Tahoma" w:cs="Tahoma"/>
          <w:sz w:val="20"/>
          <w:szCs w:val="20"/>
        </w:rPr>
        <w:t>-</w:t>
      </w:r>
      <w:r w:rsidRPr="00D170BA">
        <w:rPr>
          <w:rFonts w:ascii="Tahoma" w:eastAsia="Tahoma" w:hAnsi="Tahoma" w:cs="Tahoma"/>
          <w:sz w:val="20"/>
          <w:szCs w:val="20"/>
        </w:rPr>
        <w:tab/>
        <w:t>ako hotel čini više građevina, među kojima nema zatvorene veze, usluga doručka se mora pružati u svakoj građevini sa smještajnim jedinicama;</w:t>
      </w:r>
    </w:p>
    <w:p w:rsidR="00D170BA" w:rsidRPr="00D170BA" w:rsidRDefault="00D170BA" w:rsidP="00D170BA">
      <w:pPr>
        <w:spacing w:after="0" w:line="240" w:lineRule="auto"/>
        <w:ind w:left="1554" w:hanging="408"/>
        <w:jc w:val="both"/>
        <w:rPr>
          <w:rFonts w:ascii="Tahoma" w:eastAsia="Tahoma" w:hAnsi="Tahoma" w:cs="Tahoma"/>
          <w:sz w:val="20"/>
          <w:szCs w:val="20"/>
        </w:rPr>
      </w:pPr>
      <w:r w:rsidRPr="00D170BA">
        <w:rPr>
          <w:rFonts w:ascii="Tahoma" w:eastAsia="Tahoma" w:hAnsi="Tahoma" w:cs="Tahoma"/>
          <w:sz w:val="20"/>
          <w:szCs w:val="20"/>
        </w:rPr>
        <w:t>-</w:t>
      </w:r>
      <w:r w:rsidRPr="00D170BA">
        <w:rPr>
          <w:rFonts w:ascii="Tahoma" w:eastAsia="Tahoma" w:hAnsi="Tahoma" w:cs="Tahoma"/>
          <w:sz w:val="20"/>
          <w:szCs w:val="20"/>
        </w:rPr>
        <w:tab/>
        <w:t>smještajne jedinice mogu biti sobe, hotelski apartmani (suite) i obiteljske  sobe (family  room);</w:t>
      </w:r>
    </w:p>
    <w:p w:rsidR="00D170BA" w:rsidRPr="00D170BA" w:rsidRDefault="00D170BA" w:rsidP="00D170BA">
      <w:pPr>
        <w:spacing w:after="0" w:line="240" w:lineRule="auto"/>
        <w:ind w:left="1554" w:hanging="408"/>
        <w:jc w:val="both"/>
        <w:rPr>
          <w:rFonts w:ascii="Tahoma" w:eastAsia="Tahoma" w:hAnsi="Tahoma" w:cs="Tahoma"/>
          <w:sz w:val="20"/>
          <w:szCs w:val="20"/>
        </w:rPr>
      </w:pPr>
      <w:r w:rsidRPr="00D170BA">
        <w:rPr>
          <w:rFonts w:ascii="Tahoma" w:eastAsia="Tahoma" w:hAnsi="Tahoma" w:cs="Tahoma"/>
          <w:sz w:val="20"/>
          <w:szCs w:val="20"/>
        </w:rPr>
        <w:t>-</w:t>
      </w:r>
      <w:r w:rsidRPr="00D170BA">
        <w:rPr>
          <w:rFonts w:ascii="Tahoma" w:eastAsia="Tahoma" w:hAnsi="Tahoma" w:cs="Tahoma"/>
          <w:sz w:val="20"/>
          <w:szCs w:val="20"/>
        </w:rPr>
        <w:tab/>
        <w:t xml:space="preserve">minimalne  površine  smještajnih  jedinica,  kao  i ostalih propisanih sadržaja hotela, te sadržaja u zgradama s pratećim sadržajima određene su prema posebnom propisu za odgovarajuću kategoriju (Pravilnik o razvrstavanju, kategorizaciji i posebnim standardima ugostiteljskih objekata iz skupine hoteli - NN </w:t>
      </w:r>
      <w:hyperlink r:id="rId10">
        <w:r w:rsidRPr="00D170BA">
          <w:rPr>
            <w:rFonts w:ascii="Tahoma" w:eastAsia="Tahoma" w:hAnsi="Tahoma" w:cs="Tahoma"/>
            <w:sz w:val="20"/>
            <w:szCs w:val="20"/>
          </w:rPr>
          <w:t>88/07, 58/08 i 62/09</w:t>
        </w:r>
      </w:hyperlink>
      <w:r w:rsidRPr="00D170BA">
        <w:rPr>
          <w:rFonts w:ascii="Tahoma" w:eastAsia="Tahoma" w:hAnsi="Tahoma" w:cs="Tahoma"/>
          <w:sz w:val="20"/>
          <w:szCs w:val="20"/>
        </w:rPr>
        <w:t xml:space="preserve">, 63/13, 33/14 i 92/14 i Pravilnik o razvrstavanju i minimalnim uvjetima ugostiteljskih objekata iz skupine restorani, barovi, catering objekti i objekti jednostavnih usluga - </w:t>
      </w:r>
      <w:hyperlink r:id="rId11">
        <w:r w:rsidRPr="00D170BA">
          <w:rPr>
            <w:rFonts w:ascii="Tahoma" w:eastAsia="Tahoma" w:hAnsi="Tahoma" w:cs="Tahoma"/>
            <w:sz w:val="20"/>
            <w:szCs w:val="20"/>
          </w:rPr>
          <w:t>NN 82/</w:t>
        </w:r>
      </w:hyperlink>
      <w:r w:rsidRPr="00D170BA">
        <w:rPr>
          <w:rFonts w:ascii="Tahoma" w:eastAsia="Tahoma" w:hAnsi="Tahoma" w:cs="Tahoma"/>
          <w:sz w:val="20"/>
          <w:szCs w:val="20"/>
        </w:rPr>
        <w:t xml:space="preserve">07, </w:t>
      </w:r>
      <w:hyperlink r:id="rId12">
        <w:r w:rsidRPr="00D170BA">
          <w:rPr>
            <w:rFonts w:ascii="Tahoma" w:eastAsia="Tahoma" w:hAnsi="Tahoma" w:cs="Tahoma"/>
            <w:sz w:val="20"/>
            <w:szCs w:val="20"/>
          </w:rPr>
          <w:t>82/09</w:t>
        </w:r>
      </w:hyperlink>
      <w:r w:rsidRPr="00D170BA">
        <w:rPr>
          <w:rFonts w:ascii="Tahoma" w:eastAsia="Tahoma" w:hAnsi="Tahoma" w:cs="Tahoma"/>
          <w:sz w:val="20"/>
          <w:szCs w:val="20"/>
        </w:rPr>
        <w:t xml:space="preserve">, </w:t>
      </w:r>
      <w:hyperlink r:id="rId13">
        <w:r w:rsidRPr="00D170BA">
          <w:rPr>
            <w:rFonts w:ascii="Tahoma" w:eastAsia="Tahoma" w:hAnsi="Tahoma" w:cs="Tahoma"/>
            <w:sz w:val="20"/>
            <w:szCs w:val="20"/>
          </w:rPr>
          <w:t>75/12</w:t>
        </w:r>
      </w:hyperlink>
      <w:r w:rsidRPr="00D170BA">
        <w:rPr>
          <w:rFonts w:ascii="Tahoma" w:eastAsia="Tahoma" w:hAnsi="Tahoma" w:cs="Tahoma"/>
          <w:sz w:val="20"/>
          <w:szCs w:val="20"/>
        </w:rPr>
        <w:t xml:space="preserve">, </w:t>
      </w:r>
      <w:hyperlink r:id="rId14">
        <w:r w:rsidRPr="00D170BA">
          <w:rPr>
            <w:rFonts w:ascii="Tahoma" w:eastAsia="Tahoma" w:hAnsi="Tahoma" w:cs="Tahoma"/>
            <w:sz w:val="20"/>
            <w:szCs w:val="20"/>
          </w:rPr>
          <w:t xml:space="preserve">69/13 </w:t>
        </w:r>
      </w:hyperlink>
      <w:r w:rsidRPr="00D170BA">
        <w:rPr>
          <w:rFonts w:ascii="Tahoma" w:eastAsia="Tahoma" w:hAnsi="Tahoma" w:cs="Tahoma"/>
          <w:sz w:val="20"/>
          <w:szCs w:val="20"/>
        </w:rPr>
        <w:t xml:space="preserve">i </w:t>
      </w:r>
      <w:hyperlink r:id="rId15">
        <w:r w:rsidRPr="00D170BA">
          <w:rPr>
            <w:rFonts w:ascii="Tahoma" w:eastAsia="Tahoma" w:hAnsi="Tahoma" w:cs="Tahoma"/>
            <w:sz w:val="20"/>
            <w:szCs w:val="20"/>
          </w:rPr>
          <w:t>150/14</w:t>
        </w:r>
      </w:hyperlink>
      <w:r w:rsidRPr="00D170BA">
        <w:rPr>
          <w:rFonts w:ascii="Tahoma" w:eastAsia="Tahoma" w:hAnsi="Tahoma" w:cs="Tahoma"/>
          <w:sz w:val="20"/>
          <w:szCs w:val="20"/>
        </w:rPr>
        <w:t>);</w:t>
      </w:r>
    </w:p>
    <w:p w:rsidR="00D170BA" w:rsidRPr="00D170BA" w:rsidRDefault="00D170BA" w:rsidP="00D170BA">
      <w:pPr>
        <w:spacing w:after="0" w:line="240" w:lineRule="auto"/>
        <w:ind w:left="1146" w:hanging="426"/>
        <w:jc w:val="both"/>
        <w:rPr>
          <w:rFonts w:ascii="Tahoma" w:eastAsia="Tahoma" w:hAnsi="Tahoma" w:cs="Tahoma"/>
          <w:sz w:val="20"/>
          <w:szCs w:val="20"/>
        </w:rPr>
      </w:pPr>
      <w:r w:rsidRPr="00D170BA">
        <w:rPr>
          <w:rFonts w:ascii="Tahoma" w:eastAsia="Tahoma" w:hAnsi="Tahoma" w:cs="Tahoma"/>
          <w:sz w:val="20"/>
          <w:szCs w:val="20"/>
        </w:rPr>
        <w:t>-</w:t>
      </w:r>
      <w:r w:rsidRPr="00D170BA">
        <w:rPr>
          <w:rFonts w:ascii="Tahoma" w:eastAsia="Tahoma" w:hAnsi="Tahoma" w:cs="Tahoma"/>
          <w:sz w:val="20"/>
          <w:szCs w:val="20"/>
        </w:rPr>
        <w:tab/>
        <w:t>sastavni dio ponude unutar zone T1 mogu uz osnovne ugostiteljsko- turističke usluge (smještaj, prehrana i piće) biti prateći sadržaji (ugostiteljski, zabavni, rekreacijski i uslužni), koji se mogu realizirati unutar građevina osnovne namjene (centralna građevina i/ili depandanse sa smještajnim kapacitetima);</w:t>
      </w:r>
    </w:p>
    <w:p w:rsidR="00D170BA" w:rsidRPr="00D170BA" w:rsidRDefault="00D170BA" w:rsidP="00D170BA">
      <w:pPr>
        <w:spacing w:after="0" w:line="240" w:lineRule="auto"/>
        <w:ind w:left="1146" w:hanging="426"/>
        <w:jc w:val="both"/>
        <w:rPr>
          <w:rFonts w:ascii="Tahoma" w:eastAsia="Tahoma" w:hAnsi="Tahoma" w:cs="Tahoma"/>
          <w:sz w:val="20"/>
          <w:szCs w:val="20"/>
        </w:rPr>
      </w:pPr>
      <w:r w:rsidRPr="00D170BA">
        <w:rPr>
          <w:rFonts w:ascii="Tahoma" w:eastAsia="Tahoma" w:hAnsi="Tahoma" w:cs="Tahoma"/>
          <w:sz w:val="20"/>
          <w:szCs w:val="20"/>
        </w:rPr>
        <w:t>-</w:t>
      </w:r>
      <w:r w:rsidRPr="00D170BA">
        <w:rPr>
          <w:rFonts w:ascii="Tahoma" w:eastAsia="Tahoma" w:hAnsi="Tahoma" w:cs="Tahoma"/>
          <w:sz w:val="20"/>
          <w:szCs w:val="20"/>
        </w:rPr>
        <w:tab/>
        <w:t>najveći koeficijent izgrađenosti (Kig) građevne čestice</w:t>
      </w:r>
      <w:r w:rsidRPr="00D170BA">
        <w:rPr>
          <w:rFonts w:ascii="Tahoma" w:eastAsia="Tahoma" w:hAnsi="Tahoma" w:cs="Tahoma"/>
          <w:b/>
          <w:bCs/>
          <w:sz w:val="20"/>
          <w:szCs w:val="20"/>
        </w:rPr>
        <w:t xml:space="preserve"> </w:t>
      </w:r>
      <w:r w:rsidRPr="00D170BA">
        <w:rPr>
          <w:rFonts w:ascii="Tahoma" w:eastAsia="Tahoma" w:hAnsi="Tahoma" w:cs="Tahoma"/>
          <w:sz w:val="20"/>
          <w:szCs w:val="20"/>
        </w:rPr>
        <w:t>iznosi 0,60;</w:t>
      </w:r>
    </w:p>
    <w:p w:rsidR="00D170BA" w:rsidRPr="00D170BA" w:rsidRDefault="00D170BA" w:rsidP="00D170BA">
      <w:pPr>
        <w:spacing w:after="0" w:line="240" w:lineRule="auto"/>
        <w:ind w:left="1146" w:hanging="426"/>
        <w:jc w:val="both"/>
        <w:rPr>
          <w:rFonts w:ascii="Tahoma" w:eastAsia="Tahoma" w:hAnsi="Tahoma" w:cs="Tahoma"/>
          <w:sz w:val="20"/>
          <w:szCs w:val="20"/>
        </w:rPr>
      </w:pPr>
      <w:r w:rsidRPr="00D170BA">
        <w:rPr>
          <w:rFonts w:ascii="Tahoma" w:eastAsia="Tahoma" w:hAnsi="Tahoma" w:cs="Tahoma"/>
          <w:sz w:val="20"/>
          <w:szCs w:val="20"/>
        </w:rPr>
        <w:t>-</w:t>
      </w:r>
      <w:r w:rsidRPr="00D170BA">
        <w:rPr>
          <w:rFonts w:ascii="Tahoma" w:eastAsia="Tahoma" w:hAnsi="Tahoma" w:cs="Tahoma"/>
          <w:sz w:val="20"/>
          <w:szCs w:val="20"/>
        </w:rPr>
        <w:tab/>
        <w:t>najveća tlocrtna zauzetost prostora u zoni T1 određena je kao umnožak najvećeg koeficijenta izgrađenosti i površine zone T1 i iznosi oko 6900 m</w:t>
      </w:r>
      <w:r w:rsidRPr="00D170BA">
        <w:rPr>
          <w:rFonts w:ascii="Tahoma" w:eastAsia="Tahoma" w:hAnsi="Tahoma" w:cs="Tahoma"/>
          <w:sz w:val="20"/>
          <w:szCs w:val="20"/>
          <w:vertAlign w:val="superscript"/>
        </w:rPr>
        <w:t>2</w:t>
      </w:r>
      <w:r w:rsidRPr="00D170BA">
        <w:rPr>
          <w:rFonts w:ascii="Tahoma" w:eastAsia="Tahoma" w:hAnsi="Tahoma" w:cs="Tahoma"/>
          <w:sz w:val="20"/>
          <w:szCs w:val="20"/>
        </w:rPr>
        <w:t>;</w:t>
      </w:r>
    </w:p>
    <w:p w:rsidR="00D170BA" w:rsidRPr="00D170BA" w:rsidRDefault="00D170BA" w:rsidP="00D170BA">
      <w:pPr>
        <w:spacing w:after="0" w:line="240" w:lineRule="auto"/>
        <w:ind w:left="1146" w:hanging="426"/>
        <w:jc w:val="both"/>
        <w:rPr>
          <w:rFonts w:ascii="Tahoma" w:eastAsia="Tahoma" w:hAnsi="Tahoma" w:cs="Tahoma"/>
          <w:sz w:val="20"/>
          <w:szCs w:val="20"/>
        </w:rPr>
      </w:pPr>
      <w:r w:rsidRPr="00D170BA">
        <w:rPr>
          <w:rFonts w:ascii="Tahoma" w:eastAsia="Tahoma" w:hAnsi="Tahoma" w:cs="Tahoma"/>
          <w:sz w:val="20"/>
          <w:szCs w:val="20"/>
        </w:rPr>
        <w:t>-</w:t>
      </w:r>
      <w:r w:rsidRPr="00D170BA">
        <w:rPr>
          <w:rFonts w:ascii="Tahoma" w:eastAsia="Tahoma" w:hAnsi="Tahoma" w:cs="Tahoma"/>
          <w:sz w:val="20"/>
          <w:szCs w:val="20"/>
        </w:rPr>
        <w:tab/>
        <w:t xml:space="preserve">najveći </w:t>
      </w:r>
      <w:r w:rsidRPr="00D170BA">
        <w:rPr>
          <w:rFonts w:ascii="Tahoma" w:eastAsia="Tahoma" w:hAnsi="Tahoma" w:cs="Tahoma"/>
          <w:bCs/>
          <w:sz w:val="20"/>
          <w:szCs w:val="20"/>
        </w:rPr>
        <w:t xml:space="preserve">koeficijent iskorištenosti (Kis) građevne čestice </w:t>
      </w:r>
      <w:r w:rsidRPr="00D170BA">
        <w:rPr>
          <w:rFonts w:ascii="Tahoma" w:eastAsia="Tahoma" w:hAnsi="Tahoma" w:cs="Tahoma"/>
          <w:sz w:val="20"/>
          <w:szCs w:val="20"/>
        </w:rPr>
        <w:t>iznosi 3,0;</w:t>
      </w:r>
    </w:p>
    <w:p w:rsidR="00D170BA" w:rsidRPr="00D170BA" w:rsidRDefault="00D170BA" w:rsidP="00D170BA">
      <w:pPr>
        <w:spacing w:after="0" w:line="240" w:lineRule="auto"/>
        <w:ind w:left="1146" w:hanging="426"/>
        <w:jc w:val="both"/>
        <w:rPr>
          <w:rFonts w:ascii="Tahoma" w:eastAsia="Tahoma" w:hAnsi="Tahoma" w:cs="Tahoma"/>
          <w:sz w:val="20"/>
          <w:szCs w:val="20"/>
        </w:rPr>
      </w:pPr>
      <w:r w:rsidRPr="00D170BA">
        <w:rPr>
          <w:rFonts w:ascii="Tahoma" w:eastAsia="Tahoma" w:hAnsi="Tahoma" w:cs="Tahoma"/>
          <w:sz w:val="20"/>
          <w:szCs w:val="20"/>
        </w:rPr>
        <w:t>-</w:t>
      </w:r>
      <w:r w:rsidRPr="00D170BA">
        <w:rPr>
          <w:rFonts w:ascii="Tahoma" w:eastAsia="Tahoma" w:hAnsi="Tahoma" w:cs="Tahoma"/>
          <w:sz w:val="20"/>
          <w:szCs w:val="20"/>
        </w:rPr>
        <w:tab/>
        <w:t xml:space="preserve">najveća </w:t>
      </w:r>
      <w:r w:rsidRPr="00D170BA">
        <w:rPr>
          <w:rFonts w:ascii="Tahoma" w:eastAsia="Tahoma" w:hAnsi="Tahoma" w:cs="Tahoma"/>
          <w:bCs/>
          <w:sz w:val="20"/>
          <w:szCs w:val="20"/>
        </w:rPr>
        <w:t xml:space="preserve">građevinska (bruto) površina - GBP  </w:t>
      </w:r>
      <w:r w:rsidRPr="00D170BA">
        <w:rPr>
          <w:rFonts w:ascii="Tahoma" w:eastAsia="Tahoma" w:hAnsi="Tahoma" w:cs="Tahoma"/>
          <w:sz w:val="20"/>
          <w:szCs w:val="20"/>
        </w:rPr>
        <w:t>za  građevine  osnovne  namjene  i građevine s pratećim sadržajima koje se mogu graditi unutar prostorne jedinice  T1 (građevne čestice) iznosi oko 34.500 m;</w:t>
      </w:r>
    </w:p>
    <w:p w:rsidR="00D170BA" w:rsidRPr="00D170BA" w:rsidRDefault="00D170BA" w:rsidP="00D170BA">
      <w:pPr>
        <w:spacing w:after="0" w:line="240" w:lineRule="auto"/>
        <w:ind w:left="1146" w:hanging="426"/>
        <w:jc w:val="both"/>
        <w:rPr>
          <w:rFonts w:ascii="Tahoma" w:eastAsia="Tahoma" w:hAnsi="Tahoma" w:cs="Tahoma"/>
          <w:sz w:val="20"/>
          <w:szCs w:val="20"/>
        </w:rPr>
      </w:pPr>
      <w:r w:rsidRPr="00D170BA">
        <w:rPr>
          <w:rFonts w:ascii="Tahoma" w:eastAsia="Tahoma" w:hAnsi="Tahoma" w:cs="Tahoma"/>
          <w:sz w:val="20"/>
          <w:szCs w:val="20"/>
        </w:rPr>
        <w:t>-</w:t>
      </w:r>
      <w:r w:rsidRPr="00D170BA">
        <w:rPr>
          <w:rFonts w:ascii="Tahoma" w:eastAsia="Tahoma" w:hAnsi="Tahoma" w:cs="Tahoma"/>
          <w:sz w:val="20"/>
          <w:szCs w:val="20"/>
        </w:rPr>
        <w:tab/>
        <w:t xml:space="preserve">najveći </w:t>
      </w:r>
      <w:r w:rsidRPr="00D170BA">
        <w:rPr>
          <w:rFonts w:ascii="Tahoma" w:eastAsia="Tahoma" w:hAnsi="Tahoma" w:cs="Tahoma"/>
          <w:bCs/>
          <w:sz w:val="20"/>
          <w:szCs w:val="20"/>
        </w:rPr>
        <w:t>broj smještajnih jedinica</w:t>
      </w:r>
      <w:r w:rsidRPr="00D170BA">
        <w:rPr>
          <w:rFonts w:ascii="Tahoma" w:eastAsia="Tahoma" w:hAnsi="Tahoma" w:cs="Tahoma"/>
          <w:sz w:val="20"/>
          <w:szCs w:val="20"/>
        </w:rPr>
        <w:t xml:space="preserve">, odnosno najveći broj ležajeva unutar prostorne jedinice T1 (građevne čestice) određen je odabranom kategorijom i najvećom </w:t>
      </w:r>
      <w:r w:rsidRPr="00D170BA">
        <w:rPr>
          <w:rFonts w:ascii="Tahoma" w:eastAsia="Tahoma" w:hAnsi="Tahoma" w:cs="Tahoma"/>
          <w:bCs/>
          <w:sz w:val="20"/>
          <w:szCs w:val="20"/>
        </w:rPr>
        <w:t>građevinskom (bruto) površinom;</w:t>
      </w:r>
    </w:p>
    <w:p w:rsidR="00D170BA" w:rsidRPr="00D170BA" w:rsidRDefault="00D170BA" w:rsidP="00D170BA">
      <w:pPr>
        <w:spacing w:after="0" w:line="240" w:lineRule="auto"/>
        <w:ind w:left="1146" w:hanging="426"/>
        <w:jc w:val="both"/>
        <w:rPr>
          <w:rFonts w:ascii="Tahoma" w:eastAsia="Tahoma" w:hAnsi="Tahoma" w:cs="Tahoma"/>
          <w:sz w:val="20"/>
          <w:szCs w:val="20"/>
        </w:rPr>
      </w:pPr>
      <w:r w:rsidRPr="00D170BA">
        <w:rPr>
          <w:rFonts w:ascii="Tahoma" w:eastAsia="Tahoma" w:hAnsi="Tahoma" w:cs="Tahoma"/>
          <w:sz w:val="20"/>
          <w:szCs w:val="20"/>
        </w:rPr>
        <w:t>-</w:t>
      </w:r>
      <w:r w:rsidRPr="00D170BA">
        <w:rPr>
          <w:rFonts w:ascii="Tahoma" w:eastAsia="Tahoma" w:hAnsi="Tahoma" w:cs="Tahoma"/>
          <w:sz w:val="20"/>
          <w:szCs w:val="20"/>
        </w:rPr>
        <w:tab/>
        <w:t>p</w:t>
      </w:r>
      <w:r w:rsidRPr="00D170BA">
        <w:rPr>
          <w:rFonts w:ascii="Tahoma" w:eastAsia="Tahoma" w:hAnsi="Tahoma" w:cs="Tahoma"/>
          <w:bCs/>
          <w:sz w:val="20"/>
          <w:szCs w:val="20"/>
        </w:rPr>
        <w:t>ovršina  unutar koje  je  moguće  smjestiti  građevine  (</w:t>
      </w:r>
      <w:r w:rsidRPr="00D170BA">
        <w:rPr>
          <w:rFonts w:ascii="Tahoma" w:eastAsia="Tahoma" w:hAnsi="Tahoma" w:cs="Tahoma"/>
          <w:sz w:val="20"/>
          <w:szCs w:val="20"/>
        </w:rPr>
        <w:t>nadzemni  i  podzemni  dio građevina) prikazana je na kartografskom prikazu broj 4. NAČIN I UVJETI GRADNJE U MJERILU 1:1000;</w:t>
      </w:r>
    </w:p>
    <w:p w:rsidR="00D170BA" w:rsidRPr="00D170BA" w:rsidRDefault="00D170BA" w:rsidP="00D170BA">
      <w:pPr>
        <w:spacing w:after="0" w:line="240" w:lineRule="auto"/>
        <w:ind w:left="1146" w:hanging="426"/>
        <w:jc w:val="both"/>
        <w:rPr>
          <w:rFonts w:ascii="Tahoma" w:eastAsia="Tahoma" w:hAnsi="Tahoma" w:cs="Tahoma"/>
          <w:bCs/>
          <w:sz w:val="20"/>
          <w:szCs w:val="20"/>
        </w:rPr>
      </w:pPr>
      <w:r w:rsidRPr="00D170BA">
        <w:rPr>
          <w:rFonts w:ascii="Tahoma" w:eastAsia="Tahoma" w:hAnsi="Tahoma" w:cs="Tahoma"/>
          <w:sz w:val="20"/>
          <w:szCs w:val="20"/>
        </w:rPr>
        <w:t>-</w:t>
      </w:r>
      <w:r w:rsidRPr="00D170BA">
        <w:rPr>
          <w:rFonts w:ascii="Tahoma" w:eastAsia="Tahoma" w:hAnsi="Tahoma" w:cs="Tahoma"/>
          <w:sz w:val="20"/>
          <w:szCs w:val="20"/>
        </w:rPr>
        <w:tab/>
        <w:t xml:space="preserve">površinom unutar kojih se može graditi definirana je minimalna </w:t>
      </w:r>
      <w:r w:rsidRPr="00D170BA">
        <w:rPr>
          <w:rFonts w:ascii="Tahoma" w:eastAsia="Tahoma" w:hAnsi="Tahoma" w:cs="Tahoma"/>
          <w:bCs/>
          <w:sz w:val="20"/>
          <w:szCs w:val="20"/>
        </w:rPr>
        <w:t>udaljenost dijelova građevine/a od međa;</w:t>
      </w:r>
    </w:p>
    <w:p w:rsidR="00D170BA" w:rsidRPr="00D170BA" w:rsidRDefault="00D170BA" w:rsidP="00D170BA">
      <w:pPr>
        <w:spacing w:after="0" w:line="240" w:lineRule="auto"/>
        <w:ind w:left="1146" w:hanging="426"/>
        <w:jc w:val="both"/>
        <w:rPr>
          <w:rFonts w:ascii="Tahoma" w:eastAsia="Tahoma" w:hAnsi="Tahoma" w:cs="Tahoma"/>
          <w:sz w:val="20"/>
          <w:szCs w:val="20"/>
        </w:rPr>
      </w:pPr>
      <w:r w:rsidRPr="00D170BA">
        <w:rPr>
          <w:rFonts w:ascii="Tahoma" w:eastAsia="Tahoma" w:hAnsi="Tahoma" w:cs="Tahoma"/>
          <w:bCs/>
          <w:sz w:val="20"/>
          <w:szCs w:val="20"/>
        </w:rPr>
        <w:t>-</w:t>
      </w:r>
      <w:r w:rsidRPr="00D170BA">
        <w:rPr>
          <w:rFonts w:ascii="Tahoma" w:eastAsia="Tahoma" w:hAnsi="Tahoma" w:cs="Tahoma"/>
          <w:bCs/>
          <w:sz w:val="20"/>
          <w:szCs w:val="20"/>
        </w:rPr>
        <w:tab/>
        <w:t>maksimalni g</w:t>
      </w:r>
      <w:r w:rsidRPr="00D170BA">
        <w:rPr>
          <w:rFonts w:ascii="Tahoma" w:eastAsia="Tahoma" w:hAnsi="Tahoma" w:cs="Tahoma"/>
          <w:sz w:val="20"/>
          <w:szCs w:val="20"/>
        </w:rPr>
        <w:t>rađevinski pravac određen je na kartografskom prikazu broj 4. NAČIN I UVJETI GRADNJE u mjerilu 1:1000;</w:t>
      </w:r>
    </w:p>
    <w:p w:rsidR="00D170BA" w:rsidRPr="00D170BA" w:rsidRDefault="00D170BA" w:rsidP="00D170BA">
      <w:pPr>
        <w:spacing w:after="0" w:line="240" w:lineRule="auto"/>
        <w:ind w:left="1146" w:hanging="426"/>
        <w:jc w:val="both"/>
        <w:rPr>
          <w:rFonts w:ascii="Tahoma" w:eastAsia="Tahoma" w:hAnsi="Tahoma" w:cs="Tahoma"/>
          <w:sz w:val="20"/>
          <w:szCs w:val="20"/>
        </w:rPr>
      </w:pPr>
      <w:r w:rsidRPr="00D170BA">
        <w:rPr>
          <w:rFonts w:ascii="Tahoma" w:eastAsia="Tahoma" w:hAnsi="Tahoma" w:cs="Tahoma"/>
          <w:sz w:val="20"/>
          <w:szCs w:val="20"/>
        </w:rPr>
        <w:t>-</w:t>
      </w:r>
      <w:r w:rsidRPr="00D170BA">
        <w:rPr>
          <w:rFonts w:ascii="Tahoma" w:eastAsia="Tahoma" w:hAnsi="Tahoma" w:cs="Tahoma"/>
          <w:sz w:val="20"/>
          <w:szCs w:val="20"/>
        </w:rPr>
        <w:tab/>
        <w:t>građevine osnovne namjene mogu imati najveći broj etaža:</w:t>
      </w:r>
    </w:p>
    <w:p w:rsidR="00D170BA" w:rsidRPr="00D170BA" w:rsidRDefault="00D170BA" w:rsidP="00D170BA">
      <w:pPr>
        <w:spacing w:after="0" w:line="240" w:lineRule="auto"/>
        <w:ind w:left="1572" w:hanging="432"/>
        <w:jc w:val="both"/>
        <w:rPr>
          <w:rFonts w:ascii="Tahoma" w:eastAsia="Tahoma" w:hAnsi="Tahoma" w:cs="Tahoma"/>
          <w:sz w:val="20"/>
          <w:szCs w:val="20"/>
        </w:rPr>
      </w:pPr>
      <w:r w:rsidRPr="00D170BA">
        <w:rPr>
          <w:rFonts w:ascii="Tahoma" w:eastAsia="Tahoma" w:hAnsi="Tahoma" w:cs="Tahoma"/>
          <w:sz w:val="20"/>
          <w:szCs w:val="20"/>
        </w:rPr>
        <w:t>-</w:t>
      </w:r>
      <w:r w:rsidRPr="00D170BA">
        <w:rPr>
          <w:rFonts w:ascii="Tahoma" w:eastAsia="Tahoma" w:hAnsi="Tahoma" w:cs="Tahoma"/>
          <w:sz w:val="20"/>
          <w:szCs w:val="20"/>
        </w:rPr>
        <w:tab/>
        <w:t>centralna građevina</w:t>
      </w:r>
      <w:r w:rsidRPr="00D170BA">
        <w:rPr>
          <w:rFonts w:ascii="Tahoma" w:eastAsia="Tahoma" w:hAnsi="Tahoma" w:cs="Tahoma"/>
          <w:sz w:val="20"/>
          <w:szCs w:val="20"/>
        </w:rPr>
        <w:tab/>
      </w:r>
      <w:r w:rsidRPr="00D170BA">
        <w:rPr>
          <w:rFonts w:ascii="Tahoma" w:eastAsia="Tahoma" w:hAnsi="Tahoma" w:cs="Tahoma"/>
          <w:sz w:val="20"/>
          <w:szCs w:val="20"/>
        </w:rPr>
        <w:tab/>
        <w:t>- pet nadzemnih etaža (E</w:t>
      </w:r>
      <w:r w:rsidRPr="00D170BA">
        <w:rPr>
          <w:rFonts w:ascii="Tahoma" w:eastAsia="Tahoma" w:hAnsi="Tahoma" w:cs="Tahoma"/>
          <w:sz w:val="20"/>
          <w:szCs w:val="20"/>
          <w:vertAlign w:val="subscript"/>
        </w:rPr>
        <w:t>max</w:t>
      </w:r>
      <w:r w:rsidRPr="00D170BA">
        <w:rPr>
          <w:rFonts w:ascii="Tahoma" w:eastAsia="Tahoma" w:hAnsi="Tahoma" w:cs="Tahoma"/>
          <w:sz w:val="20"/>
          <w:szCs w:val="20"/>
        </w:rPr>
        <w:t xml:space="preserve">=P+4) </w:t>
      </w:r>
    </w:p>
    <w:p w:rsidR="00D170BA" w:rsidRPr="00D170BA" w:rsidRDefault="00D170BA" w:rsidP="00D170BA">
      <w:pPr>
        <w:spacing w:after="0" w:line="240" w:lineRule="auto"/>
        <w:ind w:left="1572" w:hanging="432"/>
        <w:jc w:val="both"/>
        <w:rPr>
          <w:rFonts w:ascii="Tahoma" w:eastAsia="Tahoma" w:hAnsi="Tahoma" w:cs="Tahoma"/>
          <w:sz w:val="20"/>
          <w:szCs w:val="20"/>
        </w:rPr>
      </w:pPr>
      <w:r w:rsidRPr="00D170BA">
        <w:rPr>
          <w:rFonts w:ascii="Tahoma" w:eastAsia="Tahoma" w:hAnsi="Tahoma" w:cs="Tahoma"/>
          <w:sz w:val="20"/>
          <w:szCs w:val="20"/>
        </w:rPr>
        <w:t>-</w:t>
      </w:r>
      <w:r w:rsidRPr="00D170BA">
        <w:rPr>
          <w:rFonts w:ascii="Tahoma" w:eastAsia="Tahoma" w:hAnsi="Tahoma" w:cs="Tahoma"/>
          <w:sz w:val="20"/>
          <w:szCs w:val="20"/>
        </w:rPr>
        <w:tab/>
        <w:t xml:space="preserve">depadanse </w:t>
      </w:r>
      <w:r w:rsidRPr="00D170BA">
        <w:rPr>
          <w:rFonts w:ascii="Tahoma" w:eastAsia="Tahoma" w:hAnsi="Tahoma" w:cs="Tahoma"/>
          <w:sz w:val="20"/>
          <w:szCs w:val="20"/>
        </w:rPr>
        <w:tab/>
      </w:r>
      <w:r w:rsidRPr="00D170BA">
        <w:rPr>
          <w:rFonts w:ascii="Tahoma" w:eastAsia="Tahoma" w:hAnsi="Tahoma" w:cs="Tahoma"/>
          <w:sz w:val="20"/>
          <w:szCs w:val="20"/>
        </w:rPr>
        <w:tab/>
      </w:r>
      <w:r w:rsidRPr="00D170BA">
        <w:rPr>
          <w:rFonts w:ascii="Tahoma" w:eastAsia="Tahoma" w:hAnsi="Tahoma" w:cs="Tahoma"/>
          <w:sz w:val="20"/>
          <w:szCs w:val="20"/>
        </w:rPr>
        <w:tab/>
        <w:t>- četiri nadzemne etaže (E</w:t>
      </w:r>
      <w:r w:rsidRPr="00D170BA">
        <w:rPr>
          <w:rFonts w:ascii="Tahoma" w:eastAsia="Tahoma" w:hAnsi="Tahoma" w:cs="Tahoma"/>
          <w:sz w:val="20"/>
          <w:szCs w:val="20"/>
          <w:vertAlign w:val="subscript"/>
        </w:rPr>
        <w:t>max</w:t>
      </w:r>
      <w:r w:rsidRPr="00D170BA">
        <w:rPr>
          <w:rFonts w:ascii="Tahoma" w:eastAsia="Tahoma" w:hAnsi="Tahoma" w:cs="Tahoma"/>
          <w:sz w:val="20"/>
          <w:szCs w:val="20"/>
        </w:rPr>
        <w:t>=P+3)</w:t>
      </w:r>
    </w:p>
    <w:p w:rsidR="00D170BA" w:rsidRPr="00D170BA" w:rsidRDefault="00D170BA" w:rsidP="00D170BA">
      <w:pPr>
        <w:spacing w:after="0" w:line="240" w:lineRule="auto"/>
        <w:ind w:left="1572" w:hanging="432"/>
        <w:jc w:val="both"/>
        <w:rPr>
          <w:rFonts w:ascii="Tahoma" w:eastAsia="Tahoma" w:hAnsi="Tahoma" w:cs="Tahoma"/>
          <w:sz w:val="20"/>
          <w:szCs w:val="20"/>
        </w:rPr>
      </w:pPr>
      <w:r w:rsidRPr="00D170BA">
        <w:rPr>
          <w:rFonts w:ascii="Tahoma" w:eastAsia="Tahoma" w:hAnsi="Tahoma" w:cs="Tahoma"/>
          <w:sz w:val="20"/>
          <w:szCs w:val="20"/>
        </w:rPr>
        <w:t>-</w:t>
      </w:r>
      <w:r w:rsidRPr="00D170BA">
        <w:rPr>
          <w:rFonts w:ascii="Tahoma" w:eastAsia="Tahoma" w:hAnsi="Tahoma" w:cs="Tahoma"/>
          <w:sz w:val="20"/>
          <w:szCs w:val="20"/>
        </w:rPr>
        <w:tab/>
        <w:t>pomoćne građevine</w:t>
      </w:r>
      <w:r w:rsidRPr="00D170BA">
        <w:rPr>
          <w:rFonts w:ascii="Tahoma" w:eastAsia="Tahoma" w:hAnsi="Tahoma" w:cs="Tahoma"/>
          <w:sz w:val="20"/>
          <w:szCs w:val="20"/>
        </w:rPr>
        <w:tab/>
      </w:r>
      <w:r w:rsidRPr="00D170BA">
        <w:rPr>
          <w:rFonts w:ascii="Tahoma" w:eastAsia="Tahoma" w:hAnsi="Tahoma" w:cs="Tahoma"/>
          <w:sz w:val="20"/>
          <w:szCs w:val="20"/>
        </w:rPr>
        <w:tab/>
        <w:t>- jednu nadzemnu etažu (E</w:t>
      </w:r>
      <w:r w:rsidRPr="00D170BA">
        <w:rPr>
          <w:rFonts w:ascii="Tahoma" w:eastAsia="Tahoma" w:hAnsi="Tahoma" w:cs="Tahoma"/>
          <w:sz w:val="20"/>
          <w:szCs w:val="20"/>
          <w:vertAlign w:val="subscript"/>
        </w:rPr>
        <w:t>max</w:t>
      </w:r>
      <w:r w:rsidRPr="00D170BA">
        <w:rPr>
          <w:rFonts w:ascii="Tahoma" w:eastAsia="Tahoma" w:hAnsi="Tahoma" w:cs="Tahoma"/>
          <w:sz w:val="20"/>
          <w:szCs w:val="20"/>
        </w:rPr>
        <w:t>=P)</w:t>
      </w:r>
    </w:p>
    <w:p w:rsidR="00D170BA" w:rsidRPr="00D170BA" w:rsidRDefault="00D170BA" w:rsidP="00D170BA">
      <w:pPr>
        <w:spacing w:after="0" w:line="240" w:lineRule="auto"/>
        <w:ind w:left="1164" w:hanging="408"/>
        <w:rPr>
          <w:rFonts w:ascii="Tahoma" w:eastAsia="Tahoma" w:hAnsi="Tahoma" w:cs="Tahoma"/>
          <w:sz w:val="20"/>
          <w:szCs w:val="20"/>
        </w:rPr>
      </w:pPr>
      <w:r w:rsidRPr="00D170BA">
        <w:rPr>
          <w:rFonts w:ascii="Tahoma" w:eastAsia="Tahoma" w:hAnsi="Tahoma" w:cs="Tahoma"/>
          <w:sz w:val="20"/>
          <w:szCs w:val="20"/>
        </w:rPr>
        <w:t>-</w:t>
      </w:r>
      <w:r w:rsidRPr="00D170BA">
        <w:rPr>
          <w:rFonts w:ascii="Tahoma" w:eastAsia="Tahoma" w:hAnsi="Tahoma" w:cs="Tahoma"/>
          <w:sz w:val="20"/>
          <w:szCs w:val="20"/>
        </w:rPr>
        <w:tab/>
        <w:t>broj etaža na kosom terenu mjeri se na najotvorenijem pročelju;</w:t>
      </w:r>
    </w:p>
    <w:p w:rsidR="00D170BA" w:rsidRPr="00D170BA" w:rsidRDefault="00D170BA" w:rsidP="00D170BA">
      <w:pPr>
        <w:spacing w:after="0" w:line="240" w:lineRule="auto"/>
        <w:ind w:left="1164" w:hanging="408"/>
        <w:jc w:val="both"/>
        <w:rPr>
          <w:rFonts w:ascii="Tahoma" w:eastAsia="Tahoma" w:hAnsi="Tahoma" w:cs="Tahoma"/>
          <w:sz w:val="20"/>
          <w:szCs w:val="20"/>
        </w:rPr>
      </w:pPr>
      <w:r w:rsidRPr="00D170BA">
        <w:rPr>
          <w:rFonts w:ascii="Tahoma" w:eastAsia="Tahoma" w:hAnsi="Tahoma" w:cs="Tahoma"/>
          <w:sz w:val="20"/>
          <w:szCs w:val="20"/>
        </w:rPr>
        <w:t>-</w:t>
      </w:r>
      <w:r w:rsidRPr="00D170BA">
        <w:rPr>
          <w:rFonts w:ascii="Tahoma" w:eastAsia="Tahoma" w:hAnsi="Tahoma" w:cs="Tahoma"/>
          <w:sz w:val="20"/>
          <w:szCs w:val="20"/>
        </w:rPr>
        <w:tab/>
        <w:t>hotel može imati  suterenske etaže i više podrumskih  etaža;</w:t>
      </w:r>
    </w:p>
    <w:p w:rsidR="00D170BA" w:rsidRPr="00D170BA" w:rsidRDefault="00D170BA" w:rsidP="00D170BA">
      <w:pPr>
        <w:spacing w:after="0" w:line="240" w:lineRule="auto"/>
        <w:ind w:left="1164" w:hanging="456"/>
        <w:jc w:val="both"/>
        <w:rPr>
          <w:rFonts w:ascii="Tahoma" w:eastAsia="Tahoma" w:hAnsi="Tahoma" w:cs="Tahoma"/>
          <w:sz w:val="20"/>
          <w:szCs w:val="20"/>
        </w:rPr>
      </w:pPr>
      <w:r w:rsidRPr="00D170BA">
        <w:rPr>
          <w:rFonts w:ascii="Tahoma" w:eastAsia="Tahoma" w:hAnsi="Tahoma" w:cs="Tahoma"/>
          <w:sz w:val="20"/>
          <w:szCs w:val="20"/>
        </w:rPr>
        <w:t>-</w:t>
      </w:r>
      <w:r w:rsidRPr="00D170BA">
        <w:rPr>
          <w:rFonts w:ascii="Tahoma" w:eastAsia="Tahoma" w:hAnsi="Tahoma" w:cs="Tahoma"/>
          <w:sz w:val="20"/>
          <w:szCs w:val="20"/>
        </w:rPr>
        <w:tab/>
        <w:t>u  podrumskim etažama se mogu smještati isključivo tehnički servisi i garaže za vozila;</w:t>
      </w:r>
    </w:p>
    <w:p w:rsidR="00D170BA" w:rsidRPr="00D170BA" w:rsidRDefault="00D170BA" w:rsidP="00D170BA">
      <w:pPr>
        <w:spacing w:after="0" w:line="240" w:lineRule="auto"/>
        <w:ind w:left="1164" w:hanging="456"/>
        <w:jc w:val="both"/>
        <w:rPr>
          <w:rFonts w:ascii="Tahoma" w:eastAsia="Tahoma" w:hAnsi="Tahoma" w:cs="Tahoma"/>
          <w:sz w:val="20"/>
          <w:szCs w:val="20"/>
        </w:rPr>
      </w:pPr>
      <w:r w:rsidRPr="00D170BA">
        <w:rPr>
          <w:rFonts w:ascii="Tahoma" w:eastAsia="Tahoma" w:hAnsi="Tahoma" w:cs="Tahoma"/>
          <w:sz w:val="20"/>
          <w:szCs w:val="20"/>
        </w:rPr>
        <w:t>-</w:t>
      </w:r>
      <w:r w:rsidRPr="00D170BA">
        <w:rPr>
          <w:rFonts w:ascii="Tahoma" w:eastAsia="Tahoma" w:hAnsi="Tahoma" w:cs="Tahoma"/>
          <w:sz w:val="20"/>
          <w:szCs w:val="20"/>
        </w:rPr>
        <w:tab/>
        <w:t xml:space="preserve">najveća </w:t>
      </w:r>
      <w:r w:rsidRPr="00D170BA">
        <w:rPr>
          <w:rFonts w:ascii="Tahoma" w:eastAsia="Tahoma" w:hAnsi="Tahoma" w:cs="Tahoma"/>
          <w:bCs/>
          <w:sz w:val="20"/>
          <w:szCs w:val="20"/>
        </w:rPr>
        <w:t xml:space="preserve">visina </w:t>
      </w:r>
      <w:r w:rsidRPr="00D170BA">
        <w:rPr>
          <w:rFonts w:ascii="Tahoma" w:eastAsia="Tahoma" w:hAnsi="Tahoma" w:cs="Tahoma"/>
          <w:sz w:val="20"/>
          <w:szCs w:val="20"/>
        </w:rPr>
        <w:t>građevina mjerena od najniže kote uređenog terena uz pročelje do vijenca zadnje etaže za svaku dilataciju (građevinu) zasebno može iznositi za:</w:t>
      </w:r>
    </w:p>
    <w:p w:rsidR="00D170BA" w:rsidRPr="00D170BA" w:rsidRDefault="00D170BA" w:rsidP="00D170BA">
      <w:pPr>
        <w:spacing w:after="0" w:line="240" w:lineRule="auto"/>
        <w:ind w:left="1572" w:hanging="408"/>
        <w:jc w:val="both"/>
        <w:rPr>
          <w:rFonts w:ascii="Tahoma" w:eastAsia="Tahoma" w:hAnsi="Tahoma" w:cs="Tahoma"/>
          <w:sz w:val="20"/>
          <w:szCs w:val="20"/>
        </w:rPr>
      </w:pPr>
      <w:r w:rsidRPr="00D170BA">
        <w:rPr>
          <w:rFonts w:ascii="Tahoma" w:eastAsia="Tahoma" w:hAnsi="Tahoma" w:cs="Tahoma"/>
          <w:sz w:val="20"/>
          <w:szCs w:val="20"/>
        </w:rPr>
        <w:t>-</w:t>
      </w:r>
      <w:r w:rsidRPr="00D170BA">
        <w:rPr>
          <w:rFonts w:ascii="Tahoma" w:eastAsia="Tahoma" w:hAnsi="Tahoma" w:cs="Tahoma"/>
          <w:sz w:val="20"/>
          <w:szCs w:val="20"/>
        </w:rPr>
        <w:tab/>
        <w:t>centralnu građevinu</w:t>
      </w:r>
      <w:r w:rsidRPr="00D170BA">
        <w:rPr>
          <w:rFonts w:ascii="Tahoma" w:eastAsia="Tahoma" w:hAnsi="Tahoma" w:cs="Tahoma"/>
          <w:sz w:val="20"/>
          <w:szCs w:val="20"/>
        </w:rPr>
        <w:tab/>
      </w:r>
      <w:r w:rsidRPr="00D170BA">
        <w:rPr>
          <w:rFonts w:ascii="Tahoma" w:eastAsia="Tahoma" w:hAnsi="Tahoma" w:cs="Tahoma"/>
          <w:sz w:val="20"/>
          <w:szCs w:val="20"/>
        </w:rPr>
        <w:tab/>
        <w:t>- 18,0 m</w:t>
      </w:r>
    </w:p>
    <w:p w:rsidR="00D170BA" w:rsidRPr="00D170BA" w:rsidRDefault="00D170BA" w:rsidP="00D170BA">
      <w:pPr>
        <w:spacing w:after="0" w:line="240" w:lineRule="auto"/>
        <w:ind w:left="1572" w:hanging="408"/>
        <w:jc w:val="both"/>
        <w:rPr>
          <w:rFonts w:ascii="Tahoma" w:eastAsia="Tahoma" w:hAnsi="Tahoma" w:cs="Tahoma"/>
          <w:sz w:val="20"/>
          <w:szCs w:val="20"/>
        </w:rPr>
      </w:pPr>
      <w:r w:rsidRPr="00D170BA">
        <w:rPr>
          <w:rFonts w:ascii="Tahoma" w:eastAsia="Tahoma" w:hAnsi="Tahoma" w:cs="Tahoma"/>
          <w:sz w:val="20"/>
          <w:szCs w:val="20"/>
        </w:rPr>
        <w:t>-</w:t>
      </w:r>
      <w:r w:rsidRPr="00D170BA">
        <w:rPr>
          <w:rFonts w:ascii="Tahoma" w:eastAsia="Tahoma" w:hAnsi="Tahoma" w:cs="Tahoma"/>
          <w:sz w:val="20"/>
          <w:szCs w:val="20"/>
        </w:rPr>
        <w:tab/>
        <w:t>depadanse</w:t>
      </w:r>
      <w:r w:rsidRPr="00D170BA">
        <w:rPr>
          <w:rFonts w:ascii="Tahoma" w:eastAsia="Tahoma" w:hAnsi="Tahoma" w:cs="Tahoma"/>
          <w:sz w:val="20"/>
          <w:szCs w:val="20"/>
        </w:rPr>
        <w:tab/>
      </w:r>
      <w:r w:rsidRPr="00D170BA">
        <w:rPr>
          <w:rFonts w:ascii="Tahoma" w:eastAsia="Tahoma" w:hAnsi="Tahoma" w:cs="Tahoma"/>
          <w:sz w:val="20"/>
          <w:szCs w:val="20"/>
        </w:rPr>
        <w:tab/>
      </w:r>
      <w:r w:rsidRPr="00D170BA">
        <w:rPr>
          <w:rFonts w:ascii="Tahoma" w:eastAsia="Tahoma" w:hAnsi="Tahoma" w:cs="Tahoma"/>
          <w:sz w:val="20"/>
          <w:szCs w:val="20"/>
        </w:rPr>
        <w:tab/>
        <w:t>- 15,0 m</w:t>
      </w:r>
    </w:p>
    <w:p w:rsidR="00D170BA" w:rsidRPr="00D170BA" w:rsidRDefault="00D170BA" w:rsidP="00D170BA">
      <w:pPr>
        <w:spacing w:after="0" w:line="240" w:lineRule="auto"/>
        <w:ind w:left="1572" w:hanging="408"/>
        <w:jc w:val="both"/>
        <w:rPr>
          <w:rFonts w:ascii="Tahoma" w:eastAsia="Tahoma" w:hAnsi="Tahoma" w:cs="Tahoma"/>
          <w:sz w:val="20"/>
          <w:szCs w:val="20"/>
        </w:rPr>
      </w:pPr>
      <w:r w:rsidRPr="00D170BA">
        <w:rPr>
          <w:rFonts w:ascii="Tahoma" w:eastAsia="Tahoma" w:hAnsi="Tahoma" w:cs="Tahoma"/>
          <w:sz w:val="20"/>
          <w:szCs w:val="20"/>
        </w:rPr>
        <w:t>-</w:t>
      </w:r>
      <w:r w:rsidRPr="00D170BA">
        <w:rPr>
          <w:rFonts w:ascii="Tahoma" w:eastAsia="Tahoma" w:hAnsi="Tahoma" w:cs="Tahoma"/>
          <w:sz w:val="20"/>
          <w:szCs w:val="20"/>
        </w:rPr>
        <w:tab/>
        <w:t>pomoćne građevine</w:t>
      </w:r>
      <w:r w:rsidRPr="00D170BA">
        <w:rPr>
          <w:rFonts w:ascii="Tahoma" w:eastAsia="Tahoma" w:hAnsi="Tahoma" w:cs="Tahoma"/>
          <w:sz w:val="20"/>
          <w:szCs w:val="20"/>
        </w:rPr>
        <w:tab/>
      </w:r>
      <w:r w:rsidRPr="00D170BA">
        <w:rPr>
          <w:rFonts w:ascii="Tahoma" w:eastAsia="Tahoma" w:hAnsi="Tahoma" w:cs="Tahoma"/>
          <w:sz w:val="20"/>
          <w:szCs w:val="20"/>
        </w:rPr>
        <w:tab/>
        <w:t>-   4,0 m</w:t>
      </w:r>
    </w:p>
    <w:p w:rsidR="00D170BA" w:rsidRPr="00D170BA" w:rsidRDefault="00D170BA" w:rsidP="00D170BA">
      <w:pPr>
        <w:spacing w:after="0" w:line="240" w:lineRule="auto"/>
        <w:ind w:left="1164" w:hanging="456"/>
        <w:jc w:val="both"/>
        <w:rPr>
          <w:rFonts w:ascii="Tahoma" w:eastAsia="Tahoma" w:hAnsi="Tahoma" w:cs="Tahoma"/>
          <w:sz w:val="20"/>
          <w:szCs w:val="20"/>
        </w:rPr>
      </w:pPr>
      <w:r w:rsidRPr="00D170BA">
        <w:rPr>
          <w:rFonts w:ascii="Tahoma" w:eastAsia="Tahoma" w:hAnsi="Tahoma" w:cs="Tahoma"/>
          <w:sz w:val="20"/>
          <w:szCs w:val="20"/>
        </w:rPr>
        <w:t>-</w:t>
      </w:r>
      <w:r w:rsidRPr="00D170BA">
        <w:rPr>
          <w:rFonts w:ascii="Tahoma" w:eastAsia="Tahoma" w:hAnsi="Tahoma" w:cs="Tahoma"/>
          <w:sz w:val="20"/>
          <w:szCs w:val="20"/>
        </w:rPr>
        <w:tab/>
        <w:t>ako se planira razvedena forma građevine, na terenu u nagibu, najniža kota terena od koje se računa najveća visina se iskazuje zasebno za svaku dilataciju, a iznad ove visine mogu se izvesti samo tehnološki dijelovi građevine (strojarnica lifta, klima komore i sl.);</w:t>
      </w:r>
    </w:p>
    <w:p w:rsidR="00D170BA" w:rsidRPr="00D170BA" w:rsidRDefault="00D170BA" w:rsidP="00D170BA">
      <w:pPr>
        <w:spacing w:after="0" w:line="240" w:lineRule="auto"/>
        <w:ind w:left="1164" w:hanging="456"/>
        <w:jc w:val="both"/>
        <w:rPr>
          <w:rFonts w:ascii="Tahoma" w:eastAsia="Tahoma" w:hAnsi="Tahoma" w:cs="Tahoma"/>
          <w:sz w:val="20"/>
          <w:szCs w:val="20"/>
        </w:rPr>
      </w:pPr>
      <w:r w:rsidRPr="00D170BA">
        <w:rPr>
          <w:rFonts w:ascii="Tahoma" w:eastAsia="Tahoma" w:hAnsi="Tahoma" w:cs="Tahoma"/>
          <w:sz w:val="20"/>
          <w:szCs w:val="20"/>
        </w:rPr>
        <w:t>-</w:t>
      </w:r>
      <w:r w:rsidRPr="00D170BA">
        <w:rPr>
          <w:rFonts w:ascii="Tahoma" w:eastAsia="Tahoma" w:hAnsi="Tahoma" w:cs="Tahoma"/>
          <w:sz w:val="20"/>
          <w:szCs w:val="20"/>
        </w:rPr>
        <w:tab/>
        <w:t>p</w:t>
      </w:r>
      <w:r w:rsidRPr="00D170BA">
        <w:rPr>
          <w:rFonts w:ascii="Tahoma" w:eastAsia="Tahoma" w:hAnsi="Tahoma" w:cs="Tahoma"/>
          <w:bCs/>
          <w:sz w:val="20"/>
          <w:szCs w:val="20"/>
        </w:rPr>
        <w:t xml:space="preserve">eto pročelje (krov) može se </w:t>
      </w:r>
      <w:r w:rsidRPr="00D170BA">
        <w:rPr>
          <w:rFonts w:ascii="Tahoma" w:eastAsia="Tahoma" w:hAnsi="Tahoma" w:cs="Tahoma"/>
          <w:sz w:val="20"/>
          <w:szCs w:val="20"/>
        </w:rPr>
        <w:t xml:space="preserve">rješavati kao kosi ili ravni krov (koji se može tretirati i kao prohodna krovna terasa), ili njihova kombinacija;  </w:t>
      </w:r>
    </w:p>
    <w:p w:rsidR="00D170BA" w:rsidRPr="00D170BA" w:rsidRDefault="00D170BA" w:rsidP="00D170BA">
      <w:pPr>
        <w:spacing w:after="0" w:line="240" w:lineRule="auto"/>
        <w:ind w:left="1164" w:hanging="456"/>
        <w:jc w:val="both"/>
        <w:rPr>
          <w:rFonts w:ascii="Tahoma" w:eastAsia="Tahoma" w:hAnsi="Tahoma" w:cs="Tahoma"/>
          <w:sz w:val="20"/>
          <w:szCs w:val="20"/>
        </w:rPr>
      </w:pPr>
      <w:r w:rsidRPr="00D170BA">
        <w:rPr>
          <w:rFonts w:ascii="Tahoma" w:eastAsia="Tahoma" w:hAnsi="Tahoma" w:cs="Tahoma"/>
          <w:sz w:val="20"/>
          <w:szCs w:val="20"/>
        </w:rPr>
        <w:lastRenderedPageBreak/>
        <w:t>-</w:t>
      </w:r>
      <w:r w:rsidRPr="00D170BA">
        <w:rPr>
          <w:rFonts w:ascii="Tahoma" w:eastAsia="Tahoma" w:hAnsi="Tahoma" w:cs="Tahoma"/>
          <w:sz w:val="20"/>
          <w:szCs w:val="20"/>
        </w:rPr>
        <w:tab/>
        <w:t>kosa krovišta se mogu projektirati s nagibom do 22° i sljemenom koje je u pravilu paralelno sa slojnicama;</w:t>
      </w:r>
    </w:p>
    <w:p w:rsidR="00D170BA" w:rsidRPr="00D170BA" w:rsidRDefault="00D170BA" w:rsidP="00D170BA">
      <w:pPr>
        <w:spacing w:after="0" w:line="240" w:lineRule="auto"/>
        <w:ind w:left="1164" w:hanging="456"/>
        <w:jc w:val="both"/>
        <w:rPr>
          <w:rFonts w:ascii="Tahoma" w:eastAsia="Tahoma" w:hAnsi="Tahoma" w:cs="Tahoma"/>
          <w:sz w:val="20"/>
          <w:szCs w:val="20"/>
        </w:rPr>
      </w:pPr>
      <w:r w:rsidRPr="00D170BA">
        <w:rPr>
          <w:rFonts w:ascii="Tahoma" w:eastAsia="Tahoma" w:hAnsi="Tahoma" w:cs="Tahoma"/>
          <w:sz w:val="20"/>
          <w:szCs w:val="20"/>
        </w:rPr>
        <w:t>-</w:t>
      </w:r>
      <w:r w:rsidRPr="00D170BA">
        <w:rPr>
          <w:rFonts w:ascii="Tahoma" w:eastAsia="Tahoma" w:hAnsi="Tahoma" w:cs="Tahoma"/>
          <w:sz w:val="20"/>
          <w:szCs w:val="20"/>
        </w:rPr>
        <w:tab/>
        <w:t>k</w:t>
      </w:r>
      <w:r w:rsidRPr="00D170BA">
        <w:rPr>
          <w:rFonts w:ascii="Tahoma" w:eastAsia="Tahoma" w:hAnsi="Tahoma" w:cs="Tahoma"/>
          <w:bCs/>
          <w:sz w:val="20"/>
          <w:szCs w:val="20"/>
        </w:rPr>
        <w:t>olni priključak na prometnu površinu</w:t>
      </w:r>
      <w:r w:rsidRPr="00D170BA">
        <w:rPr>
          <w:rFonts w:ascii="Tahoma" w:eastAsia="Tahoma" w:hAnsi="Tahoma" w:cs="Tahoma"/>
          <w:b/>
          <w:bCs/>
          <w:sz w:val="20"/>
          <w:szCs w:val="20"/>
        </w:rPr>
        <w:t xml:space="preserve"> </w:t>
      </w:r>
      <w:r w:rsidRPr="00D170BA">
        <w:rPr>
          <w:rFonts w:ascii="Tahoma" w:eastAsia="Tahoma" w:hAnsi="Tahoma" w:cs="Tahoma"/>
          <w:sz w:val="20"/>
          <w:szCs w:val="20"/>
        </w:rPr>
        <w:t>ostvaruje se sa kolnih prometnica obodnih zahvatu i to na način da budu zadovoljeni propisani prometni uvjeti za priključak;</w:t>
      </w:r>
    </w:p>
    <w:p w:rsidR="00D170BA" w:rsidRPr="00D170BA" w:rsidRDefault="00D170BA" w:rsidP="00D170BA">
      <w:pPr>
        <w:spacing w:after="0" w:line="240" w:lineRule="auto"/>
        <w:ind w:left="1164" w:hanging="456"/>
        <w:jc w:val="both"/>
        <w:rPr>
          <w:rFonts w:ascii="Tahoma" w:eastAsia="Tahoma" w:hAnsi="Tahoma" w:cs="Tahoma"/>
          <w:sz w:val="20"/>
          <w:szCs w:val="20"/>
        </w:rPr>
      </w:pPr>
      <w:r w:rsidRPr="00D170BA">
        <w:rPr>
          <w:rFonts w:ascii="Tahoma" w:eastAsia="Tahoma" w:hAnsi="Tahoma" w:cs="Tahoma"/>
          <w:sz w:val="20"/>
          <w:szCs w:val="20"/>
        </w:rPr>
        <w:t>-</w:t>
      </w:r>
      <w:r w:rsidRPr="00D170BA">
        <w:rPr>
          <w:rFonts w:ascii="Tahoma" w:eastAsia="Tahoma" w:hAnsi="Tahoma" w:cs="Tahoma"/>
          <w:sz w:val="20"/>
          <w:szCs w:val="20"/>
        </w:rPr>
        <w:tab/>
        <w:t xml:space="preserve">unutar zone T1 moraju sukladno Pravilniku o </w:t>
      </w:r>
      <w:r w:rsidRPr="00D170BA">
        <w:rPr>
          <w:rFonts w:ascii="Tahoma" w:eastAsia="Tahoma" w:hAnsi="Tahoma" w:cs="Tahoma"/>
          <w:bCs/>
          <w:sz w:val="20"/>
          <w:szCs w:val="20"/>
        </w:rPr>
        <w:t xml:space="preserve">osiguranju pristupačnosti građevina osobama s invaliditetom </w:t>
      </w:r>
      <w:r w:rsidRPr="00D170BA">
        <w:rPr>
          <w:rFonts w:ascii="Tahoma" w:eastAsia="Tahoma" w:hAnsi="Tahoma" w:cs="Tahoma"/>
          <w:sz w:val="20"/>
          <w:szCs w:val="20"/>
        </w:rPr>
        <w:t>i smanjene pokretljivosti  biti osigurani uvjeti za nesmetani pristup, kretanje, boravak i rad osoba smanjene pokretljivosti;</w:t>
      </w:r>
    </w:p>
    <w:p w:rsidR="00D170BA" w:rsidRPr="00D170BA" w:rsidRDefault="00D170BA" w:rsidP="00D170BA">
      <w:pPr>
        <w:spacing w:after="0" w:line="240" w:lineRule="auto"/>
        <w:ind w:left="1164" w:hanging="456"/>
        <w:jc w:val="both"/>
        <w:rPr>
          <w:rFonts w:ascii="Tahoma" w:eastAsia="Tahoma" w:hAnsi="Tahoma" w:cs="Tahoma"/>
          <w:sz w:val="20"/>
          <w:szCs w:val="20"/>
        </w:rPr>
      </w:pPr>
      <w:r w:rsidRPr="00D170BA">
        <w:rPr>
          <w:rFonts w:ascii="Tahoma" w:eastAsia="Tahoma" w:hAnsi="Tahoma" w:cs="Tahoma"/>
          <w:sz w:val="20"/>
          <w:szCs w:val="20"/>
        </w:rPr>
        <w:t>-</w:t>
      </w:r>
      <w:r w:rsidRPr="00D170BA">
        <w:rPr>
          <w:rFonts w:ascii="Tahoma" w:eastAsia="Tahoma" w:hAnsi="Tahoma" w:cs="Tahoma"/>
          <w:sz w:val="20"/>
          <w:szCs w:val="20"/>
        </w:rPr>
        <w:tab/>
        <w:t>p</w:t>
      </w:r>
      <w:r w:rsidRPr="00D170BA">
        <w:rPr>
          <w:rFonts w:ascii="Tahoma" w:eastAsia="Tahoma" w:hAnsi="Tahoma" w:cs="Tahoma"/>
          <w:bCs/>
          <w:sz w:val="20"/>
          <w:szCs w:val="20"/>
        </w:rPr>
        <w:t xml:space="preserve">otreban broj parkirališnih/garažnih mjesta treba </w:t>
      </w:r>
      <w:r w:rsidRPr="00D170BA">
        <w:rPr>
          <w:rFonts w:ascii="Tahoma" w:eastAsia="Tahoma" w:hAnsi="Tahoma" w:cs="Tahoma"/>
          <w:sz w:val="20"/>
          <w:szCs w:val="20"/>
        </w:rPr>
        <w:t>osigurati u skladu s normativom iz članka 43. ovih odredbi;</w:t>
      </w:r>
    </w:p>
    <w:p w:rsidR="00D170BA" w:rsidRPr="00D170BA" w:rsidRDefault="00D170BA" w:rsidP="00D170BA">
      <w:pPr>
        <w:spacing w:after="0" w:line="240" w:lineRule="auto"/>
        <w:ind w:left="1164" w:hanging="456"/>
        <w:jc w:val="both"/>
        <w:rPr>
          <w:rFonts w:ascii="Tahoma" w:eastAsia="Tahoma" w:hAnsi="Tahoma" w:cs="Tahoma"/>
          <w:sz w:val="20"/>
          <w:szCs w:val="20"/>
        </w:rPr>
      </w:pPr>
      <w:r w:rsidRPr="00D170BA">
        <w:rPr>
          <w:rFonts w:ascii="Tahoma" w:eastAsia="Tahoma" w:hAnsi="Tahoma" w:cs="Tahoma"/>
          <w:sz w:val="20"/>
          <w:szCs w:val="20"/>
        </w:rPr>
        <w:t>-</w:t>
      </w:r>
      <w:r w:rsidRPr="00D170BA">
        <w:rPr>
          <w:rFonts w:ascii="Tahoma" w:eastAsia="Tahoma" w:hAnsi="Tahoma" w:cs="Tahoma"/>
          <w:sz w:val="20"/>
          <w:szCs w:val="20"/>
        </w:rPr>
        <w:tab/>
        <w:t>m</w:t>
      </w:r>
      <w:r w:rsidRPr="00D170BA">
        <w:rPr>
          <w:rFonts w:ascii="Tahoma" w:eastAsia="Tahoma" w:hAnsi="Tahoma" w:cs="Tahoma"/>
          <w:bCs/>
          <w:sz w:val="20"/>
          <w:szCs w:val="20"/>
        </w:rPr>
        <w:t xml:space="preserve">ogućnost priključenja na komunalnu i drugu infrastrukturu </w:t>
      </w:r>
      <w:r w:rsidRPr="00D170BA">
        <w:rPr>
          <w:rFonts w:ascii="Tahoma" w:eastAsia="Tahoma" w:hAnsi="Tahoma" w:cs="Tahoma"/>
          <w:sz w:val="20"/>
          <w:szCs w:val="20"/>
        </w:rPr>
        <w:t>ostvaruje se mrežom (elektro, TK, vodovodna, odvodnja otpadnih voda) položenom u kontaktnim prometnim površinama;</w:t>
      </w:r>
    </w:p>
    <w:p w:rsidR="00D170BA" w:rsidRPr="00D170BA" w:rsidRDefault="00D170BA" w:rsidP="00D170BA">
      <w:pPr>
        <w:spacing w:after="0" w:line="240" w:lineRule="auto"/>
        <w:ind w:left="1164" w:hanging="456"/>
        <w:jc w:val="both"/>
        <w:rPr>
          <w:rFonts w:ascii="Tahoma" w:eastAsia="Tahoma" w:hAnsi="Tahoma" w:cs="Tahoma"/>
          <w:sz w:val="20"/>
          <w:szCs w:val="20"/>
        </w:rPr>
      </w:pPr>
      <w:r w:rsidRPr="00D170BA">
        <w:rPr>
          <w:rFonts w:ascii="Tahoma" w:eastAsia="Tahoma" w:hAnsi="Tahoma" w:cs="Tahoma"/>
          <w:sz w:val="20"/>
          <w:szCs w:val="20"/>
        </w:rPr>
        <w:t>-</w:t>
      </w:r>
      <w:r w:rsidRPr="00D170BA">
        <w:rPr>
          <w:rFonts w:ascii="Tahoma" w:eastAsia="Tahoma" w:hAnsi="Tahoma" w:cs="Tahoma"/>
          <w:sz w:val="20"/>
          <w:szCs w:val="20"/>
        </w:rPr>
        <w:tab/>
        <w:t xml:space="preserve">u obuhvatu je moguć  smještaj  20/0.4  kV  </w:t>
      </w:r>
      <w:r w:rsidRPr="00D170BA">
        <w:rPr>
          <w:rFonts w:ascii="Tahoma" w:eastAsia="Tahoma" w:hAnsi="Tahoma" w:cs="Tahoma"/>
          <w:bCs/>
          <w:sz w:val="20"/>
          <w:szCs w:val="20"/>
        </w:rPr>
        <w:t xml:space="preserve">trafostanice  </w:t>
      </w:r>
      <w:r w:rsidRPr="00D170BA">
        <w:rPr>
          <w:rFonts w:ascii="Tahoma" w:eastAsia="Tahoma" w:hAnsi="Tahoma" w:cs="Tahoma"/>
          <w:sz w:val="20"/>
          <w:szCs w:val="20"/>
        </w:rPr>
        <w:t xml:space="preserve">i  to:  </w:t>
      </w:r>
    </w:p>
    <w:p w:rsidR="00D170BA" w:rsidRPr="00D170BA" w:rsidRDefault="00D170BA" w:rsidP="00D170BA">
      <w:pPr>
        <w:spacing w:after="0" w:line="240" w:lineRule="auto"/>
        <w:ind w:left="1548" w:hanging="384"/>
        <w:jc w:val="both"/>
        <w:rPr>
          <w:rFonts w:ascii="Tahoma" w:eastAsia="Tahoma" w:hAnsi="Tahoma" w:cs="Tahoma"/>
          <w:sz w:val="20"/>
          <w:szCs w:val="20"/>
        </w:rPr>
      </w:pPr>
      <w:r w:rsidRPr="00D170BA">
        <w:rPr>
          <w:rFonts w:ascii="Tahoma" w:eastAsia="Tahoma" w:hAnsi="Tahoma" w:cs="Tahoma"/>
          <w:sz w:val="20"/>
          <w:szCs w:val="20"/>
        </w:rPr>
        <w:t>-</w:t>
      </w:r>
      <w:r w:rsidRPr="00D170BA">
        <w:rPr>
          <w:rFonts w:ascii="Tahoma" w:eastAsia="Tahoma" w:hAnsi="Tahoma" w:cs="Tahoma"/>
          <w:sz w:val="20"/>
          <w:szCs w:val="20"/>
        </w:rPr>
        <w:tab/>
        <w:t>unutar  građevine hotela;</w:t>
      </w:r>
    </w:p>
    <w:p w:rsidR="00D170BA" w:rsidRPr="00D170BA" w:rsidRDefault="00D170BA" w:rsidP="00D170BA">
      <w:pPr>
        <w:spacing w:after="0" w:line="240" w:lineRule="auto"/>
        <w:ind w:left="1548" w:hanging="384"/>
        <w:jc w:val="both"/>
        <w:rPr>
          <w:rFonts w:ascii="Tahoma" w:eastAsia="Tahoma" w:hAnsi="Tahoma" w:cs="Tahoma"/>
          <w:sz w:val="20"/>
          <w:szCs w:val="20"/>
        </w:rPr>
      </w:pPr>
      <w:r w:rsidRPr="00D170BA">
        <w:rPr>
          <w:rFonts w:ascii="Tahoma" w:eastAsia="Tahoma" w:hAnsi="Tahoma" w:cs="Tahoma"/>
          <w:sz w:val="20"/>
          <w:szCs w:val="20"/>
        </w:rPr>
        <w:t>-</w:t>
      </w:r>
      <w:r w:rsidRPr="00D170BA">
        <w:rPr>
          <w:rFonts w:ascii="Tahoma" w:eastAsia="Tahoma" w:hAnsi="Tahoma" w:cs="Tahoma"/>
          <w:sz w:val="20"/>
          <w:szCs w:val="20"/>
        </w:rPr>
        <w:tab/>
        <w:t>kao slobodnostojeće građevine;</w:t>
      </w:r>
    </w:p>
    <w:p w:rsidR="00D170BA" w:rsidRPr="00D170BA" w:rsidRDefault="00D170BA" w:rsidP="00D170BA">
      <w:pPr>
        <w:spacing w:after="0" w:line="240" w:lineRule="auto"/>
        <w:ind w:left="1182" w:hanging="474"/>
        <w:jc w:val="both"/>
        <w:rPr>
          <w:rFonts w:ascii="Tahoma" w:eastAsia="Tahoma" w:hAnsi="Tahoma" w:cs="Tahoma"/>
          <w:sz w:val="20"/>
          <w:szCs w:val="20"/>
        </w:rPr>
      </w:pPr>
      <w:r w:rsidRPr="00D170BA">
        <w:rPr>
          <w:rFonts w:ascii="Tahoma" w:eastAsia="Tahoma" w:hAnsi="Tahoma" w:cs="Tahoma"/>
          <w:sz w:val="20"/>
          <w:szCs w:val="20"/>
        </w:rPr>
        <w:t>-</w:t>
      </w:r>
      <w:r w:rsidRPr="00D170BA">
        <w:rPr>
          <w:rFonts w:ascii="Tahoma" w:eastAsia="Tahoma" w:hAnsi="Tahoma" w:cs="Tahoma"/>
          <w:sz w:val="20"/>
          <w:szCs w:val="20"/>
        </w:rPr>
        <w:tab/>
        <w:t xml:space="preserve">unutar prostorne jedinice obvezno je osigurati najmanje 20% površine kao parkovne nasade i prirodno  zelenilo;  </w:t>
      </w:r>
    </w:p>
    <w:p w:rsidR="00D170BA" w:rsidRPr="00D170BA" w:rsidRDefault="00D170BA" w:rsidP="00D170BA">
      <w:pPr>
        <w:spacing w:after="0" w:line="240" w:lineRule="auto"/>
        <w:ind w:left="1182" w:hanging="474"/>
        <w:jc w:val="both"/>
        <w:rPr>
          <w:rFonts w:ascii="Tahoma" w:eastAsia="Tahoma" w:hAnsi="Tahoma" w:cs="Tahoma"/>
          <w:sz w:val="20"/>
          <w:szCs w:val="20"/>
        </w:rPr>
      </w:pPr>
      <w:r w:rsidRPr="00D170BA">
        <w:rPr>
          <w:rFonts w:ascii="Tahoma" w:eastAsia="Tahoma" w:hAnsi="Tahoma" w:cs="Tahoma"/>
          <w:sz w:val="20"/>
          <w:szCs w:val="20"/>
        </w:rPr>
        <w:t>-</w:t>
      </w:r>
      <w:r w:rsidRPr="00D170BA">
        <w:rPr>
          <w:rFonts w:ascii="Tahoma" w:eastAsia="Tahoma" w:hAnsi="Tahoma" w:cs="Tahoma"/>
          <w:sz w:val="20"/>
          <w:szCs w:val="20"/>
        </w:rPr>
        <w:tab/>
        <w:t>o</w:t>
      </w:r>
      <w:r w:rsidRPr="00D170BA">
        <w:rPr>
          <w:rFonts w:ascii="Tahoma" w:eastAsia="Tahoma" w:hAnsi="Tahoma" w:cs="Tahoma"/>
          <w:bCs/>
          <w:sz w:val="20"/>
          <w:szCs w:val="20"/>
        </w:rPr>
        <w:t>blikovanjem građevine</w:t>
      </w:r>
      <w:r w:rsidRPr="00D170BA">
        <w:rPr>
          <w:rFonts w:ascii="Tahoma" w:eastAsia="Tahoma" w:hAnsi="Tahoma" w:cs="Tahoma"/>
          <w:sz w:val="20"/>
          <w:szCs w:val="20"/>
        </w:rPr>
        <w:t>, izborom forme, odnosno složene funkcionalne cjeline koju čini više građevina, treba ostvariti skladne prostorne odnose unutar mikrocjeline  turističke zone, kao i u odnosu na obalni potez;</w:t>
      </w:r>
    </w:p>
    <w:p w:rsidR="00D170BA" w:rsidRPr="00D170BA" w:rsidRDefault="00D170BA" w:rsidP="00D170BA">
      <w:pPr>
        <w:spacing w:after="0" w:line="240" w:lineRule="auto"/>
        <w:ind w:left="1182" w:hanging="474"/>
        <w:jc w:val="both"/>
        <w:rPr>
          <w:rFonts w:ascii="Tahoma" w:eastAsia="Tahoma" w:hAnsi="Tahoma" w:cs="Tahoma"/>
          <w:sz w:val="20"/>
          <w:szCs w:val="20"/>
        </w:rPr>
      </w:pPr>
      <w:r w:rsidRPr="00D170BA">
        <w:rPr>
          <w:rFonts w:ascii="Tahoma" w:eastAsia="Tahoma" w:hAnsi="Tahoma" w:cs="Tahoma"/>
          <w:sz w:val="20"/>
          <w:szCs w:val="20"/>
        </w:rPr>
        <w:t>-</w:t>
      </w:r>
      <w:r w:rsidRPr="00D170BA">
        <w:rPr>
          <w:rFonts w:ascii="Tahoma" w:eastAsia="Tahoma" w:hAnsi="Tahoma" w:cs="Tahoma"/>
          <w:sz w:val="20"/>
          <w:szCs w:val="20"/>
        </w:rPr>
        <w:tab/>
        <w:t>treba odgovarajuće valorizirati i uvažavati mikroreljef lokacije formiranjem terasastih površina s prostorima za odmor i rekreaciju (tereni i vanjski bazen/i), uz zadržavanje kvalitetnog visokog raslinja i nadopunu sadnjom autohtonih vrsta;</w:t>
      </w:r>
    </w:p>
    <w:p w:rsidR="00D170BA" w:rsidRPr="00D170BA" w:rsidRDefault="00D170BA" w:rsidP="00D170BA">
      <w:pPr>
        <w:spacing w:after="0" w:line="240" w:lineRule="auto"/>
        <w:ind w:left="1182" w:hanging="474"/>
        <w:jc w:val="both"/>
        <w:rPr>
          <w:rFonts w:ascii="Tahoma" w:eastAsia="Tahoma" w:hAnsi="Tahoma" w:cs="Tahoma"/>
          <w:sz w:val="20"/>
          <w:szCs w:val="20"/>
        </w:rPr>
      </w:pPr>
      <w:r w:rsidRPr="00D170BA">
        <w:rPr>
          <w:rFonts w:ascii="Tahoma" w:eastAsia="Tahoma" w:hAnsi="Tahoma" w:cs="Tahoma"/>
          <w:sz w:val="20"/>
          <w:szCs w:val="20"/>
        </w:rPr>
        <w:t>-</w:t>
      </w:r>
      <w:r w:rsidRPr="00D170BA">
        <w:rPr>
          <w:rFonts w:ascii="Tahoma" w:eastAsia="Tahoma" w:hAnsi="Tahoma" w:cs="Tahoma"/>
          <w:sz w:val="20"/>
          <w:szCs w:val="20"/>
        </w:rPr>
        <w:tab/>
        <w:t>interpolacija zelenih volumena u plohe terasa negradivog dijela čestice ima za cilj uklapanje kompleksa u sliku okruženja s izgradnjom u pejzažu;</w:t>
      </w:r>
    </w:p>
    <w:p w:rsidR="00D170BA" w:rsidRPr="00D170BA" w:rsidRDefault="00D170BA" w:rsidP="00D170BA">
      <w:pPr>
        <w:spacing w:after="0" w:line="240" w:lineRule="auto"/>
        <w:ind w:left="1182" w:hanging="474"/>
        <w:jc w:val="both"/>
        <w:rPr>
          <w:rFonts w:ascii="Tahoma" w:eastAsia="Tahoma" w:hAnsi="Tahoma" w:cs="Tahoma"/>
          <w:sz w:val="20"/>
          <w:szCs w:val="20"/>
        </w:rPr>
      </w:pPr>
      <w:r w:rsidRPr="00D170BA">
        <w:rPr>
          <w:rFonts w:ascii="Tahoma" w:eastAsia="Tahoma" w:hAnsi="Tahoma" w:cs="Tahoma"/>
          <w:sz w:val="20"/>
          <w:szCs w:val="20"/>
        </w:rPr>
        <w:t>-</w:t>
      </w:r>
      <w:r w:rsidRPr="00D170BA">
        <w:rPr>
          <w:rFonts w:ascii="Tahoma" w:eastAsia="Tahoma" w:hAnsi="Tahoma" w:cs="Tahoma"/>
          <w:sz w:val="20"/>
          <w:szCs w:val="20"/>
        </w:rPr>
        <w:tab/>
        <w:t>u izgradnji građevina i uređenju okoliša (potporni zidovi, terase i sl.) preporuča se koristiti prirodne materijale (kamen);</w:t>
      </w:r>
    </w:p>
    <w:p w:rsidR="00D170BA" w:rsidRPr="00D170BA" w:rsidRDefault="00D170BA" w:rsidP="00D170BA">
      <w:pPr>
        <w:spacing w:after="0" w:line="240" w:lineRule="auto"/>
        <w:ind w:left="1182" w:hanging="474"/>
        <w:jc w:val="both"/>
        <w:rPr>
          <w:rFonts w:ascii="Tahoma" w:eastAsia="Tahoma" w:hAnsi="Tahoma" w:cs="Tahoma"/>
          <w:sz w:val="20"/>
          <w:szCs w:val="20"/>
        </w:rPr>
      </w:pPr>
      <w:r w:rsidRPr="00D170BA">
        <w:rPr>
          <w:rFonts w:ascii="Tahoma" w:eastAsia="Tahoma" w:hAnsi="Tahoma" w:cs="Tahoma"/>
          <w:sz w:val="20"/>
          <w:szCs w:val="20"/>
        </w:rPr>
        <w:t>-</w:t>
      </w:r>
      <w:r w:rsidRPr="00D170BA">
        <w:rPr>
          <w:rFonts w:ascii="Tahoma" w:eastAsia="Tahoma" w:hAnsi="Tahoma" w:cs="Tahoma"/>
          <w:sz w:val="20"/>
          <w:szCs w:val="20"/>
        </w:rPr>
        <w:tab/>
        <w:t xml:space="preserve">obzirom na veličinu obuhvata zahvata </w:t>
      </w:r>
      <w:r w:rsidRPr="00D170BA">
        <w:rPr>
          <w:rFonts w:ascii="Tahoma" w:eastAsia="Tahoma" w:hAnsi="Tahoma" w:cs="Tahoma"/>
          <w:bCs/>
          <w:sz w:val="20"/>
          <w:szCs w:val="20"/>
        </w:rPr>
        <w:t>moguća je fazna gradnja</w:t>
      </w:r>
      <w:r w:rsidRPr="00D170BA">
        <w:rPr>
          <w:rFonts w:ascii="Tahoma" w:eastAsia="Tahoma" w:hAnsi="Tahoma" w:cs="Tahoma"/>
          <w:sz w:val="20"/>
          <w:szCs w:val="20"/>
        </w:rPr>
        <w:t>, a pojedine faze će se odrediti lokacijskom dozvolom.</w:t>
      </w:r>
    </w:p>
    <w:p w:rsidR="00D170BA" w:rsidRPr="00D170BA" w:rsidRDefault="00D170BA" w:rsidP="00D170BA">
      <w:pPr>
        <w:overflowPunct w:val="0"/>
        <w:autoSpaceDE w:val="0"/>
        <w:autoSpaceDN w:val="0"/>
        <w:adjustRightInd w:val="0"/>
        <w:spacing w:after="0" w:line="240" w:lineRule="auto"/>
        <w:jc w:val="both"/>
        <w:textAlignment w:val="baseline"/>
        <w:rPr>
          <w:rFonts w:ascii="Tahoma" w:eastAsia="Times New Roman" w:hAnsi="Tahoma" w:cs="Tahoma"/>
          <w:sz w:val="20"/>
          <w:szCs w:val="20"/>
          <w:lang w:val="en-GB" w:eastAsia="hr-HR"/>
        </w:rPr>
      </w:pPr>
    </w:p>
    <w:p w:rsidR="00D170BA" w:rsidRPr="00D170BA" w:rsidRDefault="00D170BA" w:rsidP="00D170BA">
      <w:pPr>
        <w:autoSpaceDE w:val="0"/>
        <w:autoSpaceDN w:val="0"/>
        <w:adjustRightInd w:val="0"/>
        <w:spacing w:after="0" w:line="240" w:lineRule="auto"/>
        <w:ind w:firstLine="567"/>
        <w:jc w:val="both"/>
        <w:rPr>
          <w:rFonts w:ascii="Tahoma" w:eastAsia="Times New Roman" w:hAnsi="Tahoma" w:cs="Tahoma"/>
          <w:sz w:val="20"/>
          <w:szCs w:val="20"/>
          <w:lang w:val="en-GB" w:eastAsia="hr-HR"/>
        </w:rPr>
      </w:pPr>
    </w:p>
    <w:p w:rsidR="00D170BA" w:rsidRPr="00D170BA" w:rsidRDefault="00D170BA" w:rsidP="00D170BA">
      <w:pPr>
        <w:autoSpaceDE w:val="0"/>
        <w:autoSpaceDN w:val="0"/>
        <w:adjustRightInd w:val="0"/>
        <w:spacing w:after="0" w:line="240" w:lineRule="auto"/>
        <w:jc w:val="both"/>
        <w:rPr>
          <w:rFonts w:ascii="Tahoma" w:eastAsia="Times New Roman" w:hAnsi="Tahoma" w:cs="Tahoma"/>
          <w:sz w:val="20"/>
          <w:szCs w:val="20"/>
          <w:lang w:val="en-GB" w:eastAsia="hr-HR"/>
        </w:rPr>
      </w:pPr>
      <w:r w:rsidRPr="00D170BA">
        <w:rPr>
          <w:rFonts w:ascii="Tahoma" w:eastAsia="Times New Roman" w:hAnsi="Tahoma" w:cs="Tahoma"/>
          <w:sz w:val="20"/>
          <w:szCs w:val="20"/>
          <w:lang w:val="en-GB" w:eastAsia="hr-HR"/>
        </w:rPr>
        <w:t>2.2.</w:t>
      </w:r>
      <w:r w:rsidRPr="00D170BA">
        <w:rPr>
          <w:rFonts w:ascii="Tahoma" w:eastAsia="Times New Roman" w:hAnsi="Tahoma" w:cs="Tahoma"/>
          <w:sz w:val="20"/>
          <w:szCs w:val="20"/>
          <w:lang w:val="en-GB" w:eastAsia="hr-HR"/>
        </w:rPr>
        <w:tab/>
        <w:t>UGOSTITELJSKO-TURISTIČKA NAMJENA / TURISTIČKO NASELJE (T2)</w:t>
      </w:r>
    </w:p>
    <w:p w:rsidR="00D170BA" w:rsidRPr="00D170BA" w:rsidRDefault="00D170BA" w:rsidP="00D170BA">
      <w:pPr>
        <w:autoSpaceDE w:val="0"/>
        <w:autoSpaceDN w:val="0"/>
        <w:adjustRightInd w:val="0"/>
        <w:spacing w:after="0" w:line="240" w:lineRule="auto"/>
        <w:jc w:val="both"/>
        <w:rPr>
          <w:rFonts w:ascii="Tahoma" w:eastAsia="Times New Roman" w:hAnsi="Tahoma" w:cs="Tahoma"/>
          <w:sz w:val="20"/>
          <w:szCs w:val="20"/>
          <w:lang w:val="en-GB" w:eastAsia="hr-HR"/>
        </w:rPr>
      </w:pPr>
    </w:p>
    <w:p w:rsidR="00D170BA" w:rsidRPr="00D170BA" w:rsidRDefault="00D170BA" w:rsidP="00D170BA">
      <w:pPr>
        <w:overflowPunct w:val="0"/>
        <w:autoSpaceDE w:val="0"/>
        <w:autoSpaceDN w:val="0"/>
        <w:adjustRightInd w:val="0"/>
        <w:spacing w:after="0" w:line="240" w:lineRule="auto"/>
        <w:jc w:val="center"/>
        <w:textAlignment w:val="baseline"/>
        <w:rPr>
          <w:rFonts w:ascii="Tahoma" w:eastAsia="Times New Roman" w:hAnsi="Tahoma" w:cs="Tahoma"/>
          <w:sz w:val="20"/>
          <w:szCs w:val="20"/>
          <w:lang w:val="en-GB" w:eastAsia="hr-HR"/>
        </w:rPr>
      </w:pPr>
      <w:r w:rsidRPr="00D170BA">
        <w:rPr>
          <w:rFonts w:ascii="Tahoma" w:eastAsia="Times New Roman" w:hAnsi="Tahoma" w:cs="Tahoma"/>
          <w:sz w:val="20"/>
          <w:szCs w:val="20"/>
          <w:lang w:val="en-GB" w:eastAsia="hr-HR"/>
        </w:rPr>
        <w:t xml:space="preserve">Članak </w:t>
      </w:r>
      <w:r w:rsidRPr="00D170BA">
        <w:rPr>
          <w:rFonts w:ascii="Tahoma" w:eastAsia="Times New Roman" w:hAnsi="Tahoma" w:cs="Tahoma"/>
          <w:sz w:val="20"/>
          <w:szCs w:val="20"/>
          <w:lang w:val="en-GB" w:eastAsia="hr-HR"/>
        </w:rPr>
        <w:fldChar w:fldCharType="begin"/>
      </w:r>
      <w:r w:rsidRPr="00D170BA">
        <w:rPr>
          <w:rFonts w:ascii="Tahoma" w:eastAsia="Times New Roman" w:hAnsi="Tahoma" w:cs="Tahoma"/>
          <w:sz w:val="20"/>
          <w:szCs w:val="20"/>
          <w:lang w:val="en-GB" w:eastAsia="hr-HR"/>
        </w:rPr>
        <w:instrText xml:space="preserve"> AUTONUM </w:instrText>
      </w:r>
      <w:r w:rsidRPr="00D170BA">
        <w:rPr>
          <w:rFonts w:ascii="Tahoma" w:eastAsia="Times New Roman" w:hAnsi="Tahoma" w:cs="Tahoma"/>
          <w:sz w:val="20"/>
          <w:szCs w:val="20"/>
          <w:lang w:val="en-GB" w:eastAsia="hr-HR"/>
        </w:rPr>
        <w:fldChar w:fldCharType="separate"/>
      </w:r>
      <w:r w:rsidRPr="00D170BA">
        <w:rPr>
          <w:rFonts w:ascii="Tahoma" w:eastAsia="Times New Roman" w:hAnsi="Tahoma" w:cs="Tahoma"/>
          <w:sz w:val="20"/>
          <w:szCs w:val="20"/>
          <w:lang w:val="en-GB" w:eastAsia="hr-HR"/>
        </w:rPr>
        <w:t>32.</w:t>
      </w:r>
      <w:r w:rsidRPr="00D170BA">
        <w:rPr>
          <w:rFonts w:ascii="Tahoma" w:eastAsia="Times New Roman" w:hAnsi="Tahoma" w:cs="Tahoma"/>
          <w:sz w:val="20"/>
          <w:szCs w:val="20"/>
          <w:lang w:val="en-GB" w:eastAsia="hr-HR"/>
        </w:rPr>
        <w:fldChar w:fldCharType="end"/>
      </w:r>
    </w:p>
    <w:p w:rsidR="00D170BA" w:rsidRPr="00D170BA" w:rsidRDefault="00D170BA" w:rsidP="00D170BA">
      <w:pPr>
        <w:overflowPunct w:val="0"/>
        <w:autoSpaceDE w:val="0"/>
        <w:autoSpaceDN w:val="0"/>
        <w:adjustRightInd w:val="0"/>
        <w:spacing w:after="0" w:line="240" w:lineRule="auto"/>
        <w:jc w:val="both"/>
        <w:textAlignment w:val="baseline"/>
        <w:rPr>
          <w:rFonts w:ascii="Tahoma" w:eastAsia="Times New Roman" w:hAnsi="Tahoma" w:cs="Tahoma"/>
          <w:sz w:val="20"/>
          <w:szCs w:val="20"/>
          <w:lang w:val="en-GB" w:eastAsia="hr-HR"/>
        </w:rPr>
      </w:pPr>
      <w:r w:rsidRPr="00D170BA">
        <w:rPr>
          <w:rFonts w:ascii="Tahoma" w:eastAsia="Times New Roman" w:hAnsi="Tahoma" w:cs="Tahoma"/>
          <w:iCs/>
          <w:sz w:val="20"/>
          <w:szCs w:val="20"/>
          <w:lang w:val="en-GB" w:eastAsia="hr-HR"/>
        </w:rPr>
        <w:tab/>
        <w:t xml:space="preserve">(1) </w:t>
      </w:r>
      <w:r w:rsidRPr="00D170BA">
        <w:rPr>
          <w:rFonts w:ascii="Tahoma" w:eastAsia="Times New Roman" w:hAnsi="Tahoma" w:cs="Tahoma"/>
          <w:sz w:val="20"/>
          <w:szCs w:val="20"/>
          <w:lang w:val="en-GB" w:eastAsia="hr-HR"/>
        </w:rPr>
        <w:t>Unutar planirane zone T2-turističko naselje moguća je izgradnja isključivo građevina namijenjenih turizmu i to:</w:t>
      </w:r>
    </w:p>
    <w:p w:rsidR="00D170BA" w:rsidRPr="00D170BA" w:rsidRDefault="00D170BA" w:rsidP="00D170BA">
      <w:pPr>
        <w:autoSpaceDE w:val="0"/>
        <w:autoSpaceDN w:val="0"/>
        <w:adjustRightInd w:val="0"/>
        <w:spacing w:after="0" w:line="240" w:lineRule="auto"/>
        <w:ind w:left="1146" w:hanging="426"/>
        <w:jc w:val="both"/>
        <w:rPr>
          <w:rFonts w:ascii="Tahoma" w:eastAsia="Times New Roman" w:hAnsi="Tahoma" w:cs="Tahoma"/>
          <w:sz w:val="20"/>
          <w:szCs w:val="20"/>
          <w:lang w:val="en-GB" w:eastAsia="hr-HR"/>
        </w:rPr>
      </w:pPr>
      <w:r w:rsidRPr="00D170BA">
        <w:rPr>
          <w:rFonts w:ascii="Tahoma" w:eastAsia="Times New Roman" w:hAnsi="Tahoma" w:cs="Tahoma"/>
          <w:sz w:val="20"/>
          <w:szCs w:val="20"/>
          <w:lang w:val="en-GB" w:eastAsia="hr-HR"/>
        </w:rPr>
        <w:t>-</w:t>
      </w:r>
      <w:r w:rsidRPr="00D170BA">
        <w:rPr>
          <w:rFonts w:ascii="Tahoma" w:eastAsia="Times New Roman" w:hAnsi="Tahoma" w:cs="Tahoma"/>
          <w:sz w:val="20"/>
          <w:szCs w:val="20"/>
          <w:lang w:val="en-GB" w:eastAsia="hr-HR"/>
        </w:rPr>
        <w:tab/>
        <w:t>ugostiteljskih objekata koji pružaju usluge smještaja (hotel, aparthotel, vile, bungalovi, paviljoni, turistički apartmani i slično);</w:t>
      </w:r>
    </w:p>
    <w:p w:rsidR="00D170BA" w:rsidRPr="00D170BA" w:rsidRDefault="00D170BA" w:rsidP="00D170BA">
      <w:pPr>
        <w:autoSpaceDE w:val="0"/>
        <w:autoSpaceDN w:val="0"/>
        <w:adjustRightInd w:val="0"/>
        <w:spacing w:after="0" w:line="240" w:lineRule="auto"/>
        <w:ind w:left="1146" w:hanging="426"/>
        <w:jc w:val="both"/>
        <w:rPr>
          <w:rFonts w:ascii="Tahoma" w:eastAsia="Times New Roman" w:hAnsi="Tahoma" w:cs="Tahoma"/>
          <w:sz w:val="20"/>
          <w:szCs w:val="20"/>
          <w:lang w:val="en-GB" w:eastAsia="hr-HR"/>
        </w:rPr>
      </w:pPr>
      <w:r w:rsidRPr="00D170BA">
        <w:rPr>
          <w:rFonts w:ascii="Tahoma" w:eastAsia="Times New Roman" w:hAnsi="Tahoma" w:cs="Tahoma"/>
          <w:sz w:val="20"/>
          <w:szCs w:val="20"/>
          <w:lang w:val="en-GB" w:eastAsia="hr-HR"/>
        </w:rPr>
        <w:t>-</w:t>
      </w:r>
      <w:r w:rsidRPr="00D170BA">
        <w:rPr>
          <w:rFonts w:ascii="Tahoma" w:eastAsia="Times New Roman" w:hAnsi="Tahoma" w:cs="Tahoma"/>
          <w:sz w:val="20"/>
          <w:szCs w:val="20"/>
          <w:lang w:val="en-GB" w:eastAsia="hr-HR"/>
        </w:rPr>
        <w:tab/>
        <w:t>ugostiteljskih objekata koji pružaju usluge hrane i pića;</w:t>
      </w:r>
    </w:p>
    <w:p w:rsidR="00D170BA" w:rsidRPr="00D170BA" w:rsidRDefault="00D170BA" w:rsidP="00D170BA">
      <w:pPr>
        <w:autoSpaceDE w:val="0"/>
        <w:autoSpaceDN w:val="0"/>
        <w:adjustRightInd w:val="0"/>
        <w:spacing w:after="0" w:line="240" w:lineRule="auto"/>
        <w:ind w:left="1146" w:hanging="426"/>
        <w:jc w:val="both"/>
        <w:rPr>
          <w:rFonts w:ascii="Tahoma" w:eastAsia="Times New Roman" w:hAnsi="Tahoma" w:cs="Tahoma"/>
          <w:sz w:val="20"/>
          <w:szCs w:val="20"/>
          <w:lang w:val="en-GB" w:eastAsia="hr-HR"/>
        </w:rPr>
      </w:pPr>
      <w:r w:rsidRPr="00D170BA">
        <w:rPr>
          <w:rFonts w:ascii="Tahoma" w:eastAsia="Times New Roman" w:hAnsi="Tahoma" w:cs="Tahoma"/>
          <w:sz w:val="20"/>
          <w:szCs w:val="20"/>
          <w:lang w:val="en-GB" w:eastAsia="hr-HR"/>
        </w:rPr>
        <w:t>-</w:t>
      </w:r>
      <w:r w:rsidRPr="00D170BA">
        <w:rPr>
          <w:rFonts w:ascii="Tahoma" w:eastAsia="Times New Roman" w:hAnsi="Tahoma" w:cs="Tahoma"/>
          <w:sz w:val="20"/>
          <w:szCs w:val="20"/>
          <w:lang w:val="en-GB" w:eastAsia="hr-HR"/>
        </w:rPr>
        <w:tab/>
        <w:t>pratećih poslovnih objekata - sportski, trgovački, uslužni (putničke agencije, saloni, galerije i slično), zabavni i slični objekti;</w:t>
      </w:r>
    </w:p>
    <w:p w:rsidR="00D170BA" w:rsidRPr="00D170BA" w:rsidRDefault="00D170BA" w:rsidP="00D170BA">
      <w:pPr>
        <w:overflowPunct w:val="0"/>
        <w:autoSpaceDE w:val="0"/>
        <w:autoSpaceDN w:val="0"/>
        <w:adjustRightInd w:val="0"/>
        <w:spacing w:after="0" w:line="240" w:lineRule="auto"/>
        <w:ind w:left="1146" w:hanging="426"/>
        <w:jc w:val="both"/>
        <w:textAlignment w:val="baseline"/>
        <w:rPr>
          <w:rFonts w:ascii="Tahoma" w:eastAsia="Times New Roman" w:hAnsi="Tahoma" w:cs="Tahoma"/>
          <w:sz w:val="20"/>
          <w:szCs w:val="20"/>
          <w:lang w:val="en-GB" w:eastAsia="hr-HR"/>
        </w:rPr>
      </w:pPr>
      <w:r w:rsidRPr="00D170BA">
        <w:rPr>
          <w:rFonts w:ascii="Tahoma" w:eastAsia="Times New Roman" w:hAnsi="Tahoma" w:cs="Tahoma"/>
          <w:sz w:val="20"/>
          <w:szCs w:val="20"/>
          <w:lang w:val="en-GB" w:eastAsia="hr-HR"/>
        </w:rPr>
        <w:t>-</w:t>
      </w:r>
      <w:r w:rsidRPr="00D170BA">
        <w:rPr>
          <w:rFonts w:ascii="Tahoma" w:eastAsia="Times New Roman" w:hAnsi="Tahoma" w:cs="Tahoma"/>
          <w:sz w:val="20"/>
          <w:szCs w:val="20"/>
          <w:lang w:val="en-GB" w:eastAsia="hr-HR"/>
        </w:rPr>
        <w:tab/>
        <w:t>pratećih infrastrukturnih građevina.</w:t>
      </w:r>
    </w:p>
    <w:p w:rsidR="00D170BA" w:rsidRPr="00D170BA" w:rsidRDefault="00D170BA" w:rsidP="00D170BA">
      <w:pPr>
        <w:autoSpaceDE w:val="0"/>
        <w:autoSpaceDN w:val="0"/>
        <w:adjustRightInd w:val="0"/>
        <w:spacing w:after="0" w:line="240" w:lineRule="auto"/>
        <w:jc w:val="both"/>
        <w:rPr>
          <w:rFonts w:ascii="Tahoma" w:eastAsia="Times New Roman" w:hAnsi="Tahoma" w:cs="Tahoma"/>
          <w:iCs/>
          <w:sz w:val="20"/>
          <w:szCs w:val="20"/>
          <w:lang w:val="en-GB" w:eastAsia="hr-HR"/>
        </w:rPr>
      </w:pPr>
      <w:r w:rsidRPr="00D170BA">
        <w:rPr>
          <w:rFonts w:ascii="Tahoma" w:eastAsia="Times New Roman" w:hAnsi="Tahoma" w:cs="Tahoma"/>
          <w:iCs/>
          <w:sz w:val="20"/>
          <w:szCs w:val="20"/>
          <w:lang w:val="en-GB" w:eastAsia="hr-HR"/>
        </w:rPr>
        <w:tab/>
        <w:t xml:space="preserve">(2) Unutar zone T2 (turističko naselje) broj kreveta u turističkim apartmanima nije ograničen u odnosu na broj kreveta u hotelu. </w:t>
      </w:r>
    </w:p>
    <w:p w:rsidR="00D170BA" w:rsidRPr="00D170BA" w:rsidRDefault="00D170BA" w:rsidP="00D170BA">
      <w:pPr>
        <w:autoSpaceDE w:val="0"/>
        <w:autoSpaceDN w:val="0"/>
        <w:adjustRightInd w:val="0"/>
        <w:spacing w:after="0" w:line="240" w:lineRule="auto"/>
        <w:jc w:val="both"/>
        <w:rPr>
          <w:rFonts w:ascii="Tahoma" w:eastAsia="Times New Roman" w:hAnsi="Tahoma" w:cs="Tahoma"/>
          <w:sz w:val="20"/>
          <w:szCs w:val="20"/>
          <w:lang w:val="en-GB" w:eastAsia="hr-HR"/>
        </w:rPr>
      </w:pPr>
      <w:r w:rsidRPr="00D170BA">
        <w:rPr>
          <w:rFonts w:ascii="Tahoma" w:eastAsia="Times New Roman" w:hAnsi="Tahoma" w:cs="Tahoma"/>
          <w:iCs/>
          <w:sz w:val="20"/>
          <w:szCs w:val="20"/>
          <w:lang w:val="en-GB" w:eastAsia="hr-HR"/>
        </w:rPr>
        <w:tab/>
        <w:t xml:space="preserve">(3) </w:t>
      </w:r>
      <w:r w:rsidRPr="00D170BA">
        <w:rPr>
          <w:rFonts w:ascii="Tahoma" w:eastAsia="Times New Roman" w:hAnsi="Tahoma" w:cs="Tahoma"/>
          <w:sz w:val="20"/>
          <w:szCs w:val="20"/>
          <w:lang w:val="en-GB" w:eastAsia="hr-HR"/>
        </w:rPr>
        <w:t xml:space="preserve">Unutar planirane zone T2 (turističko naselje) ne određuje se maksimalni broj kreveta. </w:t>
      </w:r>
    </w:p>
    <w:p w:rsidR="00D170BA" w:rsidRPr="00D170BA" w:rsidRDefault="00D170BA" w:rsidP="00D170BA">
      <w:pPr>
        <w:autoSpaceDE w:val="0"/>
        <w:autoSpaceDN w:val="0"/>
        <w:adjustRightInd w:val="0"/>
        <w:spacing w:after="0" w:line="240" w:lineRule="auto"/>
        <w:jc w:val="both"/>
        <w:rPr>
          <w:rFonts w:ascii="Tahoma" w:eastAsia="Times New Roman" w:hAnsi="Tahoma" w:cs="Tahoma"/>
          <w:sz w:val="20"/>
          <w:szCs w:val="20"/>
          <w:lang w:val="en-GB" w:eastAsia="hr-HR"/>
        </w:rPr>
      </w:pPr>
    </w:p>
    <w:p w:rsidR="00D170BA" w:rsidRPr="00D170BA" w:rsidRDefault="00D170BA" w:rsidP="00D170BA">
      <w:pPr>
        <w:overflowPunct w:val="0"/>
        <w:autoSpaceDE w:val="0"/>
        <w:autoSpaceDN w:val="0"/>
        <w:adjustRightInd w:val="0"/>
        <w:spacing w:after="0" w:line="240" w:lineRule="auto"/>
        <w:jc w:val="center"/>
        <w:textAlignment w:val="baseline"/>
        <w:rPr>
          <w:rFonts w:ascii="Tahoma" w:eastAsia="Times New Roman" w:hAnsi="Tahoma" w:cs="Tahoma"/>
          <w:sz w:val="20"/>
          <w:szCs w:val="20"/>
          <w:lang w:val="en-GB" w:eastAsia="hr-HR"/>
        </w:rPr>
      </w:pPr>
      <w:r w:rsidRPr="00D170BA">
        <w:rPr>
          <w:rFonts w:ascii="Tahoma" w:eastAsia="Times New Roman" w:hAnsi="Tahoma" w:cs="Tahoma"/>
          <w:sz w:val="20"/>
          <w:szCs w:val="20"/>
          <w:lang w:val="en-GB" w:eastAsia="hr-HR"/>
        </w:rPr>
        <w:t xml:space="preserve">Članak </w:t>
      </w:r>
      <w:r w:rsidRPr="00D170BA">
        <w:rPr>
          <w:rFonts w:ascii="Tahoma" w:eastAsia="Times New Roman" w:hAnsi="Tahoma" w:cs="Tahoma"/>
          <w:sz w:val="20"/>
          <w:szCs w:val="20"/>
          <w:lang w:val="en-GB" w:eastAsia="hr-HR"/>
        </w:rPr>
        <w:fldChar w:fldCharType="begin"/>
      </w:r>
      <w:r w:rsidRPr="00D170BA">
        <w:rPr>
          <w:rFonts w:ascii="Tahoma" w:eastAsia="Times New Roman" w:hAnsi="Tahoma" w:cs="Tahoma"/>
          <w:sz w:val="20"/>
          <w:szCs w:val="20"/>
          <w:lang w:val="en-GB" w:eastAsia="hr-HR"/>
        </w:rPr>
        <w:instrText xml:space="preserve"> AUTONUM </w:instrText>
      </w:r>
      <w:r w:rsidRPr="00D170BA">
        <w:rPr>
          <w:rFonts w:ascii="Tahoma" w:eastAsia="Times New Roman" w:hAnsi="Tahoma" w:cs="Tahoma"/>
          <w:sz w:val="20"/>
          <w:szCs w:val="20"/>
          <w:lang w:val="en-GB" w:eastAsia="hr-HR"/>
        </w:rPr>
        <w:fldChar w:fldCharType="separate"/>
      </w:r>
      <w:r w:rsidRPr="00D170BA">
        <w:rPr>
          <w:rFonts w:ascii="Tahoma" w:eastAsia="Times New Roman" w:hAnsi="Tahoma" w:cs="Tahoma"/>
          <w:sz w:val="20"/>
          <w:szCs w:val="20"/>
          <w:lang w:val="en-GB" w:eastAsia="hr-HR"/>
        </w:rPr>
        <w:t>32.</w:t>
      </w:r>
      <w:r w:rsidRPr="00D170BA">
        <w:rPr>
          <w:rFonts w:ascii="Tahoma" w:eastAsia="Times New Roman" w:hAnsi="Tahoma" w:cs="Tahoma"/>
          <w:sz w:val="20"/>
          <w:szCs w:val="20"/>
          <w:lang w:val="en-GB" w:eastAsia="hr-HR"/>
        </w:rPr>
        <w:fldChar w:fldCharType="end"/>
      </w:r>
    </w:p>
    <w:p w:rsidR="00D170BA" w:rsidRPr="00D170BA" w:rsidRDefault="00D170BA" w:rsidP="00D170BA">
      <w:pPr>
        <w:spacing w:after="0" w:line="240" w:lineRule="auto"/>
        <w:jc w:val="both"/>
        <w:rPr>
          <w:rFonts w:ascii="Tahoma" w:eastAsia="Tahoma" w:hAnsi="Tahoma" w:cs="Tahoma"/>
          <w:sz w:val="20"/>
          <w:szCs w:val="20"/>
        </w:rPr>
      </w:pPr>
      <w:r w:rsidRPr="00D170BA">
        <w:rPr>
          <w:rFonts w:ascii="Tahoma" w:eastAsia="Tahoma" w:hAnsi="Tahoma" w:cs="Tahoma"/>
        </w:rPr>
        <w:tab/>
      </w:r>
      <w:r w:rsidRPr="00D170BA">
        <w:rPr>
          <w:rFonts w:ascii="Tahoma" w:eastAsia="Tahoma" w:hAnsi="Tahoma" w:cs="Tahoma"/>
          <w:sz w:val="20"/>
          <w:szCs w:val="20"/>
        </w:rPr>
        <w:t>Ishođenje  akata  za  građenje i rekonstrukciju turističkog naselja (T2</w:t>
      </w:r>
      <w:r w:rsidRPr="00D170BA">
        <w:rPr>
          <w:rFonts w:ascii="Tahoma" w:eastAsia="Tahoma" w:hAnsi="Tahoma" w:cs="Tahoma"/>
          <w:sz w:val="20"/>
          <w:szCs w:val="20"/>
          <w:vertAlign w:val="subscript"/>
        </w:rPr>
        <w:t>1</w:t>
      </w:r>
      <w:r w:rsidRPr="00D170BA">
        <w:rPr>
          <w:rFonts w:ascii="Tahoma" w:eastAsia="Tahoma" w:hAnsi="Tahoma" w:cs="Tahoma"/>
          <w:sz w:val="20"/>
          <w:szCs w:val="20"/>
        </w:rPr>
        <w:t>) u zoni ugostiteljsko-turističke namjene u naselju moguće  je  na  temelju  ovog  Plana  prema  sljedećim uvjetima:</w:t>
      </w:r>
    </w:p>
    <w:p w:rsidR="00D170BA" w:rsidRPr="00D170BA" w:rsidRDefault="00D170BA" w:rsidP="00D170BA">
      <w:pPr>
        <w:spacing w:after="0" w:line="240" w:lineRule="auto"/>
        <w:ind w:left="1146" w:hanging="426"/>
        <w:jc w:val="both"/>
        <w:rPr>
          <w:rFonts w:ascii="Tahoma" w:eastAsia="Tahoma" w:hAnsi="Tahoma" w:cs="Tahoma"/>
          <w:sz w:val="20"/>
          <w:szCs w:val="20"/>
        </w:rPr>
      </w:pPr>
      <w:r w:rsidRPr="00D170BA">
        <w:rPr>
          <w:rFonts w:ascii="Tahoma" w:eastAsia="Tahoma" w:hAnsi="Tahoma" w:cs="Tahoma"/>
          <w:sz w:val="20"/>
          <w:szCs w:val="20"/>
        </w:rPr>
        <w:t>-</w:t>
      </w:r>
      <w:r w:rsidRPr="00D170BA">
        <w:rPr>
          <w:rFonts w:ascii="Tahoma" w:eastAsia="Tahoma" w:hAnsi="Tahoma" w:cs="Tahoma"/>
          <w:sz w:val="20"/>
          <w:szCs w:val="20"/>
        </w:rPr>
        <w:tab/>
        <w:t>o</w:t>
      </w:r>
      <w:r w:rsidRPr="00D170BA">
        <w:rPr>
          <w:rFonts w:ascii="Tahoma" w:eastAsia="Tahoma" w:hAnsi="Tahoma" w:cs="Tahoma"/>
          <w:bCs/>
          <w:sz w:val="20"/>
          <w:szCs w:val="20"/>
        </w:rPr>
        <w:t>blik  i  granice  prostorne  jedinice  turističkog naselja T2</w:t>
      </w:r>
      <w:r w:rsidRPr="00D170BA">
        <w:rPr>
          <w:rFonts w:ascii="Tahoma" w:eastAsia="Tahoma" w:hAnsi="Tahoma" w:cs="Tahoma"/>
          <w:bCs/>
          <w:sz w:val="20"/>
          <w:szCs w:val="20"/>
          <w:vertAlign w:val="subscript"/>
        </w:rPr>
        <w:t>1</w:t>
      </w:r>
      <w:r w:rsidRPr="00D170BA">
        <w:rPr>
          <w:rFonts w:ascii="Tahoma" w:eastAsia="Tahoma" w:hAnsi="Tahoma" w:cs="Tahoma"/>
          <w:bCs/>
          <w:sz w:val="20"/>
          <w:szCs w:val="20"/>
        </w:rPr>
        <w:t xml:space="preserve"> (</w:t>
      </w:r>
      <w:r w:rsidRPr="00D170BA">
        <w:rPr>
          <w:rFonts w:ascii="Tahoma" w:eastAsia="Tahoma" w:hAnsi="Tahoma" w:cs="Tahoma"/>
          <w:sz w:val="20"/>
          <w:szCs w:val="20"/>
        </w:rPr>
        <w:t>građevne  čestice) određeni  su  u grafičkom dijelu Plana - kartografski prikaz broj 4. NAČIN I UVJETI GRADNJE u mjerilu 1:1000;</w:t>
      </w:r>
    </w:p>
    <w:p w:rsidR="00D170BA" w:rsidRPr="00D170BA" w:rsidRDefault="00D170BA" w:rsidP="00D170BA">
      <w:pPr>
        <w:spacing w:after="0" w:line="240" w:lineRule="auto"/>
        <w:ind w:left="1146" w:hanging="426"/>
        <w:jc w:val="both"/>
        <w:rPr>
          <w:rFonts w:ascii="Tahoma" w:eastAsia="Tahoma" w:hAnsi="Tahoma" w:cs="Tahoma"/>
          <w:sz w:val="20"/>
          <w:szCs w:val="20"/>
        </w:rPr>
      </w:pPr>
      <w:r w:rsidRPr="00D170BA">
        <w:rPr>
          <w:rFonts w:ascii="Tahoma" w:eastAsia="Tahoma" w:hAnsi="Tahoma" w:cs="Tahoma"/>
          <w:sz w:val="20"/>
          <w:szCs w:val="20"/>
        </w:rPr>
        <w:t>-</w:t>
      </w:r>
      <w:r w:rsidRPr="00D170BA">
        <w:rPr>
          <w:rFonts w:ascii="Tahoma" w:eastAsia="Tahoma" w:hAnsi="Tahoma" w:cs="Tahoma"/>
          <w:sz w:val="20"/>
          <w:szCs w:val="20"/>
        </w:rPr>
        <w:tab/>
        <w:t>najveća površina građevne čestice identična je površini zone T2</w:t>
      </w:r>
      <w:r w:rsidRPr="00D170BA">
        <w:rPr>
          <w:rFonts w:ascii="Tahoma" w:eastAsia="Tahoma" w:hAnsi="Tahoma" w:cs="Tahoma"/>
          <w:sz w:val="20"/>
          <w:szCs w:val="20"/>
          <w:vertAlign w:val="subscript"/>
        </w:rPr>
        <w:t>1</w:t>
      </w:r>
      <w:r w:rsidRPr="00D170BA">
        <w:rPr>
          <w:rFonts w:ascii="Tahoma" w:eastAsia="Tahoma" w:hAnsi="Tahoma" w:cs="Tahoma"/>
          <w:sz w:val="20"/>
          <w:szCs w:val="20"/>
        </w:rPr>
        <w:t xml:space="preserve"> i iznosi oko 3970 m</w:t>
      </w:r>
      <w:r w:rsidRPr="00D170BA">
        <w:rPr>
          <w:rFonts w:ascii="Tahoma" w:eastAsia="Tahoma" w:hAnsi="Tahoma" w:cs="Tahoma"/>
          <w:sz w:val="20"/>
          <w:szCs w:val="20"/>
          <w:vertAlign w:val="superscript"/>
        </w:rPr>
        <w:t>2</w:t>
      </w:r>
      <w:r w:rsidRPr="00D170BA">
        <w:rPr>
          <w:rFonts w:ascii="Tahoma" w:eastAsia="Tahoma" w:hAnsi="Tahoma" w:cs="Tahoma"/>
          <w:sz w:val="20"/>
          <w:szCs w:val="20"/>
        </w:rPr>
        <w:t>;</w:t>
      </w:r>
    </w:p>
    <w:p w:rsidR="00D170BA" w:rsidRPr="00D170BA" w:rsidRDefault="00D170BA" w:rsidP="00D170BA">
      <w:pPr>
        <w:spacing w:after="0" w:line="240" w:lineRule="auto"/>
        <w:ind w:left="1146" w:hanging="426"/>
        <w:jc w:val="both"/>
        <w:rPr>
          <w:rFonts w:ascii="Tahoma" w:eastAsia="Tahoma" w:hAnsi="Tahoma" w:cs="Tahoma"/>
          <w:sz w:val="20"/>
          <w:szCs w:val="20"/>
        </w:rPr>
      </w:pPr>
      <w:r w:rsidRPr="00D170BA">
        <w:rPr>
          <w:rFonts w:ascii="Tahoma" w:eastAsia="Tahoma" w:hAnsi="Tahoma" w:cs="Tahoma"/>
          <w:sz w:val="20"/>
          <w:szCs w:val="20"/>
        </w:rPr>
        <w:t>-</w:t>
      </w:r>
      <w:r w:rsidRPr="00D170BA">
        <w:rPr>
          <w:rFonts w:ascii="Tahoma" w:eastAsia="Tahoma" w:hAnsi="Tahoma" w:cs="Tahoma"/>
          <w:sz w:val="20"/>
          <w:szCs w:val="20"/>
        </w:rPr>
        <w:tab/>
        <w:t>n</w:t>
      </w:r>
      <w:r w:rsidRPr="00D170BA">
        <w:rPr>
          <w:rFonts w:ascii="Tahoma" w:eastAsia="Tahoma" w:hAnsi="Tahoma" w:cs="Tahoma"/>
          <w:bCs/>
          <w:sz w:val="20"/>
          <w:szCs w:val="20"/>
        </w:rPr>
        <w:t xml:space="preserve">amjena građevina je </w:t>
      </w:r>
      <w:r w:rsidRPr="00D170BA">
        <w:rPr>
          <w:rFonts w:ascii="Tahoma" w:eastAsia="Calibri" w:hAnsi="Tahoma" w:cs="Tahoma"/>
          <w:spacing w:val="1"/>
          <w:sz w:val="20"/>
          <w:szCs w:val="20"/>
        </w:rPr>
        <w:t>u</w:t>
      </w:r>
      <w:r w:rsidRPr="00D170BA">
        <w:rPr>
          <w:rFonts w:ascii="Tahoma" w:eastAsia="Calibri" w:hAnsi="Tahoma" w:cs="Tahoma"/>
          <w:sz w:val="20"/>
          <w:szCs w:val="20"/>
        </w:rPr>
        <w:t>gos</w:t>
      </w:r>
      <w:r w:rsidRPr="00D170BA">
        <w:rPr>
          <w:rFonts w:ascii="Tahoma" w:eastAsia="Calibri" w:hAnsi="Tahoma" w:cs="Tahoma"/>
          <w:spacing w:val="1"/>
          <w:sz w:val="20"/>
          <w:szCs w:val="20"/>
        </w:rPr>
        <w:t>t</w:t>
      </w:r>
      <w:r w:rsidRPr="00D170BA">
        <w:rPr>
          <w:rFonts w:ascii="Tahoma" w:eastAsia="Calibri" w:hAnsi="Tahoma" w:cs="Tahoma"/>
          <w:spacing w:val="-2"/>
          <w:sz w:val="20"/>
          <w:szCs w:val="20"/>
        </w:rPr>
        <w:t>i</w:t>
      </w:r>
      <w:r w:rsidRPr="00D170BA">
        <w:rPr>
          <w:rFonts w:ascii="Tahoma" w:eastAsia="Calibri" w:hAnsi="Tahoma" w:cs="Tahoma"/>
          <w:spacing w:val="1"/>
          <w:sz w:val="20"/>
          <w:szCs w:val="20"/>
        </w:rPr>
        <w:t>t</w:t>
      </w:r>
      <w:r w:rsidRPr="00D170BA">
        <w:rPr>
          <w:rFonts w:ascii="Tahoma" w:eastAsia="Calibri" w:hAnsi="Tahoma" w:cs="Tahoma"/>
          <w:sz w:val="20"/>
          <w:szCs w:val="20"/>
        </w:rPr>
        <w:t>el</w:t>
      </w:r>
      <w:r w:rsidRPr="00D170BA">
        <w:rPr>
          <w:rFonts w:ascii="Tahoma" w:eastAsia="Calibri" w:hAnsi="Tahoma" w:cs="Tahoma"/>
          <w:spacing w:val="1"/>
          <w:sz w:val="20"/>
          <w:szCs w:val="20"/>
        </w:rPr>
        <w:t>j</w:t>
      </w:r>
      <w:r w:rsidRPr="00D170BA">
        <w:rPr>
          <w:rFonts w:ascii="Tahoma" w:eastAsia="Calibri" w:hAnsi="Tahoma" w:cs="Tahoma"/>
          <w:sz w:val="20"/>
          <w:szCs w:val="20"/>
        </w:rPr>
        <w:t>s</w:t>
      </w:r>
      <w:r w:rsidRPr="00D170BA">
        <w:rPr>
          <w:rFonts w:ascii="Tahoma" w:eastAsia="Calibri" w:hAnsi="Tahoma" w:cs="Tahoma"/>
          <w:spacing w:val="-1"/>
          <w:sz w:val="20"/>
          <w:szCs w:val="20"/>
        </w:rPr>
        <w:t>k</w:t>
      </w:r>
      <w:r w:rsidRPr="00D170BA">
        <w:rPr>
          <w:rFonts w:ascii="Tahoma" w:eastAsia="Calibri" w:hAnsi="Tahoma" w:cs="Tahoma"/>
          <w:spacing w:val="2"/>
          <w:sz w:val="20"/>
          <w:szCs w:val="20"/>
        </w:rPr>
        <w:t>o</w:t>
      </w:r>
      <w:r w:rsidRPr="00D170BA">
        <w:rPr>
          <w:rFonts w:ascii="Tahoma" w:eastAsia="Calibri" w:hAnsi="Tahoma" w:cs="Tahoma"/>
          <w:spacing w:val="-1"/>
          <w:sz w:val="20"/>
          <w:szCs w:val="20"/>
        </w:rPr>
        <w:t>-</w:t>
      </w:r>
      <w:r w:rsidRPr="00D170BA">
        <w:rPr>
          <w:rFonts w:ascii="Tahoma" w:eastAsia="Calibri" w:hAnsi="Tahoma" w:cs="Tahoma"/>
          <w:spacing w:val="1"/>
          <w:sz w:val="20"/>
          <w:szCs w:val="20"/>
        </w:rPr>
        <w:t>tu</w:t>
      </w:r>
      <w:r w:rsidRPr="00D170BA">
        <w:rPr>
          <w:rFonts w:ascii="Tahoma" w:eastAsia="Calibri" w:hAnsi="Tahoma" w:cs="Tahoma"/>
          <w:sz w:val="20"/>
          <w:szCs w:val="20"/>
        </w:rPr>
        <w:t>ri</w:t>
      </w:r>
      <w:r w:rsidRPr="00D170BA">
        <w:rPr>
          <w:rFonts w:ascii="Tahoma" w:eastAsia="Calibri" w:hAnsi="Tahoma" w:cs="Tahoma"/>
          <w:spacing w:val="-2"/>
          <w:sz w:val="20"/>
          <w:szCs w:val="20"/>
        </w:rPr>
        <w:t>s</w:t>
      </w:r>
      <w:r w:rsidRPr="00D170BA">
        <w:rPr>
          <w:rFonts w:ascii="Tahoma" w:eastAsia="Calibri" w:hAnsi="Tahoma" w:cs="Tahoma"/>
          <w:spacing w:val="1"/>
          <w:sz w:val="20"/>
          <w:szCs w:val="20"/>
        </w:rPr>
        <w:t>t</w:t>
      </w:r>
      <w:r w:rsidRPr="00D170BA">
        <w:rPr>
          <w:rFonts w:ascii="Tahoma" w:eastAsia="Calibri" w:hAnsi="Tahoma" w:cs="Tahoma"/>
          <w:sz w:val="20"/>
          <w:szCs w:val="20"/>
        </w:rPr>
        <w:t>i</w:t>
      </w:r>
      <w:r w:rsidRPr="00D170BA">
        <w:rPr>
          <w:rFonts w:ascii="Tahoma" w:eastAsia="Calibri" w:hAnsi="Tahoma" w:cs="Tahoma"/>
          <w:spacing w:val="-1"/>
          <w:sz w:val="20"/>
          <w:szCs w:val="20"/>
        </w:rPr>
        <w:t xml:space="preserve">čki </w:t>
      </w:r>
      <w:r w:rsidRPr="00D170BA">
        <w:rPr>
          <w:rFonts w:ascii="Tahoma" w:eastAsia="Calibri" w:hAnsi="Tahoma" w:cs="Tahoma"/>
          <w:sz w:val="20"/>
          <w:szCs w:val="20"/>
        </w:rPr>
        <w:t>slo</w:t>
      </w:r>
      <w:r w:rsidRPr="00D170BA">
        <w:rPr>
          <w:rFonts w:ascii="Tahoma" w:eastAsia="Calibri" w:hAnsi="Tahoma" w:cs="Tahoma"/>
          <w:spacing w:val="1"/>
          <w:sz w:val="20"/>
          <w:szCs w:val="20"/>
        </w:rPr>
        <w:t>ž</w:t>
      </w:r>
      <w:r w:rsidRPr="00D170BA">
        <w:rPr>
          <w:rFonts w:ascii="Tahoma" w:eastAsia="Calibri" w:hAnsi="Tahoma" w:cs="Tahoma"/>
          <w:spacing w:val="-2"/>
          <w:sz w:val="20"/>
          <w:szCs w:val="20"/>
        </w:rPr>
        <w:t>e</w:t>
      </w:r>
      <w:r w:rsidRPr="00D170BA">
        <w:rPr>
          <w:rFonts w:ascii="Tahoma" w:eastAsia="Calibri" w:hAnsi="Tahoma" w:cs="Tahoma"/>
          <w:spacing w:val="1"/>
          <w:sz w:val="20"/>
          <w:szCs w:val="20"/>
        </w:rPr>
        <w:t>n</w:t>
      </w:r>
      <w:r w:rsidRPr="00D170BA">
        <w:rPr>
          <w:rFonts w:ascii="Tahoma" w:eastAsia="Calibri" w:hAnsi="Tahoma" w:cs="Tahoma"/>
          <w:sz w:val="20"/>
          <w:szCs w:val="20"/>
        </w:rPr>
        <w:t>i</w:t>
      </w:r>
      <w:r w:rsidRPr="00D170BA">
        <w:rPr>
          <w:rFonts w:ascii="Tahoma" w:eastAsia="Calibri" w:hAnsi="Tahoma" w:cs="Tahoma"/>
          <w:spacing w:val="53"/>
          <w:sz w:val="20"/>
          <w:szCs w:val="20"/>
        </w:rPr>
        <w:t xml:space="preserve"> </w:t>
      </w:r>
      <w:r w:rsidRPr="00D170BA">
        <w:rPr>
          <w:rFonts w:ascii="Tahoma" w:eastAsia="Calibri" w:hAnsi="Tahoma" w:cs="Tahoma"/>
          <w:spacing w:val="1"/>
          <w:sz w:val="20"/>
          <w:szCs w:val="20"/>
        </w:rPr>
        <w:t>z</w:t>
      </w:r>
      <w:r w:rsidRPr="00D170BA">
        <w:rPr>
          <w:rFonts w:ascii="Tahoma" w:eastAsia="Calibri" w:hAnsi="Tahoma" w:cs="Tahoma"/>
          <w:sz w:val="20"/>
          <w:szCs w:val="20"/>
        </w:rPr>
        <w:t>a</w:t>
      </w:r>
      <w:r w:rsidRPr="00D170BA">
        <w:rPr>
          <w:rFonts w:ascii="Tahoma" w:eastAsia="Calibri" w:hAnsi="Tahoma" w:cs="Tahoma"/>
          <w:spacing w:val="1"/>
          <w:sz w:val="20"/>
          <w:szCs w:val="20"/>
        </w:rPr>
        <w:t>h</w:t>
      </w:r>
      <w:r w:rsidRPr="00D170BA">
        <w:rPr>
          <w:rFonts w:ascii="Tahoma" w:eastAsia="Calibri" w:hAnsi="Tahoma" w:cs="Tahoma"/>
          <w:sz w:val="20"/>
          <w:szCs w:val="20"/>
        </w:rPr>
        <w:t>v</w:t>
      </w:r>
      <w:r w:rsidRPr="00D170BA">
        <w:rPr>
          <w:rFonts w:ascii="Tahoma" w:eastAsia="Calibri" w:hAnsi="Tahoma" w:cs="Tahoma"/>
          <w:spacing w:val="-3"/>
          <w:sz w:val="20"/>
          <w:szCs w:val="20"/>
        </w:rPr>
        <w:t>a</w:t>
      </w:r>
      <w:r w:rsidRPr="00D170BA">
        <w:rPr>
          <w:rFonts w:ascii="Tahoma" w:eastAsia="Calibri" w:hAnsi="Tahoma" w:cs="Tahoma"/>
          <w:sz w:val="20"/>
          <w:szCs w:val="20"/>
        </w:rPr>
        <w:t xml:space="preserve">t kojeg čine više zgrada namijenjenih za </w:t>
      </w:r>
      <w:r w:rsidRPr="00D170BA">
        <w:rPr>
          <w:rFonts w:ascii="Tahoma" w:eastAsia="Tahoma" w:hAnsi="Tahoma" w:cs="Tahoma"/>
          <w:sz w:val="20"/>
          <w:szCs w:val="20"/>
        </w:rPr>
        <w:t xml:space="preserve"> pružanje usluga smještaja, prehrane, pića te drugih usluga turistima (zabavni, rekreacijski, trgovački i uslužni sadržaji), koji se može izgraditi unutar granica određenih maksimalnim građevinskim pravcima na kartografskom prikazu broj 4. NAČIN I UVJETI GRADNJE u mjerilu 1:1000;</w:t>
      </w:r>
    </w:p>
    <w:p w:rsidR="00D170BA" w:rsidRPr="00D170BA" w:rsidRDefault="00D170BA" w:rsidP="00D170BA">
      <w:pPr>
        <w:spacing w:after="0" w:line="240" w:lineRule="auto"/>
        <w:ind w:left="1146" w:hanging="426"/>
        <w:jc w:val="both"/>
        <w:rPr>
          <w:rFonts w:ascii="Tahoma" w:eastAsia="Tahoma" w:hAnsi="Tahoma" w:cs="Tahoma"/>
          <w:sz w:val="20"/>
          <w:szCs w:val="20"/>
        </w:rPr>
      </w:pPr>
      <w:r w:rsidRPr="00D170BA">
        <w:rPr>
          <w:rFonts w:ascii="Tahoma" w:eastAsia="Tahoma" w:hAnsi="Tahoma" w:cs="Tahoma"/>
          <w:sz w:val="20"/>
          <w:szCs w:val="20"/>
        </w:rPr>
        <w:lastRenderedPageBreak/>
        <w:t>-</w:t>
      </w:r>
      <w:r w:rsidRPr="00D170BA">
        <w:rPr>
          <w:rFonts w:ascii="Tahoma" w:eastAsia="Tahoma" w:hAnsi="Tahoma" w:cs="Tahoma"/>
          <w:sz w:val="20"/>
          <w:szCs w:val="20"/>
        </w:rPr>
        <w:tab/>
        <w:t>u</w:t>
      </w:r>
      <w:r w:rsidRPr="00D170BA">
        <w:rPr>
          <w:rFonts w:ascii="Tahoma" w:eastAsia="Tahoma" w:hAnsi="Tahoma" w:cs="Tahoma"/>
          <w:bCs/>
          <w:sz w:val="20"/>
          <w:szCs w:val="20"/>
        </w:rPr>
        <w:t>vjeti za funkcionalnu organizaciju</w:t>
      </w:r>
      <w:r w:rsidRPr="00D170BA">
        <w:rPr>
          <w:rFonts w:ascii="Tahoma" w:eastAsia="Tahoma" w:hAnsi="Tahoma" w:cs="Tahoma"/>
          <w:sz w:val="20"/>
          <w:szCs w:val="20"/>
        </w:rPr>
        <w:t xml:space="preserve">: </w:t>
      </w:r>
    </w:p>
    <w:p w:rsidR="00D170BA" w:rsidRPr="00D170BA" w:rsidRDefault="00D170BA" w:rsidP="00D170BA">
      <w:pPr>
        <w:spacing w:after="0" w:line="240" w:lineRule="auto"/>
        <w:ind w:left="1554" w:hanging="408"/>
        <w:jc w:val="both"/>
        <w:rPr>
          <w:rFonts w:ascii="Tahoma" w:eastAsia="Calibri" w:hAnsi="Tahoma" w:cs="Tahoma"/>
          <w:sz w:val="20"/>
          <w:szCs w:val="20"/>
        </w:rPr>
      </w:pPr>
      <w:r w:rsidRPr="00D170BA">
        <w:rPr>
          <w:rFonts w:ascii="Tahoma" w:eastAsia="Tahoma" w:hAnsi="Tahoma" w:cs="Tahoma"/>
          <w:sz w:val="20"/>
          <w:szCs w:val="20"/>
        </w:rPr>
        <w:t>-</w:t>
      </w:r>
      <w:r w:rsidRPr="00D170BA">
        <w:rPr>
          <w:rFonts w:ascii="Tahoma" w:eastAsia="Tahoma" w:hAnsi="Tahoma" w:cs="Tahoma"/>
          <w:sz w:val="20"/>
          <w:szCs w:val="20"/>
        </w:rPr>
        <w:tab/>
        <w:t>u ugostiteljsko-turističke zone T2</w:t>
      </w:r>
      <w:r w:rsidRPr="00D170BA">
        <w:rPr>
          <w:rFonts w:ascii="Tahoma" w:eastAsia="Tahoma" w:hAnsi="Tahoma" w:cs="Tahoma"/>
          <w:sz w:val="20"/>
          <w:szCs w:val="20"/>
          <w:vertAlign w:val="subscript"/>
        </w:rPr>
        <w:t>1</w:t>
      </w:r>
      <w:r w:rsidRPr="00D170BA">
        <w:rPr>
          <w:rFonts w:ascii="Tahoma" w:eastAsia="Tahoma" w:hAnsi="Tahoma" w:cs="Tahoma"/>
          <w:sz w:val="20"/>
          <w:szCs w:val="20"/>
        </w:rPr>
        <w:t xml:space="preserve"> dozvoljena je rekonstrukcija i izgradnja građevina sa </w:t>
      </w:r>
      <w:r w:rsidRPr="00D170BA">
        <w:rPr>
          <w:rFonts w:ascii="Tahoma" w:eastAsia="Calibri" w:hAnsi="Tahoma" w:cs="Tahoma"/>
          <w:sz w:val="20"/>
          <w:szCs w:val="20"/>
        </w:rPr>
        <w:t>smještajnim  kapacitetima  tipa  hotel i apartmani te  sadržaja  za  pripremu  i usluživanje hrane i pića (pružanje usluga doručka i drugih ugostiteljskih usluga)</w:t>
      </w:r>
    </w:p>
    <w:p w:rsidR="00D170BA" w:rsidRPr="00D170BA" w:rsidRDefault="00D170BA" w:rsidP="00D170BA">
      <w:pPr>
        <w:spacing w:after="0" w:line="240" w:lineRule="auto"/>
        <w:ind w:left="1554" w:hanging="408"/>
        <w:jc w:val="both"/>
        <w:rPr>
          <w:rFonts w:ascii="Tahoma" w:eastAsia="Tahoma" w:hAnsi="Tahoma" w:cs="Tahoma"/>
          <w:sz w:val="20"/>
          <w:szCs w:val="20"/>
        </w:rPr>
      </w:pPr>
      <w:r w:rsidRPr="00D170BA">
        <w:rPr>
          <w:rFonts w:ascii="Tahoma" w:eastAsia="Calibri" w:hAnsi="Tahoma" w:cs="Tahoma"/>
          <w:sz w:val="20"/>
          <w:szCs w:val="20"/>
        </w:rPr>
        <w:t>-</w:t>
      </w:r>
      <w:r w:rsidRPr="00D170BA">
        <w:rPr>
          <w:rFonts w:ascii="Tahoma" w:eastAsia="Calibri" w:hAnsi="Tahoma" w:cs="Tahoma"/>
          <w:sz w:val="20"/>
          <w:szCs w:val="20"/>
        </w:rPr>
        <w:tab/>
      </w:r>
      <w:r w:rsidRPr="00D170BA">
        <w:rPr>
          <w:rFonts w:ascii="Tahoma" w:eastAsia="Tahoma" w:hAnsi="Tahoma" w:cs="Tahoma"/>
          <w:sz w:val="20"/>
          <w:szCs w:val="20"/>
        </w:rPr>
        <w:t xml:space="preserve">minimalne  površine  smještajnih  jedinica,  kao  i ostalih propisanih sadržaja hotela, te sadržaja u zgradama s pratećim sadržajima određene su prema posebnom propisu za odgovarajuću kategoriju (Pravilnik o razvrstavanju, kategorizaciji i posebnim standardima ugostiteljskih objekata iz skupine hoteli - NN </w:t>
      </w:r>
      <w:hyperlink r:id="rId16">
        <w:r w:rsidRPr="00D170BA">
          <w:rPr>
            <w:rFonts w:ascii="Tahoma" w:eastAsia="Tahoma" w:hAnsi="Tahoma" w:cs="Tahoma"/>
            <w:sz w:val="20"/>
            <w:szCs w:val="20"/>
          </w:rPr>
          <w:t>88/07, 58/08 i 62/09</w:t>
        </w:r>
      </w:hyperlink>
      <w:r w:rsidRPr="00D170BA">
        <w:rPr>
          <w:rFonts w:ascii="Tahoma" w:eastAsia="Tahoma" w:hAnsi="Tahoma" w:cs="Tahoma"/>
          <w:sz w:val="20"/>
          <w:szCs w:val="20"/>
        </w:rPr>
        <w:t xml:space="preserve">, 63/13, 33/14 i 92/14 i Pravilnik o razvrstavanju i minimalnim uvjetima ugostiteljskih objekata iz skupine restorani, barovi, catering objekti i objekti jednostavnih usluga - </w:t>
      </w:r>
      <w:hyperlink r:id="rId17">
        <w:r w:rsidRPr="00D170BA">
          <w:rPr>
            <w:rFonts w:ascii="Tahoma" w:eastAsia="Tahoma" w:hAnsi="Tahoma" w:cs="Tahoma"/>
            <w:sz w:val="20"/>
            <w:szCs w:val="20"/>
          </w:rPr>
          <w:t>NN 82/</w:t>
        </w:r>
      </w:hyperlink>
      <w:r w:rsidRPr="00D170BA">
        <w:rPr>
          <w:rFonts w:ascii="Tahoma" w:eastAsia="Tahoma" w:hAnsi="Tahoma" w:cs="Tahoma"/>
          <w:sz w:val="20"/>
          <w:szCs w:val="20"/>
        </w:rPr>
        <w:t xml:space="preserve">07, </w:t>
      </w:r>
      <w:hyperlink r:id="rId18">
        <w:r w:rsidRPr="00D170BA">
          <w:rPr>
            <w:rFonts w:ascii="Tahoma" w:eastAsia="Tahoma" w:hAnsi="Tahoma" w:cs="Tahoma"/>
            <w:sz w:val="20"/>
            <w:szCs w:val="20"/>
          </w:rPr>
          <w:t>82/09</w:t>
        </w:r>
      </w:hyperlink>
      <w:r w:rsidRPr="00D170BA">
        <w:rPr>
          <w:rFonts w:ascii="Tahoma" w:eastAsia="Tahoma" w:hAnsi="Tahoma" w:cs="Tahoma"/>
          <w:sz w:val="20"/>
          <w:szCs w:val="20"/>
        </w:rPr>
        <w:t xml:space="preserve">, </w:t>
      </w:r>
      <w:hyperlink r:id="rId19">
        <w:r w:rsidRPr="00D170BA">
          <w:rPr>
            <w:rFonts w:ascii="Tahoma" w:eastAsia="Tahoma" w:hAnsi="Tahoma" w:cs="Tahoma"/>
            <w:sz w:val="20"/>
            <w:szCs w:val="20"/>
          </w:rPr>
          <w:t>75/12</w:t>
        </w:r>
      </w:hyperlink>
      <w:r w:rsidRPr="00D170BA">
        <w:rPr>
          <w:rFonts w:ascii="Tahoma" w:eastAsia="Tahoma" w:hAnsi="Tahoma" w:cs="Tahoma"/>
          <w:sz w:val="20"/>
          <w:szCs w:val="20"/>
        </w:rPr>
        <w:t xml:space="preserve">, </w:t>
      </w:r>
      <w:hyperlink r:id="rId20">
        <w:r w:rsidRPr="00D170BA">
          <w:rPr>
            <w:rFonts w:ascii="Tahoma" w:eastAsia="Tahoma" w:hAnsi="Tahoma" w:cs="Tahoma"/>
            <w:sz w:val="20"/>
            <w:szCs w:val="20"/>
          </w:rPr>
          <w:t xml:space="preserve">69/13 </w:t>
        </w:r>
      </w:hyperlink>
      <w:r w:rsidRPr="00D170BA">
        <w:rPr>
          <w:rFonts w:ascii="Tahoma" w:eastAsia="Tahoma" w:hAnsi="Tahoma" w:cs="Tahoma"/>
          <w:sz w:val="20"/>
          <w:szCs w:val="20"/>
        </w:rPr>
        <w:t xml:space="preserve">i </w:t>
      </w:r>
      <w:hyperlink r:id="rId21">
        <w:r w:rsidRPr="00D170BA">
          <w:rPr>
            <w:rFonts w:ascii="Tahoma" w:eastAsia="Tahoma" w:hAnsi="Tahoma" w:cs="Tahoma"/>
            <w:sz w:val="20"/>
            <w:szCs w:val="20"/>
          </w:rPr>
          <w:t>150/14</w:t>
        </w:r>
      </w:hyperlink>
      <w:r w:rsidRPr="00D170BA">
        <w:rPr>
          <w:rFonts w:ascii="Tahoma" w:eastAsia="Tahoma" w:hAnsi="Tahoma" w:cs="Tahoma"/>
          <w:sz w:val="20"/>
          <w:szCs w:val="20"/>
        </w:rPr>
        <w:t>);</w:t>
      </w:r>
    </w:p>
    <w:p w:rsidR="00D170BA" w:rsidRPr="00D170BA" w:rsidRDefault="00D170BA" w:rsidP="00D170BA">
      <w:pPr>
        <w:spacing w:after="0" w:line="240" w:lineRule="auto"/>
        <w:ind w:left="1128" w:hanging="408"/>
        <w:jc w:val="both"/>
        <w:rPr>
          <w:rFonts w:ascii="Tahoma" w:eastAsia="Tahoma" w:hAnsi="Tahoma" w:cs="Tahoma"/>
          <w:sz w:val="20"/>
          <w:szCs w:val="20"/>
        </w:rPr>
      </w:pPr>
      <w:r w:rsidRPr="00D170BA">
        <w:rPr>
          <w:rFonts w:ascii="Tahoma" w:eastAsia="Tahoma" w:hAnsi="Tahoma" w:cs="Tahoma"/>
          <w:sz w:val="20"/>
          <w:szCs w:val="20"/>
        </w:rPr>
        <w:t>-</w:t>
      </w:r>
      <w:r w:rsidRPr="00D170BA">
        <w:rPr>
          <w:rFonts w:ascii="Tahoma" w:eastAsia="Tahoma" w:hAnsi="Tahoma" w:cs="Tahoma"/>
          <w:sz w:val="20"/>
          <w:szCs w:val="20"/>
        </w:rPr>
        <w:tab/>
        <w:t>sastavni dio ponude unutar zone T2</w:t>
      </w:r>
      <w:r w:rsidRPr="00D170BA">
        <w:rPr>
          <w:rFonts w:ascii="Tahoma" w:eastAsia="Tahoma" w:hAnsi="Tahoma" w:cs="Tahoma"/>
          <w:sz w:val="20"/>
          <w:szCs w:val="20"/>
          <w:vertAlign w:val="subscript"/>
        </w:rPr>
        <w:t>1</w:t>
      </w:r>
      <w:r w:rsidRPr="00D170BA">
        <w:rPr>
          <w:rFonts w:ascii="Tahoma" w:eastAsia="Tahoma" w:hAnsi="Tahoma" w:cs="Tahoma"/>
          <w:sz w:val="20"/>
          <w:szCs w:val="20"/>
        </w:rPr>
        <w:t xml:space="preserve"> mogu uz osnovne ugostiteljsko- turističke usluge (smještaj, prehrana i piće) mogu biti prateći sadržaji (ugostiteljski, zabavni, rekreacijski i uslužni);</w:t>
      </w:r>
    </w:p>
    <w:p w:rsidR="00D170BA" w:rsidRPr="00D170BA" w:rsidRDefault="00D170BA" w:rsidP="00D170BA">
      <w:pPr>
        <w:spacing w:after="0" w:line="240" w:lineRule="auto"/>
        <w:ind w:left="1128" w:hanging="408"/>
        <w:jc w:val="both"/>
        <w:rPr>
          <w:rFonts w:ascii="Tahoma" w:eastAsia="Tahoma" w:hAnsi="Tahoma" w:cs="Tahoma"/>
          <w:sz w:val="20"/>
          <w:szCs w:val="20"/>
        </w:rPr>
      </w:pPr>
      <w:r w:rsidRPr="00D170BA">
        <w:rPr>
          <w:rFonts w:ascii="Tahoma" w:eastAsia="Tahoma" w:hAnsi="Tahoma" w:cs="Tahoma"/>
          <w:sz w:val="20"/>
          <w:szCs w:val="20"/>
        </w:rPr>
        <w:t>-</w:t>
      </w:r>
      <w:r w:rsidRPr="00D170BA">
        <w:rPr>
          <w:rFonts w:ascii="Tahoma" w:eastAsia="Tahoma" w:hAnsi="Tahoma" w:cs="Tahoma"/>
          <w:sz w:val="20"/>
          <w:szCs w:val="20"/>
        </w:rPr>
        <w:tab/>
        <w:t>najveći koeficijent izgrađenosti (Kig) građevne  čestice</w:t>
      </w:r>
      <w:r w:rsidRPr="00D170BA">
        <w:rPr>
          <w:rFonts w:ascii="Tahoma" w:eastAsia="Tahoma" w:hAnsi="Tahoma" w:cs="Tahoma"/>
          <w:b/>
          <w:bCs/>
          <w:sz w:val="20"/>
          <w:szCs w:val="20"/>
        </w:rPr>
        <w:t xml:space="preserve"> </w:t>
      </w:r>
      <w:r w:rsidRPr="00D170BA">
        <w:rPr>
          <w:rFonts w:ascii="Tahoma" w:eastAsia="Tahoma" w:hAnsi="Tahoma" w:cs="Tahoma"/>
          <w:sz w:val="20"/>
          <w:szCs w:val="20"/>
        </w:rPr>
        <w:t>iznosi 0,60;</w:t>
      </w:r>
    </w:p>
    <w:p w:rsidR="00D170BA" w:rsidRPr="00D170BA" w:rsidRDefault="00D170BA" w:rsidP="00D170BA">
      <w:pPr>
        <w:spacing w:after="0" w:line="240" w:lineRule="auto"/>
        <w:ind w:left="1128" w:hanging="408"/>
        <w:jc w:val="both"/>
        <w:rPr>
          <w:rFonts w:ascii="Tahoma" w:eastAsia="Tahoma" w:hAnsi="Tahoma" w:cs="Tahoma"/>
          <w:sz w:val="20"/>
          <w:szCs w:val="20"/>
        </w:rPr>
      </w:pPr>
      <w:r w:rsidRPr="00D170BA">
        <w:rPr>
          <w:rFonts w:ascii="Tahoma" w:eastAsia="Tahoma" w:hAnsi="Tahoma" w:cs="Tahoma"/>
          <w:sz w:val="20"/>
          <w:szCs w:val="20"/>
        </w:rPr>
        <w:t>-</w:t>
      </w:r>
      <w:r w:rsidRPr="00D170BA">
        <w:rPr>
          <w:rFonts w:ascii="Tahoma" w:eastAsia="Tahoma" w:hAnsi="Tahoma" w:cs="Tahoma"/>
          <w:sz w:val="20"/>
          <w:szCs w:val="20"/>
        </w:rPr>
        <w:tab/>
        <w:t>najveća tlocrtna zauzetost prostora u zoni T2</w:t>
      </w:r>
      <w:r w:rsidRPr="00D170BA">
        <w:rPr>
          <w:rFonts w:ascii="Tahoma" w:eastAsia="Tahoma" w:hAnsi="Tahoma" w:cs="Tahoma"/>
          <w:sz w:val="20"/>
          <w:szCs w:val="20"/>
          <w:vertAlign w:val="subscript"/>
        </w:rPr>
        <w:t xml:space="preserve">1 </w:t>
      </w:r>
      <w:r w:rsidRPr="00D170BA">
        <w:rPr>
          <w:rFonts w:ascii="Tahoma" w:eastAsia="Tahoma" w:hAnsi="Tahoma" w:cs="Tahoma"/>
          <w:sz w:val="20"/>
          <w:szCs w:val="20"/>
        </w:rPr>
        <w:t>određena je kao umnožak najvećeg koeficijenta izgrađenosti i površine zone T2</w:t>
      </w:r>
      <w:r w:rsidRPr="00D170BA">
        <w:rPr>
          <w:rFonts w:ascii="Tahoma" w:eastAsia="Tahoma" w:hAnsi="Tahoma" w:cs="Tahoma"/>
          <w:sz w:val="20"/>
          <w:szCs w:val="20"/>
          <w:vertAlign w:val="subscript"/>
        </w:rPr>
        <w:t>1</w:t>
      </w:r>
      <w:r w:rsidRPr="00D170BA">
        <w:rPr>
          <w:rFonts w:ascii="Tahoma" w:eastAsia="Tahoma" w:hAnsi="Tahoma" w:cs="Tahoma"/>
          <w:sz w:val="20"/>
          <w:szCs w:val="20"/>
        </w:rPr>
        <w:t xml:space="preserve"> i iznosi oko 2380 m</w:t>
      </w:r>
      <w:r w:rsidRPr="00D170BA">
        <w:rPr>
          <w:rFonts w:ascii="Tahoma" w:eastAsia="Tahoma" w:hAnsi="Tahoma" w:cs="Tahoma"/>
          <w:sz w:val="20"/>
          <w:szCs w:val="20"/>
          <w:vertAlign w:val="superscript"/>
        </w:rPr>
        <w:t>2</w:t>
      </w:r>
      <w:r w:rsidRPr="00D170BA">
        <w:rPr>
          <w:rFonts w:ascii="Tahoma" w:eastAsia="Tahoma" w:hAnsi="Tahoma" w:cs="Tahoma"/>
          <w:sz w:val="20"/>
          <w:szCs w:val="20"/>
        </w:rPr>
        <w:t>;</w:t>
      </w:r>
    </w:p>
    <w:p w:rsidR="00D170BA" w:rsidRPr="00D170BA" w:rsidRDefault="00D170BA" w:rsidP="00D170BA">
      <w:pPr>
        <w:spacing w:after="0" w:line="240" w:lineRule="auto"/>
        <w:ind w:left="1128" w:hanging="408"/>
        <w:jc w:val="both"/>
        <w:rPr>
          <w:rFonts w:ascii="Tahoma" w:eastAsia="Tahoma" w:hAnsi="Tahoma" w:cs="Tahoma"/>
          <w:sz w:val="20"/>
          <w:szCs w:val="20"/>
        </w:rPr>
      </w:pPr>
      <w:r w:rsidRPr="00D170BA">
        <w:rPr>
          <w:rFonts w:ascii="Tahoma" w:eastAsia="Tahoma" w:hAnsi="Tahoma" w:cs="Tahoma"/>
          <w:sz w:val="20"/>
          <w:szCs w:val="20"/>
        </w:rPr>
        <w:t>-</w:t>
      </w:r>
      <w:r w:rsidRPr="00D170BA">
        <w:rPr>
          <w:rFonts w:ascii="Tahoma" w:eastAsia="Tahoma" w:hAnsi="Tahoma" w:cs="Tahoma"/>
          <w:sz w:val="20"/>
          <w:szCs w:val="20"/>
        </w:rPr>
        <w:tab/>
        <w:t xml:space="preserve">najveći </w:t>
      </w:r>
      <w:r w:rsidRPr="00D170BA">
        <w:rPr>
          <w:rFonts w:ascii="Tahoma" w:eastAsia="Tahoma" w:hAnsi="Tahoma" w:cs="Tahoma"/>
          <w:bCs/>
          <w:sz w:val="20"/>
          <w:szCs w:val="20"/>
        </w:rPr>
        <w:t xml:space="preserve">koeficijent iskorištenosti (Kis) građevne čestice </w:t>
      </w:r>
      <w:r w:rsidRPr="00D170BA">
        <w:rPr>
          <w:rFonts w:ascii="Tahoma" w:eastAsia="Tahoma" w:hAnsi="Tahoma" w:cs="Tahoma"/>
          <w:sz w:val="20"/>
          <w:szCs w:val="20"/>
        </w:rPr>
        <w:t xml:space="preserve">iznosi 2,4; </w:t>
      </w:r>
    </w:p>
    <w:p w:rsidR="00D170BA" w:rsidRPr="00D170BA" w:rsidRDefault="00D170BA" w:rsidP="00D170BA">
      <w:pPr>
        <w:spacing w:after="0" w:line="240" w:lineRule="auto"/>
        <w:ind w:left="1128" w:hanging="408"/>
        <w:jc w:val="both"/>
        <w:rPr>
          <w:rFonts w:ascii="Tahoma" w:eastAsia="Tahoma" w:hAnsi="Tahoma" w:cs="Tahoma"/>
          <w:sz w:val="20"/>
          <w:szCs w:val="20"/>
        </w:rPr>
      </w:pPr>
      <w:r w:rsidRPr="00D170BA">
        <w:rPr>
          <w:rFonts w:ascii="Tahoma" w:eastAsia="Tahoma" w:hAnsi="Tahoma" w:cs="Tahoma"/>
          <w:sz w:val="20"/>
          <w:szCs w:val="20"/>
        </w:rPr>
        <w:t>-</w:t>
      </w:r>
      <w:r w:rsidRPr="00D170BA">
        <w:rPr>
          <w:rFonts w:ascii="Tahoma" w:eastAsia="Tahoma" w:hAnsi="Tahoma" w:cs="Tahoma"/>
          <w:sz w:val="20"/>
          <w:szCs w:val="20"/>
        </w:rPr>
        <w:tab/>
        <w:t xml:space="preserve">najveća </w:t>
      </w:r>
      <w:r w:rsidRPr="00D170BA">
        <w:rPr>
          <w:rFonts w:ascii="Tahoma" w:eastAsia="Tahoma" w:hAnsi="Tahoma" w:cs="Tahoma"/>
          <w:bCs/>
          <w:sz w:val="20"/>
          <w:szCs w:val="20"/>
        </w:rPr>
        <w:t xml:space="preserve">građevinska (bruto) površina - GBP  </w:t>
      </w:r>
      <w:r w:rsidRPr="00D170BA">
        <w:rPr>
          <w:rFonts w:ascii="Tahoma" w:eastAsia="Tahoma" w:hAnsi="Tahoma" w:cs="Tahoma"/>
          <w:sz w:val="20"/>
          <w:szCs w:val="20"/>
        </w:rPr>
        <w:t>za  građevine  osnovne  namjene  i građevine s pratećim sadržajima koje se mogu graditi unutar prostorne jedinice  T2</w:t>
      </w:r>
      <w:r w:rsidRPr="00D170BA">
        <w:rPr>
          <w:rFonts w:ascii="Tahoma" w:eastAsia="Tahoma" w:hAnsi="Tahoma" w:cs="Tahoma"/>
          <w:sz w:val="20"/>
          <w:szCs w:val="20"/>
          <w:vertAlign w:val="subscript"/>
        </w:rPr>
        <w:t>1</w:t>
      </w:r>
      <w:r w:rsidRPr="00D170BA">
        <w:rPr>
          <w:rFonts w:ascii="Tahoma" w:eastAsia="Tahoma" w:hAnsi="Tahoma" w:cs="Tahoma"/>
          <w:sz w:val="20"/>
          <w:szCs w:val="20"/>
        </w:rPr>
        <w:t xml:space="preserve"> (građevne čestice) iznosi oko 9520 m; </w:t>
      </w:r>
    </w:p>
    <w:p w:rsidR="00D170BA" w:rsidRPr="00D170BA" w:rsidRDefault="00D170BA" w:rsidP="00D170BA">
      <w:pPr>
        <w:spacing w:after="0" w:line="240" w:lineRule="auto"/>
        <w:ind w:left="1128" w:hanging="408"/>
        <w:jc w:val="both"/>
        <w:rPr>
          <w:rFonts w:ascii="Tahoma" w:eastAsia="Tahoma" w:hAnsi="Tahoma" w:cs="Tahoma"/>
          <w:sz w:val="20"/>
          <w:szCs w:val="20"/>
        </w:rPr>
      </w:pPr>
      <w:r w:rsidRPr="00D170BA">
        <w:rPr>
          <w:rFonts w:ascii="Tahoma" w:eastAsia="Tahoma" w:hAnsi="Tahoma" w:cs="Tahoma"/>
          <w:sz w:val="20"/>
          <w:szCs w:val="20"/>
        </w:rPr>
        <w:t>-</w:t>
      </w:r>
      <w:r w:rsidRPr="00D170BA">
        <w:rPr>
          <w:rFonts w:ascii="Tahoma" w:eastAsia="Tahoma" w:hAnsi="Tahoma" w:cs="Tahoma"/>
          <w:sz w:val="20"/>
          <w:szCs w:val="20"/>
        </w:rPr>
        <w:tab/>
        <w:t xml:space="preserve">najveći </w:t>
      </w:r>
      <w:r w:rsidRPr="00D170BA">
        <w:rPr>
          <w:rFonts w:ascii="Tahoma" w:eastAsia="Tahoma" w:hAnsi="Tahoma" w:cs="Tahoma"/>
          <w:bCs/>
          <w:sz w:val="20"/>
          <w:szCs w:val="20"/>
        </w:rPr>
        <w:t>broj smještajnih jedinica</w:t>
      </w:r>
      <w:r w:rsidRPr="00D170BA">
        <w:rPr>
          <w:rFonts w:ascii="Tahoma" w:eastAsia="Tahoma" w:hAnsi="Tahoma" w:cs="Tahoma"/>
          <w:sz w:val="20"/>
          <w:szCs w:val="20"/>
        </w:rPr>
        <w:t>, odnosno najveći broj ležajeva unutar prostorne jedinice T2</w:t>
      </w:r>
      <w:r w:rsidRPr="00D170BA">
        <w:rPr>
          <w:rFonts w:ascii="Tahoma" w:eastAsia="Tahoma" w:hAnsi="Tahoma" w:cs="Tahoma"/>
          <w:sz w:val="20"/>
          <w:szCs w:val="20"/>
          <w:vertAlign w:val="subscript"/>
        </w:rPr>
        <w:t>1</w:t>
      </w:r>
      <w:r w:rsidRPr="00D170BA">
        <w:rPr>
          <w:rFonts w:ascii="Tahoma" w:eastAsia="Tahoma" w:hAnsi="Tahoma" w:cs="Tahoma"/>
          <w:sz w:val="20"/>
          <w:szCs w:val="20"/>
        </w:rPr>
        <w:t xml:space="preserve"> (građevne čestice) određen je odabranom kategorijom i najvećom </w:t>
      </w:r>
      <w:r w:rsidRPr="00D170BA">
        <w:rPr>
          <w:rFonts w:ascii="Tahoma" w:eastAsia="Tahoma" w:hAnsi="Tahoma" w:cs="Tahoma"/>
          <w:bCs/>
          <w:sz w:val="20"/>
          <w:szCs w:val="20"/>
        </w:rPr>
        <w:t>građevinskom (bruto) površinom;</w:t>
      </w:r>
    </w:p>
    <w:p w:rsidR="00D170BA" w:rsidRPr="00D170BA" w:rsidRDefault="00D170BA" w:rsidP="00D170BA">
      <w:pPr>
        <w:spacing w:after="0" w:line="240" w:lineRule="auto"/>
        <w:ind w:left="1128" w:hanging="408"/>
        <w:jc w:val="both"/>
        <w:rPr>
          <w:rFonts w:ascii="Tahoma" w:eastAsia="Tahoma" w:hAnsi="Tahoma" w:cs="Tahoma"/>
          <w:sz w:val="20"/>
          <w:szCs w:val="20"/>
        </w:rPr>
      </w:pPr>
      <w:r w:rsidRPr="00D170BA">
        <w:rPr>
          <w:rFonts w:ascii="Tahoma" w:eastAsia="Tahoma" w:hAnsi="Tahoma" w:cs="Tahoma"/>
          <w:sz w:val="20"/>
          <w:szCs w:val="20"/>
        </w:rPr>
        <w:t>-</w:t>
      </w:r>
      <w:r w:rsidRPr="00D170BA">
        <w:rPr>
          <w:rFonts w:ascii="Tahoma" w:eastAsia="Tahoma" w:hAnsi="Tahoma" w:cs="Tahoma"/>
          <w:sz w:val="20"/>
          <w:szCs w:val="20"/>
        </w:rPr>
        <w:tab/>
        <w:t>građevine mogu imati najveći broj etaža:</w:t>
      </w:r>
    </w:p>
    <w:p w:rsidR="00D170BA" w:rsidRPr="00D170BA" w:rsidRDefault="00D170BA" w:rsidP="00D170BA">
      <w:pPr>
        <w:spacing w:after="0" w:line="240" w:lineRule="auto"/>
        <w:ind w:left="1554" w:hanging="408"/>
        <w:jc w:val="both"/>
        <w:rPr>
          <w:rFonts w:ascii="Tahoma" w:eastAsia="Tahoma" w:hAnsi="Tahoma" w:cs="Tahoma"/>
          <w:sz w:val="20"/>
          <w:szCs w:val="20"/>
        </w:rPr>
      </w:pPr>
      <w:r w:rsidRPr="00D170BA">
        <w:rPr>
          <w:rFonts w:ascii="Tahoma" w:eastAsia="Tahoma" w:hAnsi="Tahoma" w:cs="Tahoma"/>
          <w:sz w:val="20"/>
          <w:szCs w:val="20"/>
        </w:rPr>
        <w:t>-</w:t>
      </w:r>
      <w:r w:rsidRPr="00D170BA">
        <w:rPr>
          <w:rFonts w:ascii="Tahoma" w:eastAsia="Tahoma" w:hAnsi="Tahoma" w:cs="Tahoma"/>
          <w:sz w:val="20"/>
          <w:szCs w:val="20"/>
        </w:rPr>
        <w:tab/>
        <w:t>hotel ili centralna građevina</w:t>
      </w:r>
      <w:r w:rsidRPr="00D170BA">
        <w:rPr>
          <w:rFonts w:ascii="Tahoma" w:eastAsia="Tahoma" w:hAnsi="Tahoma" w:cs="Tahoma"/>
          <w:sz w:val="20"/>
          <w:szCs w:val="20"/>
        </w:rPr>
        <w:tab/>
        <w:t>- četiri nadzemne etaže (E</w:t>
      </w:r>
      <w:r w:rsidRPr="00D170BA">
        <w:rPr>
          <w:rFonts w:ascii="Tahoma" w:eastAsia="Tahoma" w:hAnsi="Tahoma" w:cs="Tahoma"/>
          <w:sz w:val="20"/>
          <w:szCs w:val="20"/>
          <w:vertAlign w:val="subscript"/>
        </w:rPr>
        <w:t>max</w:t>
      </w:r>
      <w:r w:rsidRPr="00D170BA">
        <w:rPr>
          <w:rFonts w:ascii="Tahoma" w:eastAsia="Tahoma" w:hAnsi="Tahoma" w:cs="Tahoma"/>
          <w:sz w:val="20"/>
          <w:szCs w:val="20"/>
        </w:rPr>
        <w:t>=P+3)</w:t>
      </w:r>
    </w:p>
    <w:p w:rsidR="00D170BA" w:rsidRPr="00D170BA" w:rsidRDefault="00D170BA" w:rsidP="00D170BA">
      <w:pPr>
        <w:spacing w:after="0" w:line="240" w:lineRule="auto"/>
        <w:ind w:left="1554" w:hanging="408"/>
        <w:jc w:val="both"/>
        <w:rPr>
          <w:rFonts w:ascii="Tahoma" w:eastAsia="Tahoma" w:hAnsi="Tahoma" w:cs="Tahoma"/>
          <w:sz w:val="20"/>
          <w:szCs w:val="20"/>
        </w:rPr>
      </w:pPr>
      <w:r w:rsidRPr="00D170BA">
        <w:rPr>
          <w:rFonts w:ascii="Tahoma" w:eastAsia="Tahoma" w:hAnsi="Tahoma" w:cs="Tahoma"/>
          <w:sz w:val="20"/>
          <w:szCs w:val="20"/>
        </w:rPr>
        <w:t>-</w:t>
      </w:r>
      <w:r w:rsidRPr="00D170BA">
        <w:rPr>
          <w:rFonts w:ascii="Tahoma" w:eastAsia="Tahoma" w:hAnsi="Tahoma" w:cs="Tahoma"/>
          <w:sz w:val="20"/>
          <w:szCs w:val="20"/>
        </w:rPr>
        <w:tab/>
        <w:t>apartmani</w:t>
      </w:r>
      <w:r w:rsidRPr="00D170BA">
        <w:rPr>
          <w:rFonts w:ascii="Tahoma" w:eastAsia="Tahoma" w:hAnsi="Tahoma" w:cs="Tahoma"/>
          <w:sz w:val="20"/>
          <w:szCs w:val="20"/>
        </w:rPr>
        <w:tab/>
      </w:r>
      <w:r w:rsidRPr="00D170BA">
        <w:rPr>
          <w:rFonts w:ascii="Tahoma" w:eastAsia="Tahoma" w:hAnsi="Tahoma" w:cs="Tahoma"/>
          <w:sz w:val="20"/>
          <w:szCs w:val="20"/>
        </w:rPr>
        <w:tab/>
      </w:r>
      <w:r w:rsidRPr="00D170BA">
        <w:rPr>
          <w:rFonts w:ascii="Tahoma" w:eastAsia="Tahoma" w:hAnsi="Tahoma" w:cs="Tahoma"/>
          <w:sz w:val="20"/>
          <w:szCs w:val="20"/>
        </w:rPr>
        <w:tab/>
        <w:t>- tri nadzemne etaže (E</w:t>
      </w:r>
      <w:r w:rsidRPr="00D170BA">
        <w:rPr>
          <w:rFonts w:ascii="Tahoma" w:eastAsia="Tahoma" w:hAnsi="Tahoma" w:cs="Tahoma"/>
          <w:sz w:val="20"/>
          <w:szCs w:val="20"/>
          <w:vertAlign w:val="subscript"/>
        </w:rPr>
        <w:t>max</w:t>
      </w:r>
      <w:r w:rsidRPr="00D170BA">
        <w:rPr>
          <w:rFonts w:ascii="Tahoma" w:eastAsia="Tahoma" w:hAnsi="Tahoma" w:cs="Tahoma"/>
          <w:sz w:val="20"/>
          <w:szCs w:val="20"/>
        </w:rPr>
        <w:t>=P+2)</w:t>
      </w:r>
    </w:p>
    <w:p w:rsidR="00D170BA" w:rsidRPr="00D170BA" w:rsidRDefault="00D170BA" w:rsidP="00D170BA">
      <w:pPr>
        <w:spacing w:after="0" w:line="240" w:lineRule="auto"/>
        <w:ind w:left="1554" w:hanging="408"/>
        <w:jc w:val="both"/>
        <w:rPr>
          <w:rFonts w:ascii="Tahoma" w:eastAsia="Tahoma" w:hAnsi="Tahoma" w:cs="Tahoma"/>
          <w:sz w:val="20"/>
          <w:szCs w:val="20"/>
        </w:rPr>
      </w:pPr>
      <w:r w:rsidRPr="00D170BA">
        <w:rPr>
          <w:rFonts w:ascii="Tahoma" w:eastAsia="Tahoma" w:hAnsi="Tahoma" w:cs="Tahoma"/>
          <w:sz w:val="20"/>
          <w:szCs w:val="20"/>
        </w:rPr>
        <w:t>-</w:t>
      </w:r>
      <w:r w:rsidRPr="00D170BA">
        <w:rPr>
          <w:rFonts w:ascii="Tahoma" w:eastAsia="Tahoma" w:hAnsi="Tahoma" w:cs="Tahoma"/>
          <w:sz w:val="20"/>
          <w:szCs w:val="20"/>
        </w:rPr>
        <w:tab/>
        <w:t>pomoćne građevine</w:t>
      </w:r>
      <w:r w:rsidRPr="00D170BA">
        <w:rPr>
          <w:rFonts w:ascii="Tahoma" w:eastAsia="Tahoma" w:hAnsi="Tahoma" w:cs="Tahoma"/>
          <w:sz w:val="20"/>
          <w:szCs w:val="20"/>
        </w:rPr>
        <w:tab/>
      </w:r>
      <w:r w:rsidRPr="00D170BA">
        <w:rPr>
          <w:rFonts w:ascii="Tahoma" w:eastAsia="Tahoma" w:hAnsi="Tahoma" w:cs="Tahoma"/>
          <w:sz w:val="20"/>
          <w:szCs w:val="20"/>
        </w:rPr>
        <w:tab/>
        <w:t>- jednu nadzemnu etažu (E</w:t>
      </w:r>
      <w:r w:rsidRPr="00D170BA">
        <w:rPr>
          <w:rFonts w:ascii="Tahoma" w:eastAsia="Tahoma" w:hAnsi="Tahoma" w:cs="Tahoma"/>
          <w:sz w:val="20"/>
          <w:szCs w:val="20"/>
          <w:vertAlign w:val="subscript"/>
        </w:rPr>
        <w:t>max</w:t>
      </w:r>
      <w:r w:rsidRPr="00D170BA">
        <w:rPr>
          <w:rFonts w:ascii="Tahoma" w:eastAsia="Tahoma" w:hAnsi="Tahoma" w:cs="Tahoma"/>
          <w:sz w:val="20"/>
          <w:szCs w:val="20"/>
        </w:rPr>
        <w:t>=P)</w:t>
      </w:r>
    </w:p>
    <w:p w:rsidR="00D170BA" w:rsidRPr="00D170BA" w:rsidRDefault="00D170BA" w:rsidP="00D170BA">
      <w:pPr>
        <w:spacing w:after="0" w:line="240" w:lineRule="auto"/>
        <w:ind w:left="996" w:hanging="426"/>
        <w:rPr>
          <w:rFonts w:ascii="Tahoma" w:eastAsia="Tahoma" w:hAnsi="Tahoma" w:cs="Tahoma"/>
          <w:sz w:val="20"/>
          <w:szCs w:val="20"/>
        </w:rPr>
      </w:pPr>
      <w:r w:rsidRPr="00D170BA">
        <w:rPr>
          <w:rFonts w:ascii="Tahoma" w:eastAsia="Tahoma" w:hAnsi="Tahoma" w:cs="Tahoma"/>
          <w:sz w:val="20"/>
          <w:szCs w:val="20"/>
        </w:rPr>
        <w:t>-</w:t>
      </w:r>
      <w:r w:rsidRPr="00D170BA">
        <w:rPr>
          <w:rFonts w:ascii="Tahoma" w:eastAsia="Tahoma" w:hAnsi="Tahoma" w:cs="Tahoma"/>
          <w:sz w:val="20"/>
          <w:szCs w:val="20"/>
        </w:rPr>
        <w:tab/>
        <w:t>broj etaža na kosom terenu mjeri se na najotvorenijem pročelju;</w:t>
      </w:r>
    </w:p>
    <w:p w:rsidR="00D170BA" w:rsidRPr="00D170BA" w:rsidRDefault="00D170BA" w:rsidP="00D170BA">
      <w:pPr>
        <w:spacing w:after="0" w:line="240" w:lineRule="auto"/>
        <w:ind w:left="996" w:hanging="426"/>
        <w:jc w:val="both"/>
        <w:rPr>
          <w:rFonts w:ascii="Tahoma" w:eastAsia="Tahoma" w:hAnsi="Tahoma" w:cs="Tahoma"/>
          <w:sz w:val="20"/>
          <w:szCs w:val="20"/>
        </w:rPr>
      </w:pPr>
      <w:r w:rsidRPr="00D170BA">
        <w:rPr>
          <w:rFonts w:ascii="Tahoma" w:eastAsia="Tahoma" w:hAnsi="Tahoma" w:cs="Tahoma"/>
          <w:sz w:val="20"/>
          <w:szCs w:val="20"/>
        </w:rPr>
        <w:t>-</w:t>
      </w:r>
      <w:r w:rsidRPr="00D170BA">
        <w:rPr>
          <w:rFonts w:ascii="Tahoma" w:eastAsia="Tahoma" w:hAnsi="Tahoma" w:cs="Tahoma"/>
          <w:sz w:val="20"/>
          <w:szCs w:val="20"/>
        </w:rPr>
        <w:tab/>
        <w:t>građevine  mogu  imati  suterenske  etaže  i  više  podrumskih  etaža;</w:t>
      </w:r>
    </w:p>
    <w:p w:rsidR="00D170BA" w:rsidRPr="00D170BA" w:rsidRDefault="00D170BA" w:rsidP="00D170BA">
      <w:pPr>
        <w:spacing w:after="0" w:line="240" w:lineRule="auto"/>
        <w:ind w:left="996" w:hanging="426"/>
        <w:jc w:val="both"/>
        <w:rPr>
          <w:rFonts w:ascii="Tahoma" w:eastAsia="Tahoma" w:hAnsi="Tahoma" w:cs="Tahoma"/>
          <w:sz w:val="20"/>
          <w:szCs w:val="20"/>
        </w:rPr>
      </w:pPr>
      <w:r w:rsidRPr="00D170BA">
        <w:rPr>
          <w:rFonts w:ascii="Tahoma" w:eastAsia="Tahoma" w:hAnsi="Tahoma" w:cs="Tahoma"/>
          <w:sz w:val="20"/>
          <w:szCs w:val="20"/>
        </w:rPr>
        <w:t>-</w:t>
      </w:r>
      <w:r w:rsidRPr="00D170BA">
        <w:rPr>
          <w:rFonts w:ascii="Tahoma" w:eastAsia="Tahoma" w:hAnsi="Tahoma" w:cs="Tahoma"/>
          <w:sz w:val="20"/>
          <w:szCs w:val="20"/>
        </w:rPr>
        <w:tab/>
        <w:t>u  podrumskim etažama se mogu smještati isključivo tehnički servisi i garaže za vozila;</w:t>
      </w:r>
    </w:p>
    <w:p w:rsidR="00D170BA" w:rsidRPr="00D170BA" w:rsidRDefault="00D170BA" w:rsidP="00D170BA">
      <w:pPr>
        <w:spacing w:after="0" w:line="240" w:lineRule="auto"/>
        <w:ind w:left="996" w:hanging="426"/>
        <w:jc w:val="both"/>
        <w:rPr>
          <w:rFonts w:ascii="Tahoma" w:eastAsia="Tahoma" w:hAnsi="Tahoma" w:cs="Tahoma"/>
          <w:sz w:val="20"/>
          <w:szCs w:val="20"/>
        </w:rPr>
      </w:pPr>
      <w:r w:rsidRPr="00D170BA">
        <w:rPr>
          <w:rFonts w:ascii="Tahoma" w:eastAsia="Tahoma" w:hAnsi="Tahoma" w:cs="Tahoma"/>
          <w:sz w:val="20"/>
          <w:szCs w:val="20"/>
        </w:rPr>
        <w:t>-</w:t>
      </w:r>
      <w:r w:rsidRPr="00D170BA">
        <w:rPr>
          <w:rFonts w:ascii="Tahoma" w:eastAsia="Tahoma" w:hAnsi="Tahoma" w:cs="Tahoma"/>
          <w:sz w:val="20"/>
          <w:szCs w:val="20"/>
        </w:rPr>
        <w:tab/>
        <w:t xml:space="preserve">najveća </w:t>
      </w:r>
      <w:r w:rsidRPr="00D170BA">
        <w:rPr>
          <w:rFonts w:ascii="Tahoma" w:eastAsia="Tahoma" w:hAnsi="Tahoma" w:cs="Tahoma"/>
          <w:bCs/>
          <w:sz w:val="20"/>
          <w:szCs w:val="20"/>
        </w:rPr>
        <w:t xml:space="preserve">visina </w:t>
      </w:r>
      <w:r w:rsidRPr="00D170BA">
        <w:rPr>
          <w:rFonts w:ascii="Tahoma" w:eastAsia="Tahoma" w:hAnsi="Tahoma" w:cs="Tahoma"/>
          <w:sz w:val="20"/>
          <w:szCs w:val="20"/>
        </w:rPr>
        <w:t>građevina mjerena od najniže kote uređenog terena uz pročelje do vijenca zadnje etaže za svaku dilataciju (građevinu) zasebno može iznositi za:</w:t>
      </w:r>
    </w:p>
    <w:p w:rsidR="00D170BA" w:rsidRPr="00D170BA" w:rsidRDefault="00D170BA" w:rsidP="00D170BA">
      <w:pPr>
        <w:spacing w:after="0" w:line="240" w:lineRule="auto"/>
        <w:ind w:left="1554" w:hanging="408"/>
        <w:jc w:val="both"/>
        <w:rPr>
          <w:rFonts w:ascii="Tahoma" w:eastAsia="Tahoma" w:hAnsi="Tahoma" w:cs="Tahoma"/>
          <w:sz w:val="20"/>
          <w:szCs w:val="20"/>
        </w:rPr>
      </w:pPr>
      <w:r w:rsidRPr="00D170BA">
        <w:rPr>
          <w:rFonts w:ascii="Tahoma" w:eastAsia="Tahoma" w:hAnsi="Tahoma" w:cs="Tahoma"/>
          <w:sz w:val="20"/>
          <w:szCs w:val="20"/>
        </w:rPr>
        <w:t>-</w:t>
      </w:r>
      <w:r w:rsidRPr="00D170BA">
        <w:rPr>
          <w:rFonts w:ascii="Tahoma" w:eastAsia="Tahoma" w:hAnsi="Tahoma" w:cs="Tahoma"/>
          <w:sz w:val="20"/>
          <w:szCs w:val="20"/>
        </w:rPr>
        <w:tab/>
        <w:t xml:space="preserve">hotel </w:t>
      </w:r>
      <w:r w:rsidRPr="00D170BA">
        <w:rPr>
          <w:rFonts w:ascii="Tahoma" w:eastAsia="Tahoma" w:hAnsi="Tahoma" w:cs="Tahoma"/>
          <w:sz w:val="20"/>
          <w:szCs w:val="20"/>
        </w:rPr>
        <w:tab/>
        <w:t>ili centralna građevina</w:t>
      </w:r>
      <w:r w:rsidRPr="00D170BA">
        <w:rPr>
          <w:rFonts w:ascii="Tahoma" w:eastAsia="Tahoma" w:hAnsi="Tahoma" w:cs="Tahoma"/>
          <w:sz w:val="20"/>
          <w:szCs w:val="20"/>
        </w:rPr>
        <w:tab/>
        <w:t>- 15,0 m</w:t>
      </w:r>
    </w:p>
    <w:p w:rsidR="00D170BA" w:rsidRPr="00D170BA" w:rsidRDefault="00D170BA" w:rsidP="00D170BA">
      <w:pPr>
        <w:spacing w:after="0" w:line="240" w:lineRule="auto"/>
        <w:ind w:left="1554" w:hanging="408"/>
        <w:jc w:val="both"/>
        <w:rPr>
          <w:rFonts w:ascii="Tahoma" w:eastAsia="Tahoma" w:hAnsi="Tahoma" w:cs="Tahoma"/>
          <w:sz w:val="20"/>
          <w:szCs w:val="20"/>
        </w:rPr>
      </w:pPr>
      <w:r w:rsidRPr="00D170BA">
        <w:rPr>
          <w:rFonts w:ascii="Tahoma" w:eastAsia="Tahoma" w:hAnsi="Tahoma" w:cs="Tahoma"/>
          <w:sz w:val="20"/>
          <w:szCs w:val="20"/>
        </w:rPr>
        <w:t>-</w:t>
      </w:r>
      <w:r w:rsidRPr="00D170BA">
        <w:rPr>
          <w:rFonts w:ascii="Tahoma" w:eastAsia="Tahoma" w:hAnsi="Tahoma" w:cs="Tahoma"/>
          <w:sz w:val="20"/>
          <w:szCs w:val="20"/>
        </w:rPr>
        <w:tab/>
        <w:t>apartmani</w:t>
      </w:r>
      <w:r w:rsidRPr="00D170BA">
        <w:rPr>
          <w:rFonts w:ascii="Tahoma" w:eastAsia="Tahoma" w:hAnsi="Tahoma" w:cs="Tahoma"/>
          <w:sz w:val="20"/>
          <w:szCs w:val="20"/>
        </w:rPr>
        <w:tab/>
      </w:r>
      <w:r w:rsidRPr="00D170BA">
        <w:rPr>
          <w:rFonts w:ascii="Tahoma" w:eastAsia="Tahoma" w:hAnsi="Tahoma" w:cs="Tahoma"/>
          <w:sz w:val="20"/>
          <w:szCs w:val="20"/>
        </w:rPr>
        <w:tab/>
      </w:r>
      <w:r w:rsidRPr="00D170BA">
        <w:rPr>
          <w:rFonts w:ascii="Tahoma" w:eastAsia="Tahoma" w:hAnsi="Tahoma" w:cs="Tahoma"/>
          <w:sz w:val="20"/>
          <w:szCs w:val="20"/>
        </w:rPr>
        <w:tab/>
        <w:t>- 12,0 m</w:t>
      </w:r>
    </w:p>
    <w:p w:rsidR="00D170BA" w:rsidRPr="00D170BA" w:rsidRDefault="00D170BA" w:rsidP="00D170BA">
      <w:pPr>
        <w:spacing w:after="0" w:line="240" w:lineRule="auto"/>
        <w:ind w:left="1554" w:hanging="408"/>
        <w:jc w:val="both"/>
        <w:rPr>
          <w:rFonts w:ascii="Tahoma" w:eastAsia="Tahoma" w:hAnsi="Tahoma" w:cs="Tahoma"/>
          <w:sz w:val="20"/>
          <w:szCs w:val="20"/>
        </w:rPr>
      </w:pPr>
      <w:r w:rsidRPr="00D170BA">
        <w:rPr>
          <w:rFonts w:ascii="Tahoma" w:eastAsia="Tahoma" w:hAnsi="Tahoma" w:cs="Tahoma"/>
          <w:sz w:val="20"/>
          <w:szCs w:val="20"/>
        </w:rPr>
        <w:t>-</w:t>
      </w:r>
      <w:r w:rsidRPr="00D170BA">
        <w:rPr>
          <w:rFonts w:ascii="Tahoma" w:eastAsia="Tahoma" w:hAnsi="Tahoma" w:cs="Tahoma"/>
          <w:sz w:val="20"/>
          <w:szCs w:val="20"/>
        </w:rPr>
        <w:tab/>
        <w:t>pomoćne građevine</w:t>
      </w:r>
      <w:r w:rsidRPr="00D170BA">
        <w:rPr>
          <w:rFonts w:ascii="Tahoma" w:eastAsia="Tahoma" w:hAnsi="Tahoma" w:cs="Tahoma"/>
          <w:sz w:val="20"/>
          <w:szCs w:val="20"/>
        </w:rPr>
        <w:tab/>
      </w:r>
      <w:r w:rsidRPr="00D170BA">
        <w:rPr>
          <w:rFonts w:ascii="Tahoma" w:eastAsia="Tahoma" w:hAnsi="Tahoma" w:cs="Tahoma"/>
          <w:sz w:val="20"/>
          <w:szCs w:val="20"/>
        </w:rPr>
        <w:tab/>
        <w:t>-   4,0 m</w:t>
      </w:r>
    </w:p>
    <w:p w:rsidR="00D170BA" w:rsidRPr="00D170BA" w:rsidRDefault="00D170BA" w:rsidP="00D170BA">
      <w:pPr>
        <w:spacing w:after="0" w:line="240" w:lineRule="auto"/>
        <w:ind w:left="1146" w:hanging="426"/>
        <w:jc w:val="both"/>
        <w:rPr>
          <w:rFonts w:ascii="Tahoma" w:eastAsia="Tahoma" w:hAnsi="Tahoma" w:cs="Tahoma"/>
          <w:sz w:val="20"/>
          <w:szCs w:val="20"/>
        </w:rPr>
      </w:pPr>
      <w:r w:rsidRPr="00D170BA">
        <w:rPr>
          <w:rFonts w:ascii="Tahoma" w:eastAsia="Tahoma" w:hAnsi="Tahoma" w:cs="Tahoma"/>
          <w:sz w:val="20"/>
          <w:szCs w:val="20"/>
        </w:rPr>
        <w:t>-</w:t>
      </w:r>
      <w:r w:rsidRPr="00D170BA">
        <w:rPr>
          <w:rFonts w:ascii="Tahoma" w:eastAsia="Tahoma" w:hAnsi="Tahoma" w:cs="Tahoma"/>
          <w:sz w:val="20"/>
          <w:szCs w:val="20"/>
        </w:rPr>
        <w:tab/>
        <w:t>ako se planira razvedena forma građevine, na terenu u nagibu, najniža kota terena od koje se računa najveća visina se iskazuje zasebno za svaku dilataciju, a iznad ove visine mogu se izvesti samo tehnološki dijelovi građevine (strojarnica lifta, klima komore i sl.);</w:t>
      </w:r>
    </w:p>
    <w:p w:rsidR="00D170BA" w:rsidRPr="00D170BA" w:rsidRDefault="00D170BA" w:rsidP="00D170BA">
      <w:pPr>
        <w:spacing w:after="0" w:line="240" w:lineRule="auto"/>
        <w:ind w:left="1146" w:hanging="426"/>
        <w:jc w:val="both"/>
        <w:rPr>
          <w:rFonts w:ascii="Tahoma" w:eastAsia="Tahoma" w:hAnsi="Tahoma" w:cs="Tahoma"/>
          <w:sz w:val="20"/>
          <w:szCs w:val="20"/>
        </w:rPr>
      </w:pPr>
      <w:r w:rsidRPr="00D170BA">
        <w:rPr>
          <w:rFonts w:ascii="Tahoma" w:eastAsia="Tahoma" w:hAnsi="Tahoma" w:cs="Tahoma"/>
          <w:sz w:val="20"/>
          <w:szCs w:val="20"/>
        </w:rPr>
        <w:t>-</w:t>
      </w:r>
      <w:r w:rsidRPr="00D170BA">
        <w:rPr>
          <w:rFonts w:ascii="Tahoma" w:eastAsia="Tahoma" w:hAnsi="Tahoma" w:cs="Tahoma"/>
          <w:sz w:val="20"/>
          <w:szCs w:val="20"/>
        </w:rPr>
        <w:tab/>
        <w:t>p</w:t>
      </w:r>
      <w:r w:rsidRPr="00D170BA">
        <w:rPr>
          <w:rFonts w:ascii="Tahoma" w:eastAsia="Tahoma" w:hAnsi="Tahoma" w:cs="Tahoma"/>
          <w:bCs/>
          <w:sz w:val="20"/>
          <w:szCs w:val="20"/>
        </w:rPr>
        <w:t xml:space="preserve">eto pročelje (krov) može se </w:t>
      </w:r>
      <w:r w:rsidRPr="00D170BA">
        <w:rPr>
          <w:rFonts w:ascii="Tahoma" w:eastAsia="Tahoma" w:hAnsi="Tahoma" w:cs="Tahoma"/>
          <w:sz w:val="20"/>
          <w:szCs w:val="20"/>
        </w:rPr>
        <w:t xml:space="preserve">rješavati kao kosi ili ravni krov (koji se može tretirati i kao prohodna krovna terasa), ili njihova kombinacija;  </w:t>
      </w:r>
    </w:p>
    <w:p w:rsidR="00D170BA" w:rsidRPr="00D170BA" w:rsidRDefault="00D170BA" w:rsidP="00D170BA">
      <w:pPr>
        <w:spacing w:after="0" w:line="240" w:lineRule="auto"/>
        <w:ind w:left="1164" w:hanging="456"/>
        <w:jc w:val="both"/>
        <w:rPr>
          <w:rFonts w:ascii="Tahoma" w:eastAsia="Tahoma" w:hAnsi="Tahoma" w:cs="Tahoma"/>
          <w:sz w:val="20"/>
          <w:szCs w:val="20"/>
        </w:rPr>
      </w:pPr>
      <w:r w:rsidRPr="00D170BA">
        <w:rPr>
          <w:rFonts w:ascii="Tahoma" w:eastAsia="Tahoma" w:hAnsi="Tahoma" w:cs="Tahoma"/>
          <w:sz w:val="20"/>
          <w:szCs w:val="20"/>
        </w:rPr>
        <w:t>-</w:t>
      </w:r>
      <w:r w:rsidRPr="00D170BA">
        <w:rPr>
          <w:rFonts w:ascii="Tahoma" w:eastAsia="Tahoma" w:hAnsi="Tahoma" w:cs="Tahoma"/>
          <w:sz w:val="20"/>
          <w:szCs w:val="20"/>
        </w:rPr>
        <w:tab/>
        <w:t>kosa krovišta se mogu projektirati s nagibom do 22° i sljemenom koje je u pravilu paralelno sa slojnicama;</w:t>
      </w:r>
    </w:p>
    <w:p w:rsidR="00D170BA" w:rsidRPr="00D170BA" w:rsidRDefault="00D170BA" w:rsidP="00D170BA">
      <w:pPr>
        <w:spacing w:after="0" w:line="240" w:lineRule="auto"/>
        <w:ind w:left="1164" w:hanging="456"/>
        <w:jc w:val="both"/>
        <w:rPr>
          <w:rFonts w:ascii="Tahoma" w:eastAsia="Tahoma" w:hAnsi="Tahoma" w:cs="Tahoma"/>
          <w:sz w:val="20"/>
          <w:szCs w:val="20"/>
        </w:rPr>
      </w:pPr>
      <w:r w:rsidRPr="00D170BA">
        <w:rPr>
          <w:rFonts w:ascii="Tahoma" w:eastAsia="Tahoma" w:hAnsi="Tahoma" w:cs="Tahoma"/>
          <w:sz w:val="20"/>
          <w:szCs w:val="20"/>
        </w:rPr>
        <w:t>-</w:t>
      </w:r>
      <w:r w:rsidRPr="00D170BA">
        <w:rPr>
          <w:rFonts w:ascii="Tahoma" w:eastAsia="Tahoma" w:hAnsi="Tahoma" w:cs="Tahoma"/>
          <w:sz w:val="20"/>
          <w:szCs w:val="20"/>
        </w:rPr>
        <w:tab/>
        <w:t>k</w:t>
      </w:r>
      <w:r w:rsidRPr="00D170BA">
        <w:rPr>
          <w:rFonts w:ascii="Tahoma" w:eastAsia="Tahoma" w:hAnsi="Tahoma" w:cs="Tahoma"/>
          <w:bCs/>
          <w:sz w:val="20"/>
          <w:szCs w:val="20"/>
        </w:rPr>
        <w:t>olni priključak na prometnu površinu</w:t>
      </w:r>
      <w:r w:rsidRPr="00D170BA">
        <w:rPr>
          <w:rFonts w:ascii="Tahoma" w:eastAsia="Tahoma" w:hAnsi="Tahoma" w:cs="Tahoma"/>
          <w:b/>
          <w:bCs/>
          <w:sz w:val="20"/>
          <w:szCs w:val="20"/>
        </w:rPr>
        <w:t xml:space="preserve"> </w:t>
      </w:r>
      <w:r w:rsidRPr="00D170BA">
        <w:rPr>
          <w:rFonts w:ascii="Tahoma" w:eastAsia="Tahoma" w:hAnsi="Tahoma" w:cs="Tahoma"/>
          <w:sz w:val="20"/>
          <w:szCs w:val="20"/>
        </w:rPr>
        <w:t>ostvaruje se sa kolnih prometnica obodnih zahvatu i to na način da budu zadovoljeni propisani prometni uvjeti za priključak;</w:t>
      </w:r>
    </w:p>
    <w:p w:rsidR="00D170BA" w:rsidRPr="00D170BA" w:rsidRDefault="00D170BA" w:rsidP="00D170BA">
      <w:pPr>
        <w:spacing w:after="0" w:line="240" w:lineRule="auto"/>
        <w:ind w:left="1164" w:hanging="456"/>
        <w:jc w:val="both"/>
        <w:rPr>
          <w:rFonts w:ascii="Tahoma" w:eastAsia="Tahoma" w:hAnsi="Tahoma" w:cs="Tahoma"/>
          <w:sz w:val="20"/>
          <w:szCs w:val="20"/>
        </w:rPr>
      </w:pPr>
      <w:r w:rsidRPr="00D170BA">
        <w:rPr>
          <w:rFonts w:ascii="Tahoma" w:eastAsia="Tahoma" w:hAnsi="Tahoma" w:cs="Tahoma"/>
          <w:sz w:val="20"/>
          <w:szCs w:val="20"/>
        </w:rPr>
        <w:t>-</w:t>
      </w:r>
      <w:r w:rsidRPr="00D170BA">
        <w:rPr>
          <w:rFonts w:ascii="Tahoma" w:eastAsia="Tahoma" w:hAnsi="Tahoma" w:cs="Tahoma"/>
          <w:sz w:val="20"/>
          <w:szCs w:val="20"/>
        </w:rPr>
        <w:tab/>
        <w:t>unutar zone T2</w:t>
      </w:r>
      <w:r w:rsidRPr="00D170BA">
        <w:rPr>
          <w:rFonts w:ascii="Tahoma" w:eastAsia="Tahoma" w:hAnsi="Tahoma" w:cs="Tahoma"/>
          <w:sz w:val="20"/>
          <w:szCs w:val="20"/>
          <w:vertAlign w:val="subscript"/>
        </w:rPr>
        <w:t>1</w:t>
      </w:r>
      <w:r w:rsidRPr="00D170BA">
        <w:rPr>
          <w:rFonts w:ascii="Tahoma" w:eastAsia="Tahoma" w:hAnsi="Tahoma" w:cs="Tahoma"/>
          <w:sz w:val="20"/>
          <w:szCs w:val="20"/>
        </w:rPr>
        <w:t xml:space="preserve"> moraju  sukladno Pravilniku o </w:t>
      </w:r>
      <w:r w:rsidRPr="00D170BA">
        <w:rPr>
          <w:rFonts w:ascii="Tahoma" w:eastAsia="Tahoma" w:hAnsi="Tahoma" w:cs="Tahoma"/>
          <w:bCs/>
          <w:sz w:val="20"/>
          <w:szCs w:val="20"/>
        </w:rPr>
        <w:t xml:space="preserve">osiguranju pristupačnosti građevina osobama s invaliditetom </w:t>
      </w:r>
      <w:r w:rsidRPr="00D170BA">
        <w:rPr>
          <w:rFonts w:ascii="Tahoma" w:eastAsia="Tahoma" w:hAnsi="Tahoma" w:cs="Tahoma"/>
          <w:sz w:val="20"/>
          <w:szCs w:val="20"/>
        </w:rPr>
        <w:t>i smanjene pokretljivosti  biti osigurani uvjeti za nesmetani pristup, kretanje, boravak i rad osoba smanjene pokretljivosti;</w:t>
      </w:r>
    </w:p>
    <w:p w:rsidR="00D170BA" w:rsidRPr="00D170BA" w:rsidRDefault="00D170BA" w:rsidP="00D170BA">
      <w:pPr>
        <w:spacing w:after="0" w:line="240" w:lineRule="auto"/>
        <w:ind w:left="1164" w:hanging="456"/>
        <w:jc w:val="both"/>
        <w:rPr>
          <w:rFonts w:ascii="Tahoma" w:eastAsia="Tahoma" w:hAnsi="Tahoma" w:cs="Tahoma"/>
          <w:sz w:val="20"/>
          <w:szCs w:val="20"/>
        </w:rPr>
      </w:pPr>
      <w:r w:rsidRPr="00D170BA">
        <w:rPr>
          <w:rFonts w:ascii="Tahoma" w:eastAsia="Tahoma" w:hAnsi="Tahoma" w:cs="Tahoma"/>
          <w:sz w:val="20"/>
          <w:szCs w:val="20"/>
        </w:rPr>
        <w:t>-</w:t>
      </w:r>
      <w:r w:rsidRPr="00D170BA">
        <w:rPr>
          <w:rFonts w:ascii="Tahoma" w:eastAsia="Tahoma" w:hAnsi="Tahoma" w:cs="Tahoma"/>
          <w:sz w:val="20"/>
          <w:szCs w:val="20"/>
        </w:rPr>
        <w:tab/>
        <w:t>p</w:t>
      </w:r>
      <w:r w:rsidRPr="00D170BA">
        <w:rPr>
          <w:rFonts w:ascii="Tahoma" w:eastAsia="Tahoma" w:hAnsi="Tahoma" w:cs="Tahoma"/>
          <w:bCs/>
          <w:sz w:val="20"/>
          <w:szCs w:val="20"/>
        </w:rPr>
        <w:t xml:space="preserve">otreban broj parkirališnih/garažnih mjesta treba </w:t>
      </w:r>
      <w:r w:rsidRPr="00D170BA">
        <w:rPr>
          <w:rFonts w:ascii="Tahoma" w:eastAsia="Tahoma" w:hAnsi="Tahoma" w:cs="Tahoma"/>
          <w:sz w:val="20"/>
          <w:szCs w:val="20"/>
        </w:rPr>
        <w:t>osigurati u skladu s normativom iz članka 43. ovih odredbi;</w:t>
      </w:r>
    </w:p>
    <w:p w:rsidR="00D170BA" w:rsidRPr="00D170BA" w:rsidRDefault="00D170BA" w:rsidP="00D170BA">
      <w:pPr>
        <w:spacing w:after="0" w:line="240" w:lineRule="auto"/>
        <w:ind w:left="1140" w:hanging="432"/>
        <w:jc w:val="both"/>
        <w:rPr>
          <w:rFonts w:ascii="Tahoma" w:eastAsia="Tahoma" w:hAnsi="Tahoma" w:cs="Tahoma"/>
          <w:sz w:val="20"/>
          <w:szCs w:val="20"/>
        </w:rPr>
      </w:pPr>
    </w:p>
    <w:p w:rsidR="00D170BA" w:rsidRPr="00D170BA" w:rsidRDefault="00D170BA" w:rsidP="00D170BA">
      <w:pPr>
        <w:spacing w:after="0" w:line="240" w:lineRule="auto"/>
        <w:ind w:left="1140" w:hanging="432"/>
        <w:jc w:val="both"/>
        <w:rPr>
          <w:rFonts w:ascii="Tahoma" w:eastAsia="Tahoma" w:hAnsi="Tahoma" w:cs="Tahoma"/>
          <w:sz w:val="20"/>
          <w:szCs w:val="20"/>
        </w:rPr>
      </w:pPr>
    </w:p>
    <w:p w:rsidR="00D170BA" w:rsidRPr="00D170BA" w:rsidRDefault="00D170BA" w:rsidP="00D170BA">
      <w:pPr>
        <w:spacing w:after="0" w:line="240" w:lineRule="auto"/>
        <w:ind w:left="1140" w:hanging="432"/>
        <w:jc w:val="both"/>
        <w:rPr>
          <w:rFonts w:ascii="Tahoma" w:eastAsia="Tahoma" w:hAnsi="Tahoma" w:cs="Tahoma"/>
          <w:sz w:val="20"/>
          <w:szCs w:val="20"/>
        </w:rPr>
      </w:pPr>
      <w:r w:rsidRPr="00D170BA">
        <w:rPr>
          <w:rFonts w:ascii="Tahoma" w:eastAsia="Tahoma" w:hAnsi="Tahoma" w:cs="Tahoma"/>
          <w:sz w:val="20"/>
          <w:szCs w:val="20"/>
        </w:rPr>
        <w:t>-</w:t>
      </w:r>
      <w:r w:rsidRPr="00D170BA">
        <w:rPr>
          <w:rFonts w:ascii="Tahoma" w:eastAsia="Tahoma" w:hAnsi="Tahoma" w:cs="Tahoma"/>
          <w:sz w:val="20"/>
          <w:szCs w:val="20"/>
        </w:rPr>
        <w:tab/>
        <w:t>m</w:t>
      </w:r>
      <w:r w:rsidRPr="00D170BA">
        <w:rPr>
          <w:rFonts w:ascii="Tahoma" w:eastAsia="Tahoma" w:hAnsi="Tahoma" w:cs="Tahoma"/>
          <w:bCs/>
          <w:sz w:val="20"/>
          <w:szCs w:val="20"/>
        </w:rPr>
        <w:t xml:space="preserve">ogućnost priključenja na komunalnu i drugu infrastrukturu </w:t>
      </w:r>
      <w:r w:rsidRPr="00D170BA">
        <w:rPr>
          <w:rFonts w:ascii="Tahoma" w:eastAsia="Tahoma" w:hAnsi="Tahoma" w:cs="Tahoma"/>
          <w:sz w:val="20"/>
          <w:szCs w:val="20"/>
        </w:rPr>
        <w:t>ostvaruje se mrežom (elektro, TK, vodovodna, odvodnja otpadnih voda) položenom u kontaktnim prometnim površinama;</w:t>
      </w:r>
    </w:p>
    <w:p w:rsidR="00D170BA" w:rsidRPr="00D170BA" w:rsidRDefault="00D170BA" w:rsidP="00D170BA">
      <w:pPr>
        <w:spacing w:after="0" w:line="240" w:lineRule="auto"/>
        <w:ind w:left="1164" w:hanging="456"/>
        <w:jc w:val="both"/>
        <w:rPr>
          <w:rFonts w:ascii="Tahoma" w:eastAsia="Tahoma" w:hAnsi="Tahoma" w:cs="Tahoma"/>
          <w:sz w:val="20"/>
          <w:szCs w:val="20"/>
        </w:rPr>
      </w:pPr>
      <w:r w:rsidRPr="00D170BA">
        <w:rPr>
          <w:rFonts w:ascii="Tahoma" w:eastAsia="Tahoma" w:hAnsi="Tahoma" w:cs="Tahoma"/>
          <w:sz w:val="20"/>
          <w:szCs w:val="20"/>
        </w:rPr>
        <w:t>-</w:t>
      </w:r>
      <w:r w:rsidRPr="00D170BA">
        <w:rPr>
          <w:rFonts w:ascii="Tahoma" w:eastAsia="Tahoma" w:hAnsi="Tahoma" w:cs="Tahoma"/>
          <w:sz w:val="20"/>
          <w:szCs w:val="20"/>
        </w:rPr>
        <w:tab/>
        <w:t xml:space="preserve">unutar prostorne jedinice obvezno je osigurati najmanje 20% površine kao parkovne nasade i prirodno  zelenilo;  </w:t>
      </w:r>
    </w:p>
    <w:p w:rsidR="00D170BA" w:rsidRPr="00D170BA" w:rsidRDefault="00D170BA" w:rsidP="00D170BA">
      <w:pPr>
        <w:spacing w:after="0" w:line="240" w:lineRule="auto"/>
        <w:ind w:left="1164" w:hanging="456"/>
        <w:jc w:val="both"/>
        <w:rPr>
          <w:rFonts w:ascii="Tahoma" w:eastAsia="Tahoma" w:hAnsi="Tahoma" w:cs="Tahoma"/>
          <w:sz w:val="20"/>
          <w:szCs w:val="20"/>
        </w:rPr>
      </w:pPr>
      <w:r w:rsidRPr="00D170BA">
        <w:rPr>
          <w:rFonts w:ascii="Tahoma" w:eastAsia="Tahoma" w:hAnsi="Tahoma" w:cs="Tahoma"/>
          <w:sz w:val="20"/>
          <w:szCs w:val="20"/>
        </w:rPr>
        <w:lastRenderedPageBreak/>
        <w:t>-</w:t>
      </w:r>
      <w:r w:rsidRPr="00D170BA">
        <w:rPr>
          <w:rFonts w:ascii="Tahoma" w:eastAsia="Tahoma" w:hAnsi="Tahoma" w:cs="Tahoma"/>
          <w:sz w:val="20"/>
          <w:szCs w:val="20"/>
        </w:rPr>
        <w:tab/>
        <w:t>o</w:t>
      </w:r>
      <w:r w:rsidRPr="00D170BA">
        <w:rPr>
          <w:rFonts w:ascii="Tahoma" w:eastAsia="Tahoma" w:hAnsi="Tahoma" w:cs="Tahoma"/>
          <w:bCs/>
          <w:sz w:val="20"/>
          <w:szCs w:val="20"/>
        </w:rPr>
        <w:t>blikovanjem građevine</w:t>
      </w:r>
      <w:r w:rsidRPr="00D170BA">
        <w:rPr>
          <w:rFonts w:ascii="Tahoma" w:eastAsia="Tahoma" w:hAnsi="Tahoma" w:cs="Tahoma"/>
          <w:sz w:val="20"/>
          <w:szCs w:val="20"/>
        </w:rPr>
        <w:t>, izborom forme, odnosno složene funkcionalne cjeline koju čini više građevina, treba ostvariti skladne prostorne odnose unutar mikrocjeline  turističke zone, kao i u odnosu na obalni potez;</w:t>
      </w:r>
    </w:p>
    <w:p w:rsidR="00D170BA" w:rsidRPr="00D170BA" w:rsidRDefault="00D170BA" w:rsidP="00D170BA">
      <w:pPr>
        <w:spacing w:after="0" w:line="240" w:lineRule="auto"/>
        <w:ind w:left="1164" w:hanging="456"/>
        <w:jc w:val="both"/>
        <w:rPr>
          <w:rFonts w:ascii="Tahoma" w:eastAsia="Tahoma" w:hAnsi="Tahoma" w:cs="Tahoma"/>
          <w:sz w:val="20"/>
          <w:szCs w:val="20"/>
        </w:rPr>
      </w:pPr>
      <w:r w:rsidRPr="00D170BA">
        <w:rPr>
          <w:rFonts w:ascii="Tahoma" w:eastAsia="Tahoma" w:hAnsi="Tahoma" w:cs="Tahoma"/>
          <w:sz w:val="20"/>
          <w:szCs w:val="20"/>
        </w:rPr>
        <w:t>-</w:t>
      </w:r>
      <w:r w:rsidRPr="00D170BA">
        <w:rPr>
          <w:rFonts w:ascii="Tahoma" w:eastAsia="Tahoma" w:hAnsi="Tahoma" w:cs="Tahoma"/>
          <w:sz w:val="20"/>
          <w:szCs w:val="20"/>
        </w:rPr>
        <w:tab/>
        <w:t>treba odgovarajuće valorizirati i uvažavati mikroreljef lokacije formiranjem terasastih površina s prostorima za odmor i rekreaciju (tereni i vanjski bazen/i), uz zadržavanje kvalitetnog visokog raslinja i nadopunu sadnjom autohtonih vrsta;</w:t>
      </w:r>
    </w:p>
    <w:p w:rsidR="00D170BA" w:rsidRPr="00D170BA" w:rsidRDefault="00D170BA" w:rsidP="00D170BA">
      <w:pPr>
        <w:spacing w:after="0" w:line="240" w:lineRule="auto"/>
        <w:ind w:left="1164" w:hanging="456"/>
        <w:jc w:val="both"/>
        <w:rPr>
          <w:rFonts w:ascii="Tahoma" w:eastAsia="Tahoma" w:hAnsi="Tahoma" w:cs="Tahoma"/>
          <w:sz w:val="20"/>
          <w:szCs w:val="20"/>
        </w:rPr>
      </w:pPr>
      <w:r w:rsidRPr="00D170BA">
        <w:rPr>
          <w:rFonts w:ascii="Tahoma" w:eastAsia="Tahoma" w:hAnsi="Tahoma" w:cs="Tahoma"/>
          <w:sz w:val="20"/>
          <w:szCs w:val="20"/>
        </w:rPr>
        <w:t>-</w:t>
      </w:r>
      <w:r w:rsidRPr="00D170BA">
        <w:rPr>
          <w:rFonts w:ascii="Tahoma" w:eastAsia="Tahoma" w:hAnsi="Tahoma" w:cs="Tahoma"/>
          <w:sz w:val="20"/>
          <w:szCs w:val="20"/>
        </w:rPr>
        <w:tab/>
        <w:t>interpolacija zelenih volumena u plohe terasa negradivog dijela čestice ima za cilj uklapanje kompleksa u sliku okruženja s izgradnjom u pejzažu;</w:t>
      </w:r>
    </w:p>
    <w:p w:rsidR="00D170BA" w:rsidRPr="00D170BA" w:rsidRDefault="00D170BA" w:rsidP="00D170BA">
      <w:pPr>
        <w:spacing w:after="0" w:line="240" w:lineRule="auto"/>
        <w:ind w:left="1164" w:hanging="456"/>
        <w:jc w:val="both"/>
        <w:rPr>
          <w:rFonts w:ascii="Tahoma" w:eastAsia="Tahoma" w:hAnsi="Tahoma" w:cs="Tahoma"/>
          <w:sz w:val="20"/>
          <w:szCs w:val="20"/>
        </w:rPr>
      </w:pPr>
      <w:r w:rsidRPr="00D170BA">
        <w:rPr>
          <w:rFonts w:ascii="Tahoma" w:eastAsia="Tahoma" w:hAnsi="Tahoma" w:cs="Tahoma"/>
          <w:sz w:val="20"/>
          <w:szCs w:val="20"/>
        </w:rPr>
        <w:t>-</w:t>
      </w:r>
      <w:r w:rsidRPr="00D170BA">
        <w:rPr>
          <w:rFonts w:ascii="Tahoma" w:eastAsia="Tahoma" w:hAnsi="Tahoma" w:cs="Tahoma"/>
          <w:sz w:val="20"/>
          <w:szCs w:val="20"/>
        </w:rPr>
        <w:tab/>
        <w:t>u izgradnji građevina i uređenju okoliša (potporni zidovi, terase i sl.) preporuča se koristiti prirodne materijale (kamen);</w:t>
      </w:r>
    </w:p>
    <w:p w:rsidR="00D170BA" w:rsidRPr="00D170BA" w:rsidRDefault="00D170BA" w:rsidP="00D170BA">
      <w:pPr>
        <w:spacing w:after="0" w:line="240" w:lineRule="auto"/>
        <w:ind w:left="1164" w:hanging="456"/>
        <w:jc w:val="both"/>
        <w:rPr>
          <w:rFonts w:ascii="Tahoma" w:eastAsia="Tahoma" w:hAnsi="Tahoma" w:cs="Tahoma"/>
          <w:sz w:val="20"/>
          <w:szCs w:val="20"/>
        </w:rPr>
      </w:pPr>
      <w:r w:rsidRPr="00D170BA">
        <w:rPr>
          <w:rFonts w:ascii="Tahoma" w:eastAsia="Tahoma" w:hAnsi="Tahoma" w:cs="Tahoma"/>
          <w:sz w:val="20"/>
          <w:szCs w:val="20"/>
        </w:rPr>
        <w:t>-</w:t>
      </w:r>
      <w:r w:rsidRPr="00D170BA">
        <w:rPr>
          <w:rFonts w:ascii="Tahoma" w:eastAsia="Tahoma" w:hAnsi="Tahoma" w:cs="Tahoma"/>
          <w:sz w:val="20"/>
          <w:szCs w:val="20"/>
        </w:rPr>
        <w:tab/>
        <w:t xml:space="preserve">obzirom na veličinu obuhvata zahvata </w:t>
      </w:r>
      <w:r w:rsidRPr="00D170BA">
        <w:rPr>
          <w:rFonts w:ascii="Tahoma" w:eastAsia="Tahoma" w:hAnsi="Tahoma" w:cs="Tahoma"/>
          <w:bCs/>
          <w:sz w:val="20"/>
          <w:szCs w:val="20"/>
        </w:rPr>
        <w:t>moguća je fazna gradnja</w:t>
      </w:r>
      <w:r w:rsidRPr="00D170BA">
        <w:rPr>
          <w:rFonts w:ascii="Tahoma" w:eastAsia="Tahoma" w:hAnsi="Tahoma" w:cs="Tahoma"/>
          <w:sz w:val="20"/>
          <w:szCs w:val="20"/>
        </w:rPr>
        <w:t>, a pojedine faze će se odrediti lokacijskom dozvolom.</w:t>
      </w:r>
    </w:p>
    <w:p w:rsidR="00D170BA" w:rsidRPr="00D170BA" w:rsidRDefault="00D170BA" w:rsidP="00D170BA">
      <w:pPr>
        <w:overflowPunct w:val="0"/>
        <w:autoSpaceDE w:val="0"/>
        <w:autoSpaceDN w:val="0"/>
        <w:adjustRightInd w:val="0"/>
        <w:spacing w:after="0" w:line="240" w:lineRule="auto"/>
        <w:jc w:val="both"/>
        <w:textAlignment w:val="baseline"/>
        <w:rPr>
          <w:rFonts w:ascii="Tahoma" w:eastAsia="Times New Roman" w:hAnsi="Tahoma" w:cs="Tahoma"/>
          <w:sz w:val="20"/>
          <w:szCs w:val="20"/>
          <w:lang w:val="en-GB" w:eastAsia="hr-HR"/>
        </w:rPr>
      </w:pPr>
    </w:p>
    <w:p w:rsidR="00D170BA" w:rsidRPr="00D170BA" w:rsidRDefault="00D170BA" w:rsidP="00D170BA">
      <w:pPr>
        <w:overflowPunct w:val="0"/>
        <w:autoSpaceDE w:val="0"/>
        <w:autoSpaceDN w:val="0"/>
        <w:adjustRightInd w:val="0"/>
        <w:spacing w:after="0" w:line="240" w:lineRule="auto"/>
        <w:jc w:val="center"/>
        <w:textAlignment w:val="baseline"/>
        <w:rPr>
          <w:rFonts w:ascii="Tahoma" w:eastAsia="Times New Roman" w:hAnsi="Tahoma" w:cs="Tahoma"/>
          <w:sz w:val="20"/>
          <w:szCs w:val="20"/>
          <w:lang w:val="en-GB" w:eastAsia="hr-HR"/>
        </w:rPr>
      </w:pPr>
      <w:r w:rsidRPr="00D170BA">
        <w:rPr>
          <w:rFonts w:ascii="Tahoma" w:eastAsia="Times New Roman" w:hAnsi="Tahoma" w:cs="Tahoma"/>
          <w:sz w:val="20"/>
          <w:szCs w:val="20"/>
          <w:lang w:val="en-GB" w:eastAsia="hr-HR"/>
        </w:rPr>
        <w:t xml:space="preserve">Članak </w:t>
      </w:r>
      <w:r w:rsidRPr="00D170BA">
        <w:rPr>
          <w:rFonts w:ascii="Tahoma" w:eastAsia="Times New Roman" w:hAnsi="Tahoma" w:cs="Tahoma"/>
          <w:sz w:val="20"/>
          <w:szCs w:val="20"/>
          <w:lang w:val="en-GB" w:eastAsia="hr-HR"/>
        </w:rPr>
        <w:fldChar w:fldCharType="begin"/>
      </w:r>
      <w:r w:rsidRPr="00D170BA">
        <w:rPr>
          <w:rFonts w:ascii="Tahoma" w:eastAsia="Times New Roman" w:hAnsi="Tahoma" w:cs="Tahoma"/>
          <w:sz w:val="20"/>
          <w:szCs w:val="20"/>
          <w:lang w:val="en-GB" w:eastAsia="hr-HR"/>
        </w:rPr>
        <w:instrText xml:space="preserve"> AUTONUM </w:instrText>
      </w:r>
      <w:r w:rsidRPr="00D170BA">
        <w:rPr>
          <w:rFonts w:ascii="Tahoma" w:eastAsia="Times New Roman" w:hAnsi="Tahoma" w:cs="Tahoma"/>
          <w:sz w:val="20"/>
          <w:szCs w:val="20"/>
          <w:lang w:val="en-GB" w:eastAsia="hr-HR"/>
        </w:rPr>
        <w:fldChar w:fldCharType="separate"/>
      </w:r>
      <w:r w:rsidRPr="00D170BA">
        <w:rPr>
          <w:rFonts w:ascii="Tahoma" w:eastAsia="Times New Roman" w:hAnsi="Tahoma" w:cs="Tahoma"/>
          <w:sz w:val="20"/>
          <w:szCs w:val="20"/>
          <w:lang w:val="en-GB" w:eastAsia="hr-HR"/>
        </w:rPr>
        <w:t>32.</w:t>
      </w:r>
      <w:r w:rsidRPr="00D170BA">
        <w:rPr>
          <w:rFonts w:ascii="Tahoma" w:eastAsia="Times New Roman" w:hAnsi="Tahoma" w:cs="Tahoma"/>
          <w:sz w:val="20"/>
          <w:szCs w:val="20"/>
          <w:lang w:val="en-GB" w:eastAsia="hr-HR"/>
        </w:rPr>
        <w:fldChar w:fldCharType="end"/>
      </w:r>
    </w:p>
    <w:p w:rsidR="00D170BA" w:rsidRPr="00D170BA" w:rsidRDefault="00D170BA" w:rsidP="00D170BA">
      <w:pPr>
        <w:autoSpaceDE w:val="0"/>
        <w:autoSpaceDN w:val="0"/>
        <w:adjustRightInd w:val="0"/>
        <w:spacing w:after="0" w:line="240" w:lineRule="auto"/>
        <w:jc w:val="both"/>
        <w:rPr>
          <w:rFonts w:ascii="Tahoma" w:eastAsia="Times New Roman" w:hAnsi="Tahoma" w:cs="Tahoma"/>
          <w:sz w:val="20"/>
          <w:szCs w:val="20"/>
          <w:lang w:val="en-GB" w:eastAsia="hr-HR"/>
        </w:rPr>
      </w:pPr>
      <w:r w:rsidRPr="00D170BA">
        <w:rPr>
          <w:rFonts w:ascii="Tahoma" w:eastAsia="Times New Roman" w:hAnsi="Tahoma" w:cs="Tahoma"/>
          <w:sz w:val="20"/>
          <w:szCs w:val="20"/>
          <w:lang w:val="en-GB" w:eastAsia="hr-HR"/>
        </w:rPr>
        <w:tab/>
        <w:t>(1) Izgrađeni dio zone T2 – turističko naselje  (dio zone T2</w:t>
      </w:r>
      <w:r w:rsidRPr="00D170BA">
        <w:rPr>
          <w:rFonts w:ascii="Tahoma" w:eastAsia="Times New Roman" w:hAnsi="Tahoma" w:cs="Tahoma"/>
          <w:sz w:val="20"/>
          <w:szCs w:val="20"/>
          <w:vertAlign w:val="subscript"/>
          <w:lang w:val="en-GB" w:eastAsia="hr-HR"/>
        </w:rPr>
        <w:t>1</w:t>
      </w:r>
      <w:r w:rsidRPr="00D170BA">
        <w:rPr>
          <w:rFonts w:ascii="Tahoma" w:eastAsia="Times New Roman" w:hAnsi="Tahoma" w:cs="Tahoma"/>
          <w:sz w:val="20"/>
          <w:szCs w:val="20"/>
          <w:lang w:val="en-GB" w:eastAsia="hr-HR"/>
        </w:rPr>
        <w:t>) se može rekonstruirati i dodatno uređivati u skladu s uvjetima ovog Plana. Postojeći  smještajni kapaciteti se mogu rekonstruirati, a dozvoljena je i izgradnja zamjenskih objekata u cilju povećavanje kategorije smještaja sa svim potrebnim pratećim sadržajima te uz udio zelenih površina od najmanje 20% površine građevne čestice.</w:t>
      </w:r>
    </w:p>
    <w:p w:rsidR="00D170BA" w:rsidRPr="00D170BA" w:rsidRDefault="00D170BA" w:rsidP="00D170BA">
      <w:pPr>
        <w:autoSpaceDE w:val="0"/>
        <w:autoSpaceDN w:val="0"/>
        <w:adjustRightInd w:val="0"/>
        <w:spacing w:after="0" w:line="240" w:lineRule="auto"/>
        <w:ind w:firstLine="709"/>
        <w:jc w:val="both"/>
        <w:rPr>
          <w:rFonts w:ascii="Tahoma" w:eastAsia="Times New Roman" w:hAnsi="Tahoma" w:cs="Tahoma"/>
          <w:sz w:val="20"/>
          <w:szCs w:val="20"/>
          <w:lang w:val="en-GB" w:eastAsia="hr-HR"/>
        </w:rPr>
      </w:pPr>
      <w:r w:rsidRPr="00D170BA">
        <w:rPr>
          <w:rFonts w:ascii="Tahoma" w:eastAsia="Times New Roman" w:hAnsi="Tahoma" w:cs="Tahoma"/>
          <w:sz w:val="20"/>
          <w:szCs w:val="20"/>
          <w:lang w:val="en-GB" w:eastAsia="hr-HR"/>
        </w:rPr>
        <w:t>(2) Postojeće građevine u zoni T2 (u dijelovima zone T2</w:t>
      </w:r>
      <w:r w:rsidRPr="00D170BA">
        <w:rPr>
          <w:rFonts w:ascii="Tahoma" w:eastAsia="Times New Roman" w:hAnsi="Tahoma" w:cs="Tahoma"/>
          <w:sz w:val="20"/>
          <w:szCs w:val="20"/>
          <w:vertAlign w:val="subscript"/>
          <w:lang w:val="en-GB" w:eastAsia="hr-HR"/>
        </w:rPr>
        <w:t>2</w:t>
      </w:r>
      <w:r w:rsidRPr="00D170BA">
        <w:rPr>
          <w:rFonts w:ascii="Tahoma" w:eastAsia="Times New Roman" w:hAnsi="Tahoma" w:cs="Tahoma"/>
          <w:sz w:val="20"/>
          <w:szCs w:val="20"/>
          <w:lang w:val="en-GB" w:eastAsia="hr-HR"/>
        </w:rPr>
        <w:t>, T2</w:t>
      </w:r>
      <w:r w:rsidRPr="00D170BA">
        <w:rPr>
          <w:rFonts w:ascii="Tahoma" w:eastAsia="Times New Roman" w:hAnsi="Tahoma" w:cs="Tahoma"/>
          <w:sz w:val="20"/>
          <w:szCs w:val="20"/>
          <w:vertAlign w:val="subscript"/>
          <w:lang w:val="en-GB" w:eastAsia="hr-HR"/>
        </w:rPr>
        <w:t>3</w:t>
      </w:r>
      <w:r w:rsidRPr="00D170BA">
        <w:rPr>
          <w:rFonts w:ascii="Tahoma" w:eastAsia="Times New Roman" w:hAnsi="Tahoma" w:cs="Tahoma"/>
          <w:sz w:val="20"/>
          <w:szCs w:val="20"/>
          <w:lang w:val="en-GB" w:eastAsia="hr-HR"/>
        </w:rPr>
        <w:t xml:space="preserve"> i T2</w:t>
      </w:r>
      <w:r w:rsidRPr="00D170BA">
        <w:rPr>
          <w:rFonts w:ascii="Tahoma" w:eastAsia="Times New Roman" w:hAnsi="Tahoma" w:cs="Tahoma"/>
          <w:sz w:val="20"/>
          <w:szCs w:val="20"/>
          <w:vertAlign w:val="subscript"/>
          <w:lang w:val="en-GB" w:eastAsia="hr-HR"/>
        </w:rPr>
        <w:t>4</w:t>
      </w:r>
      <w:r w:rsidRPr="00D170BA">
        <w:rPr>
          <w:rFonts w:ascii="Tahoma" w:eastAsia="Times New Roman" w:hAnsi="Tahoma" w:cs="Tahoma"/>
          <w:sz w:val="20"/>
          <w:szCs w:val="20"/>
          <w:lang w:val="en-GB" w:eastAsia="hr-HR"/>
        </w:rPr>
        <w:t xml:space="preserve">) mogu se rekonstruirati isključivo u postojećim gabaritima, tj. bez povećavanja koeficijenta izgrađenosti (Kig), koeficijenta iskorištenosti (Kis) i broja etaža. </w:t>
      </w:r>
    </w:p>
    <w:p w:rsidR="00D170BA" w:rsidRPr="00D170BA" w:rsidRDefault="00D170BA" w:rsidP="00D170BA">
      <w:pPr>
        <w:autoSpaceDE w:val="0"/>
        <w:autoSpaceDN w:val="0"/>
        <w:adjustRightInd w:val="0"/>
        <w:spacing w:after="0" w:line="240" w:lineRule="auto"/>
        <w:ind w:firstLine="709"/>
        <w:jc w:val="both"/>
        <w:rPr>
          <w:rFonts w:ascii="Tahoma" w:eastAsia="Times New Roman" w:hAnsi="Tahoma" w:cs="Tahoma"/>
          <w:sz w:val="20"/>
          <w:szCs w:val="20"/>
          <w:lang w:val="en-GB" w:eastAsia="hr-HR"/>
        </w:rPr>
      </w:pPr>
      <w:r w:rsidRPr="00D170BA">
        <w:rPr>
          <w:rFonts w:ascii="Tahoma" w:eastAsia="Times New Roman" w:hAnsi="Tahoma" w:cs="Tahoma"/>
          <w:sz w:val="20"/>
          <w:szCs w:val="20"/>
          <w:lang w:val="en-GB" w:eastAsia="hr-HR"/>
        </w:rPr>
        <w:t>(3) U zoni T2</w:t>
      </w:r>
      <w:r w:rsidRPr="00D170BA">
        <w:rPr>
          <w:rFonts w:ascii="Tahoma" w:eastAsia="Times New Roman" w:hAnsi="Tahoma" w:cs="Tahoma"/>
          <w:sz w:val="20"/>
          <w:szCs w:val="20"/>
          <w:vertAlign w:val="subscript"/>
          <w:lang w:val="en-GB" w:eastAsia="hr-HR"/>
        </w:rPr>
        <w:t xml:space="preserve">5 </w:t>
      </w:r>
      <w:r w:rsidRPr="00D170BA">
        <w:rPr>
          <w:rFonts w:ascii="Tahoma" w:eastAsia="Times New Roman" w:hAnsi="Tahoma" w:cs="Tahoma"/>
          <w:sz w:val="20"/>
          <w:szCs w:val="20"/>
          <w:lang w:val="en-GB" w:eastAsia="hr-HR"/>
        </w:rPr>
        <w:t xml:space="preserve"> nije dozvoljena nikakva izgradnja.</w:t>
      </w:r>
    </w:p>
    <w:p w:rsidR="00D170BA" w:rsidRPr="00D170BA" w:rsidRDefault="00D170BA" w:rsidP="00D170BA">
      <w:pPr>
        <w:autoSpaceDE w:val="0"/>
        <w:autoSpaceDN w:val="0"/>
        <w:adjustRightInd w:val="0"/>
        <w:spacing w:after="0" w:line="240" w:lineRule="auto"/>
        <w:jc w:val="both"/>
        <w:rPr>
          <w:rFonts w:ascii="Tahoma" w:eastAsia="Times New Roman" w:hAnsi="Tahoma" w:cs="Tahoma"/>
          <w:sz w:val="20"/>
          <w:szCs w:val="20"/>
          <w:lang w:val="en-GB" w:eastAsia="hr-HR"/>
        </w:rPr>
      </w:pPr>
    </w:p>
    <w:p w:rsidR="00D170BA" w:rsidRPr="00D170BA" w:rsidRDefault="00D170BA" w:rsidP="00D170BA">
      <w:pPr>
        <w:autoSpaceDE w:val="0"/>
        <w:autoSpaceDN w:val="0"/>
        <w:adjustRightInd w:val="0"/>
        <w:spacing w:after="0" w:line="240" w:lineRule="auto"/>
        <w:jc w:val="both"/>
        <w:rPr>
          <w:rFonts w:ascii="Tahoma" w:eastAsia="Times New Roman" w:hAnsi="Tahoma" w:cs="Tahoma"/>
          <w:sz w:val="20"/>
          <w:szCs w:val="20"/>
          <w:lang w:val="en-GB" w:eastAsia="hr-HR"/>
        </w:rPr>
      </w:pPr>
    </w:p>
    <w:p w:rsidR="00D170BA" w:rsidRPr="00D170BA" w:rsidRDefault="00D170BA" w:rsidP="00D170BA">
      <w:pPr>
        <w:overflowPunct w:val="0"/>
        <w:autoSpaceDE w:val="0"/>
        <w:autoSpaceDN w:val="0"/>
        <w:adjustRightInd w:val="0"/>
        <w:spacing w:after="0" w:line="240" w:lineRule="auto"/>
        <w:ind w:left="1164" w:hanging="1164"/>
        <w:textAlignment w:val="baseline"/>
        <w:rPr>
          <w:rFonts w:ascii="Tahoma" w:eastAsia="Times New Roman" w:hAnsi="Tahoma" w:cs="Tahoma"/>
          <w:b/>
          <w:bCs/>
          <w:sz w:val="20"/>
          <w:szCs w:val="20"/>
          <w:lang w:val="en-GB" w:eastAsia="hr-HR"/>
        </w:rPr>
      </w:pPr>
      <w:r w:rsidRPr="00D170BA">
        <w:rPr>
          <w:rFonts w:ascii="Tahoma" w:eastAsia="Times New Roman" w:hAnsi="Tahoma" w:cs="Tahoma"/>
          <w:b/>
          <w:bCs/>
          <w:sz w:val="20"/>
          <w:szCs w:val="20"/>
          <w:lang w:val="en-GB" w:eastAsia="hr-HR"/>
        </w:rPr>
        <w:t>3.</w:t>
      </w:r>
      <w:r w:rsidRPr="00D170BA">
        <w:rPr>
          <w:rFonts w:ascii="Tahoma" w:eastAsia="Times New Roman" w:hAnsi="Tahoma" w:cs="Tahoma"/>
          <w:b/>
          <w:bCs/>
          <w:sz w:val="20"/>
          <w:szCs w:val="20"/>
          <w:lang w:val="en-GB" w:eastAsia="hr-HR"/>
        </w:rPr>
        <w:tab/>
        <w:t xml:space="preserve">UVJETI I NAČIN GRADNJE GRAĐEVINA DRUŠTVENIH DJELATNOSTI </w:t>
      </w:r>
    </w:p>
    <w:p w:rsidR="00D170BA" w:rsidRPr="00D170BA" w:rsidRDefault="00D170BA" w:rsidP="00D170BA">
      <w:pPr>
        <w:overflowPunct w:val="0"/>
        <w:autoSpaceDE w:val="0"/>
        <w:autoSpaceDN w:val="0"/>
        <w:adjustRightInd w:val="0"/>
        <w:spacing w:after="0" w:line="240" w:lineRule="auto"/>
        <w:ind w:right="-1" w:firstLine="709"/>
        <w:jc w:val="both"/>
        <w:textAlignment w:val="baseline"/>
        <w:rPr>
          <w:rFonts w:ascii="Tahoma" w:eastAsia="Times New Roman" w:hAnsi="Tahoma" w:cs="Tahoma"/>
          <w:sz w:val="20"/>
          <w:szCs w:val="20"/>
          <w:lang w:val="en-GB" w:eastAsia="hr-HR"/>
        </w:rPr>
      </w:pPr>
    </w:p>
    <w:p w:rsidR="00D170BA" w:rsidRPr="00D170BA" w:rsidRDefault="00D170BA" w:rsidP="00D170BA">
      <w:pPr>
        <w:overflowPunct w:val="0"/>
        <w:autoSpaceDE w:val="0"/>
        <w:autoSpaceDN w:val="0"/>
        <w:adjustRightInd w:val="0"/>
        <w:spacing w:after="0" w:line="240" w:lineRule="auto"/>
        <w:jc w:val="center"/>
        <w:textAlignment w:val="baseline"/>
        <w:rPr>
          <w:rFonts w:ascii="Tahoma" w:eastAsia="Times New Roman" w:hAnsi="Tahoma" w:cs="Tahoma"/>
          <w:sz w:val="20"/>
          <w:szCs w:val="20"/>
          <w:lang w:val="en-GB" w:eastAsia="hr-HR"/>
        </w:rPr>
      </w:pPr>
      <w:r w:rsidRPr="00D170BA">
        <w:rPr>
          <w:rFonts w:ascii="Tahoma" w:eastAsia="Times New Roman" w:hAnsi="Tahoma" w:cs="Tahoma"/>
          <w:sz w:val="20"/>
          <w:szCs w:val="20"/>
          <w:lang w:val="en-GB" w:eastAsia="hr-HR"/>
        </w:rPr>
        <w:t xml:space="preserve">Članak </w:t>
      </w:r>
      <w:r w:rsidRPr="00D170BA">
        <w:rPr>
          <w:rFonts w:ascii="Tahoma" w:eastAsia="Times New Roman" w:hAnsi="Tahoma" w:cs="Tahoma"/>
          <w:sz w:val="20"/>
          <w:szCs w:val="20"/>
          <w:lang w:val="en-GB" w:eastAsia="hr-HR"/>
        </w:rPr>
        <w:fldChar w:fldCharType="begin"/>
      </w:r>
      <w:r w:rsidRPr="00D170BA">
        <w:rPr>
          <w:rFonts w:ascii="Tahoma" w:eastAsia="Times New Roman" w:hAnsi="Tahoma" w:cs="Tahoma"/>
          <w:sz w:val="20"/>
          <w:szCs w:val="20"/>
          <w:lang w:val="en-GB" w:eastAsia="hr-HR"/>
        </w:rPr>
        <w:instrText xml:space="preserve"> AUTONUM </w:instrText>
      </w:r>
      <w:r w:rsidRPr="00D170BA">
        <w:rPr>
          <w:rFonts w:ascii="Tahoma" w:eastAsia="Times New Roman" w:hAnsi="Tahoma" w:cs="Tahoma"/>
          <w:sz w:val="20"/>
          <w:szCs w:val="20"/>
          <w:lang w:val="en-GB" w:eastAsia="hr-HR"/>
        </w:rPr>
        <w:fldChar w:fldCharType="separate"/>
      </w:r>
      <w:r w:rsidRPr="00D170BA">
        <w:rPr>
          <w:rFonts w:ascii="Tahoma" w:eastAsia="Times New Roman" w:hAnsi="Tahoma" w:cs="Tahoma"/>
          <w:sz w:val="20"/>
          <w:szCs w:val="20"/>
          <w:lang w:val="en-GB" w:eastAsia="hr-HR"/>
        </w:rPr>
        <w:t>32.</w:t>
      </w:r>
      <w:r w:rsidRPr="00D170BA">
        <w:rPr>
          <w:rFonts w:ascii="Tahoma" w:eastAsia="Times New Roman" w:hAnsi="Tahoma" w:cs="Tahoma"/>
          <w:sz w:val="20"/>
          <w:szCs w:val="20"/>
          <w:lang w:val="en-GB" w:eastAsia="hr-HR"/>
        </w:rPr>
        <w:fldChar w:fldCharType="end"/>
      </w:r>
    </w:p>
    <w:p w:rsidR="00D170BA" w:rsidRPr="00D170BA" w:rsidRDefault="00D170BA" w:rsidP="00D170BA">
      <w:pPr>
        <w:overflowPunct w:val="0"/>
        <w:autoSpaceDE w:val="0"/>
        <w:autoSpaceDN w:val="0"/>
        <w:adjustRightInd w:val="0"/>
        <w:spacing w:after="0" w:line="240" w:lineRule="auto"/>
        <w:ind w:right="-1" w:firstLine="709"/>
        <w:jc w:val="both"/>
        <w:textAlignment w:val="baseline"/>
        <w:rPr>
          <w:rFonts w:ascii="Tahoma" w:eastAsia="Times New Roman" w:hAnsi="Tahoma" w:cs="Tahoma"/>
          <w:sz w:val="20"/>
          <w:szCs w:val="20"/>
          <w:lang w:val="en-GB" w:eastAsia="hr-HR"/>
        </w:rPr>
      </w:pPr>
      <w:r w:rsidRPr="00D170BA">
        <w:rPr>
          <w:rFonts w:ascii="Tahoma" w:eastAsia="Times New Roman" w:hAnsi="Tahoma" w:cs="Tahoma"/>
          <w:sz w:val="20"/>
          <w:szCs w:val="20"/>
          <w:lang w:val="en-GB" w:eastAsia="hr-HR"/>
        </w:rPr>
        <w:t>(1) U obuhvatu Plana nije planirana izgradnja građevina društvenih djelatnosti.</w:t>
      </w:r>
    </w:p>
    <w:p w:rsidR="00D170BA" w:rsidRPr="00D170BA" w:rsidRDefault="00D170BA" w:rsidP="00D170BA">
      <w:pPr>
        <w:autoSpaceDE w:val="0"/>
        <w:autoSpaceDN w:val="0"/>
        <w:adjustRightInd w:val="0"/>
        <w:spacing w:after="0" w:line="240" w:lineRule="auto"/>
        <w:jc w:val="both"/>
        <w:rPr>
          <w:rFonts w:ascii="Tahoma" w:eastAsia="Times New Roman" w:hAnsi="Tahoma" w:cs="Tahoma"/>
          <w:sz w:val="20"/>
          <w:szCs w:val="20"/>
          <w:lang w:val="en-GB" w:eastAsia="hr-HR"/>
        </w:rPr>
      </w:pPr>
    </w:p>
    <w:p w:rsidR="00D170BA" w:rsidRPr="00D170BA" w:rsidRDefault="00D170BA" w:rsidP="00D170BA">
      <w:pPr>
        <w:autoSpaceDE w:val="0"/>
        <w:autoSpaceDN w:val="0"/>
        <w:adjustRightInd w:val="0"/>
        <w:spacing w:after="0" w:line="240" w:lineRule="auto"/>
        <w:jc w:val="both"/>
        <w:rPr>
          <w:rFonts w:ascii="Tahoma" w:eastAsia="Times New Roman" w:hAnsi="Tahoma" w:cs="Tahoma"/>
          <w:sz w:val="20"/>
          <w:szCs w:val="20"/>
          <w:lang w:val="en-GB" w:eastAsia="hr-HR"/>
        </w:rPr>
      </w:pPr>
    </w:p>
    <w:p w:rsidR="00D170BA" w:rsidRPr="00D170BA" w:rsidRDefault="00D170BA" w:rsidP="00D170BA">
      <w:pPr>
        <w:overflowPunct w:val="0"/>
        <w:autoSpaceDE w:val="0"/>
        <w:autoSpaceDN w:val="0"/>
        <w:adjustRightInd w:val="0"/>
        <w:spacing w:after="0" w:line="240" w:lineRule="auto"/>
        <w:ind w:left="1164" w:hanging="1164"/>
        <w:textAlignment w:val="baseline"/>
        <w:rPr>
          <w:rFonts w:ascii="Tahoma" w:eastAsia="Times New Roman" w:hAnsi="Tahoma" w:cs="Tahoma"/>
          <w:b/>
          <w:bCs/>
          <w:sz w:val="20"/>
          <w:szCs w:val="20"/>
          <w:lang w:val="en-GB" w:eastAsia="hr-HR"/>
        </w:rPr>
      </w:pPr>
      <w:r w:rsidRPr="00D170BA">
        <w:rPr>
          <w:rFonts w:ascii="Tahoma" w:eastAsia="Times New Roman" w:hAnsi="Tahoma" w:cs="Tahoma"/>
          <w:b/>
          <w:bCs/>
          <w:sz w:val="20"/>
          <w:szCs w:val="20"/>
          <w:lang w:val="en-GB" w:eastAsia="hr-HR"/>
        </w:rPr>
        <w:t>4.</w:t>
      </w:r>
      <w:r w:rsidRPr="00D170BA">
        <w:rPr>
          <w:rFonts w:ascii="Tahoma" w:eastAsia="Times New Roman" w:hAnsi="Tahoma" w:cs="Tahoma"/>
          <w:b/>
          <w:bCs/>
          <w:sz w:val="20"/>
          <w:szCs w:val="20"/>
          <w:lang w:val="en-GB" w:eastAsia="hr-HR"/>
        </w:rPr>
        <w:tab/>
        <w:t xml:space="preserve">UVJETI I NAČIN GRADNJE STAMBENIH GRAĐEVINA </w:t>
      </w:r>
    </w:p>
    <w:p w:rsidR="00D170BA" w:rsidRPr="00D170BA" w:rsidRDefault="00D170BA" w:rsidP="00D170BA">
      <w:pPr>
        <w:overflowPunct w:val="0"/>
        <w:autoSpaceDE w:val="0"/>
        <w:autoSpaceDN w:val="0"/>
        <w:adjustRightInd w:val="0"/>
        <w:spacing w:after="0" w:line="240" w:lineRule="auto"/>
        <w:ind w:right="-1" w:firstLine="709"/>
        <w:jc w:val="both"/>
        <w:textAlignment w:val="baseline"/>
        <w:rPr>
          <w:rFonts w:ascii="Tahoma" w:eastAsia="Times New Roman" w:hAnsi="Tahoma" w:cs="Tahoma"/>
          <w:sz w:val="20"/>
          <w:szCs w:val="20"/>
          <w:lang w:val="en-GB" w:eastAsia="hr-HR"/>
        </w:rPr>
      </w:pPr>
    </w:p>
    <w:p w:rsidR="00D170BA" w:rsidRPr="00D170BA" w:rsidRDefault="00D170BA" w:rsidP="00D170BA">
      <w:pPr>
        <w:overflowPunct w:val="0"/>
        <w:autoSpaceDE w:val="0"/>
        <w:autoSpaceDN w:val="0"/>
        <w:adjustRightInd w:val="0"/>
        <w:spacing w:after="0" w:line="240" w:lineRule="auto"/>
        <w:jc w:val="center"/>
        <w:textAlignment w:val="baseline"/>
        <w:rPr>
          <w:rFonts w:ascii="Tahoma" w:eastAsia="Times New Roman" w:hAnsi="Tahoma" w:cs="Tahoma"/>
          <w:sz w:val="20"/>
          <w:szCs w:val="20"/>
          <w:lang w:val="en-GB" w:eastAsia="hr-HR"/>
        </w:rPr>
      </w:pPr>
      <w:r w:rsidRPr="00D170BA">
        <w:rPr>
          <w:rFonts w:ascii="Tahoma" w:eastAsia="Times New Roman" w:hAnsi="Tahoma" w:cs="Tahoma"/>
          <w:sz w:val="20"/>
          <w:szCs w:val="20"/>
          <w:lang w:val="en-GB" w:eastAsia="hr-HR"/>
        </w:rPr>
        <w:t xml:space="preserve">Članak </w:t>
      </w:r>
      <w:r w:rsidRPr="00D170BA">
        <w:rPr>
          <w:rFonts w:ascii="Tahoma" w:eastAsia="Times New Roman" w:hAnsi="Tahoma" w:cs="Tahoma"/>
          <w:sz w:val="20"/>
          <w:szCs w:val="20"/>
          <w:lang w:val="en-GB" w:eastAsia="hr-HR"/>
        </w:rPr>
        <w:fldChar w:fldCharType="begin"/>
      </w:r>
      <w:r w:rsidRPr="00D170BA">
        <w:rPr>
          <w:rFonts w:ascii="Tahoma" w:eastAsia="Times New Roman" w:hAnsi="Tahoma" w:cs="Tahoma"/>
          <w:sz w:val="20"/>
          <w:szCs w:val="20"/>
          <w:lang w:val="en-GB" w:eastAsia="hr-HR"/>
        </w:rPr>
        <w:instrText xml:space="preserve"> AUTONUM </w:instrText>
      </w:r>
      <w:r w:rsidRPr="00D170BA">
        <w:rPr>
          <w:rFonts w:ascii="Tahoma" w:eastAsia="Times New Roman" w:hAnsi="Tahoma" w:cs="Tahoma"/>
          <w:sz w:val="20"/>
          <w:szCs w:val="20"/>
          <w:lang w:val="en-GB" w:eastAsia="hr-HR"/>
        </w:rPr>
        <w:fldChar w:fldCharType="separate"/>
      </w:r>
      <w:r w:rsidRPr="00D170BA">
        <w:rPr>
          <w:rFonts w:ascii="Tahoma" w:eastAsia="Times New Roman" w:hAnsi="Tahoma" w:cs="Tahoma"/>
          <w:sz w:val="20"/>
          <w:szCs w:val="20"/>
          <w:lang w:val="en-GB" w:eastAsia="hr-HR"/>
        </w:rPr>
        <w:t>32.</w:t>
      </w:r>
      <w:r w:rsidRPr="00D170BA">
        <w:rPr>
          <w:rFonts w:ascii="Tahoma" w:eastAsia="Times New Roman" w:hAnsi="Tahoma" w:cs="Tahoma"/>
          <w:sz w:val="20"/>
          <w:szCs w:val="20"/>
          <w:lang w:val="en-GB" w:eastAsia="hr-HR"/>
        </w:rPr>
        <w:fldChar w:fldCharType="end"/>
      </w:r>
    </w:p>
    <w:p w:rsidR="00D170BA" w:rsidRPr="00D170BA" w:rsidRDefault="00D170BA" w:rsidP="00D170BA">
      <w:pPr>
        <w:overflowPunct w:val="0"/>
        <w:autoSpaceDE w:val="0"/>
        <w:autoSpaceDN w:val="0"/>
        <w:adjustRightInd w:val="0"/>
        <w:spacing w:after="0" w:line="240" w:lineRule="auto"/>
        <w:ind w:right="-1" w:firstLine="709"/>
        <w:jc w:val="both"/>
        <w:textAlignment w:val="baseline"/>
        <w:rPr>
          <w:rFonts w:ascii="Tahoma" w:eastAsia="Times New Roman" w:hAnsi="Tahoma" w:cs="Tahoma"/>
          <w:sz w:val="20"/>
          <w:szCs w:val="20"/>
          <w:lang w:val="en-GB" w:eastAsia="hr-HR"/>
        </w:rPr>
      </w:pPr>
      <w:r w:rsidRPr="00D170BA">
        <w:rPr>
          <w:rFonts w:ascii="Tahoma" w:eastAsia="Times New Roman" w:hAnsi="Tahoma" w:cs="Tahoma"/>
          <w:sz w:val="20"/>
          <w:szCs w:val="20"/>
          <w:lang w:val="en-GB" w:eastAsia="hr-HR"/>
        </w:rPr>
        <w:t>U obuhvatu Plana nije predviđena gradnja stambenih</w:t>
      </w:r>
      <w:r w:rsidRPr="00D170BA">
        <w:rPr>
          <w:rFonts w:ascii="Tahoma" w:eastAsia="Times New Roman" w:hAnsi="Tahoma" w:cs="Tahoma"/>
          <w:spacing w:val="-10"/>
          <w:sz w:val="20"/>
          <w:szCs w:val="20"/>
          <w:lang w:val="en-GB" w:eastAsia="hr-HR"/>
        </w:rPr>
        <w:t xml:space="preserve"> </w:t>
      </w:r>
      <w:r w:rsidRPr="00D170BA">
        <w:rPr>
          <w:rFonts w:ascii="Tahoma" w:eastAsia="Times New Roman" w:hAnsi="Tahoma" w:cs="Tahoma"/>
          <w:sz w:val="20"/>
          <w:szCs w:val="20"/>
          <w:lang w:val="en-GB" w:eastAsia="hr-HR"/>
        </w:rPr>
        <w:t>građevina</w:t>
      </w:r>
      <w:r w:rsidRPr="00D170BA">
        <w:rPr>
          <w:rFonts w:ascii="Tahoma" w:eastAsia="Times New Roman" w:hAnsi="Tahoma" w:cs="Tahoma"/>
          <w:spacing w:val="-10"/>
          <w:sz w:val="20"/>
          <w:szCs w:val="20"/>
          <w:lang w:val="en-GB" w:eastAsia="hr-HR"/>
        </w:rPr>
        <w:t xml:space="preserve"> </w:t>
      </w:r>
      <w:r w:rsidRPr="00D170BA">
        <w:rPr>
          <w:rFonts w:ascii="Tahoma" w:eastAsia="Times New Roman" w:hAnsi="Tahoma" w:cs="Tahoma"/>
          <w:sz w:val="20"/>
          <w:szCs w:val="20"/>
          <w:lang w:val="en-GB" w:eastAsia="hr-HR"/>
        </w:rPr>
        <w:t>ni</w:t>
      </w:r>
      <w:r w:rsidRPr="00D170BA">
        <w:rPr>
          <w:rFonts w:ascii="Tahoma" w:eastAsia="Times New Roman" w:hAnsi="Tahoma" w:cs="Tahoma"/>
          <w:spacing w:val="-10"/>
          <w:sz w:val="20"/>
          <w:szCs w:val="20"/>
          <w:lang w:val="en-GB" w:eastAsia="hr-HR"/>
        </w:rPr>
        <w:t xml:space="preserve"> </w:t>
      </w:r>
      <w:r w:rsidRPr="00D170BA">
        <w:rPr>
          <w:rFonts w:ascii="Tahoma" w:eastAsia="Times New Roman" w:hAnsi="Tahoma" w:cs="Tahoma"/>
          <w:sz w:val="20"/>
          <w:szCs w:val="20"/>
          <w:lang w:val="en-GB" w:eastAsia="hr-HR"/>
        </w:rPr>
        <w:t>gradnja</w:t>
      </w:r>
      <w:r w:rsidRPr="00D170BA">
        <w:rPr>
          <w:rFonts w:ascii="Tahoma" w:eastAsia="Times New Roman" w:hAnsi="Tahoma" w:cs="Tahoma"/>
          <w:spacing w:val="-10"/>
          <w:sz w:val="20"/>
          <w:szCs w:val="20"/>
          <w:lang w:val="en-GB" w:eastAsia="hr-HR"/>
        </w:rPr>
        <w:t xml:space="preserve"> </w:t>
      </w:r>
      <w:r w:rsidRPr="00D170BA">
        <w:rPr>
          <w:rFonts w:ascii="Tahoma" w:eastAsia="Times New Roman" w:hAnsi="Tahoma" w:cs="Tahoma"/>
          <w:sz w:val="20"/>
          <w:szCs w:val="20"/>
          <w:lang w:val="en-GB" w:eastAsia="hr-HR"/>
        </w:rPr>
        <w:t>stanova</w:t>
      </w:r>
      <w:r w:rsidRPr="00D170BA">
        <w:rPr>
          <w:rFonts w:ascii="Tahoma" w:eastAsia="Times New Roman" w:hAnsi="Tahoma" w:cs="Tahoma"/>
          <w:spacing w:val="-10"/>
          <w:sz w:val="20"/>
          <w:szCs w:val="20"/>
          <w:lang w:val="en-GB" w:eastAsia="hr-HR"/>
        </w:rPr>
        <w:t xml:space="preserve"> </w:t>
      </w:r>
      <w:r w:rsidRPr="00D170BA">
        <w:rPr>
          <w:rFonts w:ascii="Tahoma" w:eastAsia="Times New Roman" w:hAnsi="Tahoma" w:cs="Tahoma"/>
          <w:sz w:val="20"/>
          <w:szCs w:val="20"/>
          <w:lang w:val="en-GB" w:eastAsia="hr-HR"/>
        </w:rPr>
        <w:t>u</w:t>
      </w:r>
      <w:r w:rsidRPr="00D170BA">
        <w:rPr>
          <w:rFonts w:ascii="Tahoma" w:eastAsia="Times New Roman" w:hAnsi="Tahoma" w:cs="Tahoma"/>
          <w:spacing w:val="-10"/>
          <w:sz w:val="20"/>
          <w:szCs w:val="20"/>
          <w:lang w:val="en-GB" w:eastAsia="hr-HR"/>
        </w:rPr>
        <w:t xml:space="preserve"> </w:t>
      </w:r>
      <w:r w:rsidRPr="00D170BA">
        <w:rPr>
          <w:rFonts w:ascii="Tahoma" w:eastAsia="Times New Roman" w:hAnsi="Tahoma" w:cs="Tahoma"/>
          <w:sz w:val="20"/>
          <w:szCs w:val="20"/>
          <w:lang w:val="en-GB" w:eastAsia="hr-HR"/>
        </w:rPr>
        <w:t>sklopu</w:t>
      </w:r>
      <w:r w:rsidRPr="00D170BA">
        <w:rPr>
          <w:rFonts w:ascii="Tahoma" w:eastAsia="Times New Roman" w:hAnsi="Tahoma" w:cs="Tahoma"/>
          <w:spacing w:val="-10"/>
          <w:sz w:val="20"/>
          <w:szCs w:val="20"/>
          <w:lang w:val="en-GB" w:eastAsia="hr-HR"/>
        </w:rPr>
        <w:t xml:space="preserve"> </w:t>
      </w:r>
      <w:r w:rsidRPr="00D170BA">
        <w:rPr>
          <w:rFonts w:ascii="Tahoma" w:eastAsia="Times New Roman" w:hAnsi="Tahoma" w:cs="Tahoma"/>
          <w:sz w:val="20"/>
          <w:szCs w:val="20"/>
          <w:lang w:val="en-GB" w:eastAsia="hr-HR"/>
        </w:rPr>
        <w:t>građevina ugostiteljsko turističke namjene.</w:t>
      </w:r>
    </w:p>
    <w:p w:rsidR="00D170BA" w:rsidRPr="00D170BA" w:rsidRDefault="00D170BA" w:rsidP="00D170BA">
      <w:pPr>
        <w:autoSpaceDE w:val="0"/>
        <w:autoSpaceDN w:val="0"/>
        <w:adjustRightInd w:val="0"/>
        <w:spacing w:after="0" w:line="240" w:lineRule="auto"/>
        <w:jc w:val="both"/>
        <w:rPr>
          <w:rFonts w:ascii="Tahoma" w:eastAsia="Times New Roman" w:hAnsi="Tahoma" w:cs="Tahoma"/>
          <w:sz w:val="20"/>
          <w:szCs w:val="20"/>
          <w:lang w:val="en-GB" w:eastAsia="hr-HR"/>
        </w:rPr>
      </w:pPr>
    </w:p>
    <w:p w:rsidR="00D170BA" w:rsidRPr="00D170BA" w:rsidRDefault="00D170BA" w:rsidP="00D170BA">
      <w:pPr>
        <w:overflowPunct w:val="0"/>
        <w:autoSpaceDE w:val="0"/>
        <w:autoSpaceDN w:val="0"/>
        <w:adjustRightInd w:val="0"/>
        <w:spacing w:after="0" w:line="240" w:lineRule="auto"/>
        <w:ind w:left="1140" w:hanging="1140"/>
        <w:textAlignment w:val="baseline"/>
        <w:rPr>
          <w:rFonts w:ascii="Tahoma" w:eastAsia="Times New Roman" w:hAnsi="Tahoma" w:cs="Tahoma"/>
          <w:b/>
          <w:bCs/>
          <w:sz w:val="20"/>
          <w:szCs w:val="20"/>
          <w:lang w:val="en-GB" w:eastAsia="hr-HR"/>
        </w:rPr>
      </w:pPr>
    </w:p>
    <w:p w:rsidR="00D170BA" w:rsidRPr="00D170BA" w:rsidRDefault="00D170BA" w:rsidP="00D170BA">
      <w:pPr>
        <w:overflowPunct w:val="0"/>
        <w:autoSpaceDE w:val="0"/>
        <w:autoSpaceDN w:val="0"/>
        <w:adjustRightInd w:val="0"/>
        <w:spacing w:after="0" w:line="240" w:lineRule="auto"/>
        <w:ind w:left="1140" w:hanging="1140"/>
        <w:textAlignment w:val="baseline"/>
        <w:rPr>
          <w:rFonts w:ascii="Tahoma" w:eastAsia="Times New Roman" w:hAnsi="Tahoma" w:cs="Tahoma"/>
          <w:b/>
          <w:bCs/>
          <w:sz w:val="20"/>
          <w:szCs w:val="20"/>
          <w:lang w:val="en-GB" w:eastAsia="hr-HR"/>
        </w:rPr>
      </w:pPr>
      <w:r w:rsidRPr="00D170BA">
        <w:rPr>
          <w:rFonts w:ascii="Tahoma" w:eastAsia="Times New Roman" w:hAnsi="Tahoma" w:cs="Tahoma"/>
          <w:b/>
          <w:bCs/>
          <w:sz w:val="20"/>
          <w:szCs w:val="20"/>
          <w:lang w:val="en-GB" w:eastAsia="hr-HR"/>
        </w:rPr>
        <w:t>5.</w:t>
      </w:r>
      <w:r w:rsidRPr="00D170BA">
        <w:rPr>
          <w:rFonts w:ascii="Tahoma" w:eastAsia="Times New Roman" w:hAnsi="Tahoma" w:cs="Tahoma"/>
          <w:b/>
          <w:bCs/>
          <w:sz w:val="20"/>
          <w:szCs w:val="20"/>
          <w:lang w:val="en-GB" w:eastAsia="hr-HR"/>
        </w:rPr>
        <w:tab/>
        <w:t>UVJETI I NAČIN GRADNJE I UREĐENJA PLAŽA</w:t>
      </w:r>
    </w:p>
    <w:p w:rsidR="00D170BA" w:rsidRPr="00D170BA" w:rsidRDefault="00D170BA" w:rsidP="00D170BA">
      <w:pPr>
        <w:overflowPunct w:val="0"/>
        <w:autoSpaceDE w:val="0"/>
        <w:autoSpaceDN w:val="0"/>
        <w:adjustRightInd w:val="0"/>
        <w:spacing w:after="0" w:line="240" w:lineRule="auto"/>
        <w:ind w:firstLine="720"/>
        <w:jc w:val="both"/>
        <w:textAlignment w:val="baseline"/>
        <w:rPr>
          <w:rFonts w:ascii="Tahoma" w:eastAsia="Times New Roman" w:hAnsi="Tahoma" w:cs="Tahoma"/>
          <w:iCs/>
          <w:snapToGrid w:val="0"/>
          <w:sz w:val="20"/>
          <w:szCs w:val="20"/>
          <w:lang w:val="pt-BR" w:eastAsia="hr-HR"/>
        </w:rPr>
      </w:pPr>
    </w:p>
    <w:p w:rsidR="00D170BA" w:rsidRPr="00D170BA" w:rsidRDefault="00D170BA" w:rsidP="00D170BA">
      <w:pPr>
        <w:autoSpaceDE w:val="0"/>
        <w:autoSpaceDN w:val="0"/>
        <w:adjustRightInd w:val="0"/>
        <w:spacing w:after="0" w:line="240" w:lineRule="auto"/>
        <w:ind w:left="1134" w:hanging="1134"/>
        <w:jc w:val="both"/>
        <w:rPr>
          <w:rFonts w:ascii="Tahoma" w:eastAsia="Times New Roman" w:hAnsi="Tahoma" w:cs="Tahoma"/>
          <w:bCs/>
          <w:sz w:val="20"/>
          <w:szCs w:val="20"/>
          <w:lang w:val="en-GB" w:eastAsia="hr-HR"/>
        </w:rPr>
      </w:pPr>
      <w:r w:rsidRPr="00D170BA">
        <w:rPr>
          <w:rFonts w:ascii="Tahoma" w:eastAsia="Times New Roman" w:hAnsi="Tahoma" w:cs="Tahoma"/>
          <w:bCs/>
          <w:sz w:val="20"/>
          <w:szCs w:val="20"/>
          <w:lang w:val="en-GB" w:eastAsia="hr-HR"/>
        </w:rPr>
        <w:t xml:space="preserve">5.1. </w:t>
      </w:r>
      <w:r w:rsidRPr="00D170BA">
        <w:rPr>
          <w:rFonts w:ascii="Tahoma" w:eastAsia="Times New Roman" w:hAnsi="Tahoma" w:cs="Tahoma"/>
          <w:bCs/>
          <w:sz w:val="20"/>
          <w:szCs w:val="20"/>
          <w:lang w:val="en-GB" w:eastAsia="hr-HR"/>
        </w:rPr>
        <w:tab/>
        <w:t>UREĐENA PLAŽA</w:t>
      </w:r>
    </w:p>
    <w:p w:rsidR="00D170BA" w:rsidRPr="00D170BA" w:rsidRDefault="00D170BA" w:rsidP="00D170BA">
      <w:pPr>
        <w:overflowPunct w:val="0"/>
        <w:autoSpaceDE w:val="0"/>
        <w:autoSpaceDN w:val="0"/>
        <w:adjustRightInd w:val="0"/>
        <w:spacing w:after="0" w:line="240" w:lineRule="auto"/>
        <w:ind w:firstLine="720"/>
        <w:jc w:val="both"/>
        <w:textAlignment w:val="baseline"/>
        <w:rPr>
          <w:rFonts w:ascii="Tahoma" w:eastAsia="Times New Roman" w:hAnsi="Tahoma" w:cs="Tahoma"/>
          <w:iCs/>
          <w:snapToGrid w:val="0"/>
          <w:sz w:val="20"/>
          <w:szCs w:val="20"/>
          <w:lang w:val="pt-BR" w:eastAsia="hr-HR"/>
        </w:rPr>
      </w:pPr>
    </w:p>
    <w:p w:rsidR="00D170BA" w:rsidRPr="00D170BA" w:rsidRDefault="00D170BA" w:rsidP="00D170BA">
      <w:pPr>
        <w:overflowPunct w:val="0"/>
        <w:autoSpaceDE w:val="0"/>
        <w:autoSpaceDN w:val="0"/>
        <w:adjustRightInd w:val="0"/>
        <w:spacing w:after="0" w:line="240" w:lineRule="auto"/>
        <w:jc w:val="center"/>
        <w:textAlignment w:val="baseline"/>
        <w:rPr>
          <w:rFonts w:ascii="Tahoma" w:eastAsia="Times New Roman" w:hAnsi="Tahoma" w:cs="Tahoma"/>
          <w:sz w:val="20"/>
          <w:szCs w:val="20"/>
          <w:lang w:val="en-GB" w:eastAsia="hr-HR"/>
        </w:rPr>
      </w:pPr>
      <w:r w:rsidRPr="00D170BA">
        <w:rPr>
          <w:rFonts w:ascii="Tahoma" w:eastAsia="Times New Roman" w:hAnsi="Tahoma" w:cs="Tahoma"/>
          <w:sz w:val="20"/>
          <w:szCs w:val="20"/>
          <w:lang w:val="en-GB" w:eastAsia="hr-HR"/>
        </w:rPr>
        <w:t xml:space="preserve">Članak </w:t>
      </w:r>
      <w:r w:rsidRPr="00D170BA">
        <w:rPr>
          <w:rFonts w:ascii="Tahoma" w:eastAsia="Times New Roman" w:hAnsi="Tahoma" w:cs="Tahoma"/>
          <w:sz w:val="20"/>
          <w:szCs w:val="20"/>
          <w:lang w:val="en-GB" w:eastAsia="hr-HR"/>
        </w:rPr>
        <w:fldChar w:fldCharType="begin"/>
      </w:r>
      <w:r w:rsidRPr="00D170BA">
        <w:rPr>
          <w:rFonts w:ascii="Tahoma" w:eastAsia="Times New Roman" w:hAnsi="Tahoma" w:cs="Tahoma"/>
          <w:sz w:val="20"/>
          <w:szCs w:val="20"/>
          <w:lang w:val="en-GB" w:eastAsia="hr-HR"/>
        </w:rPr>
        <w:instrText xml:space="preserve"> AUTONUM </w:instrText>
      </w:r>
      <w:r w:rsidRPr="00D170BA">
        <w:rPr>
          <w:rFonts w:ascii="Tahoma" w:eastAsia="Times New Roman" w:hAnsi="Tahoma" w:cs="Tahoma"/>
          <w:sz w:val="20"/>
          <w:szCs w:val="20"/>
          <w:lang w:val="en-GB" w:eastAsia="hr-HR"/>
        </w:rPr>
        <w:fldChar w:fldCharType="separate"/>
      </w:r>
      <w:r w:rsidRPr="00D170BA">
        <w:rPr>
          <w:rFonts w:ascii="Tahoma" w:eastAsia="Times New Roman" w:hAnsi="Tahoma" w:cs="Tahoma"/>
          <w:sz w:val="20"/>
          <w:szCs w:val="20"/>
          <w:lang w:val="en-GB" w:eastAsia="hr-HR"/>
        </w:rPr>
        <w:t>32.</w:t>
      </w:r>
      <w:r w:rsidRPr="00D170BA">
        <w:rPr>
          <w:rFonts w:ascii="Tahoma" w:eastAsia="Times New Roman" w:hAnsi="Tahoma" w:cs="Tahoma"/>
          <w:sz w:val="20"/>
          <w:szCs w:val="20"/>
          <w:lang w:val="en-GB" w:eastAsia="hr-HR"/>
        </w:rPr>
        <w:fldChar w:fldCharType="end"/>
      </w:r>
    </w:p>
    <w:p w:rsidR="00D170BA" w:rsidRPr="00D170BA" w:rsidRDefault="00D170BA" w:rsidP="00D170BA">
      <w:pPr>
        <w:numPr>
          <w:ilvl w:val="0"/>
          <w:numId w:val="26"/>
        </w:numPr>
        <w:overflowPunct w:val="0"/>
        <w:autoSpaceDE w:val="0"/>
        <w:autoSpaceDN w:val="0"/>
        <w:adjustRightInd w:val="0"/>
        <w:spacing w:after="0" w:line="240" w:lineRule="auto"/>
        <w:jc w:val="both"/>
        <w:textAlignment w:val="baseline"/>
        <w:rPr>
          <w:rFonts w:ascii="Tahoma" w:eastAsia="Times New Roman" w:hAnsi="Tahoma" w:cs="Tahoma"/>
          <w:sz w:val="20"/>
          <w:szCs w:val="20"/>
          <w:lang w:val="en-GB" w:eastAsia="hr-HR"/>
        </w:rPr>
      </w:pPr>
      <w:r w:rsidRPr="00D170BA">
        <w:rPr>
          <w:rFonts w:ascii="Tahoma" w:eastAsia="Times New Roman" w:hAnsi="Tahoma" w:cs="Tahoma"/>
          <w:sz w:val="20"/>
          <w:szCs w:val="20"/>
          <w:lang w:val="en-GB" w:eastAsia="hr-HR"/>
        </w:rPr>
        <w:t>Planom se utvrđuje lokacija uređene plaže Prvja (R3).</w:t>
      </w:r>
    </w:p>
    <w:p w:rsidR="00D170BA" w:rsidRPr="00D170BA" w:rsidRDefault="00D170BA" w:rsidP="00D170BA">
      <w:pPr>
        <w:overflowPunct w:val="0"/>
        <w:autoSpaceDE w:val="0"/>
        <w:autoSpaceDN w:val="0"/>
        <w:adjustRightInd w:val="0"/>
        <w:spacing w:after="0" w:line="240" w:lineRule="auto"/>
        <w:ind w:firstLine="708"/>
        <w:jc w:val="both"/>
        <w:textAlignment w:val="baseline"/>
        <w:rPr>
          <w:rFonts w:ascii="Tahoma" w:eastAsia="Times New Roman" w:hAnsi="Tahoma" w:cs="Tahoma"/>
          <w:iCs/>
          <w:sz w:val="20"/>
          <w:szCs w:val="20"/>
          <w:lang w:eastAsia="hr-HR"/>
        </w:rPr>
      </w:pPr>
      <w:r w:rsidRPr="00D170BA">
        <w:rPr>
          <w:rFonts w:ascii="Tahoma" w:eastAsia="Times New Roman" w:hAnsi="Tahoma" w:cs="Tahoma"/>
          <w:iCs/>
          <w:sz w:val="20"/>
          <w:szCs w:val="20"/>
          <w:lang w:eastAsia="hr-HR"/>
        </w:rPr>
        <w:t xml:space="preserve">(2) Uređena morska plaža </w:t>
      </w:r>
      <w:r w:rsidRPr="00D170BA">
        <w:rPr>
          <w:rFonts w:ascii="Tahoma" w:eastAsia="Times New Roman" w:hAnsi="Tahoma" w:cs="Tahoma"/>
          <w:sz w:val="20"/>
          <w:szCs w:val="20"/>
          <w:lang w:val="en-AU" w:eastAsia="hr-HR"/>
        </w:rPr>
        <w:t>Prvja (R3) mora biti:</w:t>
      </w:r>
    </w:p>
    <w:p w:rsidR="00D170BA" w:rsidRPr="00D170BA" w:rsidRDefault="00D170BA" w:rsidP="00D170BA">
      <w:pPr>
        <w:spacing w:after="0" w:line="240" w:lineRule="auto"/>
        <w:ind w:left="1134" w:hanging="426"/>
        <w:jc w:val="both"/>
        <w:rPr>
          <w:rFonts w:ascii="Tahoma" w:eastAsia="Arial Narrow" w:hAnsi="Tahoma" w:cs="Tahoma"/>
          <w:sz w:val="20"/>
          <w:szCs w:val="20"/>
          <w:lang w:val="en-GB"/>
        </w:rPr>
      </w:pPr>
      <w:r w:rsidRPr="00D170BA">
        <w:rPr>
          <w:rFonts w:ascii="Tahoma" w:eastAsia="Arial Narrow" w:hAnsi="Tahoma" w:cs="Tahoma"/>
          <w:sz w:val="20"/>
          <w:szCs w:val="20"/>
          <w:lang w:val="en-GB"/>
        </w:rPr>
        <w:t xml:space="preserve">- </w:t>
      </w:r>
      <w:r w:rsidRPr="00D170BA">
        <w:rPr>
          <w:rFonts w:ascii="Tahoma" w:eastAsia="Arial Narrow" w:hAnsi="Tahoma" w:cs="Tahoma"/>
          <w:sz w:val="20"/>
          <w:szCs w:val="20"/>
          <w:lang w:val="en-GB"/>
        </w:rPr>
        <w:tab/>
        <w:t>nadzirana i svima pristupačna pod jednakim uvjetima s kopnene i morske strane;</w:t>
      </w:r>
    </w:p>
    <w:p w:rsidR="00D170BA" w:rsidRPr="00D170BA" w:rsidRDefault="00D170BA" w:rsidP="00D170BA">
      <w:pPr>
        <w:spacing w:after="0" w:line="240" w:lineRule="auto"/>
        <w:ind w:left="1134" w:hanging="426"/>
        <w:jc w:val="both"/>
        <w:rPr>
          <w:rFonts w:ascii="Tahoma" w:eastAsia="Arial Narrow" w:hAnsi="Tahoma" w:cs="Tahoma"/>
          <w:sz w:val="20"/>
          <w:szCs w:val="20"/>
          <w:lang w:val="en-GB"/>
        </w:rPr>
      </w:pPr>
      <w:r w:rsidRPr="00D170BA">
        <w:rPr>
          <w:rFonts w:ascii="Tahoma" w:eastAsia="Arial Narrow" w:hAnsi="Tahoma" w:cs="Tahoma"/>
          <w:sz w:val="20"/>
          <w:szCs w:val="20"/>
          <w:lang w:val="en-GB"/>
        </w:rPr>
        <w:t xml:space="preserve">- </w:t>
      </w:r>
      <w:r w:rsidRPr="00D170BA">
        <w:rPr>
          <w:rFonts w:ascii="Tahoma" w:eastAsia="Arial Narrow" w:hAnsi="Tahoma" w:cs="Tahoma"/>
          <w:sz w:val="20"/>
          <w:szCs w:val="20"/>
          <w:lang w:val="en-GB"/>
        </w:rPr>
        <w:tab/>
        <w:t xml:space="preserve">infrastrukturno i sadržajno opremljena (tuševi, kabine za presvlačenje, sanitarni uređaji, koševi za otpatke); </w:t>
      </w:r>
    </w:p>
    <w:p w:rsidR="00D170BA" w:rsidRPr="00D170BA" w:rsidRDefault="00D170BA" w:rsidP="00D170BA">
      <w:pPr>
        <w:spacing w:after="0" w:line="240" w:lineRule="auto"/>
        <w:ind w:left="1134" w:hanging="426"/>
        <w:jc w:val="both"/>
        <w:rPr>
          <w:rFonts w:ascii="Tahoma" w:eastAsia="Arial Narrow" w:hAnsi="Tahoma" w:cs="Tahoma"/>
          <w:sz w:val="20"/>
          <w:szCs w:val="20"/>
          <w:lang w:val="en-GB"/>
        </w:rPr>
      </w:pPr>
      <w:r w:rsidRPr="00D170BA">
        <w:rPr>
          <w:rFonts w:ascii="Tahoma" w:eastAsia="Arial Narrow" w:hAnsi="Tahoma" w:cs="Tahoma"/>
          <w:sz w:val="20"/>
          <w:szCs w:val="20"/>
          <w:lang w:val="en-GB"/>
        </w:rPr>
        <w:t xml:space="preserve">-  </w:t>
      </w:r>
      <w:r w:rsidRPr="00D170BA">
        <w:rPr>
          <w:rFonts w:ascii="Tahoma" w:eastAsia="Arial Narrow" w:hAnsi="Tahoma" w:cs="Tahoma"/>
          <w:sz w:val="20"/>
          <w:szCs w:val="20"/>
          <w:lang w:val="en-GB"/>
        </w:rPr>
        <w:tab/>
        <w:t>označena i zaštićena s morske strane.</w:t>
      </w:r>
    </w:p>
    <w:p w:rsidR="00D170BA" w:rsidRPr="00D170BA" w:rsidRDefault="00D170BA" w:rsidP="00D170BA">
      <w:pPr>
        <w:spacing w:after="0" w:line="240" w:lineRule="auto"/>
        <w:ind w:left="1134" w:hanging="426"/>
        <w:jc w:val="both"/>
        <w:rPr>
          <w:rFonts w:ascii="Tahoma" w:eastAsia="Arial Narrow" w:hAnsi="Tahoma" w:cs="Tahoma"/>
          <w:sz w:val="20"/>
          <w:szCs w:val="20"/>
          <w:lang w:val="en-GB"/>
        </w:rPr>
      </w:pPr>
      <w:r w:rsidRPr="00D170BA">
        <w:rPr>
          <w:rFonts w:ascii="Tahoma" w:eastAsia="Arial Narrow" w:hAnsi="Tahoma" w:cs="Tahoma"/>
          <w:sz w:val="20"/>
          <w:szCs w:val="20"/>
          <w:lang w:val="en-GB"/>
        </w:rPr>
        <w:t>(3) Uređena plaža Prvja (R3) će se oblikovati:</w:t>
      </w:r>
    </w:p>
    <w:p w:rsidR="00D170BA" w:rsidRPr="00D170BA" w:rsidRDefault="00D170BA" w:rsidP="00D170BA">
      <w:pPr>
        <w:spacing w:after="0" w:line="240" w:lineRule="auto"/>
        <w:ind w:left="1134" w:hanging="426"/>
        <w:jc w:val="both"/>
        <w:rPr>
          <w:rFonts w:ascii="Tahoma" w:eastAsia="Arial Narrow" w:hAnsi="Tahoma" w:cs="Tahoma"/>
          <w:sz w:val="20"/>
          <w:szCs w:val="20"/>
          <w:lang w:val="en-GB"/>
        </w:rPr>
      </w:pPr>
      <w:r w:rsidRPr="00D170BA">
        <w:rPr>
          <w:rFonts w:ascii="Tahoma" w:eastAsia="Arial Narrow" w:hAnsi="Tahoma" w:cs="Tahoma"/>
          <w:sz w:val="20"/>
          <w:szCs w:val="20"/>
          <w:lang w:val="en-GB"/>
        </w:rPr>
        <w:t xml:space="preserve">- </w:t>
      </w:r>
      <w:r w:rsidRPr="00D170BA">
        <w:rPr>
          <w:rFonts w:ascii="Tahoma" w:eastAsia="Arial Narrow" w:hAnsi="Tahoma" w:cs="Tahoma"/>
          <w:sz w:val="20"/>
          <w:szCs w:val="20"/>
          <w:lang w:val="en-GB"/>
        </w:rPr>
        <w:tab/>
        <w:t>uređenjem kupališta i pripadajućeg akvatorija;</w:t>
      </w:r>
    </w:p>
    <w:p w:rsidR="00D170BA" w:rsidRPr="00D170BA" w:rsidRDefault="00D170BA" w:rsidP="00D170BA">
      <w:pPr>
        <w:spacing w:after="0" w:line="240" w:lineRule="auto"/>
        <w:ind w:left="1134" w:hanging="426"/>
        <w:jc w:val="both"/>
        <w:rPr>
          <w:rFonts w:ascii="Tahoma" w:eastAsia="Arial Narrow" w:hAnsi="Tahoma" w:cs="Tahoma"/>
          <w:sz w:val="20"/>
          <w:szCs w:val="20"/>
          <w:lang w:val="en-GB"/>
        </w:rPr>
      </w:pPr>
      <w:r w:rsidRPr="00D170BA">
        <w:rPr>
          <w:rFonts w:ascii="Tahoma" w:eastAsia="Arial Narrow" w:hAnsi="Tahoma" w:cs="Tahoma"/>
          <w:sz w:val="20"/>
          <w:szCs w:val="20"/>
          <w:lang w:val="en-GB"/>
        </w:rPr>
        <w:t>-</w:t>
      </w:r>
      <w:r w:rsidRPr="00D170BA">
        <w:rPr>
          <w:rFonts w:ascii="Tahoma" w:eastAsia="Arial Narrow" w:hAnsi="Tahoma" w:cs="Tahoma"/>
          <w:sz w:val="20"/>
          <w:szCs w:val="20"/>
          <w:lang w:val="en-GB"/>
        </w:rPr>
        <w:tab/>
        <w:t>uređenjem površine i sadržaja u službi uređene plaže u kopnenom dijelu lokacije;</w:t>
      </w:r>
    </w:p>
    <w:p w:rsidR="00D170BA" w:rsidRPr="00D170BA" w:rsidRDefault="00D170BA" w:rsidP="00D170BA">
      <w:pPr>
        <w:spacing w:after="0" w:line="240" w:lineRule="auto"/>
        <w:ind w:left="1134" w:hanging="426"/>
        <w:jc w:val="both"/>
        <w:rPr>
          <w:rFonts w:ascii="Tahoma" w:eastAsia="Arial Narrow" w:hAnsi="Tahoma" w:cs="Tahoma"/>
          <w:sz w:val="20"/>
          <w:szCs w:val="20"/>
          <w:lang w:val="en-GB"/>
        </w:rPr>
      </w:pPr>
      <w:r w:rsidRPr="00D170BA">
        <w:rPr>
          <w:rFonts w:ascii="Tahoma" w:eastAsia="Arial Narrow" w:hAnsi="Tahoma" w:cs="Tahoma"/>
          <w:sz w:val="20"/>
          <w:szCs w:val="20"/>
          <w:lang w:val="en-GB"/>
        </w:rPr>
        <w:t xml:space="preserve">-  </w:t>
      </w:r>
      <w:r w:rsidRPr="00D170BA">
        <w:rPr>
          <w:rFonts w:ascii="Tahoma" w:eastAsia="Arial Narrow" w:hAnsi="Tahoma" w:cs="Tahoma"/>
          <w:sz w:val="20"/>
          <w:szCs w:val="20"/>
          <w:lang w:val="en-GB"/>
        </w:rPr>
        <w:tab/>
        <w:t>uređenjem dužobalne šetnice kao javne pješačke površine unutar koje je moguće postaviti svu potrebnu javnu i komunalnu infrastrukturu.</w:t>
      </w:r>
    </w:p>
    <w:p w:rsidR="00D170BA" w:rsidRPr="00D170BA" w:rsidRDefault="00D170BA" w:rsidP="00D170BA">
      <w:pPr>
        <w:spacing w:after="0" w:line="240" w:lineRule="auto"/>
        <w:jc w:val="both"/>
        <w:rPr>
          <w:rFonts w:ascii="Tahoma" w:eastAsia="Times New Roman" w:hAnsi="Tahoma" w:cs="Tahoma"/>
          <w:sz w:val="20"/>
          <w:szCs w:val="20"/>
          <w:lang w:val="en-GB"/>
        </w:rPr>
      </w:pPr>
      <w:r w:rsidRPr="00D170BA">
        <w:rPr>
          <w:rFonts w:ascii="Tahoma" w:eastAsia="Times New Roman" w:hAnsi="Tahoma" w:cs="Tahoma"/>
          <w:sz w:val="20"/>
          <w:szCs w:val="20"/>
          <w:lang w:val="en-GB"/>
        </w:rPr>
        <w:tab/>
        <w:t>(4) Planiranje sadržaja plaže moguće je uz uvjet poštivanja mjera zaštite i kakvoće mora i zaštitu obalnog područja, očuvanja ambijentalnih vrijednosti plaža i okolnog prostora.</w:t>
      </w:r>
    </w:p>
    <w:p w:rsidR="00D170BA" w:rsidRPr="00D170BA" w:rsidRDefault="00D170BA" w:rsidP="00D170BA">
      <w:pPr>
        <w:spacing w:after="0" w:line="240" w:lineRule="auto"/>
        <w:jc w:val="both"/>
        <w:rPr>
          <w:rFonts w:ascii="Tahoma" w:eastAsia="Times New Roman" w:hAnsi="Tahoma" w:cs="Tahoma"/>
          <w:sz w:val="20"/>
          <w:szCs w:val="20"/>
          <w:lang w:val="en-GB"/>
        </w:rPr>
      </w:pPr>
      <w:r w:rsidRPr="00D170BA">
        <w:rPr>
          <w:rFonts w:ascii="Tahoma" w:eastAsia="Times New Roman" w:hAnsi="Tahoma" w:cs="Tahoma"/>
          <w:sz w:val="20"/>
          <w:szCs w:val="20"/>
          <w:lang w:val="en-GB"/>
        </w:rPr>
        <w:tab/>
        <w:t xml:space="preserve">(5) Prilikom uređenja površina uređene plaže potrebno je koristiti prirodne materijale karakteristične za podneblje te očuvati postojeću i planirati sadnju nove vegetacije. </w:t>
      </w:r>
    </w:p>
    <w:p w:rsidR="00D170BA" w:rsidRPr="00D170BA" w:rsidRDefault="00D170BA" w:rsidP="00D170BA">
      <w:pPr>
        <w:overflowPunct w:val="0"/>
        <w:autoSpaceDE w:val="0"/>
        <w:autoSpaceDN w:val="0"/>
        <w:adjustRightInd w:val="0"/>
        <w:spacing w:after="0" w:line="240" w:lineRule="auto"/>
        <w:ind w:firstLine="708"/>
        <w:jc w:val="both"/>
        <w:textAlignment w:val="baseline"/>
        <w:rPr>
          <w:rFonts w:ascii="Tahoma" w:eastAsia="Times New Roman" w:hAnsi="Tahoma" w:cs="Tahoma"/>
          <w:sz w:val="20"/>
          <w:szCs w:val="20"/>
          <w:lang w:val="en-AU" w:eastAsia="hr-HR"/>
        </w:rPr>
      </w:pPr>
      <w:r w:rsidRPr="00D170BA">
        <w:rPr>
          <w:rFonts w:ascii="Tahoma" w:eastAsia="Times New Roman" w:hAnsi="Tahoma" w:cs="Tahoma"/>
          <w:sz w:val="20"/>
          <w:szCs w:val="20"/>
          <w:lang w:val="en-AU" w:eastAsia="hr-HR"/>
        </w:rPr>
        <w:lastRenderedPageBreak/>
        <w:t>(6) Plažu je potrebno opremati infrastrukturnim sadržajima kao što su rampe i liftovi za prilaz moru invalidnih osoba te omogućiti pješački i kolni pristup interventnim vozilima i dostavi.</w:t>
      </w:r>
    </w:p>
    <w:p w:rsidR="00D170BA" w:rsidRPr="00D170BA" w:rsidRDefault="00D170BA" w:rsidP="00D170BA">
      <w:pPr>
        <w:overflowPunct w:val="0"/>
        <w:autoSpaceDE w:val="0"/>
        <w:autoSpaceDN w:val="0"/>
        <w:adjustRightInd w:val="0"/>
        <w:spacing w:after="0" w:line="240" w:lineRule="auto"/>
        <w:ind w:firstLine="708"/>
        <w:jc w:val="both"/>
        <w:textAlignment w:val="baseline"/>
        <w:rPr>
          <w:rFonts w:ascii="Tahoma" w:eastAsia="Times New Roman" w:hAnsi="Tahoma" w:cs="Tahoma"/>
          <w:iCs/>
          <w:sz w:val="20"/>
          <w:szCs w:val="20"/>
          <w:lang w:eastAsia="hr-HR"/>
        </w:rPr>
      </w:pPr>
    </w:p>
    <w:p w:rsidR="00D170BA" w:rsidRPr="00D170BA" w:rsidRDefault="00D170BA" w:rsidP="00D170BA">
      <w:pPr>
        <w:overflowPunct w:val="0"/>
        <w:autoSpaceDE w:val="0"/>
        <w:autoSpaceDN w:val="0"/>
        <w:adjustRightInd w:val="0"/>
        <w:spacing w:after="0" w:line="240" w:lineRule="auto"/>
        <w:jc w:val="center"/>
        <w:textAlignment w:val="baseline"/>
        <w:rPr>
          <w:rFonts w:ascii="Tahoma" w:eastAsia="Times New Roman" w:hAnsi="Tahoma" w:cs="Tahoma"/>
          <w:sz w:val="20"/>
          <w:szCs w:val="20"/>
          <w:lang w:val="en-GB" w:eastAsia="hr-HR"/>
        </w:rPr>
      </w:pPr>
      <w:r w:rsidRPr="00D170BA">
        <w:rPr>
          <w:rFonts w:ascii="Tahoma" w:eastAsia="Times New Roman" w:hAnsi="Tahoma" w:cs="Tahoma"/>
          <w:sz w:val="20"/>
          <w:szCs w:val="20"/>
          <w:lang w:val="en-GB" w:eastAsia="hr-HR"/>
        </w:rPr>
        <w:t xml:space="preserve">Članak </w:t>
      </w:r>
      <w:r w:rsidRPr="00D170BA">
        <w:rPr>
          <w:rFonts w:ascii="Tahoma" w:eastAsia="Times New Roman" w:hAnsi="Tahoma" w:cs="Tahoma"/>
          <w:sz w:val="20"/>
          <w:szCs w:val="20"/>
          <w:lang w:val="en-GB" w:eastAsia="hr-HR"/>
        </w:rPr>
        <w:fldChar w:fldCharType="begin"/>
      </w:r>
      <w:r w:rsidRPr="00D170BA">
        <w:rPr>
          <w:rFonts w:ascii="Tahoma" w:eastAsia="Times New Roman" w:hAnsi="Tahoma" w:cs="Tahoma"/>
          <w:sz w:val="20"/>
          <w:szCs w:val="20"/>
          <w:lang w:val="en-GB" w:eastAsia="hr-HR"/>
        </w:rPr>
        <w:instrText xml:space="preserve"> AUTONUM </w:instrText>
      </w:r>
      <w:r w:rsidRPr="00D170BA">
        <w:rPr>
          <w:rFonts w:ascii="Tahoma" w:eastAsia="Times New Roman" w:hAnsi="Tahoma" w:cs="Tahoma"/>
          <w:sz w:val="20"/>
          <w:szCs w:val="20"/>
          <w:lang w:val="en-GB" w:eastAsia="hr-HR"/>
        </w:rPr>
        <w:fldChar w:fldCharType="separate"/>
      </w:r>
      <w:r w:rsidRPr="00D170BA">
        <w:rPr>
          <w:rFonts w:ascii="Tahoma" w:eastAsia="Times New Roman" w:hAnsi="Tahoma" w:cs="Tahoma"/>
          <w:sz w:val="20"/>
          <w:szCs w:val="20"/>
          <w:lang w:val="en-GB" w:eastAsia="hr-HR"/>
        </w:rPr>
        <w:t>32.</w:t>
      </w:r>
      <w:r w:rsidRPr="00D170BA">
        <w:rPr>
          <w:rFonts w:ascii="Tahoma" w:eastAsia="Times New Roman" w:hAnsi="Tahoma" w:cs="Tahoma"/>
          <w:sz w:val="20"/>
          <w:szCs w:val="20"/>
          <w:lang w:val="en-GB" w:eastAsia="hr-HR"/>
        </w:rPr>
        <w:fldChar w:fldCharType="end"/>
      </w:r>
    </w:p>
    <w:p w:rsidR="00D170BA" w:rsidRPr="00D170BA" w:rsidRDefault="00D170BA" w:rsidP="00D170BA">
      <w:pPr>
        <w:overflowPunct w:val="0"/>
        <w:autoSpaceDE w:val="0"/>
        <w:autoSpaceDN w:val="0"/>
        <w:adjustRightInd w:val="0"/>
        <w:spacing w:after="0" w:line="240" w:lineRule="auto"/>
        <w:ind w:firstLine="708"/>
        <w:jc w:val="both"/>
        <w:textAlignment w:val="baseline"/>
        <w:rPr>
          <w:rFonts w:ascii="Tahoma" w:eastAsia="MS Mincho" w:hAnsi="Tahoma" w:cs="Tahoma"/>
          <w:bCs/>
          <w:iCs/>
          <w:sz w:val="20"/>
          <w:szCs w:val="20"/>
          <w:lang w:val="en-GB" w:eastAsia="hr-HR"/>
        </w:rPr>
      </w:pPr>
      <w:r w:rsidRPr="00D170BA">
        <w:rPr>
          <w:rFonts w:ascii="Tahoma" w:eastAsia="Times New Roman" w:hAnsi="Tahoma" w:cs="Tahoma"/>
          <w:sz w:val="20"/>
          <w:szCs w:val="20"/>
          <w:lang w:val="en-GB" w:eastAsia="hr-HR"/>
        </w:rPr>
        <w:t>(1) Uređena morska plaža Prvja (R3) se sastoji od kopnenog dijela (R3</w:t>
      </w:r>
      <w:r w:rsidRPr="00D170BA">
        <w:rPr>
          <w:rFonts w:ascii="Tahoma" w:eastAsia="Times New Roman" w:hAnsi="Tahoma" w:cs="Tahoma"/>
          <w:sz w:val="20"/>
          <w:szCs w:val="20"/>
          <w:vertAlign w:val="subscript"/>
          <w:lang w:val="en-GB" w:eastAsia="hr-HR"/>
        </w:rPr>
        <w:t>1</w:t>
      </w:r>
      <w:r w:rsidRPr="00D170BA">
        <w:rPr>
          <w:rFonts w:ascii="Tahoma" w:eastAsia="Times New Roman" w:hAnsi="Tahoma" w:cs="Tahoma"/>
          <w:sz w:val="20"/>
          <w:szCs w:val="20"/>
          <w:lang w:val="en-GB" w:eastAsia="hr-HR"/>
        </w:rPr>
        <w:t>) i morskog dijela (R3</w:t>
      </w:r>
      <w:r w:rsidRPr="00D170BA">
        <w:rPr>
          <w:rFonts w:ascii="Tahoma" w:eastAsia="Times New Roman" w:hAnsi="Tahoma" w:cs="Tahoma"/>
          <w:sz w:val="20"/>
          <w:szCs w:val="20"/>
          <w:vertAlign w:val="subscript"/>
          <w:lang w:val="en-GB" w:eastAsia="hr-HR"/>
        </w:rPr>
        <w:t>2</w:t>
      </w:r>
      <w:r w:rsidRPr="00D170BA">
        <w:rPr>
          <w:rFonts w:ascii="Tahoma" w:eastAsia="Times New Roman" w:hAnsi="Tahoma" w:cs="Tahoma"/>
          <w:sz w:val="20"/>
          <w:szCs w:val="20"/>
          <w:lang w:val="en-GB" w:eastAsia="hr-HR"/>
        </w:rPr>
        <w:t>), a mogući su sljedeći zahvati, uređenja i opremanja:</w:t>
      </w:r>
    </w:p>
    <w:p w:rsidR="00D170BA" w:rsidRPr="00D170BA" w:rsidRDefault="00D170BA" w:rsidP="00D170BA">
      <w:pPr>
        <w:spacing w:after="0" w:line="240" w:lineRule="auto"/>
        <w:ind w:left="1140" w:hanging="432"/>
        <w:jc w:val="both"/>
        <w:rPr>
          <w:rFonts w:ascii="Tahoma" w:eastAsia="Times New Roman" w:hAnsi="Tahoma" w:cs="Tahoma"/>
          <w:sz w:val="20"/>
          <w:szCs w:val="20"/>
          <w:lang w:val="en-GB"/>
        </w:rPr>
      </w:pPr>
      <w:r w:rsidRPr="00D170BA">
        <w:rPr>
          <w:rFonts w:ascii="Tahoma" w:eastAsia="Times New Roman" w:hAnsi="Tahoma" w:cs="Tahoma"/>
          <w:sz w:val="20"/>
          <w:szCs w:val="20"/>
          <w:lang w:val="en-GB"/>
        </w:rPr>
        <w:t>-</w:t>
      </w:r>
      <w:r w:rsidRPr="00D170BA">
        <w:rPr>
          <w:rFonts w:ascii="Tahoma" w:eastAsia="Times New Roman" w:hAnsi="Tahoma" w:cs="Tahoma"/>
          <w:sz w:val="20"/>
          <w:szCs w:val="20"/>
          <w:lang w:val="en-GB"/>
        </w:rPr>
        <w:tab/>
        <w:t>postava plivajućih i/ili učvršćenih sunčališta s pristupnim mostovima;</w:t>
      </w:r>
    </w:p>
    <w:p w:rsidR="00D170BA" w:rsidRPr="00D170BA" w:rsidRDefault="00D170BA" w:rsidP="00D170BA">
      <w:pPr>
        <w:spacing w:after="0" w:line="240" w:lineRule="auto"/>
        <w:ind w:left="1140" w:hanging="432"/>
        <w:jc w:val="both"/>
        <w:rPr>
          <w:rFonts w:ascii="Tahoma" w:eastAsia="Times New Roman" w:hAnsi="Tahoma" w:cs="Tahoma"/>
          <w:sz w:val="20"/>
          <w:szCs w:val="20"/>
          <w:lang w:val="en-GB"/>
        </w:rPr>
      </w:pPr>
      <w:r w:rsidRPr="00D170BA">
        <w:rPr>
          <w:rFonts w:ascii="Tahoma" w:eastAsia="Times New Roman" w:hAnsi="Tahoma" w:cs="Tahoma"/>
          <w:sz w:val="20"/>
          <w:szCs w:val="20"/>
          <w:lang w:val="en-GB"/>
        </w:rPr>
        <w:t>-</w:t>
      </w:r>
      <w:r w:rsidRPr="00D170BA">
        <w:rPr>
          <w:rFonts w:ascii="Tahoma" w:eastAsia="Times New Roman" w:hAnsi="Tahoma" w:cs="Tahoma"/>
          <w:sz w:val="20"/>
          <w:szCs w:val="20"/>
          <w:lang w:val="en-GB"/>
        </w:rPr>
        <w:tab/>
        <w:t>uređenje površina za boravak na plaži i sunčališta između stjenovitih dijelova obale uz najmanje moguće zapunjavanje grota (zapunjavanje i opločenje kamenim pločama, odnosno postava "gredica" od drveta);</w:t>
      </w:r>
    </w:p>
    <w:p w:rsidR="00D170BA" w:rsidRPr="00D170BA" w:rsidRDefault="00D170BA" w:rsidP="00D170BA">
      <w:pPr>
        <w:spacing w:after="0" w:line="240" w:lineRule="auto"/>
        <w:ind w:left="1140" w:hanging="432"/>
        <w:jc w:val="both"/>
        <w:rPr>
          <w:rFonts w:ascii="Tahoma" w:eastAsia="Times New Roman" w:hAnsi="Tahoma" w:cs="Tahoma"/>
          <w:sz w:val="20"/>
          <w:szCs w:val="20"/>
          <w:lang w:val="en-GB"/>
        </w:rPr>
      </w:pPr>
      <w:r w:rsidRPr="00D170BA">
        <w:rPr>
          <w:rFonts w:ascii="Tahoma" w:eastAsia="Times New Roman" w:hAnsi="Tahoma" w:cs="Tahoma"/>
          <w:sz w:val="20"/>
          <w:szCs w:val="20"/>
          <w:lang w:val="en-GB"/>
        </w:rPr>
        <w:t>-</w:t>
      </w:r>
      <w:r w:rsidRPr="00D170BA">
        <w:rPr>
          <w:rFonts w:ascii="Tahoma" w:eastAsia="Times New Roman" w:hAnsi="Tahoma" w:cs="Tahoma"/>
          <w:sz w:val="20"/>
          <w:szCs w:val="20"/>
          <w:lang w:val="en-GB"/>
        </w:rPr>
        <w:tab/>
        <w:t>uređenje pristupa i rampi za nesmetani pristup, kretanje, boravak i rad osoba s invaliditetom i smanjene pokretljivosti;</w:t>
      </w:r>
    </w:p>
    <w:p w:rsidR="00D170BA" w:rsidRPr="00D170BA" w:rsidRDefault="00D170BA" w:rsidP="00D170BA">
      <w:pPr>
        <w:spacing w:after="0" w:line="240" w:lineRule="auto"/>
        <w:ind w:left="1140" w:hanging="432"/>
        <w:jc w:val="both"/>
        <w:rPr>
          <w:rFonts w:ascii="Tahoma" w:eastAsia="Times New Roman" w:hAnsi="Tahoma" w:cs="Tahoma"/>
          <w:sz w:val="20"/>
          <w:szCs w:val="20"/>
          <w:lang w:val="en-GB"/>
        </w:rPr>
      </w:pPr>
      <w:r w:rsidRPr="00D170BA">
        <w:rPr>
          <w:rFonts w:ascii="Tahoma" w:eastAsia="Times New Roman" w:hAnsi="Tahoma" w:cs="Tahoma"/>
          <w:sz w:val="20"/>
          <w:szCs w:val="20"/>
          <w:lang w:val="en-GB"/>
        </w:rPr>
        <w:t>-</w:t>
      </w:r>
      <w:r w:rsidRPr="00D170BA">
        <w:rPr>
          <w:rFonts w:ascii="Tahoma" w:eastAsia="Times New Roman" w:hAnsi="Tahoma" w:cs="Tahoma"/>
          <w:sz w:val="20"/>
          <w:szCs w:val="20"/>
          <w:lang w:val="en-GB"/>
        </w:rPr>
        <w:tab/>
        <w:t>nanošenje šljunka (oblutaka), odnosno povećanje šljunkovitih površina (dohranjivanje) obale;</w:t>
      </w:r>
    </w:p>
    <w:p w:rsidR="00D170BA" w:rsidRPr="00D170BA" w:rsidRDefault="00D170BA" w:rsidP="00D170BA">
      <w:pPr>
        <w:spacing w:after="0" w:line="240" w:lineRule="auto"/>
        <w:ind w:left="1140" w:hanging="432"/>
        <w:jc w:val="both"/>
        <w:rPr>
          <w:rFonts w:ascii="Tahoma" w:eastAsia="Times New Roman" w:hAnsi="Tahoma" w:cs="Tahoma"/>
          <w:sz w:val="20"/>
          <w:szCs w:val="20"/>
          <w:lang w:val="en-GB"/>
        </w:rPr>
      </w:pPr>
      <w:r w:rsidRPr="00D170BA">
        <w:rPr>
          <w:rFonts w:ascii="Tahoma" w:eastAsia="Times New Roman" w:hAnsi="Tahoma" w:cs="Tahoma"/>
          <w:sz w:val="20"/>
          <w:szCs w:val="20"/>
          <w:lang w:val="en-GB"/>
        </w:rPr>
        <w:t>-</w:t>
      </w:r>
      <w:r w:rsidRPr="00D170BA">
        <w:rPr>
          <w:rFonts w:ascii="Tahoma" w:eastAsia="Times New Roman" w:hAnsi="Tahoma" w:cs="Tahoma"/>
          <w:sz w:val="20"/>
          <w:szCs w:val="20"/>
          <w:lang w:val="en-GB"/>
        </w:rPr>
        <w:tab/>
        <w:t>izvedba platoa i/ili bočnih pera te kamenih podmorskih nasipa za oblikovanje, odnosno zaštitu plažnih površina;</w:t>
      </w:r>
    </w:p>
    <w:p w:rsidR="00D170BA" w:rsidRPr="00D170BA" w:rsidRDefault="00D170BA" w:rsidP="00D170BA">
      <w:pPr>
        <w:spacing w:after="0" w:line="240" w:lineRule="auto"/>
        <w:ind w:left="1140" w:hanging="432"/>
        <w:jc w:val="both"/>
        <w:rPr>
          <w:rFonts w:ascii="Tahoma" w:eastAsia="Times New Roman" w:hAnsi="Tahoma" w:cs="Tahoma"/>
          <w:sz w:val="20"/>
          <w:szCs w:val="20"/>
          <w:lang w:val="en-GB"/>
        </w:rPr>
      </w:pPr>
      <w:r w:rsidRPr="00D170BA">
        <w:rPr>
          <w:rFonts w:ascii="Tahoma" w:eastAsia="Times New Roman" w:hAnsi="Tahoma" w:cs="Tahoma"/>
          <w:sz w:val="20"/>
          <w:szCs w:val="20"/>
          <w:lang w:val="en-GB"/>
        </w:rPr>
        <w:t>-</w:t>
      </w:r>
      <w:r w:rsidRPr="00D170BA">
        <w:rPr>
          <w:rFonts w:ascii="Tahoma" w:eastAsia="Times New Roman" w:hAnsi="Tahoma" w:cs="Tahoma"/>
          <w:sz w:val="20"/>
          <w:szCs w:val="20"/>
          <w:lang w:val="en-GB"/>
        </w:rPr>
        <w:tab/>
        <w:t>uređenje manjih plitkih otvorenih bazena ugrađenih u postojeći oblik obale (dječji bazeni, bazeni koji se pune i prazne plimom i osekom i sl.) do 100 m</w:t>
      </w:r>
      <w:r w:rsidRPr="00D170BA">
        <w:rPr>
          <w:rFonts w:ascii="Tahoma" w:eastAsia="Times New Roman" w:hAnsi="Tahoma" w:cs="Tahoma"/>
          <w:sz w:val="20"/>
          <w:szCs w:val="20"/>
          <w:vertAlign w:val="superscript"/>
          <w:lang w:val="en-GB"/>
        </w:rPr>
        <w:t>2</w:t>
      </w:r>
      <w:r w:rsidRPr="00D170BA">
        <w:rPr>
          <w:rFonts w:ascii="Tahoma" w:eastAsia="Times New Roman" w:hAnsi="Tahoma" w:cs="Tahoma"/>
          <w:sz w:val="20"/>
          <w:szCs w:val="20"/>
          <w:lang w:val="en-GB"/>
        </w:rPr>
        <w:t>;</w:t>
      </w:r>
    </w:p>
    <w:p w:rsidR="00D170BA" w:rsidRPr="00D170BA" w:rsidRDefault="00D170BA" w:rsidP="00D170BA">
      <w:pPr>
        <w:spacing w:after="0" w:line="240" w:lineRule="auto"/>
        <w:ind w:left="1140" w:hanging="432"/>
        <w:jc w:val="both"/>
        <w:rPr>
          <w:rFonts w:ascii="Tahoma" w:eastAsia="Times New Roman" w:hAnsi="Tahoma" w:cs="Tahoma"/>
          <w:sz w:val="20"/>
          <w:szCs w:val="20"/>
          <w:lang w:val="en-GB"/>
        </w:rPr>
      </w:pPr>
      <w:r w:rsidRPr="00D170BA">
        <w:rPr>
          <w:rFonts w:ascii="Tahoma" w:eastAsia="Times New Roman" w:hAnsi="Tahoma" w:cs="Tahoma"/>
          <w:sz w:val="20"/>
          <w:szCs w:val="20"/>
          <w:lang w:val="en-GB"/>
        </w:rPr>
        <w:t>-</w:t>
      </w:r>
      <w:r w:rsidRPr="00D170BA">
        <w:rPr>
          <w:rFonts w:ascii="Tahoma" w:eastAsia="Times New Roman" w:hAnsi="Tahoma" w:cs="Tahoma"/>
          <w:sz w:val="20"/>
          <w:szCs w:val="20"/>
          <w:lang w:val="en-GB"/>
        </w:rPr>
        <w:tab/>
        <w:t>postava tuševa, osmatračnica za nadzornika plaže te kabina za presvlačenje;</w:t>
      </w:r>
    </w:p>
    <w:p w:rsidR="00D170BA" w:rsidRPr="00D170BA" w:rsidRDefault="00D170BA" w:rsidP="00D170BA">
      <w:pPr>
        <w:spacing w:after="0" w:line="240" w:lineRule="auto"/>
        <w:ind w:left="1140" w:hanging="432"/>
        <w:jc w:val="both"/>
        <w:rPr>
          <w:rFonts w:ascii="Tahoma" w:eastAsia="Times New Roman" w:hAnsi="Tahoma" w:cs="Tahoma"/>
          <w:sz w:val="20"/>
          <w:szCs w:val="20"/>
          <w:lang w:val="en-GB"/>
        </w:rPr>
      </w:pPr>
      <w:r w:rsidRPr="00D170BA">
        <w:rPr>
          <w:rFonts w:ascii="Tahoma" w:eastAsia="Times New Roman" w:hAnsi="Tahoma" w:cs="Tahoma"/>
          <w:sz w:val="20"/>
          <w:szCs w:val="20"/>
          <w:lang w:val="en-GB"/>
        </w:rPr>
        <w:t>-</w:t>
      </w:r>
      <w:r w:rsidRPr="00D170BA">
        <w:rPr>
          <w:rFonts w:ascii="Tahoma" w:eastAsia="Times New Roman" w:hAnsi="Tahoma" w:cs="Tahoma"/>
          <w:sz w:val="20"/>
          <w:szCs w:val="20"/>
          <w:lang w:val="en-GB"/>
        </w:rPr>
        <w:tab/>
        <w:t>postava pokretnih naprava te ostale pomične opreme (klupe, stolovi, obavijesne ploče i stupovi, koševi za otpatke i slično);</w:t>
      </w:r>
    </w:p>
    <w:p w:rsidR="00D170BA" w:rsidRPr="00D170BA" w:rsidRDefault="00D170BA" w:rsidP="00D170BA">
      <w:pPr>
        <w:spacing w:after="0" w:line="240" w:lineRule="auto"/>
        <w:ind w:left="1140" w:hanging="432"/>
        <w:jc w:val="both"/>
        <w:rPr>
          <w:rFonts w:ascii="Tahoma" w:eastAsia="Times New Roman" w:hAnsi="Tahoma" w:cs="Tahoma"/>
          <w:sz w:val="20"/>
          <w:szCs w:val="20"/>
          <w:lang w:val="en-GB"/>
        </w:rPr>
      </w:pPr>
      <w:r w:rsidRPr="00D170BA">
        <w:rPr>
          <w:rFonts w:ascii="Tahoma" w:eastAsia="Times New Roman" w:hAnsi="Tahoma" w:cs="Tahoma"/>
          <w:sz w:val="20"/>
          <w:szCs w:val="20"/>
          <w:lang w:val="en-GB"/>
        </w:rPr>
        <w:t>-</w:t>
      </w:r>
      <w:r w:rsidRPr="00D170BA">
        <w:rPr>
          <w:rFonts w:ascii="Tahoma" w:eastAsia="Times New Roman" w:hAnsi="Tahoma" w:cs="Tahoma"/>
          <w:sz w:val="20"/>
          <w:szCs w:val="20"/>
          <w:lang w:val="en-GB"/>
        </w:rPr>
        <w:tab/>
        <w:t>izgradnja infrastrukture u službi plaže (vodoopskrba, odvodnja, hidrantska mreža, javna rasvjeta).</w:t>
      </w:r>
    </w:p>
    <w:p w:rsidR="00D170BA" w:rsidRPr="00D170BA" w:rsidRDefault="00D170BA" w:rsidP="00D170BA">
      <w:pPr>
        <w:spacing w:after="0" w:line="240" w:lineRule="auto"/>
        <w:ind w:left="1140" w:hanging="432"/>
        <w:jc w:val="both"/>
        <w:rPr>
          <w:rFonts w:ascii="Tahoma" w:eastAsia="MS Mincho" w:hAnsi="Tahoma" w:cs="Tahoma"/>
          <w:bCs/>
          <w:iCs/>
          <w:sz w:val="20"/>
          <w:szCs w:val="20"/>
          <w:lang w:val="en-GB"/>
        </w:rPr>
      </w:pPr>
      <w:r w:rsidRPr="00D170BA">
        <w:rPr>
          <w:rFonts w:ascii="Tahoma" w:eastAsia="Times New Roman" w:hAnsi="Tahoma" w:cs="Tahoma"/>
          <w:sz w:val="20"/>
          <w:szCs w:val="20"/>
          <w:lang w:val="en-GB"/>
        </w:rPr>
        <w:t>-</w:t>
      </w:r>
      <w:r w:rsidRPr="00D170BA">
        <w:rPr>
          <w:rFonts w:ascii="Tahoma" w:eastAsia="Times New Roman" w:hAnsi="Tahoma" w:cs="Tahoma"/>
          <w:sz w:val="20"/>
          <w:szCs w:val="20"/>
          <w:lang w:val="en-GB"/>
        </w:rPr>
        <w:tab/>
        <w:t xml:space="preserve">održavanje postojeće prizemne građevine sa sezonskim ugostiteljskim i/ili trgovačkim sadržajima u postojećim gabaritima; </w:t>
      </w:r>
    </w:p>
    <w:p w:rsidR="00D170BA" w:rsidRPr="00D170BA" w:rsidRDefault="00D170BA" w:rsidP="00D170BA">
      <w:pPr>
        <w:spacing w:after="0" w:line="240" w:lineRule="auto"/>
        <w:ind w:left="1140" w:hanging="432"/>
        <w:jc w:val="both"/>
        <w:rPr>
          <w:rFonts w:ascii="Tahoma" w:eastAsia="Times New Roman" w:hAnsi="Tahoma" w:cs="Tahoma"/>
          <w:sz w:val="20"/>
          <w:szCs w:val="20"/>
          <w:lang w:val="en-GB"/>
        </w:rPr>
      </w:pPr>
      <w:r w:rsidRPr="00D170BA">
        <w:rPr>
          <w:rFonts w:ascii="Tahoma" w:eastAsia="Times New Roman" w:hAnsi="Tahoma" w:cs="Tahoma"/>
          <w:sz w:val="20"/>
          <w:szCs w:val="20"/>
          <w:lang w:val="en-GB"/>
        </w:rPr>
        <w:t>-</w:t>
      </w:r>
      <w:r w:rsidRPr="00D170BA">
        <w:rPr>
          <w:rFonts w:ascii="Tahoma" w:eastAsia="Times New Roman" w:hAnsi="Tahoma" w:cs="Tahoma"/>
          <w:sz w:val="20"/>
          <w:szCs w:val="20"/>
          <w:lang w:val="en-GB"/>
        </w:rPr>
        <w:tab/>
      </w:r>
      <w:r w:rsidRPr="00D170BA">
        <w:rPr>
          <w:rFonts w:ascii="Tahoma" w:eastAsia="Times New Roman" w:hAnsi="Tahoma" w:cs="Tahoma"/>
          <w:sz w:val="20"/>
          <w:szCs w:val="20"/>
          <w:lang w:val="es-MX"/>
        </w:rPr>
        <w:t>izgradnja</w:t>
      </w:r>
      <w:r w:rsidRPr="00D170BA">
        <w:rPr>
          <w:rFonts w:ascii="Tahoma" w:eastAsia="Times New Roman" w:hAnsi="Tahoma" w:cs="Tahoma"/>
          <w:sz w:val="20"/>
          <w:szCs w:val="20"/>
          <w:lang w:val="en-GB"/>
        </w:rPr>
        <w:t xml:space="preserve"> </w:t>
      </w:r>
      <w:r w:rsidRPr="00D170BA">
        <w:rPr>
          <w:rFonts w:ascii="Tahoma" w:eastAsia="Times New Roman" w:hAnsi="Tahoma" w:cs="Tahoma"/>
          <w:sz w:val="20"/>
          <w:szCs w:val="20"/>
          <w:lang w:val="es-MX"/>
        </w:rPr>
        <w:t>gra</w:t>
      </w:r>
      <w:r w:rsidRPr="00D170BA">
        <w:rPr>
          <w:rFonts w:ascii="Tahoma" w:eastAsia="Times New Roman" w:hAnsi="Tahoma" w:cs="Tahoma"/>
          <w:sz w:val="20"/>
          <w:szCs w:val="20"/>
          <w:lang w:val="en-GB"/>
        </w:rPr>
        <w:t>đ</w:t>
      </w:r>
      <w:r w:rsidRPr="00D170BA">
        <w:rPr>
          <w:rFonts w:ascii="Tahoma" w:eastAsia="Times New Roman" w:hAnsi="Tahoma" w:cs="Tahoma"/>
          <w:sz w:val="20"/>
          <w:szCs w:val="20"/>
          <w:lang w:val="es-MX"/>
        </w:rPr>
        <w:t>evina</w:t>
      </w:r>
      <w:r w:rsidRPr="00D170BA">
        <w:rPr>
          <w:rFonts w:ascii="Tahoma" w:eastAsia="Times New Roman" w:hAnsi="Tahoma" w:cs="Tahoma"/>
          <w:sz w:val="20"/>
          <w:szCs w:val="20"/>
          <w:lang w:val="en-GB"/>
        </w:rPr>
        <w:t xml:space="preserve"> </w:t>
      </w:r>
      <w:r w:rsidRPr="00D170BA">
        <w:rPr>
          <w:rFonts w:ascii="Tahoma" w:eastAsia="Times New Roman" w:hAnsi="Tahoma" w:cs="Tahoma"/>
          <w:sz w:val="20"/>
          <w:szCs w:val="20"/>
          <w:lang w:val="es-MX"/>
        </w:rPr>
        <w:t>sportsko</w:t>
      </w:r>
      <w:r w:rsidRPr="00D170BA">
        <w:rPr>
          <w:rFonts w:ascii="Tahoma" w:eastAsia="Times New Roman" w:hAnsi="Tahoma" w:cs="Tahoma"/>
          <w:sz w:val="20"/>
          <w:szCs w:val="20"/>
          <w:lang w:val="en-GB"/>
        </w:rPr>
        <w:t>-</w:t>
      </w:r>
      <w:r w:rsidRPr="00D170BA">
        <w:rPr>
          <w:rFonts w:ascii="Tahoma" w:eastAsia="Times New Roman" w:hAnsi="Tahoma" w:cs="Tahoma"/>
          <w:sz w:val="20"/>
          <w:szCs w:val="20"/>
          <w:lang w:val="es-MX"/>
        </w:rPr>
        <w:t>rekreacijske namjene</w:t>
      </w:r>
      <w:r w:rsidRPr="00D170BA">
        <w:rPr>
          <w:rFonts w:ascii="Tahoma" w:eastAsia="Times New Roman" w:hAnsi="Tahoma" w:cs="Tahoma"/>
          <w:sz w:val="20"/>
          <w:szCs w:val="20"/>
          <w:lang w:val="en-GB"/>
        </w:rPr>
        <w:t xml:space="preserve"> </w:t>
      </w:r>
      <w:r w:rsidRPr="00D170BA">
        <w:rPr>
          <w:rFonts w:ascii="Tahoma" w:eastAsia="Times New Roman" w:hAnsi="Tahoma" w:cs="Tahoma"/>
          <w:sz w:val="20"/>
          <w:szCs w:val="20"/>
          <w:lang w:val="es-MX"/>
        </w:rPr>
        <w:t>otvorenog</w:t>
      </w:r>
      <w:r w:rsidRPr="00D170BA">
        <w:rPr>
          <w:rFonts w:ascii="Tahoma" w:eastAsia="Times New Roman" w:hAnsi="Tahoma" w:cs="Tahoma"/>
          <w:sz w:val="20"/>
          <w:szCs w:val="20"/>
          <w:lang w:val="en-GB"/>
        </w:rPr>
        <w:t xml:space="preserve"> </w:t>
      </w:r>
      <w:r w:rsidRPr="00D170BA">
        <w:rPr>
          <w:rFonts w:ascii="Tahoma" w:eastAsia="Times New Roman" w:hAnsi="Tahoma" w:cs="Tahoma"/>
          <w:sz w:val="20"/>
          <w:szCs w:val="20"/>
          <w:lang w:val="es-MX"/>
        </w:rPr>
        <w:t>tipa</w:t>
      </w:r>
      <w:r w:rsidRPr="00D170BA">
        <w:rPr>
          <w:rFonts w:ascii="Tahoma" w:eastAsia="Times New Roman" w:hAnsi="Tahoma" w:cs="Tahoma"/>
          <w:sz w:val="20"/>
          <w:szCs w:val="20"/>
          <w:lang w:val="en-GB"/>
        </w:rPr>
        <w:t xml:space="preserve"> </w:t>
      </w:r>
      <w:r w:rsidRPr="00D170BA">
        <w:rPr>
          <w:rFonts w:ascii="Tahoma" w:eastAsia="Times New Roman" w:hAnsi="Tahoma" w:cs="Tahoma"/>
          <w:sz w:val="20"/>
          <w:szCs w:val="20"/>
          <w:lang w:val="es-MX"/>
        </w:rPr>
        <w:t>gradnje</w:t>
      </w:r>
      <w:r w:rsidRPr="00D170BA">
        <w:rPr>
          <w:rFonts w:ascii="Tahoma" w:eastAsia="Times New Roman" w:hAnsi="Tahoma" w:cs="Tahoma"/>
          <w:sz w:val="20"/>
          <w:szCs w:val="20"/>
          <w:lang w:val="en-GB"/>
        </w:rPr>
        <w:t xml:space="preserve"> (</w:t>
      </w:r>
      <w:r w:rsidRPr="00D170BA">
        <w:rPr>
          <w:rFonts w:ascii="Tahoma" w:eastAsia="Times New Roman" w:hAnsi="Tahoma" w:cs="Tahoma"/>
          <w:sz w:val="20"/>
          <w:szCs w:val="20"/>
          <w:lang w:val="es-MX"/>
        </w:rPr>
        <w:t>bo</w:t>
      </w:r>
      <w:r w:rsidRPr="00D170BA">
        <w:rPr>
          <w:rFonts w:ascii="Tahoma" w:eastAsia="Times New Roman" w:hAnsi="Tahoma" w:cs="Tahoma"/>
          <w:sz w:val="20"/>
          <w:szCs w:val="20"/>
          <w:lang w:val="en-GB"/>
        </w:rPr>
        <w:t>ć</w:t>
      </w:r>
      <w:r w:rsidRPr="00D170BA">
        <w:rPr>
          <w:rFonts w:ascii="Tahoma" w:eastAsia="Times New Roman" w:hAnsi="Tahoma" w:cs="Tahoma"/>
          <w:sz w:val="20"/>
          <w:szCs w:val="20"/>
          <w:lang w:val="es-MX"/>
        </w:rPr>
        <w:t>ali</w:t>
      </w:r>
      <w:r w:rsidRPr="00D170BA">
        <w:rPr>
          <w:rFonts w:ascii="Tahoma" w:eastAsia="Times New Roman" w:hAnsi="Tahoma" w:cs="Tahoma"/>
          <w:sz w:val="20"/>
          <w:szCs w:val="20"/>
          <w:lang w:val="en-GB"/>
        </w:rPr>
        <w:t>š</w:t>
      </w:r>
      <w:r w:rsidRPr="00D170BA">
        <w:rPr>
          <w:rFonts w:ascii="Tahoma" w:eastAsia="Times New Roman" w:hAnsi="Tahoma" w:cs="Tahoma"/>
          <w:sz w:val="20"/>
          <w:szCs w:val="20"/>
          <w:lang w:val="es-MX"/>
        </w:rPr>
        <w:t>ta</w:t>
      </w:r>
      <w:r w:rsidRPr="00D170BA">
        <w:rPr>
          <w:rFonts w:ascii="Tahoma" w:eastAsia="Times New Roman" w:hAnsi="Tahoma" w:cs="Tahoma"/>
          <w:sz w:val="20"/>
          <w:szCs w:val="20"/>
          <w:lang w:val="en-GB"/>
        </w:rPr>
        <w:t xml:space="preserve">, </w:t>
      </w:r>
      <w:r w:rsidRPr="00D170BA">
        <w:rPr>
          <w:rFonts w:ascii="Tahoma" w:eastAsia="Times New Roman" w:hAnsi="Tahoma" w:cs="Tahoma"/>
          <w:sz w:val="20"/>
          <w:szCs w:val="20"/>
          <w:lang w:val="es-MX"/>
        </w:rPr>
        <w:t>odbojka</w:t>
      </w:r>
      <w:r w:rsidRPr="00D170BA">
        <w:rPr>
          <w:rFonts w:ascii="Tahoma" w:eastAsia="Times New Roman" w:hAnsi="Tahoma" w:cs="Tahoma"/>
          <w:sz w:val="20"/>
          <w:szCs w:val="20"/>
          <w:lang w:val="en-GB"/>
        </w:rPr>
        <w:t xml:space="preserve"> </w:t>
      </w:r>
      <w:r w:rsidRPr="00D170BA">
        <w:rPr>
          <w:rFonts w:ascii="Tahoma" w:eastAsia="Times New Roman" w:hAnsi="Tahoma" w:cs="Tahoma"/>
          <w:sz w:val="20"/>
          <w:szCs w:val="20"/>
          <w:lang w:val="es-MX"/>
        </w:rPr>
        <w:t>na</w:t>
      </w:r>
      <w:r w:rsidRPr="00D170BA">
        <w:rPr>
          <w:rFonts w:ascii="Tahoma" w:eastAsia="Times New Roman" w:hAnsi="Tahoma" w:cs="Tahoma"/>
          <w:sz w:val="20"/>
          <w:szCs w:val="20"/>
          <w:lang w:val="en-GB"/>
        </w:rPr>
        <w:t xml:space="preserve"> </w:t>
      </w:r>
      <w:r w:rsidRPr="00D170BA">
        <w:rPr>
          <w:rFonts w:ascii="Tahoma" w:eastAsia="Times New Roman" w:hAnsi="Tahoma" w:cs="Tahoma"/>
          <w:sz w:val="20"/>
          <w:szCs w:val="20"/>
          <w:lang w:val="es-MX"/>
        </w:rPr>
        <w:t>pijesku</w:t>
      </w:r>
      <w:r w:rsidRPr="00D170BA">
        <w:rPr>
          <w:rFonts w:ascii="Tahoma" w:eastAsia="Times New Roman" w:hAnsi="Tahoma" w:cs="Tahoma"/>
          <w:sz w:val="20"/>
          <w:szCs w:val="20"/>
          <w:lang w:val="en-GB"/>
        </w:rPr>
        <w:t>, aqvagan, skakaonica i slično);</w:t>
      </w:r>
    </w:p>
    <w:p w:rsidR="00D170BA" w:rsidRPr="00D170BA" w:rsidRDefault="00D170BA" w:rsidP="00D170BA">
      <w:pPr>
        <w:spacing w:after="0" w:line="240" w:lineRule="auto"/>
        <w:ind w:left="1140" w:hanging="432"/>
        <w:jc w:val="both"/>
        <w:rPr>
          <w:rFonts w:ascii="Tahoma" w:eastAsia="Times New Roman" w:hAnsi="Tahoma" w:cs="Tahoma"/>
          <w:sz w:val="20"/>
          <w:szCs w:val="20"/>
          <w:lang w:val="en-GB"/>
        </w:rPr>
      </w:pPr>
      <w:r w:rsidRPr="00D170BA">
        <w:rPr>
          <w:rFonts w:ascii="Tahoma" w:eastAsia="Times New Roman" w:hAnsi="Tahoma" w:cs="Tahoma"/>
          <w:sz w:val="20"/>
          <w:szCs w:val="20"/>
          <w:lang w:val="en-GB"/>
        </w:rPr>
        <w:t>-</w:t>
      </w:r>
      <w:r w:rsidRPr="00D170BA">
        <w:rPr>
          <w:rFonts w:ascii="Tahoma" w:eastAsia="Times New Roman" w:hAnsi="Tahoma" w:cs="Tahoma"/>
          <w:sz w:val="20"/>
          <w:szCs w:val="20"/>
          <w:lang w:val="en-GB"/>
        </w:rPr>
        <w:tab/>
        <w:t>uređenje zelenih površina, dječjih igrališta, staza za šetnju s odmorištima i slično;</w:t>
      </w:r>
    </w:p>
    <w:p w:rsidR="00D170BA" w:rsidRPr="00D170BA" w:rsidRDefault="00D170BA" w:rsidP="00D170BA">
      <w:pPr>
        <w:spacing w:after="0" w:line="240" w:lineRule="auto"/>
        <w:ind w:left="1140" w:hanging="432"/>
        <w:jc w:val="both"/>
        <w:rPr>
          <w:rFonts w:ascii="Tahoma" w:eastAsia="Times New Roman" w:hAnsi="Tahoma" w:cs="Tahoma"/>
          <w:sz w:val="20"/>
          <w:szCs w:val="20"/>
          <w:lang w:val="en-GB"/>
        </w:rPr>
      </w:pPr>
      <w:r w:rsidRPr="00D170BA">
        <w:rPr>
          <w:rFonts w:ascii="Tahoma" w:eastAsia="Times New Roman" w:hAnsi="Tahoma" w:cs="Tahoma"/>
          <w:sz w:val="20"/>
          <w:szCs w:val="20"/>
          <w:lang w:val="en-GB"/>
        </w:rPr>
        <w:t xml:space="preserve">- </w:t>
      </w:r>
      <w:r w:rsidRPr="00D170BA">
        <w:rPr>
          <w:rFonts w:ascii="Tahoma" w:eastAsia="Times New Roman" w:hAnsi="Tahoma" w:cs="Tahoma"/>
          <w:sz w:val="20"/>
          <w:szCs w:val="20"/>
          <w:lang w:val="en-GB"/>
        </w:rPr>
        <w:tab/>
      </w:r>
      <w:r w:rsidRPr="00D170BA">
        <w:rPr>
          <w:rFonts w:ascii="Tahoma" w:eastAsia="Times New Roman" w:hAnsi="Tahoma" w:cs="Tahoma"/>
          <w:sz w:val="20"/>
          <w:szCs w:val="20"/>
          <w:lang w:val="es-MX"/>
        </w:rPr>
        <w:t>propisuje</w:t>
      </w:r>
      <w:r w:rsidRPr="00D170BA">
        <w:rPr>
          <w:rFonts w:ascii="Tahoma" w:eastAsia="Times New Roman" w:hAnsi="Tahoma" w:cs="Tahoma"/>
          <w:sz w:val="20"/>
          <w:szCs w:val="20"/>
          <w:lang w:val="en-GB"/>
        </w:rPr>
        <w:t xml:space="preserve"> </w:t>
      </w:r>
      <w:r w:rsidRPr="00D170BA">
        <w:rPr>
          <w:rFonts w:ascii="Tahoma" w:eastAsia="Times New Roman" w:hAnsi="Tahoma" w:cs="Tahoma"/>
          <w:sz w:val="20"/>
          <w:szCs w:val="20"/>
          <w:lang w:val="es-MX"/>
        </w:rPr>
        <w:t>se</w:t>
      </w:r>
      <w:r w:rsidRPr="00D170BA">
        <w:rPr>
          <w:rFonts w:ascii="Tahoma" w:eastAsia="Times New Roman" w:hAnsi="Tahoma" w:cs="Tahoma"/>
          <w:sz w:val="20"/>
          <w:szCs w:val="20"/>
          <w:lang w:val="en-GB"/>
        </w:rPr>
        <w:t xml:space="preserve"> </w:t>
      </w:r>
      <w:r w:rsidRPr="00D170BA">
        <w:rPr>
          <w:rFonts w:ascii="Tahoma" w:eastAsia="Times New Roman" w:hAnsi="Tahoma" w:cs="Tahoma"/>
          <w:sz w:val="20"/>
          <w:szCs w:val="20"/>
          <w:lang w:val="es-MX"/>
        </w:rPr>
        <w:t>optimalno</w:t>
      </w:r>
      <w:r w:rsidRPr="00D170BA">
        <w:rPr>
          <w:rFonts w:ascii="Tahoma" w:eastAsia="Times New Roman" w:hAnsi="Tahoma" w:cs="Tahoma"/>
          <w:sz w:val="20"/>
          <w:szCs w:val="20"/>
          <w:lang w:val="en-GB"/>
        </w:rPr>
        <w:t xml:space="preserve"> </w:t>
      </w:r>
      <w:r w:rsidRPr="00D170BA">
        <w:rPr>
          <w:rFonts w:ascii="Tahoma" w:eastAsia="Times New Roman" w:hAnsi="Tahoma" w:cs="Tahoma"/>
          <w:sz w:val="20"/>
          <w:szCs w:val="20"/>
          <w:lang w:val="es-MX"/>
        </w:rPr>
        <w:t>ure</w:t>
      </w:r>
      <w:r w:rsidRPr="00D170BA">
        <w:rPr>
          <w:rFonts w:ascii="Tahoma" w:eastAsia="Times New Roman" w:hAnsi="Tahoma" w:cs="Tahoma"/>
          <w:sz w:val="20"/>
          <w:szCs w:val="20"/>
          <w:lang w:val="en-GB"/>
        </w:rPr>
        <w:t>đ</w:t>
      </w:r>
      <w:r w:rsidRPr="00D170BA">
        <w:rPr>
          <w:rFonts w:ascii="Tahoma" w:eastAsia="Times New Roman" w:hAnsi="Tahoma" w:cs="Tahoma"/>
          <w:sz w:val="20"/>
          <w:szCs w:val="20"/>
          <w:lang w:val="es-MX"/>
        </w:rPr>
        <w:t>eno</w:t>
      </w:r>
      <w:r w:rsidRPr="00D170BA">
        <w:rPr>
          <w:rFonts w:ascii="Tahoma" w:eastAsia="Times New Roman" w:hAnsi="Tahoma" w:cs="Tahoma"/>
          <w:sz w:val="20"/>
          <w:szCs w:val="20"/>
          <w:lang w:val="en-GB"/>
        </w:rPr>
        <w:t xml:space="preserve"> </w:t>
      </w:r>
      <w:r w:rsidRPr="00D170BA">
        <w:rPr>
          <w:rFonts w:ascii="Tahoma" w:eastAsia="Times New Roman" w:hAnsi="Tahoma" w:cs="Tahoma"/>
          <w:sz w:val="20"/>
          <w:szCs w:val="20"/>
          <w:lang w:val="es-MX"/>
        </w:rPr>
        <w:t>gra</w:t>
      </w:r>
      <w:r w:rsidRPr="00D170BA">
        <w:rPr>
          <w:rFonts w:ascii="Tahoma" w:eastAsia="Times New Roman" w:hAnsi="Tahoma" w:cs="Tahoma"/>
          <w:sz w:val="20"/>
          <w:szCs w:val="20"/>
          <w:lang w:val="en-GB"/>
        </w:rPr>
        <w:t>đ</w:t>
      </w:r>
      <w:r w:rsidRPr="00D170BA">
        <w:rPr>
          <w:rFonts w:ascii="Tahoma" w:eastAsia="Times New Roman" w:hAnsi="Tahoma" w:cs="Tahoma"/>
          <w:sz w:val="20"/>
          <w:szCs w:val="20"/>
          <w:lang w:val="es-MX"/>
        </w:rPr>
        <w:t>evinsko</w:t>
      </w:r>
      <w:r w:rsidRPr="00D170BA">
        <w:rPr>
          <w:rFonts w:ascii="Tahoma" w:eastAsia="Times New Roman" w:hAnsi="Tahoma" w:cs="Tahoma"/>
          <w:sz w:val="20"/>
          <w:szCs w:val="20"/>
          <w:lang w:val="en-GB"/>
        </w:rPr>
        <w:t xml:space="preserve"> </w:t>
      </w:r>
      <w:r w:rsidRPr="00D170BA">
        <w:rPr>
          <w:rFonts w:ascii="Tahoma" w:eastAsia="Times New Roman" w:hAnsi="Tahoma" w:cs="Tahoma"/>
          <w:sz w:val="20"/>
          <w:szCs w:val="20"/>
          <w:lang w:val="es-MX"/>
        </w:rPr>
        <w:t>zemlji</w:t>
      </w:r>
      <w:r w:rsidRPr="00D170BA">
        <w:rPr>
          <w:rFonts w:ascii="Tahoma" w:eastAsia="Times New Roman" w:hAnsi="Tahoma" w:cs="Tahoma"/>
          <w:sz w:val="20"/>
          <w:szCs w:val="20"/>
          <w:lang w:val="en-GB"/>
        </w:rPr>
        <w:t>š</w:t>
      </w:r>
      <w:r w:rsidRPr="00D170BA">
        <w:rPr>
          <w:rFonts w:ascii="Tahoma" w:eastAsia="Times New Roman" w:hAnsi="Tahoma" w:cs="Tahoma"/>
          <w:sz w:val="20"/>
          <w:szCs w:val="20"/>
          <w:lang w:val="es-MX"/>
        </w:rPr>
        <w:t>te</w:t>
      </w:r>
      <w:r w:rsidRPr="00D170BA">
        <w:rPr>
          <w:rFonts w:ascii="Tahoma" w:eastAsia="Times New Roman" w:hAnsi="Tahoma" w:cs="Tahoma"/>
          <w:sz w:val="20"/>
          <w:szCs w:val="20"/>
          <w:lang w:val="en-GB"/>
        </w:rPr>
        <w:t xml:space="preserve">, </w:t>
      </w:r>
      <w:r w:rsidRPr="00D170BA">
        <w:rPr>
          <w:rFonts w:ascii="Tahoma" w:eastAsia="Times New Roman" w:hAnsi="Tahoma" w:cs="Tahoma"/>
          <w:sz w:val="20"/>
          <w:szCs w:val="20"/>
          <w:lang w:val="es-MX"/>
        </w:rPr>
        <w:t>koje</w:t>
      </w:r>
      <w:r w:rsidRPr="00D170BA">
        <w:rPr>
          <w:rFonts w:ascii="Tahoma" w:eastAsia="Times New Roman" w:hAnsi="Tahoma" w:cs="Tahoma"/>
          <w:sz w:val="20"/>
          <w:szCs w:val="20"/>
          <w:lang w:val="en-GB"/>
        </w:rPr>
        <w:t xml:space="preserve"> </w:t>
      </w:r>
      <w:r w:rsidRPr="00D170BA">
        <w:rPr>
          <w:rFonts w:ascii="Tahoma" w:eastAsia="Times New Roman" w:hAnsi="Tahoma" w:cs="Tahoma"/>
          <w:sz w:val="20"/>
          <w:szCs w:val="20"/>
          <w:lang w:val="es-MX"/>
        </w:rPr>
        <w:t>obuhva</w:t>
      </w:r>
      <w:r w:rsidRPr="00D170BA">
        <w:rPr>
          <w:rFonts w:ascii="Tahoma" w:eastAsia="Times New Roman" w:hAnsi="Tahoma" w:cs="Tahoma"/>
          <w:sz w:val="20"/>
          <w:szCs w:val="20"/>
          <w:lang w:val="en-GB"/>
        </w:rPr>
        <w:t>ć</w:t>
      </w:r>
      <w:r w:rsidRPr="00D170BA">
        <w:rPr>
          <w:rFonts w:ascii="Tahoma" w:eastAsia="Times New Roman" w:hAnsi="Tahoma" w:cs="Tahoma"/>
          <w:sz w:val="20"/>
          <w:szCs w:val="20"/>
          <w:lang w:val="es-MX"/>
        </w:rPr>
        <w:t>a</w:t>
      </w:r>
      <w:r w:rsidRPr="00D170BA">
        <w:rPr>
          <w:rFonts w:ascii="Tahoma" w:eastAsia="Times New Roman" w:hAnsi="Tahoma" w:cs="Tahoma"/>
          <w:sz w:val="20"/>
          <w:szCs w:val="20"/>
          <w:lang w:val="en-GB"/>
        </w:rPr>
        <w:t xml:space="preserve"> </w:t>
      </w:r>
      <w:r w:rsidRPr="00D170BA">
        <w:rPr>
          <w:rFonts w:ascii="Tahoma" w:eastAsia="Times New Roman" w:hAnsi="Tahoma" w:cs="Tahoma"/>
          <w:sz w:val="20"/>
          <w:szCs w:val="20"/>
          <w:lang w:val="es-MX"/>
        </w:rPr>
        <w:t>pristupni</w:t>
      </w:r>
      <w:r w:rsidRPr="00D170BA">
        <w:rPr>
          <w:rFonts w:ascii="Tahoma" w:eastAsia="Times New Roman" w:hAnsi="Tahoma" w:cs="Tahoma"/>
          <w:sz w:val="20"/>
          <w:szCs w:val="20"/>
          <w:lang w:val="en-GB"/>
        </w:rPr>
        <w:t xml:space="preserve"> </w:t>
      </w:r>
      <w:r w:rsidRPr="00D170BA">
        <w:rPr>
          <w:rFonts w:ascii="Tahoma" w:eastAsia="Times New Roman" w:hAnsi="Tahoma" w:cs="Tahoma"/>
          <w:sz w:val="20"/>
          <w:szCs w:val="20"/>
          <w:lang w:val="es-MX"/>
        </w:rPr>
        <w:t>put</w:t>
      </w:r>
      <w:r w:rsidRPr="00D170BA">
        <w:rPr>
          <w:rFonts w:ascii="Tahoma" w:eastAsia="Times New Roman" w:hAnsi="Tahoma" w:cs="Tahoma"/>
          <w:sz w:val="20"/>
          <w:szCs w:val="20"/>
          <w:lang w:val="en-GB"/>
        </w:rPr>
        <w:t xml:space="preserve">, </w:t>
      </w:r>
      <w:r w:rsidRPr="00D170BA">
        <w:rPr>
          <w:rFonts w:ascii="Tahoma" w:eastAsia="Times New Roman" w:hAnsi="Tahoma" w:cs="Tahoma"/>
          <w:sz w:val="20"/>
          <w:szCs w:val="20"/>
          <w:lang w:val="es-MX"/>
        </w:rPr>
        <w:t>odvodnju</w:t>
      </w:r>
      <w:r w:rsidRPr="00D170BA">
        <w:rPr>
          <w:rFonts w:ascii="Tahoma" w:eastAsia="Times New Roman" w:hAnsi="Tahoma" w:cs="Tahoma"/>
          <w:sz w:val="20"/>
          <w:szCs w:val="20"/>
          <w:lang w:val="en-GB"/>
        </w:rPr>
        <w:t xml:space="preserve"> (</w:t>
      </w:r>
      <w:r w:rsidRPr="00D170BA">
        <w:rPr>
          <w:rFonts w:ascii="Tahoma" w:eastAsia="Times New Roman" w:hAnsi="Tahoma" w:cs="Tahoma"/>
          <w:sz w:val="20"/>
          <w:szCs w:val="20"/>
          <w:lang w:val="es-MX"/>
        </w:rPr>
        <w:t>priklju</w:t>
      </w:r>
      <w:r w:rsidRPr="00D170BA">
        <w:rPr>
          <w:rFonts w:ascii="Tahoma" w:eastAsia="Times New Roman" w:hAnsi="Tahoma" w:cs="Tahoma"/>
          <w:sz w:val="20"/>
          <w:szCs w:val="20"/>
          <w:lang w:val="en-GB"/>
        </w:rPr>
        <w:t>č</w:t>
      </w:r>
      <w:r w:rsidRPr="00D170BA">
        <w:rPr>
          <w:rFonts w:ascii="Tahoma" w:eastAsia="Times New Roman" w:hAnsi="Tahoma" w:cs="Tahoma"/>
          <w:sz w:val="20"/>
          <w:szCs w:val="20"/>
          <w:lang w:val="es-MX"/>
        </w:rPr>
        <w:t>ak</w:t>
      </w:r>
      <w:r w:rsidRPr="00D170BA">
        <w:rPr>
          <w:rFonts w:ascii="Tahoma" w:eastAsia="Times New Roman" w:hAnsi="Tahoma" w:cs="Tahoma"/>
          <w:sz w:val="20"/>
          <w:szCs w:val="20"/>
          <w:lang w:val="en-GB"/>
        </w:rPr>
        <w:t xml:space="preserve"> </w:t>
      </w:r>
      <w:r w:rsidRPr="00D170BA">
        <w:rPr>
          <w:rFonts w:ascii="Tahoma" w:eastAsia="Times New Roman" w:hAnsi="Tahoma" w:cs="Tahoma"/>
          <w:sz w:val="20"/>
          <w:szCs w:val="20"/>
          <w:lang w:val="es-MX"/>
        </w:rPr>
        <w:t>na</w:t>
      </w:r>
      <w:r w:rsidRPr="00D170BA">
        <w:rPr>
          <w:rFonts w:ascii="Tahoma" w:eastAsia="Times New Roman" w:hAnsi="Tahoma" w:cs="Tahoma"/>
          <w:sz w:val="20"/>
          <w:szCs w:val="20"/>
          <w:lang w:val="en-GB"/>
        </w:rPr>
        <w:t xml:space="preserve"> </w:t>
      </w:r>
      <w:r w:rsidRPr="00D170BA">
        <w:rPr>
          <w:rFonts w:ascii="Tahoma" w:eastAsia="Times New Roman" w:hAnsi="Tahoma" w:cs="Tahoma"/>
          <w:sz w:val="20"/>
          <w:szCs w:val="20"/>
          <w:lang w:val="es-MX"/>
        </w:rPr>
        <w:t>mjesnu</w:t>
      </w:r>
      <w:r w:rsidRPr="00D170BA">
        <w:rPr>
          <w:rFonts w:ascii="Tahoma" w:eastAsia="Times New Roman" w:hAnsi="Tahoma" w:cs="Tahoma"/>
          <w:sz w:val="20"/>
          <w:szCs w:val="20"/>
          <w:lang w:val="en-GB"/>
        </w:rPr>
        <w:t xml:space="preserve"> </w:t>
      </w:r>
      <w:r w:rsidRPr="00D170BA">
        <w:rPr>
          <w:rFonts w:ascii="Tahoma" w:eastAsia="Times New Roman" w:hAnsi="Tahoma" w:cs="Tahoma"/>
          <w:sz w:val="20"/>
          <w:szCs w:val="20"/>
          <w:lang w:val="es-MX"/>
        </w:rPr>
        <w:t>kanalizacijsku</w:t>
      </w:r>
      <w:r w:rsidRPr="00D170BA">
        <w:rPr>
          <w:rFonts w:ascii="Tahoma" w:eastAsia="Times New Roman" w:hAnsi="Tahoma" w:cs="Tahoma"/>
          <w:sz w:val="20"/>
          <w:szCs w:val="20"/>
          <w:lang w:val="en-GB"/>
        </w:rPr>
        <w:t xml:space="preserve"> </w:t>
      </w:r>
      <w:r w:rsidRPr="00D170BA">
        <w:rPr>
          <w:rFonts w:ascii="Tahoma" w:eastAsia="Times New Roman" w:hAnsi="Tahoma" w:cs="Tahoma"/>
          <w:sz w:val="20"/>
          <w:szCs w:val="20"/>
          <w:lang w:val="es-MX"/>
        </w:rPr>
        <w:t>mre</w:t>
      </w:r>
      <w:r w:rsidRPr="00D170BA">
        <w:rPr>
          <w:rFonts w:ascii="Tahoma" w:eastAsia="Times New Roman" w:hAnsi="Tahoma" w:cs="Tahoma"/>
          <w:sz w:val="20"/>
          <w:szCs w:val="20"/>
          <w:lang w:val="en-GB"/>
        </w:rPr>
        <w:t>ž</w:t>
      </w:r>
      <w:r w:rsidRPr="00D170BA">
        <w:rPr>
          <w:rFonts w:ascii="Tahoma" w:eastAsia="Times New Roman" w:hAnsi="Tahoma" w:cs="Tahoma"/>
          <w:sz w:val="20"/>
          <w:szCs w:val="20"/>
          <w:lang w:val="es-MX"/>
        </w:rPr>
        <w:t>u</w:t>
      </w:r>
      <w:r w:rsidRPr="00D170BA">
        <w:rPr>
          <w:rFonts w:ascii="Tahoma" w:eastAsia="Times New Roman" w:hAnsi="Tahoma" w:cs="Tahoma"/>
          <w:sz w:val="20"/>
          <w:szCs w:val="20"/>
          <w:lang w:val="en-GB"/>
        </w:rPr>
        <w:t xml:space="preserve">), </w:t>
      </w:r>
      <w:r w:rsidRPr="00D170BA">
        <w:rPr>
          <w:rFonts w:ascii="Tahoma" w:eastAsia="Times New Roman" w:hAnsi="Tahoma" w:cs="Tahoma"/>
          <w:sz w:val="20"/>
          <w:szCs w:val="20"/>
          <w:lang w:val="es-MX"/>
        </w:rPr>
        <w:t>priklju</w:t>
      </w:r>
      <w:r w:rsidRPr="00D170BA">
        <w:rPr>
          <w:rFonts w:ascii="Tahoma" w:eastAsia="Times New Roman" w:hAnsi="Tahoma" w:cs="Tahoma"/>
          <w:sz w:val="20"/>
          <w:szCs w:val="20"/>
          <w:lang w:val="en-GB"/>
        </w:rPr>
        <w:t>č</w:t>
      </w:r>
      <w:r w:rsidRPr="00D170BA">
        <w:rPr>
          <w:rFonts w:ascii="Tahoma" w:eastAsia="Times New Roman" w:hAnsi="Tahoma" w:cs="Tahoma"/>
          <w:sz w:val="20"/>
          <w:szCs w:val="20"/>
          <w:lang w:val="es-MX"/>
        </w:rPr>
        <w:t>ak</w:t>
      </w:r>
      <w:r w:rsidRPr="00D170BA">
        <w:rPr>
          <w:rFonts w:ascii="Tahoma" w:eastAsia="Times New Roman" w:hAnsi="Tahoma" w:cs="Tahoma"/>
          <w:sz w:val="20"/>
          <w:szCs w:val="20"/>
          <w:lang w:val="en-GB"/>
        </w:rPr>
        <w:t xml:space="preserve"> </w:t>
      </w:r>
      <w:r w:rsidRPr="00D170BA">
        <w:rPr>
          <w:rFonts w:ascii="Tahoma" w:eastAsia="Times New Roman" w:hAnsi="Tahoma" w:cs="Tahoma"/>
          <w:sz w:val="20"/>
          <w:szCs w:val="20"/>
          <w:lang w:val="es-MX"/>
        </w:rPr>
        <w:t>na</w:t>
      </w:r>
      <w:r w:rsidRPr="00D170BA">
        <w:rPr>
          <w:rFonts w:ascii="Tahoma" w:eastAsia="Times New Roman" w:hAnsi="Tahoma" w:cs="Tahoma"/>
          <w:sz w:val="20"/>
          <w:szCs w:val="20"/>
          <w:lang w:val="en-GB"/>
        </w:rPr>
        <w:t xml:space="preserve"> </w:t>
      </w:r>
      <w:r w:rsidRPr="00D170BA">
        <w:rPr>
          <w:rFonts w:ascii="Tahoma" w:eastAsia="Times New Roman" w:hAnsi="Tahoma" w:cs="Tahoma"/>
          <w:sz w:val="20"/>
          <w:szCs w:val="20"/>
          <w:lang w:val="es-MX"/>
        </w:rPr>
        <w:t>vodoopskrbu</w:t>
      </w:r>
      <w:r w:rsidRPr="00D170BA">
        <w:rPr>
          <w:rFonts w:ascii="Tahoma" w:eastAsia="Times New Roman" w:hAnsi="Tahoma" w:cs="Tahoma"/>
          <w:sz w:val="20"/>
          <w:szCs w:val="20"/>
          <w:lang w:val="en-GB"/>
        </w:rPr>
        <w:t xml:space="preserve"> </w:t>
      </w:r>
      <w:r w:rsidRPr="00D170BA">
        <w:rPr>
          <w:rFonts w:ascii="Tahoma" w:eastAsia="Times New Roman" w:hAnsi="Tahoma" w:cs="Tahoma"/>
          <w:sz w:val="20"/>
          <w:szCs w:val="20"/>
          <w:lang w:val="es-MX"/>
        </w:rPr>
        <w:t>i</w:t>
      </w:r>
      <w:r w:rsidRPr="00D170BA">
        <w:rPr>
          <w:rFonts w:ascii="Tahoma" w:eastAsia="Times New Roman" w:hAnsi="Tahoma" w:cs="Tahoma"/>
          <w:sz w:val="20"/>
          <w:szCs w:val="20"/>
          <w:lang w:val="en-GB"/>
        </w:rPr>
        <w:t xml:space="preserve"> </w:t>
      </w:r>
      <w:r w:rsidRPr="00D170BA">
        <w:rPr>
          <w:rFonts w:ascii="Tahoma" w:eastAsia="Times New Roman" w:hAnsi="Tahoma" w:cs="Tahoma"/>
          <w:sz w:val="20"/>
          <w:szCs w:val="20"/>
          <w:lang w:val="es-MX"/>
        </w:rPr>
        <w:t>elektri</w:t>
      </w:r>
      <w:r w:rsidRPr="00D170BA">
        <w:rPr>
          <w:rFonts w:ascii="Tahoma" w:eastAsia="Times New Roman" w:hAnsi="Tahoma" w:cs="Tahoma"/>
          <w:sz w:val="20"/>
          <w:szCs w:val="20"/>
          <w:lang w:val="en-GB"/>
        </w:rPr>
        <w:t>č</w:t>
      </w:r>
      <w:r w:rsidRPr="00D170BA">
        <w:rPr>
          <w:rFonts w:ascii="Tahoma" w:eastAsia="Times New Roman" w:hAnsi="Tahoma" w:cs="Tahoma"/>
          <w:sz w:val="20"/>
          <w:szCs w:val="20"/>
          <w:lang w:val="es-MX"/>
        </w:rPr>
        <w:t>nu</w:t>
      </w:r>
      <w:r w:rsidRPr="00D170BA">
        <w:rPr>
          <w:rFonts w:ascii="Tahoma" w:eastAsia="Times New Roman" w:hAnsi="Tahoma" w:cs="Tahoma"/>
          <w:sz w:val="20"/>
          <w:szCs w:val="20"/>
          <w:lang w:val="en-GB"/>
        </w:rPr>
        <w:t xml:space="preserve"> </w:t>
      </w:r>
      <w:r w:rsidRPr="00D170BA">
        <w:rPr>
          <w:rFonts w:ascii="Tahoma" w:eastAsia="Times New Roman" w:hAnsi="Tahoma" w:cs="Tahoma"/>
          <w:sz w:val="20"/>
          <w:szCs w:val="20"/>
          <w:lang w:val="es-MX"/>
        </w:rPr>
        <w:t>energiju</w:t>
      </w:r>
      <w:r w:rsidRPr="00D170BA">
        <w:rPr>
          <w:rFonts w:ascii="Tahoma" w:eastAsia="Times New Roman" w:hAnsi="Tahoma" w:cs="Tahoma"/>
          <w:sz w:val="20"/>
          <w:szCs w:val="20"/>
          <w:lang w:val="en-GB"/>
        </w:rPr>
        <w:t xml:space="preserve">, </w:t>
      </w:r>
      <w:r w:rsidRPr="00D170BA">
        <w:rPr>
          <w:rFonts w:ascii="Tahoma" w:eastAsia="Times New Roman" w:hAnsi="Tahoma" w:cs="Tahoma"/>
          <w:sz w:val="20"/>
          <w:szCs w:val="20"/>
          <w:lang w:val="es-MX"/>
        </w:rPr>
        <w:t>a</w:t>
      </w:r>
      <w:r w:rsidRPr="00D170BA">
        <w:rPr>
          <w:rFonts w:ascii="Tahoma" w:eastAsia="Times New Roman" w:hAnsi="Tahoma" w:cs="Tahoma"/>
          <w:sz w:val="20"/>
          <w:szCs w:val="20"/>
          <w:lang w:val="en-GB"/>
        </w:rPr>
        <w:t xml:space="preserve"> </w:t>
      </w:r>
      <w:r w:rsidRPr="00D170BA">
        <w:rPr>
          <w:rFonts w:ascii="Tahoma" w:eastAsia="Times New Roman" w:hAnsi="Tahoma" w:cs="Tahoma"/>
          <w:sz w:val="20"/>
          <w:szCs w:val="20"/>
          <w:lang w:val="es-MX"/>
        </w:rPr>
        <w:t>sve</w:t>
      </w:r>
      <w:r w:rsidRPr="00D170BA">
        <w:rPr>
          <w:rFonts w:ascii="Tahoma" w:eastAsia="Times New Roman" w:hAnsi="Tahoma" w:cs="Tahoma"/>
          <w:sz w:val="20"/>
          <w:szCs w:val="20"/>
          <w:lang w:val="en-GB"/>
        </w:rPr>
        <w:t xml:space="preserve"> </w:t>
      </w:r>
      <w:r w:rsidRPr="00D170BA">
        <w:rPr>
          <w:rFonts w:ascii="Tahoma" w:eastAsia="Times New Roman" w:hAnsi="Tahoma" w:cs="Tahoma"/>
          <w:sz w:val="20"/>
          <w:szCs w:val="20"/>
          <w:lang w:val="es-MX"/>
        </w:rPr>
        <w:t>na</w:t>
      </w:r>
      <w:r w:rsidRPr="00D170BA">
        <w:rPr>
          <w:rFonts w:ascii="Tahoma" w:eastAsia="Times New Roman" w:hAnsi="Tahoma" w:cs="Tahoma"/>
          <w:sz w:val="20"/>
          <w:szCs w:val="20"/>
          <w:lang w:val="en-GB"/>
        </w:rPr>
        <w:t xml:space="preserve"> </w:t>
      </w:r>
      <w:r w:rsidRPr="00D170BA">
        <w:rPr>
          <w:rFonts w:ascii="Tahoma" w:eastAsia="Times New Roman" w:hAnsi="Tahoma" w:cs="Tahoma"/>
          <w:sz w:val="20"/>
          <w:szCs w:val="20"/>
          <w:lang w:val="es-MX"/>
        </w:rPr>
        <w:t>osnovi</w:t>
      </w:r>
      <w:r w:rsidRPr="00D170BA">
        <w:rPr>
          <w:rFonts w:ascii="Tahoma" w:eastAsia="Times New Roman" w:hAnsi="Tahoma" w:cs="Tahoma"/>
          <w:sz w:val="20"/>
          <w:szCs w:val="20"/>
          <w:lang w:val="en-GB"/>
        </w:rPr>
        <w:t xml:space="preserve"> </w:t>
      </w:r>
      <w:r w:rsidRPr="00D170BA">
        <w:rPr>
          <w:rFonts w:ascii="Tahoma" w:eastAsia="Times New Roman" w:hAnsi="Tahoma" w:cs="Tahoma"/>
          <w:sz w:val="20"/>
          <w:szCs w:val="20"/>
          <w:lang w:val="es-MX"/>
        </w:rPr>
        <w:t>posebnih</w:t>
      </w:r>
      <w:r w:rsidRPr="00D170BA">
        <w:rPr>
          <w:rFonts w:ascii="Tahoma" w:eastAsia="Times New Roman" w:hAnsi="Tahoma" w:cs="Tahoma"/>
          <w:sz w:val="20"/>
          <w:szCs w:val="20"/>
          <w:lang w:val="en-GB"/>
        </w:rPr>
        <w:t xml:space="preserve"> </w:t>
      </w:r>
      <w:r w:rsidRPr="00D170BA">
        <w:rPr>
          <w:rFonts w:ascii="Tahoma" w:eastAsia="Times New Roman" w:hAnsi="Tahoma" w:cs="Tahoma"/>
          <w:sz w:val="20"/>
          <w:szCs w:val="20"/>
          <w:lang w:val="es-MX"/>
        </w:rPr>
        <w:t>uvjeta</w:t>
      </w:r>
      <w:r w:rsidRPr="00D170BA">
        <w:rPr>
          <w:rFonts w:ascii="Tahoma" w:eastAsia="Times New Roman" w:hAnsi="Tahoma" w:cs="Tahoma"/>
          <w:sz w:val="20"/>
          <w:szCs w:val="20"/>
          <w:lang w:val="en-GB"/>
        </w:rPr>
        <w:t xml:space="preserve"> </w:t>
      </w:r>
      <w:r w:rsidRPr="00D170BA">
        <w:rPr>
          <w:rFonts w:ascii="Tahoma" w:eastAsia="Times New Roman" w:hAnsi="Tahoma" w:cs="Tahoma"/>
          <w:sz w:val="20"/>
          <w:szCs w:val="20"/>
          <w:lang w:val="es-MX"/>
        </w:rPr>
        <w:t>komunalnih</w:t>
      </w:r>
      <w:r w:rsidRPr="00D170BA">
        <w:rPr>
          <w:rFonts w:ascii="Tahoma" w:eastAsia="Times New Roman" w:hAnsi="Tahoma" w:cs="Tahoma"/>
          <w:sz w:val="20"/>
          <w:szCs w:val="20"/>
          <w:lang w:val="en-GB"/>
        </w:rPr>
        <w:t xml:space="preserve"> </w:t>
      </w:r>
      <w:r w:rsidRPr="00D170BA">
        <w:rPr>
          <w:rFonts w:ascii="Tahoma" w:eastAsia="Times New Roman" w:hAnsi="Tahoma" w:cs="Tahoma"/>
          <w:sz w:val="20"/>
          <w:szCs w:val="20"/>
          <w:lang w:val="es-MX"/>
        </w:rPr>
        <w:t>i</w:t>
      </w:r>
      <w:r w:rsidRPr="00D170BA">
        <w:rPr>
          <w:rFonts w:ascii="Tahoma" w:eastAsia="Times New Roman" w:hAnsi="Tahoma" w:cs="Tahoma"/>
          <w:sz w:val="20"/>
          <w:szCs w:val="20"/>
          <w:lang w:val="en-GB"/>
        </w:rPr>
        <w:t xml:space="preserve"> </w:t>
      </w:r>
      <w:r w:rsidRPr="00D170BA">
        <w:rPr>
          <w:rFonts w:ascii="Tahoma" w:eastAsia="Times New Roman" w:hAnsi="Tahoma" w:cs="Tahoma"/>
          <w:sz w:val="20"/>
          <w:szCs w:val="20"/>
          <w:lang w:val="es-MX"/>
        </w:rPr>
        <w:t>javnih</w:t>
      </w:r>
      <w:r w:rsidRPr="00D170BA">
        <w:rPr>
          <w:rFonts w:ascii="Tahoma" w:eastAsia="Times New Roman" w:hAnsi="Tahoma" w:cs="Tahoma"/>
          <w:sz w:val="20"/>
          <w:szCs w:val="20"/>
          <w:lang w:val="en-GB"/>
        </w:rPr>
        <w:t xml:space="preserve"> </w:t>
      </w:r>
      <w:r w:rsidRPr="00D170BA">
        <w:rPr>
          <w:rFonts w:ascii="Tahoma" w:eastAsia="Times New Roman" w:hAnsi="Tahoma" w:cs="Tahoma"/>
          <w:sz w:val="20"/>
          <w:szCs w:val="20"/>
          <w:lang w:val="es-MX"/>
        </w:rPr>
        <w:t>poduze</w:t>
      </w:r>
      <w:r w:rsidRPr="00D170BA">
        <w:rPr>
          <w:rFonts w:ascii="Tahoma" w:eastAsia="Times New Roman" w:hAnsi="Tahoma" w:cs="Tahoma"/>
          <w:sz w:val="20"/>
          <w:szCs w:val="20"/>
          <w:lang w:val="en-GB"/>
        </w:rPr>
        <w:t>ć</w:t>
      </w:r>
      <w:r w:rsidRPr="00D170BA">
        <w:rPr>
          <w:rFonts w:ascii="Tahoma" w:eastAsia="Times New Roman" w:hAnsi="Tahoma" w:cs="Tahoma"/>
          <w:sz w:val="20"/>
          <w:szCs w:val="20"/>
          <w:lang w:val="es-MX"/>
        </w:rPr>
        <w:t>a;</w:t>
      </w:r>
      <w:r w:rsidRPr="00D170BA">
        <w:rPr>
          <w:rFonts w:ascii="Tahoma" w:eastAsia="Times New Roman" w:hAnsi="Tahoma" w:cs="Tahoma"/>
          <w:sz w:val="20"/>
          <w:szCs w:val="20"/>
          <w:lang w:val="en-GB"/>
        </w:rPr>
        <w:t xml:space="preserve"> </w:t>
      </w:r>
    </w:p>
    <w:p w:rsidR="00D170BA" w:rsidRPr="00D170BA" w:rsidRDefault="00D170BA" w:rsidP="00D170BA">
      <w:pPr>
        <w:spacing w:after="0" w:line="240" w:lineRule="auto"/>
        <w:ind w:left="1140" w:hanging="432"/>
        <w:jc w:val="both"/>
        <w:rPr>
          <w:rFonts w:ascii="Tahoma" w:eastAsia="Times New Roman" w:hAnsi="Tahoma" w:cs="Tahoma"/>
          <w:sz w:val="20"/>
          <w:szCs w:val="20"/>
          <w:lang w:val="es-MX"/>
        </w:rPr>
      </w:pPr>
      <w:r w:rsidRPr="00D170BA">
        <w:rPr>
          <w:rFonts w:ascii="Tahoma" w:eastAsia="Times New Roman" w:hAnsi="Tahoma" w:cs="Tahoma"/>
          <w:sz w:val="20"/>
          <w:szCs w:val="20"/>
          <w:lang w:val="en-GB"/>
        </w:rPr>
        <w:t xml:space="preserve">- </w:t>
      </w:r>
      <w:r w:rsidRPr="00D170BA">
        <w:rPr>
          <w:rFonts w:ascii="Tahoma" w:eastAsia="Times New Roman" w:hAnsi="Tahoma" w:cs="Tahoma"/>
          <w:sz w:val="20"/>
          <w:szCs w:val="20"/>
          <w:lang w:val="en-GB"/>
        </w:rPr>
        <w:tab/>
      </w:r>
      <w:r w:rsidRPr="00D170BA">
        <w:rPr>
          <w:rFonts w:ascii="Tahoma" w:eastAsia="Times New Roman" w:hAnsi="Tahoma" w:cs="Tahoma"/>
          <w:sz w:val="20"/>
          <w:szCs w:val="20"/>
          <w:lang w:val="es-MX"/>
        </w:rPr>
        <w:t>pla</w:t>
      </w:r>
      <w:r w:rsidRPr="00D170BA">
        <w:rPr>
          <w:rFonts w:ascii="Tahoma" w:eastAsia="Times New Roman" w:hAnsi="Tahoma" w:cs="Tahoma"/>
          <w:sz w:val="20"/>
          <w:szCs w:val="20"/>
          <w:lang w:val="en-GB"/>
        </w:rPr>
        <w:t>ž</w:t>
      </w:r>
      <w:r w:rsidRPr="00D170BA">
        <w:rPr>
          <w:rFonts w:ascii="Tahoma" w:eastAsia="Times New Roman" w:hAnsi="Tahoma" w:cs="Tahoma"/>
          <w:sz w:val="20"/>
          <w:szCs w:val="20"/>
          <w:lang w:val="es-MX"/>
        </w:rPr>
        <w:t>a</w:t>
      </w:r>
      <w:r w:rsidRPr="00D170BA">
        <w:rPr>
          <w:rFonts w:ascii="Tahoma" w:eastAsia="Times New Roman" w:hAnsi="Tahoma" w:cs="Tahoma"/>
          <w:sz w:val="20"/>
          <w:szCs w:val="20"/>
          <w:lang w:val="en-GB"/>
        </w:rPr>
        <w:t xml:space="preserve"> </w:t>
      </w:r>
      <w:r w:rsidRPr="00D170BA">
        <w:rPr>
          <w:rFonts w:ascii="Tahoma" w:eastAsia="Times New Roman" w:hAnsi="Tahoma" w:cs="Tahoma"/>
          <w:sz w:val="20"/>
          <w:szCs w:val="20"/>
          <w:lang w:val="es-MX"/>
        </w:rPr>
        <w:t>mora</w:t>
      </w:r>
      <w:r w:rsidRPr="00D170BA">
        <w:rPr>
          <w:rFonts w:ascii="Tahoma" w:eastAsia="Times New Roman" w:hAnsi="Tahoma" w:cs="Tahoma"/>
          <w:sz w:val="20"/>
          <w:szCs w:val="20"/>
          <w:lang w:val="en-GB"/>
        </w:rPr>
        <w:t xml:space="preserve"> </w:t>
      </w:r>
      <w:r w:rsidRPr="00D170BA">
        <w:rPr>
          <w:rFonts w:ascii="Tahoma" w:eastAsia="Times New Roman" w:hAnsi="Tahoma" w:cs="Tahoma"/>
          <w:sz w:val="20"/>
          <w:szCs w:val="20"/>
          <w:lang w:val="es-MX"/>
        </w:rPr>
        <w:t>biti</w:t>
      </w:r>
      <w:r w:rsidRPr="00D170BA">
        <w:rPr>
          <w:rFonts w:ascii="Tahoma" w:eastAsia="Times New Roman" w:hAnsi="Tahoma" w:cs="Tahoma"/>
          <w:sz w:val="20"/>
          <w:szCs w:val="20"/>
          <w:lang w:val="en-GB"/>
        </w:rPr>
        <w:t xml:space="preserve"> </w:t>
      </w:r>
      <w:r w:rsidRPr="00D170BA">
        <w:rPr>
          <w:rFonts w:ascii="Tahoma" w:eastAsia="Times New Roman" w:hAnsi="Tahoma" w:cs="Tahoma"/>
          <w:sz w:val="20"/>
          <w:szCs w:val="20"/>
          <w:lang w:val="es-MX"/>
        </w:rPr>
        <w:t>nadzirana</w:t>
      </w:r>
      <w:r w:rsidRPr="00D170BA">
        <w:rPr>
          <w:rFonts w:ascii="Tahoma" w:eastAsia="Times New Roman" w:hAnsi="Tahoma" w:cs="Tahoma"/>
          <w:sz w:val="20"/>
          <w:szCs w:val="20"/>
          <w:lang w:val="en-GB"/>
        </w:rPr>
        <w:t xml:space="preserve"> </w:t>
      </w:r>
      <w:r w:rsidRPr="00D170BA">
        <w:rPr>
          <w:rFonts w:ascii="Tahoma" w:eastAsia="Times New Roman" w:hAnsi="Tahoma" w:cs="Tahoma"/>
          <w:sz w:val="20"/>
          <w:szCs w:val="20"/>
          <w:lang w:val="es-MX"/>
        </w:rPr>
        <w:t>i</w:t>
      </w:r>
      <w:r w:rsidRPr="00D170BA">
        <w:rPr>
          <w:rFonts w:ascii="Tahoma" w:eastAsia="Times New Roman" w:hAnsi="Tahoma" w:cs="Tahoma"/>
          <w:sz w:val="20"/>
          <w:szCs w:val="20"/>
          <w:lang w:val="en-GB"/>
        </w:rPr>
        <w:t xml:space="preserve"> </w:t>
      </w:r>
      <w:r w:rsidRPr="00D170BA">
        <w:rPr>
          <w:rFonts w:ascii="Tahoma" w:eastAsia="Times New Roman" w:hAnsi="Tahoma" w:cs="Tahoma"/>
          <w:sz w:val="20"/>
          <w:szCs w:val="20"/>
          <w:lang w:val="es-MX"/>
        </w:rPr>
        <w:t>pristupa</w:t>
      </w:r>
      <w:r w:rsidRPr="00D170BA">
        <w:rPr>
          <w:rFonts w:ascii="Tahoma" w:eastAsia="Times New Roman" w:hAnsi="Tahoma" w:cs="Tahoma"/>
          <w:sz w:val="20"/>
          <w:szCs w:val="20"/>
          <w:lang w:val="en-GB"/>
        </w:rPr>
        <w:t>č</w:t>
      </w:r>
      <w:r w:rsidRPr="00D170BA">
        <w:rPr>
          <w:rFonts w:ascii="Tahoma" w:eastAsia="Times New Roman" w:hAnsi="Tahoma" w:cs="Tahoma"/>
          <w:sz w:val="20"/>
          <w:szCs w:val="20"/>
          <w:lang w:val="es-MX"/>
        </w:rPr>
        <w:t>na</w:t>
      </w:r>
      <w:r w:rsidRPr="00D170BA">
        <w:rPr>
          <w:rFonts w:ascii="Tahoma" w:eastAsia="Times New Roman" w:hAnsi="Tahoma" w:cs="Tahoma"/>
          <w:sz w:val="20"/>
          <w:szCs w:val="20"/>
          <w:lang w:val="en-GB"/>
        </w:rPr>
        <w:t xml:space="preserve"> </w:t>
      </w:r>
      <w:r w:rsidRPr="00D170BA">
        <w:rPr>
          <w:rFonts w:ascii="Tahoma" w:eastAsia="Times New Roman" w:hAnsi="Tahoma" w:cs="Tahoma"/>
          <w:sz w:val="20"/>
          <w:szCs w:val="20"/>
          <w:lang w:val="es-MX"/>
        </w:rPr>
        <w:t>sa</w:t>
      </w:r>
      <w:r w:rsidRPr="00D170BA">
        <w:rPr>
          <w:rFonts w:ascii="Tahoma" w:eastAsia="Times New Roman" w:hAnsi="Tahoma" w:cs="Tahoma"/>
          <w:sz w:val="20"/>
          <w:szCs w:val="20"/>
          <w:lang w:val="en-GB"/>
        </w:rPr>
        <w:t xml:space="preserve"> </w:t>
      </w:r>
      <w:r w:rsidRPr="00D170BA">
        <w:rPr>
          <w:rFonts w:ascii="Tahoma" w:eastAsia="Times New Roman" w:hAnsi="Tahoma" w:cs="Tahoma"/>
          <w:sz w:val="20"/>
          <w:szCs w:val="20"/>
          <w:lang w:val="es-MX"/>
        </w:rPr>
        <w:t>kopnene</w:t>
      </w:r>
      <w:r w:rsidRPr="00D170BA">
        <w:rPr>
          <w:rFonts w:ascii="Tahoma" w:eastAsia="Times New Roman" w:hAnsi="Tahoma" w:cs="Tahoma"/>
          <w:sz w:val="20"/>
          <w:szCs w:val="20"/>
          <w:lang w:val="en-GB"/>
        </w:rPr>
        <w:t xml:space="preserve"> </w:t>
      </w:r>
      <w:r w:rsidRPr="00D170BA">
        <w:rPr>
          <w:rFonts w:ascii="Tahoma" w:eastAsia="Times New Roman" w:hAnsi="Tahoma" w:cs="Tahoma"/>
          <w:sz w:val="20"/>
          <w:szCs w:val="20"/>
          <w:lang w:val="es-MX"/>
        </w:rPr>
        <w:t>i</w:t>
      </w:r>
      <w:r w:rsidRPr="00D170BA">
        <w:rPr>
          <w:rFonts w:ascii="Tahoma" w:eastAsia="Times New Roman" w:hAnsi="Tahoma" w:cs="Tahoma"/>
          <w:sz w:val="20"/>
          <w:szCs w:val="20"/>
          <w:lang w:val="en-GB"/>
        </w:rPr>
        <w:t xml:space="preserve"> </w:t>
      </w:r>
      <w:r w:rsidRPr="00D170BA">
        <w:rPr>
          <w:rFonts w:ascii="Tahoma" w:eastAsia="Times New Roman" w:hAnsi="Tahoma" w:cs="Tahoma"/>
          <w:sz w:val="20"/>
          <w:szCs w:val="20"/>
          <w:lang w:val="es-MX"/>
        </w:rPr>
        <w:t>morske</w:t>
      </w:r>
      <w:r w:rsidRPr="00D170BA">
        <w:rPr>
          <w:rFonts w:ascii="Tahoma" w:eastAsia="Times New Roman" w:hAnsi="Tahoma" w:cs="Tahoma"/>
          <w:sz w:val="20"/>
          <w:szCs w:val="20"/>
          <w:lang w:val="en-GB"/>
        </w:rPr>
        <w:t xml:space="preserve"> </w:t>
      </w:r>
      <w:r w:rsidRPr="00D170BA">
        <w:rPr>
          <w:rFonts w:ascii="Tahoma" w:eastAsia="Times New Roman" w:hAnsi="Tahoma" w:cs="Tahoma"/>
          <w:sz w:val="20"/>
          <w:szCs w:val="20"/>
          <w:lang w:val="es-MX"/>
        </w:rPr>
        <w:t>strane, a s</w:t>
      </w:r>
      <w:r w:rsidRPr="00D170BA">
        <w:rPr>
          <w:rFonts w:ascii="Tahoma" w:eastAsia="Times New Roman" w:hAnsi="Tahoma" w:cs="Tahoma"/>
          <w:sz w:val="20"/>
          <w:szCs w:val="20"/>
          <w:lang w:val="en-GB"/>
        </w:rPr>
        <w:t xml:space="preserve"> </w:t>
      </w:r>
      <w:r w:rsidRPr="00D170BA">
        <w:rPr>
          <w:rFonts w:ascii="Tahoma" w:eastAsia="Times New Roman" w:hAnsi="Tahoma" w:cs="Tahoma"/>
          <w:sz w:val="20"/>
          <w:szCs w:val="20"/>
          <w:lang w:val="es-MX"/>
        </w:rPr>
        <w:t>morske</w:t>
      </w:r>
      <w:r w:rsidRPr="00D170BA">
        <w:rPr>
          <w:rFonts w:ascii="Tahoma" w:eastAsia="Times New Roman" w:hAnsi="Tahoma" w:cs="Tahoma"/>
          <w:sz w:val="20"/>
          <w:szCs w:val="20"/>
          <w:lang w:val="en-GB"/>
        </w:rPr>
        <w:t xml:space="preserve"> </w:t>
      </w:r>
      <w:r w:rsidRPr="00D170BA">
        <w:rPr>
          <w:rFonts w:ascii="Tahoma" w:eastAsia="Times New Roman" w:hAnsi="Tahoma" w:cs="Tahoma"/>
          <w:sz w:val="20"/>
          <w:szCs w:val="20"/>
          <w:lang w:val="es-MX"/>
        </w:rPr>
        <w:t>strane</w:t>
      </w:r>
      <w:r w:rsidRPr="00D170BA">
        <w:rPr>
          <w:rFonts w:ascii="Tahoma" w:eastAsia="Times New Roman" w:hAnsi="Tahoma" w:cs="Tahoma"/>
          <w:sz w:val="20"/>
          <w:szCs w:val="20"/>
          <w:lang w:val="en-GB"/>
        </w:rPr>
        <w:t xml:space="preserve"> </w:t>
      </w:r>
      <w:r w:rsidRPr="00D170BA">
        <w:rPr>
          <w:rFonts w:ascii="Tahoma" w:eastAsia="Times New Roman" w:hAnsi="Tahoma" w:cs="Tahoma"/>
          <w:sz w:val="20"/>
          <w:szCs w:val="20"/>
          <w:lang w:val="es-MX"/>
        </w:rPr>
        <w:t>mora</w:t>
      </w:r>
      <w:r w:rsidRPr="00D170BA">
        <w:rPr>
          <w:rFonts w:ascii="Tahoma" w:eastAsia="Times New Roman" w:hAnsi="Tahoma" w:cs="Tahoma"/>
          <w:sz w:val="20"/>
          <w:szCs w:val="20"/>
          <w:lang w:val="en-GB"/>
        </w:rPr>
        <w:t xml:space="preserve"> </w:t>
      </w:r>
      <w:r w:rsidRPr="00D170BA">
        <w:rPr>
          <w:rFonts w:ascii="Tahoma" w:eastAsia="Times New Roman" w:hAnsi="Tahoma" w:cs="Tahoma"/>
          <w:sz w:val="20"/>
          <w:szCs w:val="20"/>
          <w:lang w:val="es-MX"/>
        </w:rPr>
        <w:t>biti</w:t>
      </w:r>
      <w:r w:rsidRPr="00D170BA">
        <w:rPr>
          <w:rFonts w:ascii="Tahoma" w:eastAsia="Times New Roman" w:hAnsi="Tahoma" w:cs="Tahoma"/>
          <w:sz w:val="20"/>
          <w:szCs w:val="20"/>
          <w:lang w:val="en-GB"/>
        </w:rPr>
        <w:t xml:space="preserve"> </w:t>
      </w:r>
      <w:r w:rsidRPr="00D170BA">
        <w:rPr>
          <w:rFonts w:ascii="Tahoma" w:eastAsia="Times New Roman" w:hAnsi="Tahoma" w:cs="Tahoma"/>
          <w:sz w:val="20"/>
          <w:szCs w:val="20"/>
          <w:lang w:val="es-MX"/>
        </w:rPr>
        <w:t>ozna</w:t>
      </w:r>
      <w:r w:rsidRPr="00D170BA">
        <w:rPr>
          <w:rFonts w:ascii="Tahoma" w:eastAsia="Times New Roman" w:hAnsi="Tahoma" w:cs="Tahoma"/>
          <w:sz w:val="20"/>
          <w:szCs w:val="20"/>
          <w:lang w:val="en-GB"/>
        </w:rPr>
        <w:t>č</w:t>
      </w:r>
      <w:r w:rsidRPr="00D170BA">
        <w:rPr>
          <w:rFonts w:ascii="Tahoma" w:eastAsia="Times New Roman" w:hAnsi="Tahoma" w:cs="Tahoma"/>
          <w:sz w:val="20"/>
          <w:szCs w:val="20"/>
          <w:lang w:val="es-MX"/>
        </w:rPr>
        <w:t>ena</w:t>
      </w:r>
      <w:r w:rsidRPr="00D170BA">
        <w:rPr>
          <w:rFonts w:ascii="Tahoma" w:eastAsia="Times New Roman" w:hAnsi="Tahoma" w:cs="Tahoma"/>
          <w:sz w:val="20"/>
          <w:szCs w:val="20"/>
          <w:lang w:val="en-GB"/>
        </w:rPr>
        <w:t xml:space="preserve"> </w:t>
      </w:r>
      <w:r w:rsidRPr="00D170BA">
        <w:rPr>
          <w:rFonts w:ascii="Tahoma" w:eastAsia="Times New Roman" w:hAnsi="Tahoma" w:cs="Tahoma"/>
          <w:sz w:val="20"/>
          <w:szCs w:val="20"/>
          <w:lang w:val="es-MX"/>
        </w:rPr>
        <w:t>i</w:t>
      </w:r>
      <w:r w:rsidRPr="00D170BA">
        <w:rPr>
          <w:rFonts w:ascii="Tahoma" w:eastAsia="Times New Roman" w:hAnsi="Tahoma" w:cs="Tahoma"/>
          <w:sz w:val="20"/>
          <w:szCs w:val="20"/>
          <w:lang w:val="en-GB"/>
        </w:rPr>
        <w:t xml:space="preserve"> </w:t>
      </w:r>
      <w:r w:rsidRPr="00D170BA">
        <w:rPr>
          <w:rFonts w:ascii="Tahoma" w:eastAsia="Times New Roman" w:hAnsi="Tahoma" w:cs="Tahoma"/>
          <w:sz w:val="20"/>
          <w:szCs w:val="20"/>
          <w:lang w:val="es-MX"/>
        </w:rPr>
        <w:t>za</w:t>
      </w:r>
      <w:r w:rsidRPr="00D170BA">
        <w:rPr>
          <w:rFonts w:ascii="Tahoma" w:eastAsia="Times New Roman" w:hAnsi="Tahoma" w:cs="Tahoma"/>
          <w:sz w:val="20"/>
          <w:szCs w:val="20"/>
          <w:lang w:val="en-GB"/>
        </w:rPr>
        <w:t>š</w:t>
      </w:r>
      <w:r w:rsidRPr="00D170BA">
        <w:rPr>
          <w:rFonts w:ascii="Tahoma" w:eastAsia="Times New Roman" w:hAnsi="Tahoma" w:cs="Tahoma"/>
          <w:sz w:val="20"/>
          <w:szCs w:val="20"/>
          <w:lang w:val="es-MX"/>
        </w:rPr>
        <w:t>ti</w:t>
      </w:r>
      <w:r w:rsidRPr="00D170BA">
        <w:rPr>
          <w:rFonts w:ascii="Tahoma" w:eastAsia="Times New Roman" w:hAnsi="Tahoma" w:cs="Tahoma"/>
          <w:sz w:val="20"/>
          <w:szCs w:val="20"/>
          <w:lang w:val="en-GB"/>
        </w:rPr>
        <w:t>ć</w:t>
      </w:r>
      <w:r w:rsidRPr="00D170BA">
        <w:rPr>
          <w:rFonts w:ascii="Tahoma" w:eastAsia="Times New Roman" w:hAnsi="Tahoma" w:cs="Tahoma"/>
          <w:sz w:val="20"/>
          <w:szCs w:val="20"/>
          <w:lang w:val="es-MX"/>
        </w:rPr>
        <w:t>ena;</w:t>
      </w:r>
    </w:p>
    <w:p w:rsidR="00D170BA" w:rsidRPr="00D170BA" w:rsidRDefault="00D170BA" w:rsidP="00D170BA">
      <w:pPr>
        <w:spacing w:after="0" w:line="240" w:lineRule="auto"/>
        <w:ind w:left="1140" w:hanging="432"/>
        <w:jc w:val="both"/>
        <w:rPr>
          <w:rFonts w:ascii="Tahoma" w:eastAsia="Times New Roman" w:hAnsi="Tahoma" w:cs="Tahoma"/>
          <w:sz w:val="20"/>
          <w:szCs w:val="20"/>
          <w:lang w:val="es-MX"/>
        </w:rPr>
      </w:pPr>
      <w:r w:rsidRPr="00D170BA">
        <w:rPr>
          <w:rFonts w:ascii="Tahoma" w:eastAsia="Times New Roman" w:hAnsi="Tahoma" w:cs="Tahoma"/>
          <w:sz w:val="20"/>
          <w:szCs w:val="20"/>
          <w:lang w:val="en-GB"/>
        </w:rPr>
        <w:t>-</w:t>
      </w:r>
      <w:r w:rsidRPr="00D170BA">
        <w:rPr>
          <w:rFonts w:ascii="Tahoma" w:eastAsia="Times New Roman" w:hAnsi="Tahoma" w:cs="Tahoma"/>
          <w:sz w:val="20"/>
          <w:szCs w:val="20"/>
          <w:lang w:val="en-GB"/>
        </w:rPr>
        <w:tab/>
      </w:r>
      <w:r w:rsidRPr="00D170BA">
        <w:rPr>
          <w:rFonts w:ascii="Tahoma" w:eastAsia="Times New Roman" w:hAnsi="Tahoma" w:cs="Tahoma"/>
          <w:sz w:val="20"/>
          <w:szCs w:val="20"/>
          <w:lang w:val="es-MX"/>
        </w:rPr>
        <w:t>povr</w:t>
      </w:r>
      <w:r w:rsidRPr="00D170BA">
        <w:rPr>
          <w:rFonts w:ascii="Tahoma" w:eastAsia="Times New Roman" w:hAnsi="Tahoma" w:cs="Tahoma"/>
          <w:sz w:val="20"/>
          <w:szCs w:val="20"/>
          <w:lang w:val="en-GB"/>
        </w:rPr>
        <w:t>š</w:t>
      </w:r>
      <w:r w:rsidRPr="00D170BA">
        <w:rPr>
          <w:rFonts w:ascii="Tahoma" w:eastAsia="Times New Roman" w:hAnsi="Tahoma" w:cs="Tahoma"/>
          <w:sz w:val="20"/>
          <w:szCs w:val="20"/>
          <w:lang w:val="es-MX"/>
        </w:rPr>
        <w:t>ina</w:t>
      </w:r>
      <w:r w:rsidRPr="00D170BA">
        <w:rPr>
          <w:rFonts w:ascii="Tahoma" w:eastAsia="Times New Roman" w:hAnsi="Tahoma" w:cs="Tahoma"/>
          <w:sz w:val="20"/>
          <w:szCs w:val="20"/>
          <w:lang w:val="en-GB"/>
        </w:rPr>
        <w:t xml:space="preserve"> </w:t>
      </w:r>
      <w:r w:rsidRPr="00D170BA">
        <w:rPr>
          <w:rFonts w:ascii="Tahoma" w:eastAsia="Times New Roman" w:hAnsi="Tahoma" w:cs="Tahoma"/>
          <w:sz w:val="20"/>
          <w:szCs w:val="20"/>
          <w:lang w:val="es-MX"/>
        </w:rPr>
        <w:t>pla</w:t>
      </w:r>
      <w:r w:rsidRPr="00D170BA">
        <w:rPr>
          <w:rFonts w:ascii="Tahoma" w:eastAsia="Times New Roman" w:hAnsi="Tahoma" w:cs="Tahoma"/>
          <w:sz w:val="20"/>
          <w:szCs w:val="20"/>
          <w:lang w:val="en-GB"/>
        </w:rPr>
        <w:t>ž</w:t>
      </w:r>
      <w:r w:rsidRPr="00D170BA">
        <w:rPr>
          <w:rFonts w:ascii="Tahoma" w:eastAsia="Times New Roman" w:hAnsi="Tahoma" w:cs="Tahoma"/>
          <w:sz w:val="20"/>
          <w:szCs w:val="20"/>
          <w:lang w:val="es-MX"/>
        </w:rPr>
        <w:t>e</w:t>
      </w:r>
      <w:r w:rsidRPr="00D170BA">
        <w:rPr>
          <w:rFonts w:ascii="Tahoma" w:eastAsia="Times New Roman" w:hAnsi="Tahoma" w:cs="Tahoma"/>
          <w:sz w:val="20"/>
          <w:szCs w:val="20"/>
          <w:lang w:val="en-GB"/>
        </w:rPr>
        <w:t xml:space="preserve"> </w:t>
      </w:r>
      <w:r w:rsidRPr="00D170BA">
        <w:rPr>
          <w:rFonts w:ascii="Tahoma" w:eastAsia="Times New Roman" w:hAnsi="Tahoma" w:cs="Tahoma"/>
          <w:sz w:val="20"/>
          <w:szCs w:val="20"/>
          <w:lang w:val="es-MX"/>
        </w:rPr>
        <w:t>na</w:t>
      </w:r>
      <w:r w:rsidRPr="00D170BA">
        <w:rPr>
          <w:rFonts w:ascii="Tahoma" w:eastAsia="Times New Roman" w:hAnsi="Tahoma" w:cs="Tahoma"/>
          <w:sz w:val="20"/>
          <w:szCs w:val="20"/>
          <w:lang w:val="en-GB"/>
        </w:rPr>
        <w:t xml:space="preserve"> </w:t>
      </w:r>
      <w:r w:rsidRPr="00D170BA">
        <w:rPr>
          <w:rFonts w:ascii="Tahoma" w:eastAsia="Times New Roman" w:hAnsi="Tahoma" w:cs="Tahoma"/>
          <w:sz w:val="20"/>
          <w:szCs w:val="20"/>
          <w:lang w:val="es-MX"/>
        </w:rPr>
        <w:t>kopnu</w:t>
      </w:r>
      <w:r w:rsidRPr="00D170BA">
        <w:rPr>
          <w:rFonts w:ascii="Tahoma" w:eastAsia="Times New Roman" w:hAnsi="Tahoma" w:cs="Tahoma"/>
          <w:sz w:val="20"/>
          <w:szCs w:val="20"/>
          <w:lang w:val="en-GB"/>
        </w:rPr>
        <w:t xml:space="preserve"> </w:t>
      </w:r>
      <w:r w:rsidRPr="00D170BA">
        <w:rPr>
          <w:rFonts w:ascii="Tahoma" w:eastAsia="Times New Roman" w:hAnsi="Tahoma" w:cs="Tahoma"/>
          <w:sz w:val="20"/>
          <w:szCs w:val="20"/>
          <w:lang w:val="es-MX"/>
        </w:rPr>
        <w:t>ne</w:t>
      </w:r>
      <w:r w:rsidRPr="00D170BA">
        <w:rPr>
          <w:rFonts w:ascii="Tahoma" w:eastAsia="Times New Roman" w:hAnsi="Tahoma" w:cs="Tahoma"/>
          <w:sz w:val="20"/>
          <w:szCs w:val="20"/>
          <w:lang w:val="en-GB"/>
        </w:rPr>
        <w:t xml:space="preserve"> </w:t>
      </w:r>
      <w:r w:rsidRPr="00D170BA">
        <w:rPr>
          <w:rFonts w:ascii="Tahoma" w:eastAsia="Times New Roman" w:hAnsi="Tahoma" w:cs="Tahoma"/>
          <w:sz w:val="20"/>
          <w:szCs w:val="20"/>
          <w:lang w:val="es-MX"/>
        </w:rPr>
        <w:t>mo</w:t>
      </w:r>
      <w:r w:rsidRPr="00D170BA">
        <w:rPr>
          <w:rFonts w:ascii="Tahoma" w:eastAsia="Times New Roman" w:hAnsi="Tahoma" w:cs="Tahoma"/>
          <w:sz w:val="20"/>
          <w:szCs w:val="20"/>
          <w:lang w:val="en-GB"/>
        </w:rPr>
        <w:t>ž</w:t>
      </w:r>
      <w:r w:rsidRPr="00D170BA">
        <w:rPr>
          <w:rFonts w:ascii="Tahoma" w:eastAsia="Times New Roman" w:hAnsi="Tahoma" w:cs="Tahoma"/>
          <w:sz w:val="20"/>
          <w:szCs w:val="20"/>
          <w:lang w:val="es-MX"/>
        </w:rPr>
        <w:t>e</w:t>
      </w:r>
      <w:r w:rsidRPr="00D170BA">
        <w:rPr>
          <w:rFonts w:ascii="Tahoma" w:eastAsia="Times New Roman" w:hAnsi="Tahoma" w:cs="Tahoma"/>
          <w:sz w:val="20"/>
          <w:szCs w:val="20"/>
          <w:lang w:val="en-GB"/>
        </w:rPr>
        <w:t xml:space="preserve"> </w:t>
      </w:r>
      <w:r w:rsidRPr="00D170BA">
        <w:rPr>
          <w:rFonts w:ascii="Tahoma" w:eastAsia="Times New Roman" w:hAnsi="Tahoma" w:cs="Tahoma"/>
          <w:sz w:val="20"/>
          <w:szCs w:val="20"/>
          <w:lang w:val="es-MX"/>
        </w:rPr>
        <w:t>se</w:t>
      </w:r>
      <w:r w:rsidRPr="00D170BA">
        <w:rPr>
          <w:rFonts w:ascii="Tahoma" w:eastAsia="Times New Roman" w:hAnsi="Tahoma" w:cs="Tahoma"/>
          <w:sz w:val="20"/>
          <w:szCs w:val="20"/>
          <w:lang w:val="en-GB"/>
        </w:rPr>
        <w:t xml:space="preserve"> </w:t>
      </w:r>
      <w:r w:rsidRPr="00D170BA">
        <w:rPr>
          <w:rFonts w:ascii="Tahoma" w:eastAsia="Times New Roman" w:hAnsi="Tahoma" w:cs="Tahoma"/>
          <w:sz w:val="20"/>
          <w:szCs w:val="20"/>
          <w:lang w:val="es-MX"/>
        </w:rPr>
        <w:t>izgraditi</w:t>
      </w:r>
      <w:r w:rsidRPr="00D170BA">
        <w:rPr>
          <w:rFonts w:ascii="Tahoma" w:eastAsia="Times New Roman" w:hAnsi="Tahoma" w:cs="Tahoma"/>
          <w:sz w:val="20"/>
          <w:szCs w:val="20"/>
          <w:lang w:val="en-GB"/>
        </w:rPr>
        <w:t xml:space="preserve"> </w:t>
      </w:r>
      <w:r w:rsidRPr="00D170BA">
        <w:rPr>
          <w:rFonts w:ascii="Tahoma" w:eastAsia="Times New Roman" w:hAnsi="Tahoma" w:cs="Tahoma"/>
          <w:sz w:val="20"/>
          <w:szCs w:val="20"/>
          <w:lang w:val="es-MX"/>
        </w:rPr>
        <w:t>sportskim</w:t>
      </w:r>
      <w:r w:rsidRPr="00D170BA">
        <w:rPr>
          <w:rFonts w:ascii="Tahoma" w:eastAsia="Times New Roman" w:hAnsi="Tahoma" w:cs="Tahoma"/>
          <w:sz w:val="20"/>
          <w:szCs w:val="20"/>
          <w:lang w:val="en-GB"/>
        </w:rPr>
        <w:t xml:space="preserve"> </w:t>
      </w:r>
      <w:r w:rsidRPr="00D170BA">
        <w:rPr>
          <w:rFonts w:ascii="Tahoma" w:eastAsia="Times New Roman" w:hAnsi="Tahoma" w:cs="Tahoma"/>
          <w:sz w:val="20"/>
          <w:szCs w:val="20"/>
          <w:lang w:val="es-MX"/>
        </w:rPr>
        <w:t>sadr</w:t>
      </w:r>
      <w:r w:rsidRPr="00D170BA">
        <w:rPr>
          <w:rFonts w:ascii="Tahoma" w:eastAsia="Times New Roman" w:hAnsi="Tahoma" w:cs="Tahoma"/>
          <w:sz w:val="20"/>
          <w:szCs w:val="20"/>
          <w:lang w:val="en-GB"/>
        </w:rPr>
        <w:t>ž</w:t>
      </w:r>
      <w:r w:rsidRPr="00D170BA">
        <w:rPr>
          <w:rFonts w:ascii="Tahoma" w:eastAsia="Times New Roman" w:hAnsi="Tahoma" w:cs="Tahoma"/>
          <w:sz w:val="20"/>
          <w:szCs w:val="20"/>
          <w:lang w:val="es-MX"/>
        </w:rPr>
        <w:t>ajima</w:t>
      </w:r>
      <w:r w:rsidRPr="00D170BA">
        <w:rPr>
          <w:rFonts w:ascii="Tahoma" w:eastAsia="Times New Roman" w:hAnsi="Tahoma" w:cs="Tahoma"/>
          <w:sz w:val="20"/>
          <w:szCs w:val="20"/>
          <w:lang w:val="en-GB"/>
        </w:rPr>
        <w:t xml:space="preserve"> </w:t>
      </w:r>
      <w:r w:rsidRPr="00D170BA">
        <w:rPr>
          <w:rFonts w:ascii="Tahoma" w:eastAsia="Times New Roman" w:hAnsi="Tahoma" w:cs="Tahoma"/>
          <w:sz w:val="20"/>
          <w:szCs w:val="20"/>
          <w:lang w:val="es-MX"/>
        </w:rPr>
        <w:t>vi</w:t>
      </w:r>
      <w:r w:rsidRPr="00D170BA">
        <w:rPr>
          <w:rFonts w:ascii="Tahoma" w:eastAsia="Times New Roman" w:hAnsi="Tahoma" w:cs="Tahoma"/>
          <w:sz w:val="20"/>
          <w:szCs w:val="20"/>
          <w:lang w:val="en-GB"/>
        </w:rPr>
        <w:t>š</w:t>
      </w:r>
      <w:r w:rsidRPr="00D170BA">
        <w:rPr>
          <w:rFonts w:ascii="Tahoma" w:eastAsia="Times New Roman" w:hAnsi="Tahoma" w:cs="Tahoma"/>
          <w:sz w:val="20"/>
          <w:szCs w:val="20"/>
          <w:lang w:val="es-MX"/>
        </w:rPr>
        <w:t>e</w:t>
      </w:r>
      <w:r w:rsidRPr="00D170BA">
        <w:rPr>
          <w:rFonts w:ascii="Tahoma" w:eastAsia="Times New Roman" w:hAnsi="Tahoma" w:cs="Tahoma"/>
          <w:sz w:val="20"/>
          <w:szCs w:val="20"/>
          <w:lang w:val="en-GB"/>
        </w:rPr>
        <w:t xml:space="preserve"> </w:t>
      </w:r>
      <w:r w:rsidRPr="00D170BA">
        <w:rPr>
          <w:rFonts w:ascii="Tahoma" w:eastAsia="Times New Roman" w:hAnsi="Tahoma" w:cs="Tahoma"/>
          <w:sz w:val="20"/>
          <w:szCs w:val="20"/>
          <w:lang w:val="es-MX"/>
        </w:rPr>
        <w:t>od</w:t>
      </w:r>
      <w:r w:rsidRPr="00D170BA">
        <w:rPr>
          <w:rFonts w:ascii="Tahoma" w:eastAsia="Times New Roman" w:hAnsi="Tahoma" w:cs="Tahoma"/>
          <w:sz w:val="20"/>
          <w:szCs w:val="20"/>
          <w:lang w:val="en-GB"/>
        </w:rPr>
        <w:t xml:space="preserve"> 30% </w:t>
      </w:r>
      <w:r w:rsidRPr="00D170BA">
        <w:rPr>
          <w:rFonts w:ascii="Tahoma" w:eastAsia="Times New Roman" w:hAnsi="Tahoma" w:cs="Tahoma"/>
          <w:sz w:val="20"/>
          <w:szCs w:val="20"/>
          <w:lang w:val="es-MX"/>
        </w:rPr>
        <w:t>a</w:t>
      </w:r>
      <w:r w:rsidRPr="00D170BA">
        <w:rPr>
          <w:rFonts w:ascii="Tahoma" w:eastAsia="Times New Roman" w:hAnsi="Tahoma" w:cs="Tahoma"/>
          <w:sz w:val="20"/>
          <w:szCs w:val="20"/>
          <w:lang w:val="en-GB"/>
        </w:rPr>
        <w:t xml:space="preserve"> </w:t>
      </w:r>
      <w:r w:rsidRPr="00D170BA">
        <w:rPr>
          <w:rFonts w:ascii="Tahoma" w:eastAsia="Times New Roman" w:hAnsi="Tahoma" w:cs="Tahoma"/>
          <w:sz w:val="20"/>
          <w:szCs w:val="20"/>
          <w:lang w:val="es-MX"/>
        </w:rPr>
        <w:t>najmanje</w:t>
      </w:r>
      <w:r w:rsidRPr="00D170BA">
        <w:rPr>
          <w:rFonts w:ascii="Tahoma" w:eastAsia="Times New Roman" w:hAnsi="Tahoma" w:cs="Tahoma"/>
          <w:sz w:val="20"/>
          <w:szCs w:val="20"/>
          <w:lang w:val="en-GB"/>
        </w:rPr>
        <w:t xml:space="preserve"> 50% </w:t>
      </w:r>
      <w:r w:rsidRPr="00D170BA">
        <w:rPr>
          <w:rFonts w:ascii="Tahoma" w:eastAsia="Times New Roman" w:hAnsi="Tahoma" w:cs="Tahoma"/>
          <w:sz w:val="20"/>
          <w:szCs w:val="20"/>
          <w:lang w:val="es-MX"/>
        </w:rPr>
        <w:t>mora</w:t>
      </w:r>
      <w:r w:rsidRPr="00D170BA">
        <w:rPr>
          <w:rFonts w:ascii="Tahoma" w:eastAsia="Times New Roman" w:hAnsi="Tahoma" w:cs="Tahoma"/>
          <w:sz w:val="20"/>
          <w:szCs w:val="20"/>
          <w:lang w:val="en-GB"/>
        </w:rPr>
        <w:t xml:space="preserve"> </w:t>
      </w:r>
      <w:r w:rsidRPr="00D170BA">
        <w:rPr>
          <w:rFonts w:ascii="Tahoma" w:eastAsia="Times New Roman" w:hAnsi="Tahoma" w:cs="Tahoma"/>
          <w:sz w:val="20"/>
          <w:szCs w:val="20"/>
          <w:lang w:val="es-MX"/>
        </w:rPr>
        <w:t>biti</w:t>
      </w:r>
      <w:r w:rsidRPr="00D170BA">
        <w:rPr>
          <w:rFonts w:ascii="Tahoma" w:eastAsia="Times New Roman" w:hAnsi="Tahoma" w:cs="Tahoma"/>
          <w:sz w:val="20"/>
          <w:szCs w:val="20"/>
          <w:lang w:val="en-GB"/>
        </w:rPr>
        <w:t xml:space="preserve"> </w:t>
      </w:r>
      <w:r w:rsidRPr="00D170BA">
        <w:rPr>
          <w:rFonts w:ascii="Tahoma" w:eastAsia="Times New Roman" w:hAnsi="Tahoma" w:cs="Tahoma"/>
          <w:sz w:val="20"/>
          <w:szCs w:val="20"/>
          <w:lang w:val="es-MX"/>
        </w:rPr>
        <w:t>ure</w:t>
      </w:r>
      <w:r w:rsidRPr="00D170BA">
        <w:rPr>
          <w:rFonts w:ascii="Tahoma" w:eastAsia="Times New Roman" w:hAnsi="Tahoma" w:cs="Tahoma"/>
          <w:sz w:val="20"/>
          <w:szCs w:val="20"/>
          <w:lang w:val="en-GB"/>
        </w:rPr>
        <w:t>đ</w:t>
      </w:r>
      <w:r w:rsidRPr="00D170BA">
        <w:rPr>
          <w:rFonts w:ascii="Tahoma" w:eastAsia="Times New Roman" w:hAnsi="Tahoma" w:cs="Tahoma"/>
          <w:sz w:val="20"/>
          <w:szCs w:val="20"/>
          <w:lang w:val="es-MX"/>
        </w:rPr>
        <w:t>eno</w:t>
      </w:r>
      <w:r w:rsidRPr="00D170BA">
        <w:rPr>
          <w:rFonts w:ascii="Tahoma" w:eastAsia="Times New Roman" w:hAnsi="Tahoma" w:cs="Tahoma"/>
          <w:sz w:val="20"/>
          <w:szCs w:val="20"/>
          <w:lang w:val="en-GB"/>
        </w:rPr>
        <w:t xml:space="preserve"> </w:t>
      </w:r>
      <w:r w:rsidRPr="00D170BA">
        <w:rPr>
          <w:rFonts w:ascii="Tahoma" w:eastAsia="Times New Roman" w:hAnsi="Tahoma" w:cs="Tahoma"/>
          <w:sz w:val="20"/>
          <w:szCs w:val="20"/>
          <w:lang w:val="es-MX"/>
        </w:rPr>
        <w:t>kao</w:t>
      </w:r>
      <w:r w:rsidRPr="00D170BA">
        <w:rPr>
          <w:rFonts w:ascii="Tahoma" w:eastAsia="Times New Roman" w:hAnsi="Tahoma" w:cs="Tahoma"/>
          <w:sz w:val="20"/>
          <w:szCs w:val="20"/>
          <w:lang w:val="en-GB"/>
        </w:rPr>
        <w:t xml:space="preserve"> </w:t>
      </w:r>
      <w:r w:rsidRPr="00D170BA">
        <w:rPr>
          <w:rFonts w:ascii="Tahoma" w:eastAsia="Times New Roman" w:hAnsi="Tahoma" w:cs="Tahoma"/>
          <w:sz w:val="20"/>
          <w:szCs w:val="20"/>
          <w:lang w:val="es-MX"/>
        </w:rPr>
        <w:t>parkovni</w:t>
      </w:r>
      <w:r w:rsidRPr="00D170BA">
        <w:rPr>
          <w:rFonts w:ascii="Tahoma" w:eastAsia="Times New Roman" w:hAnsi="Tahoma" w:cs="Tahoma"/>
          <w:sz w:val="20"/>
          <w:szCs w:val="20"/>
          <w:lang w:val="en-GB"/>
        </w:rPr>
        <w:t xml:space="preserve"> </w:t>
      </w:r>
      <w:r w:rsidRPr="00D170BA">
        <w:rPr>
          <w:rFonts w:ascii="Tahoma" w:eastAsia="Times New Roman" w:hAnsi="Tahoma" w:cs="Tahoma"/>
          <w:sz w:val="20"/>
          <w:szCs w:val="20"/>
          <w:lang w:val="es-MX"/>
        </w:rPr>
        <w:t>nasadi</w:t>
      </w:r>
      <w:r w:rsidRPr="00D170BA">
        <w:rPr>
          <w:rFonts w:ascii="Tahoma" w:eastAsia="Times New Roman" w:hAnsi="Tahoma" w:cs="Tahoma"/>
          <w:sz w:val="20"/>
          <w:szCs w:val="20"/>
          <w:lang w:val="en-GB"/>
        </w:rPr>
        <w:t xml:space="preserve"> </w:t>
      </w:r>
      <w:r w:rsidRPr="00D170BA">
        <w:rPr>
          <w:rFonts w:ascii="Tahoma" w:eastAsia="Times New Roman" w:hAnsi="Tahoma" w:cs="Tahoma"/>
          <w:sz w:val="20"/>
          <w:szCs w:val="20"/>
          <w:lang w:val="es-MX"/>
        </w:rPr>
        <w:t>i</w:t>
      </w:r>
      <w:r w:rsidRPr="00D170BA">
        <w:rPr>
          <w:rFonts w:ascii="Tahoma" w:eastAsia="Times New Roman" w:hAnsi="Tahoma" w:cs="Tahoma"/>
          <w:sz w:val="20"/>
          <w:szCs w:val="20"/>
          <w:lang w:val="en-GB"/>
        </w:rPr>
        <w:t>/</w:t>
      </w:r>
      <w:r w:rsidRPr="00D170BA">
        <w:rPr>
          <w:rFonts w:ascii="Tahoma" w:eastAsia="Times New Roman" w:hAnsi="Tahoma" w:cs="Tahoma"/>
          <w:sz w:val="20"/>
          <w:szCs w:val="20"/>
          <w:lang w:val="es-MX"/>
        </w:rPr>
        <w:t>ili</w:t>
      </w:r>
      <w:r w:rsidRPr="00D170BA">
        <w:rPr>
          <w:rFonts w:ascii="Tahoma" w:eastAsia="Times New Roman" w:hAnsi="Tahoma" w:cs="Tahoma"/>
          <w:sz w:val="20"/>
          <w:szCs w:val="20"/>
          <w:lang w:val="en-GB"/>
        </w:rPr>
        <w:t xml:space="preserve"> </w:t>
      </w:r>
      <w:r w:rsidRPr="00D170BA">
        <w:rPr>
          <w:rFonts w:ascii="Tahoma" w:eastAsia="Times New Roman" w:hAnsi="Tahoma" w:cs="Tahoma"/>
          <w:sz w:val="20"/>
          <w:szCs w:val="20"/>
          <w:lang w:val="es-MX"/>
        </w:rPr>
        <w:t>prirodno</w:t>
      </w:r>
      <w:r w:rsidRPr="00D170BA">
        <w:rPr>
          <w:rFonts w:ascii="Tahoma" w:eastAsia="Times New Roman" w:hAnsi="Tahoma" w:cs="Tahoma"/>
          <w:sz w:val="20"/>
          <w:szCs w:val="20"/>
          <w:lang w:val="en-GB"/>
        </w:rPr>
        <w:t xml:space="preserve"> </w:t>
      </w:r>
      <w:r w:rsidRPr="00D170BA">
        <w:rPr>
          <w:rFonts w:ascii="Tahoma" w:eastAsia="Times New Roman" w:hAnsi="Tahoma" w:cs="Tahoma"/>
          <w:sz w:val="20"/>
          <w:szCs w:val="20"/>
          <w:lang w:val="es-MX"/>
        </w:rPr>
        <w:t>zelenilo tamo gdje je to moguće;</w:t>
      </w:r>
    </w:p>
    <w:p w:rsidR="00D170BA" w:rsidRPr="00D170BA" w:rsidRDefault="00D170BA" w:rsidP="00D170BA">
      <w:pPr>
        <w:spacing w:after="0" w:line="240" w:lineRule="auto"/>
        <w:ind w:left="1140" w:hanging="432"/>
        <w:jc w:val="both"/>
        <w:rPr>
          <w:rFonts w:ascii="Tahoma" w:eastAsia="Times New Roman" w:hAnsi="Tahoma" w:cs="Tahoma"/>
          <w:sz w:val="20"/>
          <w:szCs w:val="20"/>
          <w:lang w:val="en-GB"/>
        </w:rPr>
      </w:pPr>
      <w:r w:rsidRPr="00D170BA">
        <w:rPr>
          <w:rFonts w:ascii="Tahoma" w:eastAsia="Times New Roman" w:hAnsi="Tahoma" w:cs="Tahoma"/>
          <w:sz w:val="20"/>
          <w:szCs w:val="20"/>
          <w:lang w:val="es-MX"/>
        </w:rPr>
        <w:t>-</w:t>
      </w:r>
      <w:r w:rsidRPr="00D170BA">
        <w:rPr>
          <w:rFonts w:ascii="Tahoma" w:eastAsia="Times New Roman" w:hAnsi="Tahoma" w:cs="Tahoma"/>
          <w:sz w:val="20"/>
          <w:szCs w:val="20"/>
          <w:lang w:val="es-MX"/>
        </w:rPr>
        <w:tab/>
        <w:t>dozvoljeno je postavljanje</w:t>
      </w:r>
      <w:r w:rsidRPr="00D170BA">
        <w:rPr>
          <w:rFonts w:ascii="Tahoma" w:eastAsia="Times New Roman" w:hAnsi="Tahoma" w:cs="Tahoma"/>
          <w:sz w:val="20"/>
          <w:szCs w:val="20"/>
          <w:lang w:val="en-GB"/>
        </w:rPr>
        <w:t xml:space="preserve"> </w:t>
      </w:r>
      <w:r w:rsidRPr="00D170BA">
        <w:rPr>
          <w:rFonts w:ascii="Tahoma" w:eastAsia="Times New Roman" w:hAnsi="Tahoma" w:cs="Tahoma"/>
          <w:sz w:val="20"/>
          <w:szCs w:val="20"/>
          <w:lang w:val="es-MX"/>
        </w:rPr>
        <w:t>stepenica</w:t>
      </w:r>
      <w:r w:rsidRPr="00D170BA">
        <w:rPr>
          <w:rFonts w:ascii="Tahoma" w:eastAsia="Times New Roman" w:hAnsi="Tahoma" w:cs="Tahoma"/>
          <w:sz w:val="20"/>
          <w:szCs w:val="20"/>
          <w:lang w:val="en-GB"/>
        </w:rPr>
        <w:t xml:space="preserve"> </w:t>
      </w:r>
      <w:r w:rsidRPr="00D170BA">
        <w:rPr>
          <w:rFonts w:ascii="Tahoma" w:eastAsia="Times New Roman" w:hAnsi="Tahoma" w:cs="Tahoma"/>
          <w:sz w:val="20"/>
          <w:szCs w:val="20"/>
          <w:lang w:val="es-MX"/>
        </w:rPr>
        <w:t>za</w:t>
      </w:r>
      <w:r w:rsidRPr="00D170BA">
        <w:rPr>
          <w:rFonts w:ascii="Tahoma" w:eastAsia="Times New Roman" w:hAnsi="Tahoma" w:cs="Tahoma"/>
          <w:sz w:val="20"/>
          <w:szCs w:val="20"/>
          <w:lang w:val="en-GB"/>
        </w:rPr>
        <w:t xml:space="preserve"> </w:t>
      </w:r>
      <w:r w:rsidRPr="00D170BA">
        <w:rPr>
          <w:rFonts w:ascii="Tahoma" w:eastAsia="Times New Roman" w:hAnsi="Tahoma" w:cs="Tahoma"/>
          <w:sz w:val="20"/>
          <w:szCs w:val="20"/>
          <w:lang w:val="es-MX"/>
        </w:rPr>
        <w:t>ulaz</w:t>
      </w:r>
      <w:r w:rsidRPr="00D170BA">
        <w:rPr>
          <w:rFonts w:ascii="Tahoma" w:eastAsia="Times New Roman" w:hAnsi="Tahoma" w:cs="Tahoma"/>
          <w:sz w:val="20"/>
          <w:szCs w:val="20"/>
          <w:lang w:val="en-GB"/>
        </w:rPr>
        <w:t>/</w:t>
      </w:r>
      <w:r w:rsidRPr="00D170BA">
        <w:rPr>
          <w:rFonts w:ascii="Tahoma" w:eastAsia="Times New Roman" w:hAnsi="Tahoma" w:cs="Tahoma"/>
          <w:sz w:val="20"/>
          <w:szCs w:val="20"/>
          <w:lang w:val="es-MX"/>
        </w:rPr>
        <w:t>izlaz</w:t>
      </w:r>
      <w:r w:rsidRPr="00D170BA">
        <w:rPr>
          <w:rFonts w:ascii="Tahoma" w:eastAsia="Times New Roman" w:hAnsi="Tahoma" w:cs="Tahoma"/>
          <w:sz w:val="20"/>
          <w:szCs w:val="20"/>
          <w:lang w:val="en-GB"/>
        </w:rPr>
        <w:t xml:space="preserve"> </w:t>
      </w:r>
      <w:r w:rsidRPr="00D170BA">
        <w:rPr>
          <w:rFonts w:ascii="Tahoma" w:eastAsia="Times New Roman" w:hAnsi="Tahoma" w:cs="Tahoma"/>
          <w:sz w:val="20"/>
          <w:szCs w:val="20"/>
          <w:lang w:val="es-MX"/>
        </w:rPr>
        <w:t>u</w:t>
      </w:r>
      <w:r w:rsidRPr="00D170BA">
        <w:rPr>
          <w:rFonts w:ascii="Tahoma" w:eastAsia="Times New Roman" w:hAnsi="Tahoma" w:cs="Tahoma"/>
          <w:sz w:val="20"/>
          <w:szCs w:val="20"/>
          <w:lang w:val="en-GB"/>
        </w:rPr>
        <w:t xml:space="preserve"> </w:t>
      </w:r>
      <w:r w:rsidRPr="00D170BA">
        <w:rPr>
          <w:rFonts w:ascii="Tahoma" w:eastAsia="Times New Roman" w:hAnsi="Tahoma" w:cs="Tahoma"/>
          <w:sz w:val="20"/>
          <w:szCs w:val="20"/>
          <w:lang w:val="es-MX"/>
        </w:rPr>
        <w:t>more</w:t>
      </w:r>
      <w:r w:rsidRPr="00D170BA">
        <w:rPr>
          <w:rFonts w:ascii="Tahoma" w:eastAsia="Times New Roman" w:hAnsi="Tahoma" w:cs="Tahoma"/>
          <w:sz w:val="20"/>
          <w:szCs w:val="20"/>
          <w:lang w:val="en-GB"/>
        </w:rPr>
        <w:t>;</w:t>
      </w:r>
    </w:p>
    <w:p w:rsidR="00D170BA" w:rsidRPr="00D170BA" w:rsidRDefault="00D170BA" w:rsidP="00D170BA">
      <w:pPr>
        <w:spacing w:after="0" w:line="240" w:lineRule="auto"/>
        <w:ind w:left="1140" w:hanging="432"/>
        <w:jc w:val="both"/>
        <w:rPr>
          <w:rFonts w:ascii="Tahoma" w:eastAsia="Times New Roman" w:hAnsi="Tahoma" w:cs="Tahoma"/>
          <w:sz w:val="20"/>
          <w:szCs w:val="20"/>
          <w:lang w:val="es-MX"/>
        </w:rPr>
      </w:pPr>
      <w:r w:rsidRPr="00D170BA">
        <w:rPr>
          <w:rFonts w:ascii="Tahoma" w:eastAsia="Times New Roman" w:hAnsi="Tahoma" w:cs="Tahoma"/>
          <w:sz w:val="20"/>
          <w:szCs w:val="20"/>
          <w:lang w:val="en-GB"/>
        </w:rPr>
        <w:t>-</w:t>
      </w:r>
      <w:r w:rsidRPr="00D170BA">
        <w:rPr>
          <w:rFonts w:ascii="Tahoma" w:eastAsia="Times New Roman" w:hAnsi="Tahoma" w:cs="Tahoma"/>
          <w:sz w:val="20"/>
          <w:szCs w:val="20"/>
          <w:lang w:val="en-GB"/>
        </w:rPr>
        <w:tab/>
      </w:r>
      <w:r w:rsidRPr="00D170BA">
        <w:rPr>
          <w:rFonts w:ascii="Tahoma" w:eastAsia="Times New Roman" w:hAnsi="Tahoma" w:cs="Tahoma"/>
          <w:sz w:val="20"/>
          <w:szCs w:val="20"/>
          <w:lang w:val="es-MX"/>
        </w:rPr>
        <w:t>potez</w:t>
      </w:r>
      <w:r w:rsidRPr="00D170BA">
        <w:rPr>
          <w:rFonts w:ascii="Tahoma" w:eastAsia="Times New Roman" w:hAnsi="Tahoma" w:cs="Tahoma"/>
          <w:sz w:val="20"/>
          <w:szCs w:val="20"/>
          <w:lang w:val="en-GB"/>
        </w:rPr>
        <w:t xml:space="preserve"> </w:t>
      </w:r>
      <w:r w:rsidRPr="00D170BA">
        <w:rPr>
          <w:rFonts w:ascii="Tahoma" w:eastAsia="Times New Roman" w:hAnsi="Tahoma" w:cs="Tahoma"/>
          <w:sz w:val="20"/>
          <w:szCs w:val="20"/>
          <w:lang w:val="es-MX"/>
        </w:rPr>
        <w:t>obale</w:t>
      </w:r>
      <w:r w:rsidRPr="00D170BA">
        <w:rPr>
          <w:rFonts w:ascii="Tahoma" w:eastAsia="Times New Roman" w:hAnsi="Tahoma" w:cs="Tahoma"/>
          <w:sz w:val="20"/>
          <w:szCs w:val="20"/>
          <w:lang w:val="en-GB"/>
        </w:rPr>
        <w:t xml:space="preserve"> </w:t>
      </w:r>
      <w:r w:rsidRPr="00D170BA">
        <w:rPr>
          <w:rFonts w:ascii="Tahoma" w:eastAsia="Times New Roman" w:hAnsi="Tahoma" w:cs="Tahoma"/>
          <w:sz w:val="20"/>
          <w:szCs w:val="20"/>
          <w:lang w:val="es-MX"/>
        </w:rPr>
        <w:t>unutar</w:t>
      </w:r>
      <w:r w:rsidRPr="00D170BA">
        <w:rPr>
          <w:rFonts w:ascii="Tahoma" w:eastAsia="Times New Roman" w:hAnsi="Tahoma" w:cs="Tahoma"/>
          <w:sz w:val="20"/>
          <w:szCs w:val="20"/>
          <w:lang w:val="en-GB"/>
        </w:rPr>
        <w:t xml:space="preserve"> </w:t>
      </w:r>
      <w:r w:rsidRPr="00D170BA">
        <w:rPr>
          <w:rFonts w:ascii="Tahoma" w:eastAsia="Times New Roman" w:hAnsi="Tahoma" w:cs="Tahoma"/>
          <w:sz w:val="20"/>
          <w:szCs w:val="20"/>
          <w:lang w:val="es-MX"/>
        </w:rPr>
        <w:t>podru</w:t>
      </w:r>
      <w:r w:rsidRPr="00D170BA">
        <w:rPr>
          <w:rFonts w:ascii="Tahoma" w:eastAsia="Times New Roman" w:hAnsi="Tahoma" w:cs="Tahoma"/>
          <w:sz w:val="20"/>
          <w:szCs w:val="20"/>
          <w:lang w:val="en-GB"/>
        </w:rPr>
        <w:t>č</w:t>
      </w:r>
      <w:r w:rsidRPr="00D170BA">
        <w:rPr>
          <w:rFonts w:ascii="Tahoma" w:eastAsia="Times New Roman" w:hAnsi="Tahoma" w:cs="Tahoma"/>
          <w:sz w:val="20"/>
          <w:szCs w:val="20"/>
          <w:lang w:val="es-MX"/>
        </w:rPr>
        <w:t>ja</w:t>
      </w:r>
      <w:r w:rsidRPr="00D170BA">
        <w:rPr>
          <w:rFonts w:ascii="Tahoma" w:eastAsia="Times New Roman" w:hAnsi="Tahoma" w:cs="Tahoma"/>
          <w:sz w:val="20"/>
          <w:szCs w:val="20"/>
          <w:lang w:val="en-GB"/>
        </w:rPr>
        <w:t xml:space="preserve"> </w:t>
      </w:r>
      <w:r w:rsidRPr="00D170BA">
        <w:rPr>
          <w:rFonts w:ascii="Tahoma" w:eastAsia="Times New Roman" w:hAnsi="Tahoma" w:cs="Tahoma"/>
          <w:sz w:val="20"/>
          <w:szCs w:val="20"/>
          <w:lang w:val="es-MX"/>
        </w:rPr>
        <w:t>pla</w:t>
      </w:r>
      <w:r w:rsidRPr="00D170BA">
        <w:rPr>
          <w:rFonts w:ascii="Tahoma" w:eastAsia="Times New Roman" w:hAnsi="Tahoma" w:cs="Tahoma"/>
          <w:sz w:val="20"/>
          <w:szCs w:val="20"/>
          <w:lang w:val="en-GB"/>
        </w:rPr>
        <w:t>ž</w:t>
      </w:r>
      <w:r w:rsidRPr="00D170BA">
        <w:rPr>
          <w:rFonts w:ascii="Tahoma" w:eastAsia="Times New Roman" w:hAnsi="Tahoma" w:cs="Tahoma"/>
          <w:sz w:val="20"/>
          <w:szCs w:val="20"/>
          <w:lang w:val="es-MX"/>
        </w:rPr>
        <w:t>e</w:t>
      </w:r>
      <w:r w:rsidRPr="00D170BA">
        <w:rPr>
          <w:rFonts w:ascii="Tahoma" w:eastAsia="Times New Roman" w:hAnsi="Tahoma" w:cs="Tahoma"/>
          <w:sz w:val="20"/>
          <w:szCs w:val="20"/>
          <w:lang w:val="en-GB"/>
        </w:rPr>
        <w:t xml:space="preserve"> </w:t>
      </w:r>
      <w:r w:rsidRPr="00D170BA">
        <w:rPr>
          <w:rFonts w:ascii="Tahoma" w:eastAsia="Times New Roman" w:hAnsi="Tahoma" w:cs="Tahoma"/>
          <w:sz w:val="20"/>
          <w:szCs w:val="20"/>
          <w:lang w:val="es-MX"/>
        </w:rPr>
        <w:t>mora</w:t>
      </w:r>
      <w:r w:rsidRPr="00D170BA">
        <w:rPr>
          <w:rFonts w:ascii="Tahoma" w:eastAsia="Times New Roman" w:hAnsi="Tahoma" w:cs="Tahoma"/>
          <w:sz w:val="20"/>
          <w:szCs w:val="20"/>
          <w:lang w:val="en-GB"/>
        </w:rPr>
        <w:t xml:space="preserve"> u najvećem dijelu </w:t>
      </w:r>
      <w:r w:rsidRPr="00D170BA">
        <w:rPr>
          <w:rFonts w:ascii="Tahoma" w:eastAsia="Times New Roman" w:hAnsi="Tahoma" w:cs="Tahoma"/>
          <w:sz w:val="20"/>
          <w:szCs w:val="20"/>
          <w:lang w:val="es-MX"/>
        </w:rPr>
        <w:t>ostati</w:t>
      </w:r>
      <w:r w:rsidRPr="00D170BA">
        <w:rPr>
          <w:rFonts w:ascii="Tahoma" w:eastAsia="Times New Roman" w:hAnsi="Tahoma" w:cs="Tahoma"/>
          <w:sz w:val="20"/>
          <w:szCs w:val="20"/>
          <w:lang w:val="en-GB"/>
        </w:rPr>
        <w:t xml:space="preserve"> </w:t>
      </w:r>
      <w:r w:rsidRPr="00D170BA">
        <w:rPr>
          <w:rFonts w:ascii="Tahoma" w:eastAsia="Times New Roman" w:hAnsi="Tahoma" w:cs="Tahoma"/>
          <w:sz w:val="20"/>
          <w:szCs w:val="20"/>
          <w:lang w:val="es-MX"/>
        </w:rPr>
        <w:t>potpuno</w:t>
      </w:r>
      <w:r w:rsidRPr="00D170BA">
        <w:rPr>
          <w:rFonts w:ascii="Tahoma" w:eastAsia="Times New Roman" w:hAnsi="Tahoma" w:cs="Tahoma"/>
          <w:sz w:val="20"/>
          <w:szCs w:val="20"/>
          <w:lang w:val="en-GB"/>
        </w:rPr>
        <w:t xml:space="preserve"> </w:t>
      </w:r>
      <w:r w:rsidRPr="00D170BA">
        <w:rPr>
          <w:rFonts w:ascii="Tahoma" w:eastAsia="Times New Roman" w:hAnsi="Tahoma" w:cs="Tahoma"/>
          <w:sz w:val="20"/>
          <w:szCs w:val="20"/>
          <w:lang w:val="es-MX"/>
        </w:rPr>
        <w:t>o</w:t>
      </w:r>
      <w:r w:rsidRPr="00D170BA">
        <w:rPr>
          <w:rFonts w:ascii="Tahoma" w:eastAsia="Times New Roman" w:hAnsi="Tahoma" w:cs="Tahoma"/>
          <w:sz w:val="20"/>
          <w:szCs w:val="20"/>
          <w:lang w:val="en-GB"/>
        </w:rPr>
        <w:t>č</w:t>
      </w:r>
      <w:r w:rsidRPr="00D170BA">
        <w:rPr>
          <w:rFonts w:ascii="Tahoma" w:eastAsia="Times New Roman" w:hAnsi="Tahoma" w:cs="Tahoma"/>
          <w:sz w:val="20"/>
          <w:szCs w:val="20"/>
          <w:lang w:val="es-MX"/>
        </w:rPr>
        <w:t>uvanog</w:t>
      </w:r>
      <w:r w:rsidRPr="00D170BA">
        <w:rPr>
          <w:rFonts w:ascii="Tahoma" w:eastAsia="Times New Roman" w:hAnsi="Tahoma" w:cs="Tahoma"/>
          <w:sz w:val="20"/>
          <w:szCs w:val="20"/>
          <w:lang w:val="en-GB"/>
        </w:rPr>
        <w:t xml:space="preserve"> </w:t>
      </w:r>
      <w:r w:rsidRPr="00D170BA">
        <w:rPr>
          <w:rFonts w:ascii="Tahoma" w:eastAsia="Times New Roman" w:hAnsi="Tahoma" w:cs="Tahoma"/>
          <w:sz w:val="20"/>
          <w:szCs w:val="20"/>
          <w:lang w:val="es-MX"/>
        </w:rPr>
        <w:t>zate</w:t>
      </w:r>
      <w:r w:rsidRPr="00D170BA">
        <w:rPr>
          <w:rFonts w:ascii="Tahoma" w:eastAsia="Times New Roman" w:hAnsi="Tahoma" w:cs="Tahoma"/>
          <w:sz w:val="20"/>
          <w:szCs w:val="20"/>
          <w:lang w:val="en-GB"/>
        </w:rPr>
        <w:t>č</w:t>
      </w:r>
      <w:r w:rsidRPr="00D170BA">
        <w:rPr>
          <w:rFonts w:ascii="Tahoma" w:eastAsia="Times New Roman" w:hAnsi="Tahoma" w:cs="Tahoma"/>
          <w:sz w:val="20"/>
          <w:szCs w:val="20"/>
          <w:lang w:val="es-MX"/>
        </w:rPr>
        <w:t>enog</w:t>
      </w:r>
      <w:r w:rsidRPr="00D170BA">
        <w:rPr>
          <w:rFonts w:ascii="Tahoma" w:eastAsia="Times New Roman" w:hAnsi="Tahoma" w:cs="Tahoma"/>
          <w:sz w:val="20"/>
          <w:szCs w:val="20"/>
          <w:lang w:val="en-GB"/>
        </w:rPr>
        <w:t xml:space="preserve"> </w:t>
      </w:r>
      <w:r w:rsidRPr="00D170BA">
        <w:rPr>
          <w:rFonts w:ascii="Tahoma" w:eastAsia="Times New Roman" w:hAnsi="Tahoma" w:cs="Tahoma"/>
          <w:sz w:val="20"/>
          <w:szCs w:val="20"/>
          <w:lang w:val="es-MX"/>
        </w:rPr>
        <w:t>prirodnog</w:t>
      </w:r>
      <w:r w:rsidRPr="00D170BA">
        <w:rPr>
          <w:rFonts w:ascii="Tahoma" w:eastAsia="Times New Roman" w:hAnsi="Tahoma" w:cs="Tahoma"/>
          <w:sz w:val="20"/>
          <w:szCs w:val="20"/>
          <w:lang w:val="en-GB"/>
        </w:rPr>
        <w:t xml:space="preserve"> </w:t>
      </w:r>
      <w:r w:rsidRPr="00D170BA">
        <w:rPr>
          <w:rFonts w:ascii="Tahoma" w:eastAsia="Times New Roman" w:hAnsi="Tahoma" w:cs="Tahoma"/>
          <w:sz w:val="20"/>
          <w:szCs w:val="20"/>
          <w:lang w:val="es-MX"/>
        </w:rPr>
        <w:t>obilje</w:t>
      </w:r>
      <w:r w:rsidRPr="00D170BA">
        <w:rPr>
          <w:rFonts w:ascii="Tahoma" w:eastAsia="Times New Roman" w:hAnsi="Tahoma" w:cs="Tahoma"/>
          <w:sz w:val="20"/>
          <w:szCs w:val="20"/>
          <w:lang w:val="en-GB"/>
        </w:rPr>
        <w:t>ž</w:t>
      </w:r>
      <w:r w:rsidRPr="00D170BA">
        <w:rPr>
          <w:rFonts w:ascii="Tahoma" w:eastAsia="Times New Roman" w:hAnsi="Tahoma" w:cs="Tahoma"/>
          <w:sz w:val="20"/>
          <w:szCs w:val="20"/>
          <w:lang w:val="es-MX"/>
        </w:rPr>
        <w:t>ja.</w:t>
      </w:r>
    </w:p>
    <w:p w:rsidR="00D170BA" w:rsidRPr="00D170BA" w:rsidRDefault="00D170BA" w:rsidP="00D170BA">
      <w:pPr>
        <w:spacing w:after="0" w:line="240" w:lineRule="auto"/>
        <w:rPr>
          <w:rFonts w:ascii="Tahoma" w:eastAsia="Times New Roman" w:hAnsi="Tahoma" w:cs="Tahoma"/>
          <w:sz w:val="20"/>
          <w:szCs w:val="20"/>
          <w:lang w:val="en-GB"/>
        </w:rPr>
      </w:pPr>
      <w:r w:rsidRPr="00D170BA">
        <w:rPr>
          <w:rFonts w:ascii="Tahoma" w:eastAsia="Times New Roman" w:hAnsi="Tahoma" w:cs="Tahoma"/>
          <w:sz w:val="20"/>
          <w:szCs w:val="20"/>
          <w:lang w:val="en-GB"/>
        </w:rPr>
        <w:tab/>
        <w:t>(2) Morski dio plaže Prvja (R3</w:t>
      </w:r>
      <w:r w:rsidRPr="00D170BA">
        <w:rPr>
          <w:rFonts w:ascii="Tahoma" w:eastAsia="Times New Roman" w:hAnsi="Tahoma" w:cs="Tahoma"/>
          <w:sz w:val="20"/>
          <w:szCs w:val="20"/>
          <w:vertAlign w:val="subscript"/>
          <w:lang w:val="en-GB"/>
        </w:rPr>
        <w:t>2</w:t>
      </w:r>
      <w:r w:rsidRPr="00D170BA">
        <w:rPr>
          <w:rFonts w:ascii="Tahoma" w:eastAsia="Times New Roman" w:hAnsi="Tahoma" w:cs="Tahoma"/>
          <w:sz w:val="20"/>
          <w:szCs w:val="20"/>
          <w:lang w:val="en-GB"/>
        </w:rPr>
        <w:t>) podijeljen je na:</w:t>
      </w:r>
    </w:p>
    <w:p w:rsidR="00D170BA" w:rsidRPr="00D170BA" w:rsidRDefault="00D170BA" w:rsidP="00D170BA">
      <w:pPr>
        <w:spacing w:after="0" w:line="240" w:lineRule="auto"/>
        <w:ind w:left="1140" w:hanging="432"/>
        <w:rPr>
          <w:rFonts w:ascii="Tahoma" w:eastAsia="Times New Roman" w:hAnsi="Tahoma" w:cs="Tahoma"/>
          <w:sz w:val="20"/>
          <w:szCs w:val="20"/>
          <w:lang w:val="en-GB"/>
        </w:rPr>
      </w:pPr>
      <w:r w:rsidRPr="00D170BA">
        <w:rPr>
          <w:rFonts w:ascii="Tahoma" w:eastAsia="Times New Roman" w:hAnsi="Tahoma" w:cs="Tahoma"/>
          <w:sz w:val="20"/>
          <w:szCs w:val="20"/>
          <w:lang w:val="en-GB"/>
        </w:rPr>
        <w:t>-</w:t>
      </w:r>
      <w:r w:rsidRPr="00D170BA">
        <w:rPr>
          <w:rFonts w:ascii="Tahoma" w:eastAsia="Times New Roman" w:hAnsi="Tahoma" w:cs="Tahoma"/>
          <w:sz w:val="20"/>
          <w:szCs w:val="20"/>
          <w:lang w:val="en-GB"/>
        </w:rPr>
        <w:tab/>
        <w:t>pojas mora namijenjen kupačima (kupališni pojas);</w:t>
      </w:r>
    </w:p>
    <w:p w:rsidR="00D170BA" w:rsidRPr="00D170BA" w:rsidRDefault="00D170BA" w:rsidP="00D170BA">
      <w:pPr>
        <w:spacing w:after="0" w:line="240" w:lineRule="auto"/>
        <w:ind w:left="1140" w:hanging="432"/>
        <w:rPr>
          <w:rFonts w:ascii="Tahoma" w:eastAsia="Times New Roman" w:hAnsi="Tahoma" w:cs="Tahoma"/>
          <w:snapToGrid w:val="0"/>
          <w:sz w:val="20"/>
          <w:szCs w:val="20"/>
          <w:lang w:val="es-MX"/>
        </w:rPr>
      </w:pPr>
      <w:r w:rsidRPr="00D170BA">
        <w:rPr>
          <w:rFonts w:ascii="Tahoma" w:eastAsia="Times New Roman" w:hAnsi="Tahoma" w:cs="Tahoma"/>
          <w:sz w:val="20"/>
          <w:szCs w:val="20"/>
          <w:lang w:val="en-GB"/>
        </w:rPr>
        <w:t>-</w:t>
      </w:r>
      <w:r w:rsidRPr="00D170BA">
        <w:rPr>
          <w:rFonts w:ascii="Tahoma" w:eastAsia="Times New Roman" w:hAnsi="Tahoma" w:cs="Tahoma"/>
          <w:sz w:val="20"/>
          <w:szCs w:val="20"/>
          <w:lang w:val="en-GB"/>
        </w:rPr>
        <w:tab/>
        <w:t>pojas mora za druge vrste rekreacije odnosno odvijanje sportskih sadržaja na moru.</w:t>
      </w:r>
    </w:p>
    <w:p w:rsidR="00D170BA" w:rsidRPr="00D170BA" w:rsidRDefault="00D170BA" w:rsidP="00D170BA">
      <w:pPr>
        <w:autoSpaceDE w:val="0"/>
        <w:autoSpaceDN w:val="0"/>
        <w:adjustRightInd w:val="0"/>
        <w:spacing w:after="0" w:line="240" w:lineRule="auto"/>
        <w:jc w:val="both"/>
        <w:rPr>
          <w:rFonts w:ascii="Tahoma" w:eastAsia="Times New Roman" w:hAnsi="Tahoma" w:cs="Tahoma"/>
          <w:sz w:val="20"/>
          <w:szCs w:val="20"/>
          <w:lang w:val="en-GB" w:eastAsia="hr-HR"/>
        </w:rPr>
      </w:pPr>
    </w:p>
    <w:p w:rsidR="00D170BA" w:rsidRPr="00D170BA" w:rsidRDefault="00D170BA" w:rsidP="00D170BA">
      <w:pPr>
        <w:autoSpaceDE w:val="0"/>
        <w:autoSpaceDN w:val="0"/>
        <w:adjustRightInd w:val="0"/>
        <w:spacing w:after="0" w:line="240" w:lineRule="auto"/>
        <w:jc w:val="both"/>
        <w:rPr>
          <w:rFonts w:ascii="Tahoma" w:eastAsia="Times New Roman" w:hAnsi="Tahoma" w:cs="Tahoma"/>
          <w:sz w:val="20"/>
          <w:szCs w:val="20"/>
          <w:lang w:val="en-GB" w:eastAsia="hr-HR"/>
        </w:rPr>
      </w:pPr>
    </w:p>
    <w:p w:rsidR="00D170BA" w:rsidRPr="00D170BA" w:rsidRDefault="00D170BA" w:rsidP="00D170BA">
      <w:pPr>
        <w:autoSpaceDE w:val="0"/>
        <w:autoSpaceDN w:val="0"/>
        <w:adjustRightInd w:val="0"/>
        <w:spacing w:after="0" w:line="240" w:lineRule="auto"/>
        <w:ind w:left="1134" w:hanging="1134"/>
        <w:jc w:val="both"/>
        <w:rPr>
          <w:rFonts w:ascii="Tahoma" w:eastAsia="Times New Roman" w:hAnsi="Tahoma" w:cs="Tahoma"/>
          <w:bCs/>
          <w:sz w:val="20"/>
          <w:szCs w:val="20"/>
          <w:lang w:val="en-GB" w:eastAsia="hr-HR"/>
        </w:rPr>
      </w:pPr>
      <w:r w:rsidRPr="00D170BA">
        <w:rPr>
          <w:rFonts w:ascii="Tahoma" w:eastAsia="Times New Roman" w:hAnsi="Tahoma" w:cs="Tahoma"/>
          <w:bCs/>
          <w:sz w:val="20"/>
          <w:szCs w:val="20"/>
          <w:lang w:val="en-GB" w:eastAsia="hr-HR"/>
        </w:rPr>
        <w:t xml:space="preserve">5.2. </w:t>
      </w:r>
      <w:r w:rsidRPr="00D170BA">
        <w:rPr>
          <w:rFonts w:ascii="Tahoma" w:eastAsia="Times New Roman" w:hAnsi="Tahoma" w:cs="Tahoma"/>
          <w:bCs/>
          <w:sz w:val="20"/>
          <w:szCs w:val="20"/>
          <w:lang w:val="en-GB" w:eastAsia="hr-HR"/>
        </w:rPr>
        <w:tab/>
        <w:t>PRIRODNA PLAŽA</w:t>
      </w:r>
    </w:p>
    <w:p w:rsidR="00D170BA" w:rsidRPr="00D170BA" w:rsidRDefault="00D170BA" w:rsidP="00D170BA">
      <w:pPr>
        <w:overflowPunct w:val="0"/>
        <w:autoSpaceDE w:val="0"/>
        <w:autoSpaceDN w:val="0"/>
        <w:adjustRightInd w:val="0"/>
        <w:spacing w:after="0" w:line="240" w:lineRule="auto"/>
        <w:ind w:firstLine="720"/>
        <w:jc w:val="both"/>
        <w:textAlignment w:val="baseline"/>
        <w:rPr>
          <w:rFonts w:ascii="Tahoma" w:eastAsia="Times New Roman" w:hAnsi="Tahoma" w:cs="Tahoma"/>
          <w:iCs/>
          <w:snapToGrid w:val="0"/>
          <w:sz w:val="20"/>
          <w:szCs w:val="20"/>
          <w:lang w:val="pt-BR" w:eastAsia="hr-HR"/>
        </w:rPr>
      </w:pPr>
    </w:p>
    <w:p w:rsidR="00D170BA" w:rsidRPr="00D170BA" w:rsidRDefault="00D170BA" w:rsidP="00D170BA">
      <w:pPr>
        <w:overflowPunct w:val="0"/>
        <w:autoSpaceDE w:val="0"/>
        <w:autoSpaceDN w:val="0"/>
        <w:adjustRightInd w:val="0"/>
        <w:spacing w:after="0" w:line="240" w:lineRule="auto"/>
        <w:jc w:val="center"/>
        <w:textAlignment w:val="baseline"/>
        <w:rPr>
          <w:rFonts w:ascii="Tahoma" w:eastAsia="Times New Roman" w:hAnsi="Tahoma" w:cs="Tahoma"/>
          <w:sz w:val="20"/>
          <w:szCs w:val="20"/>
          <w:lang w:val="en-GB" w:eastAsia="hr-HR"/>
        </w:rPr>
      </w:pPr>
      <w:r w:rsidRPr="00D170BA">
        <w:rPr>
          <w:rFonts w:ascii="Tahoma" w:eastAsia="Times New Roman" w:hAnsi="Tahoma" w:cs="Tahoma"/>
          <w:sz w:val="20"/>
          <w:szCs w:val="20"/>
          <w:lang w:val="en-GB" w:eastAsia="hr-HR"/>
        </w:rPr>
        <w:t xml:space="preserve">Članak </w:t>
      </w:r>
      <w:r w:rsidRPr="00D170BA">
        <w:rPr>
          <w:rFonts w:ascii="Tahoma" w:eastAsia="Times New Roman" w:hAnsi="Tahoma" w:cs="Tahoma"/>
          <w:sz w:val="20"/>
          <w:szCs w:val="20"/>
          <w:lang w:val="en-GB" w:eastAsia="hr-HR"/>
        </w:rPr>
        <w:fldChar w:fldCharType="begin"/>
      </w:r>
      <w:r w:rsidRPr="00D170BA">
        <w:rPr>
          <w:rFonts w:ascii="Tahoma" w:eastAsia="Times New Roman" w:hAnsi="Tahoma" w:cs="Tahoma"/>
          <w:sz w:val="20"/>
          <w:szCs w:val="20"/>
          <w:lang w:val="en-GB" w:eastAsia="hr-HR"/>
        </w:rPr>
        <w:instrText xml:space="preserve"> AUTONUM </w:instrText>
      </w:r>
      <w:r w:rsidRPr="00D170BA">
        <w:rPr>
          <w:rFonts w:ascii="Tahoma" w:eastAsia="Times New Roman" w:hAnsi="Tahoma" w:cs="Tahoma"/>
          <w:sz w:val="20"/>
          <w:szCs w:val="20"/>
          <w:lang w:val="en-GB" w:eastAsia="hr-HR"/>
        </w:rPr>
        <w:fldChar w:fldCharType="separate"/>
      </w:r>
      <w:r w:rsidRPr="00D170BA">
        <w:rPr>
          <w:rFonts w:ascii="Tahoma" w:eastAsia="Times New Roman" w:hAnsi="Tahoma" w:cs="Tahoma"/>
          <w:sz w:val="20"/>
          <w:szCs w:val="20"/>
          <w:lang w:val="en-GB" w:eastAsia="hr-HR"/>
        </w:rPr>
        <w:t>32.</w:t>
      </w:r>
      <w:r w:rsidRPr="00D170BA">
        <w:rPr>
          <w:rFonts w:ascii="Tahoma" w:eastAsia="Times New Roman" w:hAnsi="Tahoma" w:cs="Tahoma"/>
          <w:sz w:val="20"/>
          <w:szCs w:val="20"/>
          <w:lang w:val="en-GB" w:eastAsia="hr-HR"/>
        </w:rPr>
        <w:fldChar w:fldCharType="end"/>
      </w:r>
    </w:p>
    <w:p w:rsidR="00D170BA" w:rsidRPr="00D170BA" w:rsidRDefault="00D170BA" w:rsidP="00D170BA">
      <w:pPr>
        <w:spacing w:after="0" w:line="240" w:lineRule="auto"/>
        <w:jc w:val="both"/>
        <w:rPr>
          <w:rFonts w:ascii="Tahoma" w:eastAsia="Times New Roman" w:hAnsi="Tahoma" w:cs="Tahoma"/>
          <w:sz w:val="20"/>
          <w:szCs w:val="20"/>
          <w:lang w:val="en-GB"/>
        </w:rPr>
      </w:pPr>
      <w:r w:rsidRPr="00D170BA">
        <w:rPr>
          <w:rFonts w:ascii="Tahoma" w:eastAsia="Times New Roman" w:hAnsi="Tahoma" w:cs="Tahoma"/>
          <w:i/>
          <w:sz w:val="20"/>
          <w:szCs w:val="20"/>
          <w:lang w:val="en-GB"/>
        </w:rPr>
        <w:tab/>
      </w:r>
      <w:r w:rsidRPr="00D170BA">
        <w:rPr>
          <w:rFonts w:ascii="Tahoma" w:eastAsia="Times New Roman" w:hAnsi="Tahoma" w:cs="Tahoma"/>
          <w:sz w:val="20"/>
          <w:szCs w:val="20"/>
          <w:lang w:val="en-GB"/>
        </w:rPr>
        <w:t>Planom se utvrđuje lokacija prirodne plaže u okviru turističke lokacije (TL) za potrebe planiranog hotela na mjestu bivše tvornice "Sardina" (T1) i potrebe postojećeg turističkog naselja (T2), oznaka R4, koja se sastoji od kopnenog dijela (R4</w:t>
      </w:r>
      <w:r w:rsidRPr="00D170BA">
        <w:rPr>
          <w:rFonts w:ascii="Tahoma" w:eastAsia="Times New Roman" w:hAnsi="Tahoma" w:cs="Tahoma"/>
          <w:sz w:val="20"/>
          <w:szCs w:val="20"/>
          <w:vertAlign w:val="subscript"/>
          <w:lang w:val="en-GB"/>
        </w:rPr>
        <w:t>1</w:t>
      </w:r>
      <w:r w:rsidRPr="00D170BA">
        <w:rPr>
          <w:rFonts w:ascii="Tahoma" w:eastAsia="Times New Roman" w:hAnsi="Tahoma" w:cs="Tahoma"/>
          <w:sz w:val="20"/>
          <w:szCs w:val="20"/>
          <w:lang w:val="en-GB"/>
        </w:rPr>
        <w:t>) i morskog dijela (R4</w:t>
      </w:r>
      <w:r w:rsidRPr="00D170BA">
        <w:rPr>
          <w:rFonts w:ascii="Tahoma" w:eastAsia="Times New Roman" w:hAnsi="Tahoma" w:cs="Tahoma"/>
          <w:sz w:val="20"/>
          <w:szCs w:val="20"/>
          <w:vertAlign w:val="subscript"/>
          <w:lang w:val="en-GB"/>
        </w:rPr>
        <w:t>2</w:t>
      </w:r>
      <w:r w:rsidRPr="00D170BA">
        <w:rPr>
          <w:rFonts w:ascii="Tahoma" w:eastAsia="Times New Roman" w:hAnsi="Tahoma" w:cs="Tahoma"/>
          <w:sz w:val="20"/>
          <w:szCs w:val="20"/>
          <w:lang w:val="en-GB"/>
        </w:rPr>
        <w:t xml:space="preserve">). </w:t>
      </w:r>
    </w:p>
    <w:p w:rsidR="00D170BA" w:rsidRPr="00D170BA" w:rsidRDefault="00D170BA" w:rsidP="00D170BA">
      <w:pPr>
        <w:overflowPunct w:val="0"/>
        <w:autoSpaceDE w:val="0"/>
        <w:autoSpaceDN w:val="0"/>
        <w:adjustRightInd w:val="0"/>
        <w:spacing w:after="0" w:line="240" w:lineRule="auto"/>
        <w:jc w:val="center"/>
        <w:textAlignment w:val="baseline"/>
        <w:rPr>
          <w:rFonts w:ascii="Tahoma" w:eastAsia="Times New Roman" w:hAnsi="Tahoma" w:cs="Tahoma"/>
          <w:sz w:val="20"/>
          <w:szCs w:val="20"/>
          <w:lang w:val="en-GB" w:eastAsia="hr-HR"/>
        </w:rPr>
      </w:pPr>
    </w:p>
    <w:p w:rsidR="00D170BA" w:rsidRPr="00D170BA" w:rsidRDefault="00D170BA" w:rsidP="00D170BA">
      <w:pPr>
        <w:overflowPunct w:val="0"/>
        <w:autoSpaceDE w:val="0"/>
        <w:autoSpaceDN w:val="0"/>
        <w:adjustRightInd w:val="0"/>
        <w:spacing w:after="0" w:line="240" w:lineRule="auto"/>
        <w:jc w:val="center"/>
        <w:textAlignment w:val="baseline"/>
        <w:rPr>
          <w:rFonts w:ascii="Tahoma" w:eastAsia="Times New Roman" w:hAnsi="Tahoma" w:cs="Tahoma"/>
          <w:sz w:val="20"/>
          <w:szCs w:val="20"/>
          <w:lang w:val="en-GB" w:eastAsia="hr-HR"/>
        </w:rPr>
      </w:pPr>
      <w:r w:rsidRPr="00D170BA">
        <w:rPr>
          <w:rFonts w:ascii="Tahoma" w:eastAsia="Times New Roman" w:hAnsi="Tahoma" w:cs="Tahoma"/>
          <w:sz w:val="20"/>
          <w:szCs w:val="20"/>
          <w:lang w:val="en-GB" w:eastAsia="hr-HR"/>
        </w:rPr>
        <w:t xml:space="preserve">Članak </w:t>
      </w:r>
      <w:r w:rsidRPr="00D170BA">
        <w:rPr>
          <w:rFonts w:ascii="Tahoma" w:eastAsia="Times New Roman" w:hAnsi="Tahoma" w:cs="Tahoma"/>
          <w:sz w:val="20"/>
          <w:szCs w:val="20"/>
          <w:lang w:val="en-GB" w:eastAsia="hr-HR"/>
        </w:rPr>
        <w:fldChar w:fldCharType="begin"/>
      </w:r>
      <w:r w:rsidRPr="00D170BA">
        <w:rPr>
          <w:rFonts w:ascii="Tahoma" w:eastAsia="Times New Roman" w:hAnsi="Tahoma" w:cs="Tahoma"/>
          <w:sz w:val="20"/>
          <w:szCs w:val="20"/>
          <w:lang w:val="en-GB" w:eastAsia="hr-HR"/>
        </w:rPr>
        <w:instrText xml:space="preserve"> AUTONUM </w:instrText>
      </w:r>
      <w:r w:rsidRPr="00D170BA">
        <w:rPr>
          <w:rFonts w:ascii="Tahoma" w:eastAsia="Times New Roman" w:hAnsi="Tahoma" w:cs="Tahoma"/>
          <w:sz w:val="20"/>
          <w:szCs w:val="20"/>
          <w:lang w:val="en-GB" w:eastAsia="hr-HR"/>
        </w:rPr>
        <w:fldChar w:fldCharType="separate"/>
      </w:r>
      <w:r w:rsidRPr="00D170BA">
        <w:rPr>
          <w:rFonts w:ascii="Tahoma" w:eastAsia="Times New Roman" w:hAnsi="Tahoma" w:cs="Tahoma"/>
          <w:sz w:val="20"/>
          <w:szCs w:val="20"/>
          <w:lang w:val="en-GB" w:eastAsia="hr-HR"/>
        </w:rPr>
        <w:t>32.</w:t>
      </w:r>
      <w:r w:rsidRPr="00D170BA">
        <w:rPr>
          <w:rFonts w:ascii="Tahoma" w:eastAsia="Times New Roman" w:hAnsi="Tahoma" w:cs="Tahoma"/>
          <w:sz w:val="20"/>
          <w:szCs w:val="20"/>
          <w:lang w:val="en-GB" w:eastAsia="hr-HR"/>
        </w:rPr>
        <w:fldChar w:fldCharType="end"/>
      </w:r>
    </w:p>
    <w:p w:rsidR="00D170BA" w:rsidRPr="00D170BA" w:rsidRDefault="00D170BA" w:rsidP="00D170BA">
      <w:pPr>
        <w:overflowPunct w:val="0"/>
        <w:autoSpaceDE w:val="0"/>
        <w:autoSpaceDN w:val="0"/>
        <w:adjustRightInd w:val="0"/>
        <w:spacing w:after="0" w:line="240" w:lineRule="auto"/>
        <w:ind w:firstLine="708"/>
        <w:jc w:val="both"/>
        <w:textAlignment w:val="baseline"/>
        <w:rPr>
          <w:rFonts w:ascii="Tahoma" w:eastAsia="Times New Roman" w:hAnsi="Tahoma" w:cs="Tahoma"/>
          <w:iCs/>
          <w:sz w:val="20"/>
          <w:szCs w:val="20"/>
          <w:lang w:eastAsia="hr-HR"/>
        </w:rPr>
      </w:pPr>
      <w:r w:rsidRPr="00D170BA">
        <w:rPr>
          <w:rFonts w:ascii="Tahoma" w:eastAsia="Times New Roman" w:hAnsi="Tahoma" w:cs="Tahoma"/>
          <w:iCs/>
          <w:sz w:val="20"/>
          <w:szCs w:val="20"/>
          <w:lang w:eastAsia="hr-HR"/>
        </w:rPr>
        <w:t xml:space="preserve">(1) Prirodna morska plaža je nadzirana i pristupačna s kopnene i/ili morske strane infrastrukturno neopremljena, potpuno očuvanoga zatečenoga prirodnog obilježja. </w:t>
      </w:r>
    </w:p>
    <w:p w:rsidR="00D170BA" w:rsidRPr="00D170BA" w:rsidRDefault="00D170BA" w:rsidP="00D170BA">
      <w:pPr>
        <w:spacing w:after="0" w:line="240" w:lineRule="auto"/>
        <w:rPr>
          <w:rFonts w:ascii="Tahoma" w:eastAsia="Times New Roman" w:hAnsi="Tahoma" w:cs="Tahoma"/>
          <w:sz w:val="20"/>
          <w:szCs w:val="20"/>
          <w:lang w:val="en-GB"/>
        </w:rPr>
      </w:pPr>
      <w:r w:rsidRPr="00D170BA">
        <w:rPr>
          <w:rFonts w:ascii="Tahoma" w:eastAsia="Times New Roman" w:hAnsi="Tahoma" w:cs="Tahoma"/>
          <w:sz w:val="20"/>
          <w:szCs w:val="20"/>
          <w:lang w:val="en-GB"/>
        </w:rPr>
        <w:tab/>
        <w:t>(2) Na području prirodne plaže Sardina (R4) dozvoljeni su sljedeće aktivnosti i zahvati:</w:t>
      </w:r>
    </w:p>
    <w:p w:rsidR="00D170BA" w:rsidRPr="00D170BA" w:rsidRDefault="00D170BA" w:rsidP="00D170BA">
      <w:pPr>
        <w:spacing w:after="0" w:line="240" w:lineRule="auto"/>
        <w:ind w:left="1140" w:hanging="432"/>
        <w:jc w:val="both"/>
        <w:rPr>
          <w:rFonts w:ascii="Tahoma" w:eastAsia="Times New Roman" w:hAnsi="Tahoma" w:cs="Tahoma"/>
          <w:sz w:val="20"/>
          <w:szCs w:val="20"/>
          <w:lang w:val="en-GB"/>
        </w:rPr>
      </w:pPr>
      <w:r w:rsidRPr="00D170BA">
        <w:rPr>
          <w:rFonts w:ascii="Tahoma" w:eastAsia="Times New Roman" w:hAnsi="Tahoma" w:cs="Tahoma"/>
          <w:sz w:val="20"/>
          <w:szCs w:val="20"/>
          <w:lang w:val="en-GB"/>
        </w:rPr>
        <w:t>-</w:t>
      </w:r>
      <w:r w:rsidRPr="00D170BA">
        <w:rPr>
          <w:rFonts w:ascii="Tahoma" w:eastAsia="Times New Roman" w:hAnsi="Tahoma" w:cs="Tahoma"/>
          <w:sz w:val="20"/>
          <w:szCs w:val="20"/>
          <w:lang w:val="en-GB"/>
        </w:rPr>
        <w:tab/>
        <w:t>nadzor plaže na dijelu kopna koji pripada prirodnoj plaži;</w:t>
      </w:r>
    </w:p>
    <w:p w:rsidR="00D170BA" w:rsidRPr="00D170BA" w:rsidRDefault="00D170BA" w:rsidP="00D170BA">
      <w:pPr>
        <w:spacing w:after="0" w:line="240" w:lineRule="auto"/>
        <w:ind w:left="1140" w:hanging="432"/>
        <w:jc w:val="both"/>
        <w:rPr>
          <w:rFonts w:ascii="Tahoma" w:eastAsia="Times New Roman" w:hAnsi="Tahoma" w:cs="Tahoma"/>
          <w:sz w:val="20"/>
          <w:szCs w:val="20"/>
          <w:lang w:val="en-GB"/>
        </w:rPr>
      </w:pPr>
      <w:r w:rsidRPr="00D170BA">
        <w:rPr>
          <w:rFonts w:ascii="Tahoma" w:eastAsia="Times New Roman" w:hAnsi="Tahoma" w:cs="Tahoma"/>
          <w:sz w:val="20"/>
          <w:szCs w:val="20"/>
          <w:lang w:val="en-GB"/>
        </w:rPr>
        <w:t xml:space="preserve">- </w:t>
      </w:r>
      <w:r w:rsidRPr="00D170BA">
        <w:rPr>
          <w:rFonts w:ascii="Tahoma" w:eastAsia="Times New Roman" w:hAnsi="Tahoma" w:cs="Tahoma"/>
          <w:sz w:val="20"/>
          <w:szCs w:val="20"/>
          <w:lang w:val="en-GB"/>
        </w:rPr>
        <w:tab/>
        <w:t>uređenje suhozida, partera (šljunčane staze, staze od kamenih ploča ili drugih nevezanih elemenata) i hortikulture;</w:t>
      </w:r>
    </w:p>
    <w:p w:rsidR="00D170BA" w:rsidRPr="00D170BA" w:rsidRDefault="00D170BA" w:rsidP="00D170BA">
      <w:pPr>
        <w:spacing w:after="0" w:line="240" w:lineRule="auto"/>
        <w:ind w:left="1140" w:hanging="432"/>
        <w:jc w:val="both"/>
        <w:rPr>
          <w:rFonts w:ascii="Tahoma" w:eastAsia="Times New Roman" w:hAnsi="Tahoma" w:cs="Tahoma"/>
          <w:sz w:val="20"/>
          <w:szCs w:val="20"/>
          <w:lang w:val="en-GB"/>
        </w:rPr>
      </w:pPr>
      <w:r w:rsidRPr="00D170BA">
        <w:rPr>
          <w:rFonts w:ascii="Tahoma" w:eastAsia="Times New Roman" w:hAnsi="Tahoma" w:cs="Tahoma"/>
          <w:sz w:val="20"/>
          <w:szCs w:val="20"/>
          <w:lang w:val="en-GB"/>
        </w:rPr>
        <w:lastRenderedPageBreak/>
        <w:t>-</w:t>
      </w:r>
      <w:r w:rsidRPr="00D170BA">
        <w:rPr>
          <w:rFonts w:ascii="Tahoma" w:eastAsia="Times New Roman" w:hAnsi="Tahoma" w:cs="Tahoma"/>
          <w:sz w:val="20"/>
          <w:szCs w:val="20"/>
          <w:lang w:val="en-GB"/>
        </w:rPr>
        <w:tab/>
        <w:t>povremeno nanošenje šljunka (oblutaka) na manjim površinama, radi dohranjivanja obale;</w:t>
      </w:r>
    </w:p>
    <w:p w:rsidR="00D170BA" w:rsidRPr="00D170BA" w:rsidRDefault="00D170BA" w:rsidP="00D170BA">
      <w:pPr>
        <w:spacing w:after="0" w:line="240" w:lineRule="auto"/>
        <w:ind w:left="1140" w:hanging="432"/>
        <w:jc w:val="both"/>
        <w:rPr>
          <w:rFonts w:ascii="Tahoma" w:eastAsia="Times New Roman" w:hAnsi="Tahoma" w:cs="Tahoma"/>
          <w:sz w:val="20"/>
          <w:szCs w:val="20"/>
          <w:lang w:val="en-GB"/>
        </w:rPr>
      </w:pPr>
      <w:r w:rsidRPr="00D170BA">
        <w:rPr>
          <w:rFonts w:ascii="Tahoma" w:eastAsia="Times New Roman" w:hAnsi="Tahoma" w:cs="Tahoma"/>
          <w:sz w:val="20"/>
          <w:szCs w:val="20"/>
          <w:lang w:val="en-GB"/>
        </w:rPr>
        <w:t>-</w:t>
      </w:r>
      <w:r w:rsidRPr="00D170BA">
        <w:rPr>
          <w:rFonts w:ascii="Tahoma" w:eastAsia="Times New Roman" w:hAnsi="Tahoma" w:cs="Tahoma"/>
          <w:sz w:val="20"/>
          <w:szCs w:val="20"/>
          <w:lang w:val="en-GB"/>
        </w:rPr>
        <w:tab/>
        <w:t>postava improvizirane urbane opreme od kamena ili drveta;</w:t>
      </w:r>
    </w:p>
    <w:p w:rsidR="00D170BA" w:rsidRPr="00D170BA" w:rsidRDefault="00D170BA" w:rsidP="00D170BA">
      <w:pPr>
        <w:spacing w:after="0" w:line="240" w:lineRule="auto"/>
        <w:ind w:left="1140" w:hanging="432"/>
        <w:jc w:val="both"/>
        <w:rPr>
          <w:rFonts w:ascii="Tahoma" w:eastAsia="Times New Roman" w:hAnsi="Tahoma" w:cs="Tahoma"/>
          <w:sz w:val="20"/>
          <w:szCs w:val="20"/>
          <w:lang w:val="en-GB"/>
        </w:rPr>
      </w:pPr>
      <w:r w:rsidRPr="00D170BA">
        <w:rPr>
          <w:rFonts w:ascii="Tahoma" w:eastAsia="Times New Roman" w:hAnsi="Tahoma" w:cs="Tahoma"/>
          <w:sz w:val="20"/>
          <w:szCs w:val="20"/>
          <w:lang w:val="en-GB"/>
        </w:rPr>
        <w:t>-</w:t>
      </w:r>
      <w:r w:rsidRPr="00D170BA">
        <w:rPr>
          <w:rFonts w:ascii="Tahoma" w:eastAsia="Times New Roman" w:hAnsi="Tahoma" w:cs="Tahoma"/>
          <w:sz w:val="20"/>
          <w:szCs w:val="20"/>
          <w:lang w:val="en-GB"/>
        </w:rPr>
        <w:tab/>
        <w:t>postavljanje plutajućih oznaka (granice morskog dijela plaže), na udaljenosti od cca 50 m od obalne crte.</w:t>
      </w:r>
    </w:p>
    <w:p w:rsidR="00D170BA" w:rsidRPr="00D170BA" w:rsidRDefault="00D170BA" w:rsidP="00D170BA">
      <w:pPr>
        <w:spacing w:after="0" w:line="240" w:lineRule="auto"/>
        <w:rPr>
          <w:rFonts w:ascii="Tahoma" w:eastAsia="Times New Roman" w:hAnsi="Tahoma" w:cs="Tahoma"/>
          <w:sz w:val="20"/>
          <w:szCs w:val="20"/>
          <w:lang w:val="en-GB"/>
        </w:rPr>
      </w:pPr>
      <w:r w:rsidRPr="00D170BA">
        <w:rPr>
          <w:rFonts w:ascii="Tahoma" w:eastAsia="Times New Roman" w:hAnsi="Tahoma" w:cs="Tahoma"/>
          <w:sz w:val="20"/>
          <w:szCs w:val="20"/>
          <w:lang w:val="en-GB"/>
        </w:rPr>
        <w:tab/>
        <w:t>(3) Na prirodnoj plaži (R4) nije dozvoljeno građenje temeljenih građevina.</w:t>
      </w:r>
    </w:p>
    <w:p w:rsidR="00D170BA" w:rsidRPr="00D170BA" w:rsidRDefault="00D170BA" w:rsidP="00D170BA">
      <w:pPr>
        <w:overflowPunct w:val="0"/>
        <w:autoSpaceDE w:val="0"/>
        <w:autoSpaceDN w:val="0"/>
        <w:adjustRightInd w:val="0"/>
        <w:spacing w:after="0" w:line="240" w:lineRule="auto"/>
        <w:ind w:firstLine="708"/>
        <w:jc w:val="both"/>
        <w:textAlignment w:val="baseline"/>
        <w:rPr>
          <w:rFonts w:ascii="Tahoma" w:eastAsia="Times New Roman" w:hAnsi="Tahoma" w:cs="Tahoma"/>
          <w:sz w:val="20"/>
          <w:szCs w:val="20"/>
          <w:lang w:eastAsia="hr-HR"/>
        </w:rPr>
      </w:pPr>
    </w:p>
    <w:p w:rsidR="00D170BA" w:rsidRPr="00D170BA" w:rsidRDefault="00D170BA" w:rsidP="00D170BA">
      <w:pPr>
        <w:overflowPunct w:val="0"/>
        <w:autoSpaceDE w:val="0"/>
        <w:autoSpaceDN w:val="0"/>
        <w:adjustRightInd w:val="0"/>
        <w:spacing w:after="0" w:line="240" w:lineRule="auto"/>
        <w:ind w:firstLine="708"/>
        <w:jc w:val="both"/>
        <w:textAlignment w:val="baseline"/>
        <w:rPr>
          <w:rFonts w:ascii="Tahoma" w:eastAsia="Times New Roman" w:hAnsi="Tahoma" w:cs="Tahoma"/>
          <w:sz w:val="20"/>
          <w:szCs w:val="20"/>
          <w:lang w:eastAsia="hr-HR"/>
        </w:rPr>
      </w:pPr>
    </w:p>
    <w:p w:rsidR="00D170BA" w:rsidRPr="00D170BA" w:rsidRDefault="00D170BA" w:rsidP="00D170BA">
      <w:pPr>
        <w:autoSpaceDE w:val="0"/>
        <w:autoSpaceDN w:val="0"/>
        <w:adjustRightInd w:val="0"/>
        <w:spacing w:after="0" w:line="240" w:lineRule="auto"/>
        <w:ind w:left="1134" w:hanging="1134"/>
        <w:jc w:val="both"/>
        <w:rPr>
          <w:rFonts w:ascii="Tahoma" w:eastAsia="Times New Roman" w:hAnsi="Tahoma" w:cs="Tahoma"/>
          <w:b/>
          <w:bCs/>
          <w:sz w:val="20"/>
          <w:szCs w:val="20"/>
          <w:lang w:val="en-GB" w:eastAsia="hr-HR"/>
        </w:rPr>
      </w:pPr>
      <w:r w:rsidRPr="00D170BA">
        <w:rPr>
          <w:rFonts w:ascii="Tahoma" w:eastAsia="Times New Roman" w:hAnsi="Tahoma" w:cs="Tahoma"/>
          <w:b/>
          <w:bCs/>
          <w:sz w:val="20"/>
          <w:szCs w:val="20"/>
          <w:lang w:val="en-GB" w:eastAsia="hr-HR"/>
        </w:rPr>
        <w:t xml:space="preserve">6. </w:t>
      </w:r>
      <w:r w:rsidRPr="00D170BA">
        <w:rPr>
          <w:rFonts w:ascii="Tahoma" w:eastAsia="Times New Roman" w:hAnsi="Tahoma" w:cs="Tahoma"/>
          <w:b/>
          <w:bCs/>
          <w:sz w:val="20"/>
          <w:szCs w:val="20"/>
          <w:lang w:val="en-GB" w:eastAsia="hr-HR"/>
        </w:rPr>
        <w:tab/>
        <w:t>UVJETI URE</w:t>
      </w:r>
      <w:r w:rsidRPr="00D170BA">
        <w:rPr>
          <w:rFonts w:ascii="Tahoma" w:eastAsia="Times New Roman" w:hAnsi="Tahoma" w:cs="Tahoma"/>
          <w:b/>
          <w:sz w:val="20"/>
          <w:szCs w:val="20"/>
          <w:lang w:val="en-GB" w:eastAsia="hr-HR"/>
        </w:rPr>
        <w:t>Đ</w:t>
      </w:r>
      <w:r w:rsidRPr="00D170BA">
        <w:rPr>
          <w:rFonts w:ascii="Tahoma" w:eastAsia="Times New Roman" w:hAnsi="Tahoma" w:cs="Tahoma"/>
          <w:b/>
          <w:bCs/>
          <w:sz w:val="20"/>
          <w:szCs w:val="20"/>
          <w:lang w:val="en-GB" w:eastAsia="hr-HR"/>
        </w:rPr>
        <w:t>ENJA ODNOSNO GRADNJE, REKONSTRUKCIJE I OPREMANJA PROMETNE, TELEKOMUNIKACIJSKE I KOMUNALNE MREŽE S PRIPADAJUĆIM OBJEKTIMA I POVRŠINAMA</w:t>
      </w:r>
    </w:p>
    <w:p w:rsidR="00D170BA" w:rsidRPr="00D170BA" w:rsidRDefault="00D170BA" w:rsidP="00D170BA">
      <w:pPr>
        <w:autoSpaceDE w:val="0"/>
        <w:autoSpaceDN w:val="0"/>
        <w:adjustRightInd w:val="0"/>
        <w:spacing w:after="0" w:line="240" w:lineRule="auto"/>
        <w:jc w:val="both"/>
        <w:rPr>
          <w:rFonts w:ascii="Tahoma" w:eastAsia="Times New Roman" w:hAnsi="Tahoma" w:cs="Tahoma"/>
          <w:sz w:val="20"/>
          <w:szCs w:val="20"/>
          <w:lang w:val="en-GB" w:eastAsia="hr-HR"/>
        </w:rPr>
      </w:pPr>
    </w:p>
    <w:p w:rsidR="00D170BA" w:rsidRPr="00D170BA" w:rsidRDefault="00D170BA" w:rsidP="00D170BA">
      <w:pPr>
        <w:overflowPunct w:val="0"/>
        <w:autoSpaceDE w:val="0"/>
        <w:autoSpaceDN w:val="0"/>
        <w:adjustRightInd w:val="0"/>
        <w:spacing w:after="0" w:line="240" w:lineRule="auto"/>
        <w:jc w:val="center"/>
        <w:textAlignment w:val="baseline"/>
        <w:rPr>
          <w:rFonts w:ascii="Tahoma" w:eastAsia="Times New Roman" w:hAnsi="Tahoma" w:cs="Tahoma"/>
          <w:sz w:val="20"/>
          <w:szCs w:val="20"/>
          <w:lang w:val="en-GB" w:eastAsia="hr-HR"/>
        </w:rPr>
      </w:pPr>
      <w:r w:rsidRPr="00D170BA">
        <w:rPr>
          <w:rFonts w:ascii="Tahoma" w:eastAsia="Times New Roman" w:hAnsi="Tahoma" w:cs="Tahoma"/>
          <w:sz w:val="20"/>
          <w:szCs w:val="20"/>
          <w:lang w:val="en-GB" w:eastAsia="hr-HR"/>
        </w:rPr>
        <w:t xml:space="preserve">Članak </w:t>
      </w:r>
      <w:r w:rsidRPr="00D170BA">
        <w:rPr>
          <w:rFonts w:ascii="Tahoma" w:eastAsia="Times New Roman" w:hAnsi="Tahoma" w:cs="Tahoma"/>
          <w:sz w:val="20"/>
          <w:szCs w:val="20"/>
          <w:lang w:val="en-GB" w:eastAsia="hr-HR"/>
        </w:rPr>
        <w:fldChar w:fldCharType="begin"/>
      </w:r>
      <w:r w:rsidRPr="00D170BA">
        <w:rPr>
          <w:rFonts w:ascii="Tahoma" w:eastAsia="Times New Roman" w:hAnsi="Tahoma" w:cs="Tahoma"/>
          <w:sz w:val="20"/>
          <w:szCs w:val="20"/>
          <w:lang w:val="en-GB" w:eastAsia="hr-HR"/>
        </w:rPr>
        <w:instrText xml:space="preserve"> AUTONUM </w:instrText>
      </w:r>
      <w:r w:rsidRPr="00D170BA">
        <w:rPr>
          <w:rFonts w:ascii="Tahoma" w:eastAsia="Times New Roman" w:hAnsi="Tahoma" w:cs="Tahoma"/>
          <w:sz w:val="20"/>
          <w:szCs w:val="20"/>
          <w:lang w:val="en-GB" w:eastAsia="hr-HR"/>
        </w:rPr>
        <w:fldChar w:fldCharType="separate"/>
      </w:r>
      <w:r w:rsidRPr="00D170BA">
        <w:rPr>
          <w:rFonts w:ascii="Tahoma" w:eastAsia="Times New Roman" w:hAnsi="Tahoma" w:cs="Tahoma"/>
          <w:sz w:val="20"/>
          <w:szCs w:val="20"/>
          <w:lang w:val="en-GB" w:eastAsia="hr-HR"/>
        </w:rPr>
        <w:t>32.</w:t>
      </w:r>
      <w:r w:rsidRPr="00D170BA">
        <w:rPr>
          <w:rFonts w:ascii="Tahoma" w:eastAsia="Times New Roman" w:hAnsi="Tahoma" w:cs="Tahoma"/>
          <w:sz w:val="20"/>
          <w:szCs w:val="20"/>
          <w:lang w:val="en-GB" w:eastAsia="hr-HR"/>
        </w:rPr>
        <w:fldChar w:fldCharType="end"/>
      </w:r>
    </w:p>
    <w:p w:rsidR="00D170BA" w:rsidRPr="00D170BA" w:rsidRDefault="00D170BA" w:rsidP="00D170BA">
      <w:pPr>
        <w:overflowPunct w:val="0"/>
        <w:autoSpaceDE w:val="0"/>
        <w:autoSpaceDN w:val="0"/>
        <w:adjustRightInd w:val="0"/>
        <w:spacing w:after="0" w:line="240" w:lineRule="auto"/>
        <w:ind w:firstLine="720"/>
        <w:jc w:val="both"/>
        <w:textAlignment w:val="baseline"/>
        <w:rPr>
          <w:rFonts w:ascii="Tahoma" w:eastAsia="Times New Roman" w:hAnsi="Tahoma" w:cs="Tahoma"/>
          <w:bCs/>
          <w:iCs/>
          <w:sz w:val="20"/>
          <w:szCs w:val="20"/>
          <w:lang w:val="en-GB" w:eastAsia="hr-HR"/>
        </w:rPr>
      </w:pPr>
      <w:r w:rsidRPr="00D170BA">
        <w:rPr>
          <w:rFonts w:ascii="Tahoma" w:eastAsia="Times New Roman" w:hAnsi="Tahoma" w:cs="Tahoma"/>
          <w:bCs/>
          <w:iCs/>
          <w:sz w:val="20"/>
          <w:szCs w:val="20"/>
          <w:lang w:val="en-GB" w:eastAsia="hr-HR"/>
        </w:rPr>
        <w:t>(1) Planom se osiguravaju površine za razvoj prometne, komunalne i elektroničke komunikacijske infrastrukturne mreže sa pripadajućim građevinama i površinama.</w:t>
      </w:r>
    </w:p>
    <w:p w:rsidR="00D170BA" w:rsidRPr="00D170BA" w:rsidRDefault="00D170BA" w:rsidP="00D170BA">
      <w:pPr>
        <w:overflowPunct w:val="0"/>
        <w:autoSpaceDE w:val="0"/>
        <w:autoSpaceDN w:val="0"/>
        <w:adjustRightInd w:val="0"/>
        <w:spacing w:after="0" w:line="240" w:lineRule="auto"/>
        <w:ind w:firstLine="720"/>
        <w:jc w:val="both"/>
        <w:textAlignment w:val="baseline"/>
        <w:rPr>
          <w:rFonts w:ascii="Tahoma" w:eastAsia="Times New Roman" w:hAnsi="Tahoma" w:cs="Tahoma"/>
          <w:bCs/>
          <w:iCs/>
          <w:sz w:val="20"/>
          <w:szCs w:val="20"/>
          <w:lang w:val="en-GB" w:eastAsia="hr-HR"/>
        </w:rPr>
      </w:pPr>
      <w:r w:rsidRPr="00D170BA">
        <w:rPr>
          <w:rFonts w:ascii="Tahoma" w:eastAsia="Times New Roman" w:hAnsi="Tahoma" w:cs="Tahoma"/>
          <w:bCs/>
          <w:iCs/>
          <w:sz w:val="20"/>
          <w:szCs w:val="20"/>
          <w:lang w:val="en-GB" w:eastAsia="hr-HR"/>
        </w:rPr>
        <w:t xml:space="preserve">(2) Građevine i uređaji infrastrukturnih sustava mogu se graditi, odnosno rekonstruirati neposrednom provedbom Plana sukladno odredbama iz ove Odluke, posebnim propisima te posebnim uvjetima nadležnih ustanova s javnim ovlastima. </w:t>
      </w:r>
    </w:p>
    <w:p w:rsidR="00D170BA" w:rsidRPr="00D170BA" w:rsidRDefault="00D170BA" w:rsidP="00D170BA">
      <w:pPr>
        <w:overflowPunct w:val="0"/>
        <w:autoSpaceDE w:val="0"/>
        <w:autoSpaceDN w:val="0"/>
        <w:adjustRightInd w:val="0"/>
        <w:spacing w:after="0" w:line="240" w:lineRule="auto"/>
        <w:ind w:right="-1" w:firstLine="709"/>
        <w:jc w:val="both"/>
        <w:textAlignment w:val="baseline"/>
        <w:rPr>
          <w:rFonts w:ascii="Tahoma" w:eastAsia="Times New Roman" w:hAnsi="Tahoma" w:cs="Tahoma"/>
          <w:sz w:val="20"/>
          <w:szCs w:val="20"/>
          <w:lang w:val="en-GB" w:eastAsia="hr-HR"/>
        </w:rPr>
      </w:pPr>
    </w:p>
    <w:p w:rsidR="00D170BA" w:rsidRPr="00D170BA" w:rsidRDefault="00D170BA" w:rsidP="00D170BA">
      <w:pPr>
        <w:overflowPunct w:val="0"/>
        <w:autoSpaceDE w:val="0"/>
        <w:autoSpaceDN w:val="0"/>
        <w:adjustRightInd w:val="0"/>
        <w:spacing w:after="0" w:line="240" w:lineRule="auto"/>
        <w:jc w:val="center"/>
        <w:textAlignment w:val="baseline"/>
        <w:rPr>
          <w:rFonts w:ascii="Tahoma" w:eastAsia="Times New Roman" w:hAnsi="Tahoma" w:cs="Tahoma"/>
          <w:sz w:val="20"/>
          <w:szCs w:val="20"/>
          <w:lang w:val="en-GB" w:eastAsia="hr-HR"/>
        </w:rPr>
      </w:pPr>
      <w:r w:rsidRPr="00D170BA">
        <w:rPr>
          <w:rFonts w:ascii="Tahoma" w:eastAsia="Times New Roman" w:hAnsi="Tahoma" w:cs="Tahoma"/>
          <w:sz w:val="20"/>
          <w:szCs w:val="20"/>
          <w:lang w:val="en-GB" w:eastAsia="hr-HR"/>
        </w:rPr>
        <w:t xml:space="preserve">Članak </w:t>
      </w:r>
      <w:r w:rsidRPr="00D170BA">
        <w:rPr>
          <w:rFonts w:ascii="Tahoma" w:eastAsia="Times New Roman" w:hAnsi="Tahoma" w:cs="Tahoma"/>
          <w:sz w:val="20"/>
          <w:szCs w:val="20"/>
          <w:lang w:val="en-GB" w:eastAsia="hr-HR"/>
        </w:rPr>
        <w:fldChar w:fldCharType="begin"/>
      </w:r>
      <w:r w:rsidRPr="00D170BA">
        <w:rPr>
          <w:rFonts w:ascii="Tahoma" w:eastAsia="Times New Roman" w:hAnsi="Tahoma" w:cs="Tahoma"/>
          <w:sz w:val="20"/>
          <w:szCs w:val="20"/>
          <w:lang w:val="en-GB" w:eastAsia="hr-HR"/>
        </w:rPr>
        <w:instrText xml:space="preserve"> AUTONUM </w:instrText>
      </w:r>
      <w:r w:rsidRPr="00D170BA">
        <w:rPr>
          <w:rFonts w:ascii="Tahoma" w:eastAsia="Times New Roman" w:hAnsi="Tahoma" w:cs="Tahoma"/>
          <w:sz w:val="20"/>
          <w:szCs w:val="20"/>
          <w:lang w:val="en-GB" w:eastAsia="hr-HR"/>
        </w:rPr>
        <w:fldChar w:fldCharType="separate"/>
      </w:r>
      <w:r w:rsidRPr="00D170BA">
        <w:rPr>
          <w:rFonts w:ascii="Tahoma" w:eastAsia="Times New Roman" w:hAnsi="Tahoma" w:cs="Tahoma"/>
          <w:sz w:val="20"/>
          <w:szCs w:val="20"/>
          <w:lang w:val="en-GB" w:eastAsia="hr-HR"/>
        </w:rPr>
        <w:t>32.</w:t>
      </w:r>
      <w:r w:rsidRPr="00D170BA">
        <w:rPr>
          <w:rFonts w:ascii="Tahoma" w:eastAsia="Times New Roman" w:hAnsi="Tahoma" w:cs="Tahoma"/>
          <w:sz w:val="20"/>
          <w:szCs w:val="20"/>
          <w:lang w:val="en-GB" w:eastAsia="hr-HR"/>
        </w:rPr>
        <w:fldChar w:fldCharType="end"/>
      </w:r>
    </w:p>
    <w:p w:rsidR="00D170BA" w:rsidRPr="00D170BA" w:rsidRDefault="00D170BA" w:rsidP="00D170BA">
      <w:pPr>
        <w:overflowPunct w:val="0"/>
        <w:autoSpaceDE w:val="0"/>
        <w:autoSpaceDN w:val="0"/>
        <w:adjustRightInd w:val="0"/>
        <w:spacing w:after="0" w:line="240" w:lineRule="auto"/>
        <w:ind w:firstLine="708"/>
        <w:jc w:val="both"/>
        <w:textAlignment w:val="baseline"/>
        <w:rPr>
          <w:rFonts w:ascii="Tahoma" w:eastAsia="Times New Roman" w:hAnsi="Tahoma" w:cs="Tahoma"/>
          <w:bCs/>
          <w:iCs/>
          <w:sz w:val="20"/>
          <w:szCs w:val="20"/>
          <w:lang w:val="en-GB" w:eastAsia="hr-HR"/>
        </w:rPr>
      </w:pPr>
      <w:r w:rsidRPr="00D170BA">
        <w:rPr>
          <w:rFonts w:ascii="Tahoma" w:eastAsia="Times New Roman" w:hAnsi="Tahoma" w:cs="Tahoma"/>
          <w:bCs/>
          <w:iCs/>
          <w:sz w:val="20"/>
          <w:szCs w:val="20"/>
          <w:lang w:val="en-GB" w:eastAsia="hr-HR"/>
        </w:rPr>
        <w:t>(1) Infrastrukturni sustavi utvrđeni su kartografskim prikazom broj 2. PROMETNA, ULIČNA I KOMUNALNA INFRASTRUKTURNA MREŽA, 2.A. Prometna i ulična mreža; 2.B. Elektroničke komunikacije  i energetski sustav i 2.C.  Vodnogospodarski sustav u mj. 1:1000</w:t>
      </w:r>
    </w:p>
    <w:p w:rsidR="00D170BA" w:rsidRPr="00D170BA" w:rsidRDefault="00D170BA" w:rsidP="00D170BA">
      <w:pPr>
        <w:overflowPunct w:val="0"/>
        <w:autoSpaceDE w:val="0"/>
        <w:autoSpaceDN w:val="0"/>
        <w:adjustRightInd w:val="0"/>
        <w:spacing w:before="10" w:after="0" w:line="240" w:lineRule="auto"/>
        <w:ind w:left="24" w:right="-70" w:firstLine="684"/>
        <w:jc w:val="both"/>
        <w:textAlignment w:val="baseline"/>
        <w:rPr>
          <w:rFonts w:ascii="Tahoma" w:eastAsia="Times New Roman" w:hAnsi="Tahoma" w:cs="Tahoma"/>
          <w:sz w:val="20"/>
          <w:szCs w:val="20"/>
          <w:lang w:val="en-GB" w:eastAsia="hr-HR"/>
        </w:rPr>
      </w:pPr>
      <w:r w:rsidRPr="00D170BA">
        <w:rPr>
          <w:rFonts w:ascii="Tahoma" w:eastAsia="Times New Roman" w:hAnsi="Tahoma" w:cs="Tahoma"/>
          <w:bCs/>
          <w:iCs/>
          <w:sz w:val="20"/>
          <w:szCs w:val="20"/>
          <w:lang w:val="en-GB" w:eastAsia="hr-HR"/>
        </w:rPr>
        <w:t>(2) Trase prometnica i komunalne infrastrukture određene su vodeći računa o konfiguraciji tla, zaštiti okoliša, posebnim uvjetima i okolnostima. Iznimno se dozvoljava i drugačiji razmještaj komunalne infrastrukture unutar trasa postojećih i planiranih prometnica, ukoliko je izmjena opravdana detaljnijom projektnom dokumentacijom i</w:t>
      </w:r>
      <w:r w:rsidRPr="00D170BA">
        <w:rPr>
          <w:rFonts w:ascii="Tahoma" w:eastAsia="Times New Roman" w:hAnsi="Tahoma" w:cs="Tahoma"/>
          <w:sz w:val="20"/>
          <w:szCs w:val="20"/>
          <w:lang w:val="en-GB" w:eastAsia="hr-HR"/>
        </w:rPr>
        <w:t xml:space="preserve"> pod uvjetom da se time ne narušavaju uvjeti korištenja tih površina te da je do instalacija osiguran neometani pristup za slučaj popravaka ili zamjena.</w:t>
      </w:r>
      <w:r w:rsidRPr="00D170BA">
        <w:rPr>
          <w:rFonts w:ascii="Tahoma" w:eastAsia="Times New Roman" w:hAnsi="Tahoma" w:cs="Tahoma"/>
          <w:color w:val="231F20"/>
          <w:sz w:val="20"/>
          <w:szCs w:val="20"/>
          <w:lang w:val="en-GB" w:eastAsia="hr-HR"/>
        </w:rPr>
        <w:t xml:space="preserve"> Položaj istih se može prilagoditi u postupku ishođenja lokacijske dozvole, </w:t>
      </w:r>
      <w:r w:rsidRPr="00D170BA">
        <w:rPr>
          <w:rFonts w:ascii="Tahoma" w:eastAsia="Times New Roman" w:hAnsi="Tahoma" w:cs="Tahoma"/>
          <w:color w:val="231F20"/>
          <w:spacing w:val="2"/>
          <w:sz w:val="20"/>
          <w:szCs w:val="20"/>
          <w:lang w:val="en-GB" w:eastAsia="hr-HR"/>
        </w:rPr>
        <w:t xml:space="preserve"> </w:t>
      </w:r>
      <w:r w:rsidRPr="00D170BA">
        <w:rPr>
          <w:rFonts w:ascii="Tahoma" w:eastAsia="Times New Roman" w:hAnsi="Tahoma" w:cs="Tahoma"/>
          <w:color w:val="231F20"/>
          <w:sz w:val="20"/>
          <w:szCs w:val="20"/>
          <w:lang w:val="en-GB" w:eastAsia="hr-HR"/>
        </w:rPr>
        <w:t xml:space="preserve">kroz </w:t>
      </w:r>
      <w:r w:rsidRPr="00D170BA">
        <w:rPr>
          <w:rFonts w:ascii="Tahoma" w:eastAsia="Times New Roman" w:hAnsi="Tahoma" w:cs="Tahoma"/>
          <w:color w:val="231F20"/>
          <w:spacing w:val="2"/>
          <w:sz w:val="20"/>
          <w:szCs w:val="20"/>
          <w:lang w:val="en-GB" w:eastAsia="hr-HR"/>
        </w:rPr>
        <w:t xml:space="preserve"> </w:t>
      </w:r>
      <w:r w:rsidRPr="00D170BA">
        <w:rPr>
          <w:rFonts w:ascii="Tahoma" w:eastAsia="Times New Roman" w:hAnsi="Tahoma" w:cs="Tahoma"/>
          <w:color w:val="231F20"/>
          <w:sz w:val="20"/>
          <w:szCs w:val="20"/>
          <w:lang w:val="en-GB" w:eastAsia="hr-HR"/>
        </w:rPr>
        <w:t xml:space="preserve">koordinaciju  komunalnih </w:t>
      </w:r>
      <w:r w:rsidRPr="00D170BA">
        <w:rPr>
          <w:rFonts w:ascii="Tahoma" w:eastAsia="Times New Roman" w:hAnsi="Tahoma" w:cs="Tahoma"/>
          <w:color w:val="231F20"/>
          <w:spacing w:val="2"/>
          <w:sz w:val="20"/>
          <w:szCs w:val="20"/>
          <w:lang w:val="en-GB" w:eastAsia="hr-HR"/>
        </w:rPr>
        <w:t xml:space="preserve"> </w:t>
      </w:r>
      <w:r w:rsidRPr="00D170BA">
        <w:rPr>
          <w:rFonts w:ascii="Tahoma" w:eastAsia="Times New Roman" w:hAnsi="Tahoma" w:cs="Tahoma"/>
          <w:color w:val="231F20"/>
          <w:sz w:val="20"/>
          <w:szCs w:val="20"/>
          <w:lang w:val="en-GB" w:eastAsia="hr-HR"/>
        </w:rPr>
        <w:t>instalacija u idejnom projektu, te se neće smatrati izmjenom Plana.</w:t>
      </w:r>
    </w:p>
    <w:p w:rsidR="00D170BA" w:rsidRPr="00D170BA" w:rsidRDefault="00D170BA" w:rsidP="00D170BA">
      <w:pPr>
        <w:overflowPunct w:val="0"/>
        <w:autoSpaceDE w:val="0"/>
        <w:autoSpaceDN w:val="0"/>
        <w:adjustRightInd w:val="0"/>
        <w:spacing w:after="0" w:line="240" w:lineRule="auto"/>
        <w:ind w:firstLine="709"/>
        <w:jc w:val="both"/>
        <w:textAlignment w:val="baseline"/>
        <w:rPr>
          <w:rFonts w:ascii="Tahoma" w:eastAsia="Times New Roman" w:hAnsi="Tahoma" w:cs="Tahoma"/>
          <w:sz w:val="20"/>
          <w:szCs w:val="20"/>
          <w:lang w:val="en-GB" w:eastAsia="hr-HR"/>
        </w:rPr>
      </w:pPr>
      <w:r w:rsidRPr="00D170BA">
        <w:rPr>
          <w:rFonts w:ascii="Tahoma" w:eastAsia="Times New Roman" w:hAnsi="Tahoma" w:cs="Tahoma"/>
          <w:sz w:val="20"/>
          <w:szCs w:val="20"/>
          <w:lang w:val="en-GB" w:eastAsia="hr-HR"/>
        </w:rPr>
        <w:t>(3) Građevne čestice građevina infrastrukturnih sustava (npr. trafostanice i slično) mogu imati najmanju površinu jednaku tlocrtnoj veličini građevine te po potrebi kolni pristup ili pravo služnosti do prometne površine. Ukoliko se građevine infrastrukturnih sustava postavljaju na javnu površinu ili na građevnu česticu neke druge građevine, za njih se ne mora formirati posebna građevna čestica.</w:t>
      </w:r>
    </w:p>
    <w:p w:rsidR="00D170BA" w:rsidRPr="00D170BA" w:rsidRDefault="00D170BA" w:rsidP="00D170BA">
      <w:pPr>
        <w:overflowPunct w:val="0"/>
        <w:autoSpaceDE w:val="0"/>
        <w:autoSpaceDN w:val="0"/>
        <w:adjustRightInd w:val="0"/>
        <w:spacing w:after="0" w:line="240" w:lineRule="auto"/>
        <w:ind w:right="-1" w:firstLine="709"/>
        <w:jc w:val="both"/>
        <w:textAlignment w:val="baseline"/>
        <w:rPr>
          <w:rFonts w:ascii="Tahoma" w:eastAsia="Times New Roman" w:hAnsi="Tahoma" w:cs="Tahoma"/>
          <w:sz w:val="20"/>
          <w:szCs w:val="20"/>
          <w:lang w:val="en-GB" w:eastAsia="hr-HR"/>
        </w:rPr>
      </w:pPr>
    </w:p>
    <w:p w:rsidR="00D170BA" w:rsidRPr="00D170BA" w:rsidRDefault="00D170BA" w:rsidP="00D170BA">
      <w:pPr>
        <w:overflowPunct w:val="0"/>
        <w:autoSpaceDE w:val="0"/>
        <w:autoSpaceDN w:val="0"/>
        <w:adjustRightInd w:val="0"/>
        <w:spacing w:after="0" w:line="240" w:lineRule="auto"/>
        <w:jc w:val="center"/>
        <w:textAlignment w:val="baseline"/>
        <w:rPr>
          <w:rFonts w:ascii="Tahoma" w:eastAsia="Times New Roman" w:hAnsi="Tahoma" w:cs="Tahoma"/>
          <w:sz w:val="20"/>
          <w:szCs w:val="20"/>
          <w:lang w:val="en-GB" w:eastAsia="hr-HR"/>
        </w:rPr>
      </w:pPr>
      <w:r w:rsidRPr="00D170BA">
        <w:rPr>
          <w:rFonts w:ascii="Tahoma" w:eastAsia="Times New Roman" w:hAnsi="Tahoma" w:cs="Tahoma"/>
          <w:sz w:val="20"/>
          <w:szCs w:val="20"/>
          <w:lang w:val="en-GB" w:eastAsia="hr-HR"/>
        </w:rPr>
        <w:t xml:space="preserve">Članak </w:t>
      </w:r>
      <w:r w:rsidRPr="00D170BA">
        <w:rPr>
          <w:rFonts w:ascii="Tahoma" w:eastAsia="Times New Roman" w:hAnsi="Tahoma" w:cs="Tahoma"/>
          <w:sz w:val="20"/>
          <w:szCs w:val="20"/>
          <w:lang w:val="en-GB" w:eastAsia="hr-HR"/>
        </w:rPr>
        <w:fldChar w:fldCharType="begin"/>
      </w:r>
      <w:r w:rsidRPr="00D170BA">
        <w:rPr>
          <w:rFonts w:ascii="Tahoma" w:eastAsia="Times New Roman" w:hAnsi="Tahoma" w:cs="Tahoma"/>
          <w:sz w:val="20"/>
          <w:szCs w:val="20"/>
          <w:lang w:val="en-GB" w:eastAsia="hr-HR"/>
        </w:rPr>
        <w:instrText xml:space="preserve"> AUTONUM </w:instrText>
      </w:r>
      <w:r w:rsidRPr="00D170BA">
        <w:rPr>
          <w:rFonts w:ascii="Tahoma" w:eastAsia="Times New Roman" w:hAnsi="Tahoma" w:cs="Tahoma"/>
          <w:sz w:val="20"/>
          <w:szCs w:val="20"/>
          <w:lang w:val="en-GB" w:eastAsia="hr-HR"/>
        </w:rPr>
        <w:fldChar w:fldCharType="separate"/>
      </w:r>
      <w:r w:rsidRPr="00D170BA">
        <w:rPr>
          <w:rFonts w:ascii="Tahoma" w:eastAsia="Times New Roman" w:hAnsi="Tahoma" w:cs="Tahoma"/>
          <w:sz w:val="20"/>
          <w:szCs w:val="20"/>
          <w:lang w:val="en-GB" w:eastAsia="hr-HR"/>
        </w:rPr>
        <w:t>32.</w:t>
      </w:r>
      <w:r w:rsidRPr="00D170BA">
        <w:rPr>
          <w:rFonts w:ascii="Tahoma" w:eastAsia="Times New Roman" w:hAnsi="Tahoma" w:cs="Tahoma"/>
          <w:sz w:val="20"/>
          <w:szCs w:val="20"/>
          <w:lang w:val="en-GB" w:eastAsia="hr-HR"/>
        </w:rPr>
        <w:fldChar w:fldCharType="end"/>
      </w:r>
    </w:p>
    <w:p w:rsidR="00D170BA" w:rsidRPr="00D170BA" w:rsidRDefault="00D170BA" w:rsidP="00D170BA">
      <w:pPr>
        <w:overflowPunct w:val="0"/>
        <w:autoSpaceDE w:val="0"/>
        <w:autoSpaceDN w:val="0"/>
        <w:adjustRightInd w:val="0"/>
        <w:spacing w:after="0" w:line="240" w:lineRule="auto"/>
        <w:ind w:firstLine="720"/>
        <w:jc w:val="both"/>
        <w:textAlignment w:val="baseline"/>
        <w:rPr>
          <w:rFonts w:ascii="Tahoma" w:eastAsia="Times New Roman" w:hAnsi="Tahoma" w:cs="Tahoma"/>
          <w:bCs/>
          <w:iCs/>
          <w:sz w:val="20"/>
          <w:szCs w:val="20"/>
          <w:lang w:val="en-GB" w:eastAsia="hr-HR"/>
        </w:rPr>
      </w:pPr>
      <w:r w:rsidRPr="00D170BA">
        <w:rPr>
          <w:rFonts w:ascii="Tahoma" w:eastAsia="Times New Roman" w:hAnsi="Tahoma" w:cs="Tahoma"/>
          <w:bCs/>
          <w:iCs/>
          <w:sz w:val="20"/>
          <w:szCs w:val="20"/>
          <w:lang w:val="en-GB" w:eastAsia="hr-HR"/>
        </w:rPr>
        <w:t>(1) Sve prometne površine u obuhvatu Plana za pristup do građevnih čestica ili su uvjet za formiranje građevnih čestica, moraju se projektirati, graditi i uređivati na način da se omogući vođenje komunalne infrastrukture (</w:t>
      </w:r>
      <w:r w:rsidRPr="00D170BA">
        <w:rPr>
          <w:rFonts w:ascii="Tahoma" w:eastAsia="Times New Roman" w:hAnsi="Tahoma" w:cs="Tahoma"/>
          <w:sz w:val="20"/>
          <w:szCs w:val="20"/>
          <w:lang w:val="en-GB" w:eastAsia="hr-HR"/>
        </w:rPr>
        <w:t xml:space="preserve">vodovod, </w:t>
      </w:r>
      <w:r w:rsidRPr="00D170BA">
        <w:rPr>
          <w:rFonts w:ascii="Tahoma" w:eastAsia="Times New Roman" w:hAnsi="Tahoma" w:cs="Tahoma"/>
          <w:bCs/>
          <w:iCs/>
          <w:sz w:val="20"/>
          <w:szCs w:val="20"/>
          <w:lang w:val="en-GB" w:eastAsia="hr-HR"/>
        </w:rPr>
        <w:t xml:space="preserve">odvodnja, </w:t>
      </w:r>
      <w:r w:rsidRPr="00D170BA">
        <w:rPr>
          <w:rFonts w:ascii="Tahoma" w:eastAsia="Times New Roman" w:hAnsi="Tahoma" w:cs="Tahoma"/>
          <w:sz w:val="20"/>
          <w:szCs w:val="20"/>
          <w:lang w:val="en-GB" w:eastAsia="hr-HR"/>
        </w:rPr>
        <w:t>elektroenergetska, plinska i mreža elektroničkih komunikacija</w:t>
      </w:r>
      <w:r w:rsidRPr="00D170BA">
        <w:rPr>
          <w:rFonts w:ascii="Tahoma" w:eastAsia="Times New Roman" w:hAnsi="Tahoma" w:cs="Tahoma"/>
          <w:bCs/>
          <w:iCs/>
          <w:sz w:val="20"/>
          <w:szCs w:val="20"/>
          <w:lang w:val="en-GB" w:eastAsia="hr-HR"/>
        </w:rPr>
        <w:t>).</w:t>
      </w:r>
    </w:p>
    <w:p w:rsidR="00D170BA" w:rsidRPr="00D170BA" w:rsidRDefault="00D170BA" w:rsidP="00D170BA">
      <w:pPr>
        <w:overflowPunct w:val="0"/>
        <w:autoSpaceDE w:val="0"/>
        <w:autoSpaceDN w:val="0"/>
        <w:adjustRightInd w:val="0"/>
        <w:spacing w:after="0" w:line="240" w:lineRule="auto"/>
        <w:ind w:firstLine="709"/>
        <w:jc w:val="both"/>
        <w:textAlignment w:val="baseline"/>
        <w:rPr>
          <w:rFonts w:ascii="Tahoma" w:eastAsia="Times New Roman" w:hAnsi="Tahoma" w:cs="Tahoma"/>
          <w:sz w:val="20"/>
          <w:szCs w:val="20"/>
          <w:lang w:val="en-GB" w:eastAsia="hr-HR"/>
        </w:rPr>
      </w:pPr>
      <w:r w:rsidRPr="00D170BA">
        <w:rPr>
          <w:rFonts w:ascii="Tahoma" w:eastAsia="Times New Roman" w:hAnsi="Tahoma" w:cs="Tahoma"/>
          <w:sz w:val="20"/>
          <w:szCs w:val="20"/>
          <w:lang w:val="en-GB" w:eastAsia="hr-HR"/>
        </w:rPr>
        <w:t>(2) Izgradnja komunalne infrastrukture u pravilu je predviđena kao podzemna instalacija u koridoru prometne površine.</w:t>
      </w:r>
    </w:p>
    <w:p w:rsidR="00D170BA" w:rsidRPr="00D170BA" w:rsidRDefault="00D170BA" w:rsidP="00D170BA">
      <w:pPr>
        <w:autoSpaceDE w:val="0"/>
        <w:autoSpaceDN w:val="0"/>
        <w:adjustRightInd w:val="0"/>
        <w:spacing w:after="0" w:line="240" w:lineRule="auto"/>
        <w:ind w:firstLine="709"/>
        <w:jc w:val="both"/>
        <w:rPr>
          <w:rFonts w:ascii="Tahoma" w:eastAsia="Times New Roman" w:hAnsi="Tahoma" w:cs="Tahoma"/>
          <w:sz w:val="20"/>
          <w:szCs w:val="20"/>
          <w:lang w:val="en-GB" w:eastAsia="hr-HR"/>
        </w:rPr>
      </w:pPr>
      <w:r w:rsidRPr="00D170BA">
        <w:rPr>
          <w:rFonts w:ascii="Tahoma" w:eastAsia="Times New Roman" w:hAnsi="Tahoma" w:cs="Tahoma"/>
          <w:sz w:val="20"/>
          <w:szCs w:val="20"/>
          <w:lang w:val="en-GB" w:eastAsia="hr-HR"/>
        </w:rPr>
        <w:t>(3) Kada nije moguće zadovoljiti potrebne međusobne udaljenosti, moguće je zajedničko vođenje trasa instalacijama i na manjoj udaljenosti uz zajednički dogovor i to u posebnim instalacijskim kanalima i zaštitnim cijevima (vertikalno etažirano), što se određuje posebnim projektom.</w:t>
      </w:r>
    </w:p>
    <w:p w:rsidR="00D170BA" w:rsidRPr="00D170BA" w:rsidRDefault="00D170BA" w:rsidP="00D170BA">
      <w:pPr>
        <w:overflowPunct w:val="0"/>
        <w:autoSpaceDE w:val="0"/>
        <w:autoSpaceDN w:val="0"/>
        <w:adjustRightInd w:val="0"/>
        <w:spacing w:after="0" w:line="240" w:lineRule="auto"/>
        <w:ind w:firstLine="720"/>
        <w:jc w:val="both"/>
        <w:textAlignment w:val="baseline"/>
        <w:rPr>
          <w:rFonts w:ascii="Tahoma" w:eastAsia="Times New Roman" w:hAnsi="Tahoma" w:cs="Tahoma"/>
          <w:sz w:val="20"/>
          <w:szCs w:val="20"/>
          <w:lang w:val="en-GB" w:eastAsia="hr-HR"/>
        </w:rPr>
      </w:pPr>
      <w:r w:rsidRPr="00D170BA">
        <w:rPr>
          <w:rFonts w:ascii="Tahoma" w:eastAsia="Times New Roman" w:hAnsi="Tahoma" w:cs="Tahoma"/>
          <w:sz w:val="20"/>
          <w:szCs w:val="20"/>
          <w:lang w:val="en-GB" w:eastAsia="hr-HR"/>
        </w:rPr>
        <w:t>(4) Mjesto i način priključenja građevina na prometnu površinu i komunalnu infrastrukturu  omogućeno je duž regulacijskog pravca građevne čestice i obavlja se na način pripisan od nadležnog distributera.</w:t>
      </w:r>
    </w:p>
    <w:p w:rsidR="00D170BA" w:rsidRPr="00D170BA" w:rsidRDefault="00D170BA" w:rsidP="00D170BA">
      <w:pPr>
        <w:autoSpaceDE w:val="0"/>
        <w:autoSpaceDN w:val="0"/>
        <w:adjustRightInd w:val="0"/>
        <w:spacing w:after="0" w:line="240" w:lineRule="auto"/>
        <w:jc w:val="both"/>
        <w:rPr>
          <w:rFonts w:ascii="Tahoma" w:eastAsia="Times New Roman" w:hAnsi="Tahoma" w:cs="Tahoma"/>
          <w:sz w:val="20"/>
          <w:szCs w:val="20"/>
          <w:lang w:val="en-GB" w:eastAsia="hr-HR"/>
        </w:rPr>
      </w:pPr>
    </w:p>
    <w:p w:rsidR="00D170BA" w:rsidRPr="00D170BA" w:rsidRDefault="00D170BA" w:rsidP="00D170BA">
      <w:pPr>
        <w:autoSpaceDE w:val="0"/>
        <w:autoSpaceDN w:val="0"/>
        <w:adjustRightInd w:val="0"/>
        <w:spacing w:after="0" w:line="240" w:lineRule="auto"/>
        <w:jc w:val="both"/>
        <w:rPr>
          <w:rFonts w:ascii="Tahoma" w:eastAsia="Times New Roman" w:hAnsi="Tahoma" w:cs="Tahoma"/>
          <w:sz w:val="20"/>
          <w:szCs w:val="20"/>
          <w:lang w:val="en-GB" w:eastAsia="hr-HR"/>
        </w:rPr>
      </w:pPr>
    </w:p>
    <w:p w:rsidR="00D170BA" w:rsidRPr="00D170BA" w:rsidRDefault="00D170BA" w:rsidP="00D170BA">
      <w:pPr>
        <w:autoSpaceDE w:val="0"/>
        <w:autoSpaceDN w:val="0"/>
        <w:adjustRightInd w:val="0"/>
        <w:spacing w:after="0" w:line="240" w:lineRule="auto"/>
        <w:ind w:left="1134" w:hanging="1134"/>
        <w:jc w:val="both"/>
        <w:rPr>
          <w:rFonts w:ascii="Tahoma" w:eastAsia="Times New Roman" w:hAnsi="Tahoma" w:cs="Tahoma"/>
          <w:bCs/>
          <w:sz w:val="20"/>
          <w:szCs w:val="20"/>
          <w:lang w:val="en-GB" w:eastAsia="hr-HR"/>
        </w:rPr>
      </w:pPr>
      <w:r w:rsidRPr="00D170BA">
        <w:rPr>
          <w:rFonts w:ascii="Tahoma" w:eastAsia="Times New Roman" w:hAnsi="Tahoma" w:cs="Tahoma"/>
          <w:bCs/>
          <w:sz w:val="20"/>
          <w:szCs w:val="20"/>
          <w:lang w:val="en-GB" w:eastAsia="hr-HR"/>
        </w:rPr>
        <w:t xml:space="preserve">6.1. </w:t>
      </w:r>
      <w:r w:rsidRPr="00D170BA">
        <w:rPr>
          <w:rFonts w:ascii="Tahoma" w:eastAsia="Times New Roman" w:hAnsi="Tahoma" w:cs="Tahoma"/>
          <w:bCs/>
          <w:sz w:val="20"/>
          <w:szCs w:val="20"/>
          <w:lang w:val="en-GB" w:eastAsia="hr-HR"/>
        </w:rPr>
        <w:tab/>
        <w:t>UVJETI GRADNJE PROMETNE MREŽE</w:t>
      </w:r>
    </w:p>
    <w:p w:rsidR="00D170BA" w:rsidRPr="00D170BA" w:rsidRDefault="00D170BA" w:rsidP="00D170BA">
      <w:pPr>
        <w:autoSpaceDE w:val="0"/>
        <w:autoSpaceDN w:val="0"/>
        <w:adjustRightInd w:val="0"/>
        <w:spacing w:after="0" w:line="240" w:lineRule="auto"/>
        <w:jc w:val="both"/>
        <w:rPr>
          <w:rFonts w:ascii="Tahoma" w:eastAsia="Times New Roman" w:hAnsi="Tahoma" w:cs="Tahoma"/>
          <w:sz w:val="20"/>
          <w:szCs w:val="20"/>
          <w:lang w:val="en-GB" w:eastAsia="hr-HR"/>
        </w:rPr>
      </w:pPr>
    </w:p>
    <w:p w:rsidR="00D170BA" w:rsidRPr="00D170BA" w:rsidRDefault="00D170BA" w:rsidP="00D170BA">
      <w:pPr>
        <w:autoSpaceDE w:val="0"/>
        <w:autoSpaceDN w:val="0"/>
        <w:adjustRightInd w:val="0"/>
        <w:spacing w:after="0" w:line="240" w:lineRule="auto"/>
        <w:ind w:left="1146" w:hanging="1146"/>
        <w:jc w:val="both"/>
        <w:rPr>
          <w:rFonts w:ascii="Tahoma" w:eastAsia="Times New Roman" w:hAnsi="Tahoma" w:cs="Tahoma"/>
          <w:sz w:val="20"/>
          <w:szCs w:val="20"/>
          <w:lang w:val="en-GB" w:eastAsia="hr-HR"/>
        </w:rPr>
      </w:pPr>
      <w:r w:rsidRPr="00D170BA">
        <w:rPr>
          <w:rFonts w:ascii="Tahoma" w:eastAsia="Times New Roman" w:hAnsi="Tahoma" w:cs="Tahoma"/>
          <w:sz w:val="20"/>
          <w:szCs w:val="20"/>
          <w:lang w:val="en-GB" w:eastAsia="hr-HR"/>
        </w:rPr>
        <w:t>6.1.1.</w:t>
      </w:r>
      <w:r w:rsidRPr="00D170BA">
        <w:rPr>
          <w:rFonts w:ascii="Tahoma" w:eastAsia="Times New Roman" w:hAnsi="Tahoma" w:cs="Tahoma"/>
          <w:sz w:val="20"/>
          <w:szCs w:val="20"/>
          <w:lang w:val="en-GB" w:eastAsia="hr-HR"/>
        </w:rPr>
        <w:tab/>
        <w:t xml:space="preserve">Kolne prometnice </w:t>
      </w:r>
    </w:p>
    <w:p w:rsidR="00D170BA" w:rsidRPr="00D170BA" w:rsidRDefault="00D170BA" w:rsidP="00D170BA">
      <w:pPr>
        <w:autoSpaceDE w:val="0"/>
        <w:autoSpaceDN w:val="0"/>
        <w:adjustRightInd w:val="0"/>
        <w:spacing w:after="0" w:line="240" w:lineRule="auto"/>
        <w:jc w:val="both"/>
        <w:rPr>
          <w:rFonts w:ascii="Tahoma" w:eastAsia="Times New Roman" w:hAnsi="Tahoma" w:cs="Tahoma"/>
          <w:sz w:val="20"/>
          <w:szCs w:val="20"/>
          <w:lang w:val="en-GB" w:eastAsia="hr-HR"/>
        </w:rPr>
      </w:pPr>
    </w:p>
    <w:p w:rsidR="00D170BA" w:rsidRPr="00D170BA" w:rsidRDefault="00D170BA" w:rsidP="00D170BA">
      <w:pPr>
        <w:overflowPunct w:val="0"/>
        <w:autoSpaceDE w:val="0"/>
        <w:autoSpaceDN w:val="0"/>
        <w:adjustRightInd w:val="0"/>
        <w:spacing w:after="0" w:line="240" w:lineRule="auto"/>
        <w:jc w:val="center"/>
        <w:textAlignment w:val="baseline"/>
        <w:rPr>
          <w:rFonts w:ascii="Tahoma" w:eastAsia="Times New Roman" w:hAnsi="Tahoma" w:cs="Tahoma"/>
          <w:sz w:val="20"/>
          <w:szCs w:val="20"/>
          <w:lang w:val="en-GB" w:eastAsia="hr-HR"/>
        </w:rPr>
      </w:pPr>
      <w:r w:rsidRPr="00D170BA">
        <w:rPr>
          <w:rFonts w:ascii="Tahoma" w:eastAsia="Times New Roman" w:hAnsi="Tahoma" w:cs="Tahoma"/>
          <w:sz w:val="20"/>
          <w:szCs w:val="20"/>
          <w:lang w:val="en-GB" w:eastAsia="hr-HR"/>
        </w:rPr>
        <w:t xml:space="preserve">Članak </w:t>
      </w:r>
      <w:r w:rsidRPr="00D170BA">
        <w:rPr>
          <w:rFonts w:ascii="Tahoma" w:eastAsia="Times New Roman" w:hAnsi="Tahoma" w:cs="Tahoma"/>
          <w:sz w:val="20"/>
          <w:szCs w:val="20"/>
          <w:lang w:val="en-GB" w:eastAsia="hr-HR"/>
        </w:rPr>
        <w:fldChar w:fldCharType="begin"/>
      </w:r>
      <w:r w:rsidRPr="00D170BA">
        <w:rPr>
          <w:rFonts w:ascii="Tahoma" w:eastAsia="Times New Roman" w:hAnsi="Tahoma" w:cs="Tahoma"/>
          <w:sz w:val="20"/>
          <w:szCs w:val="20"/>
          <w:lang w:val="en-GB" w:eastAsia="hr-HR"/>
        </w:rPr>
        <w:instrText xml:space="preserve"> AUTONUM </w:instrText>
      </w:r>
      <w:r w:rsidRPr="00D170BA">
        <w:rPr>
          <w:rFonts w:ascii="Tahoma" w:eastAsia="Times New Roman" w:hAnsi="Tahoma" w:cs="Tahoma"/>
          <w:sz w:val="20"/>
          <w:szCs w:val="20"/>
          <w:lang w:val="en-GB" w:eastAsia="hr-HR"/>
        </w:rPr>
        <w:fldChar w:fldCharType="separate"/>
      </w:r>
      <w:r w:rsidRPr="00D170BA">
        <w:rPr>
          <w:rFonts w:ascii="Tahoma" w:eastAsia="Times New Roman" w:hAnsi="Tahoma" w:cs="Tahoma"/>
          <w:sz w:val="20"/>
          <w:szCs w:val="20"/>
          <w:lang w:val="en-GB" w:eastAsia="hr-HR"/>
        </w:rPr>
        <w:t>32.</w:t>
      </w:r>
      <w:r w:rsidRPr="00D170BA">
        <w:rPr>
          <w:rFonts w:ascii="Tahoma" w:eastAsia="Times New Roman" w:hAnsi="Tahoma" w:cs="Tahoma"/>
          <w:sz w:val="20"/>
          <w:szCs w:val="20"/>
          <w:lang w:val="en-GB" w:eastAsia="hr-HR"/>
        </w:rPr>
        <w:fldChar w:fldCharType="end"/>
      </w:r>
    </w:p>
    <w:p w:rsidR="00D170BA" w:rsidRPr="00D170BA" w:rsidRDefault="00D170BA" w:rsidP="00D170BA">
      <w:pPr>
        <w:overflowPunct w:val="0"/>
        <w:autoSpaceDE w:val="0"/>
        <w:autoSpaceDN w:val="0"/>
        <w:adjustRightInd w:val="0"/>
        <w:spacing w:after="0" w:line="240" w:lineRule="auto"/>
        <w:ind w:firstLine="708"/>
        <w:jc w:val="both"/>
        <w:textAlignment w:val="baseline"/>
        <w:rPr>
          <w:rFonts w:ascii="Tahoma" w:eastAsia="Times New Roman" w:hAnsi="Tahoma" w:cs="Tahoma"/>
          <w:bCs/>
          <w:iCs/>
          <w:sz w:val="20"/>
          <w:szCs w:val="20"/>
          <w:lang w:val="en-GB" w:eastAsia="hr-HR"/>
        </w:rPr>
      </w:pPr>
      <w:r w:rsidRPr="00D170BA">
        <w:rPr>
          <w:rFonts w:ascii="Tahoma" w:eastAsia="Times New Roman" w:hAnsi="Tahoma" w:cs="Tahoma"/>
          <w:sz w:val="20"/>
          <w:szCs w:val="20"/>
          <w:lang w:val="en-GB" w:eastAsia="hr-HR"/>
        </w:rPr>
        <w:lastRenderedPageBreak/>
        <w:t xml:space="preserve">(1) Planirana prometna mreža prikazana je u kartografskom prikazu </w:t>
      </w:r>
      <w:r w:rsidRPr="00D170BA">
        <w:rPr>
          <w:rFonts w:ascii="Tahoma" w:eastAsia="Times New Roman" w:hAnsi="Tahoma" w:cs="Tahoma"/>
          <w:iCs/>
          <w:sz w:val="20"/>
          <w:szCs w:val="20"/>
          <w:lang w:val="en-GB" w:eastAsia="hr-HR"/>
        </w:rPr>
        <w:t xml:space="preserve">broj 2.PROMETNA, ULIČNA  I  KOMUNALNA  INFRASTRUKTURNA  MREŽA,  </w:t>
      </w:r>
      <w:r w:rsidRPr="00D170BA">
        <w:rPr>
          <w:rFonts w:ascii="Tahoma" w:eastAsia="Times New Roman" w:hAnsi="Tahoma" w:cs="Tahoma"/>
          <w:bCs/>
          <w:iCs/>
          <w:sz w:val="20"/>
          <w:szCs w:val="20"/>
          <w:lang w:val="en-GB" w:eastAsia="hr-HR"/>
        </w:rPr>
        <w:t xml:space="preserve">2.A. Prometna i ulična mreža u mj. 1:1000. </w:t>
      </w:r>
    </w:p>
    <w:p w:rsidR="00D170BA" w:rsidRPr="00D170BA" w:rsidRDefault="00D170BA" w:rsidP="00D170BA">
      <w:pPr>
        <w:autoSpaceDE w:val="0"/>
        <w:autoSpaceDN w:val="0"/>
        <w:adjustRightInd w:val="0"/>
        <w:spacing w:after="0" w:line="240" w:lineRule="auto"/>
        <w:jc w:val="both"/>
        <w:rPr>
          <w:rFonts w:ascii="Tahoma" w:eastAsia="Times New Roman" w:hAnsi="Tahoma" w:cs="Tahoma"/>
          <w:sz w:val="20"/>
          <w:szCs w:val="20"/>
          <w:lang w:val="en-GB" w:eastAsia="hr-HR"/>
        </w:rPr>
      </w:pPr>
      <w:r w:rsidRPr="00D170BA">
        <w:rPr>
          <w:rFonts w:ascii="Tahoma" w:eastAsia="Times New Roman" w:hAnsi="Tahoma" w:cs="Tahoma"/>
          <w:sz w:val="20"/>
          <w:szCs w:val="20"/>
          <w:lang w:val="en-GB" w:eastAsia="hr-HR"/>
        </w:rPr>
        <w:tab/>
        <w:t>(2) Od Planom određenih trasa prometnica može se odstupiti po horizontalnoj i vertikalnoj osi, ako se idejnim projektom prometnice ustanovi potreba prilagođavanja trase uvjetima na terenu.</w:t>
      </w:r>
    </w:p>
    <w:p w:rsidR="00D170BA" w:rsidRPr="00D170BA" w:rsidRDefault="00D170BA" w:rsidP="00D170BA">
      <w:pPr>
        <w:autoSpaceDE w:val="0"/>
        <w:autoSpaceDN w:val="0"/>
        <w:adjustRightInd w:val="0"/>
        <w:spacing w:after="0" w:line="240" w:lineRule="auto"/>
        <w:jc w:val="both"/>
        <w:rPr>
          <w:rFonts w:ascii="Tahoma" w:eastAsia="Times New Roman" w:hAnsi="Tahoma" w:cs="Tahoma"/>
          <w:sz w:val="20"/>
          <w:szCs w:val="20"/>
          <w:lang w:val="en-GB" w:eastAsia="hr-HR"/>
        </w:rPr>
      </w:pPr>
      <w:r w:rsidRPr="00D170BA">
        <w:rPr>
          <w:rFonts w:ascii="Tahoma" w:eastAsia="Times New Roman" w:hAnsi="Tahoma" w:cs="Tahoma"/>
          <w:sz w:val="20"/>
          <w:szCs w:val="20"/>
          <w:lang w:val="en-GB" w:eastAsia="hr-HR"/>
        </w:rPr>
        <w:tab/>
        <w:t>(3) Pri izgradnji i uređenju prometnih površina treba se pridržavati posebnih propisa tako da na njima nema zapreka za sigurno prometovanje i kretanje niti jedne kategorije stanovnika.</w:t>
      </w:r>
    </w:p>
    <w:p w:rsidR="00D170BA" w:rsidRPr="00D170BA" w:rsidRDefault="00D170BA" w:rsidP="00D170BA">
      <w:pPr>
        <w:overflowPunct w:val="0"/>
        <w:autoSpaceDE w:val="0"/>
        <w:autoSpaceDN w:val="0"/>
        <w:adjustRightInd w:val="0"/>
        <w:spacing w:after="0" w:line="240" w:lineRule="auto"/>
        <w:jc w:val="both"/>
        <w:textAlignment w:val="baseline"/>
        <w:rPr>
          <w:rFonts w:ascii="Tahoma" w:eastAsia="Times New Roman" w:hAnsi="Tahoma" w:cs="Tahoma"/>
          <w:sz w:val="20"/>
          <w:szCs w:val="20"/>
          <w:lang w:val="en-GB" w:eastAsia="hr-HR"/>
        </w:rPr>
      </w:pPr>
    </w:p>
    <w:p w:rsidR="00D170BA" w:rsidRPr="00D170BA" w:rsidRDefault="00D170BA" w:rsidP="00D170BA">
      <w:pPr>
        <w:overflowPunct w:val="0"/>
        <w:autoSpaceDE w:val="0"/>
        <w:autoSpaceDN w:val="0"/>
        <w:adjustRightInd w:val="0"/>
        <w:spacing w:after="0" w:line="240" w:lineRule="auto"/>
        <w:jc w:val="center"/>
        <w:textAlignment w:val="baseline"/>
        <w:rPr>
          <w:rFonts w:ascii="Tahoma" w:eastAsia="Times New Roman" w:hAnsi="Tahoma" w:cs="Tahoma"/>
          <w:sz w:val="20"/>
          <w:szCs w:val="20"/>
          <w:lang w:val="en-GB" w:eastAsia="hr-HR"/>
        </w:rPr>
      </w:pPr>
      <w:r w:rsidRPr="00D170BA">
        <w:rPr>
          <w:rFonts w:ascii="Tahoma" w:eastAsia="Times New Roman" w:hAnsi="Tahoma" w:cs="Tahoma"/>
          <w:sz w:val="20"/>
          <w:szCs w:val="20"/>
          <w:lang w:val="en-GB" w:eastAsia="hr-HR"/>
        </w:rPr>
        <w:t xml:space="preserve">Članak </w:t>
      </w:r>
      <w:r w:rsidRPr="00D170BA">
        <w:rPr>
          <w:rFonts w:ascii="Tahoma" w:eastAsia="Times New Roman" w:hAnsi="Tahoma" w:cs="Tahoma"/>
          <w:sz w:val="20"/>
          <w:szCs w:val="20"/>
          <w:lang w:val="en-GB" w:eastAsia="hr-HR"/>
        </w:rPr>
        <w:fldChar w:fldCharType="begin"/>
      </w:r>
      <w:r w:rsidRPr="00D170BA">
        <w:rPr>
          <w:rFonts w:ascii="Tahoma" w:eastAsia="Times New Roman" w:hAnsi="Tahoma" w:cs="Tahoma"/>
          <w:sz w:val="20"/>
          <w:szCs w:val="20"/>
          <w:lang w:val="en-GB" w:eastAsia="hr-HR"/>
        </w:rPr>
        <w:instrText xml:space="preserve"> AUTONUM </w:instrText>
      </w:r>
      <w:r w:rsidRPr="00D170BA">
        <w:rPr>
          <w:rFonts w:ascii="Tahoma" w:eastAsia="Times New Roman" w:hAnsi="Tahoma" w:cs="Tahoma"/>
          <w:sz w:val="20"/>
          <w:szCs w:val="20"/>
          <w:lang w:val="en-GB" w:eastAsia="hr-HR"/>
        </w:rPr>
        <w:fldChar w:fldCharType="separate"/>
      </w:r>
      <w:r w:rsidRPr="00D170BA">
        <w:rPr>
          <w:rFonts w:ascii="Tahoma" w:eastAsia="Times New Roman" w:hAnsi="Tahoma" w:cs="Tahoma"/>
          <w:sz w:val="20"/>
          <w:szCs w:val="20"/>
          <w:lang w:val="en-GB" w:eastAsia="hr-HR"/>
        </w:rPr>
        <w:t>32.</w:t>
      </w:r>
      <w:r w:rsidRPr="00D170BA">
        <w:rPr>
          <w:rFonts w:ascii="Tahoma" w:eastAsia="Times New Roman" w:hAnsi="Tahoma" w:cs="Tahoma"/>
          <w:sz w:val="20"/>
          <w:szCs w:val="20"/>
          <w:lang w:val="en-GB" w:eastAsia="hr-HR"/>
        </w:rPr>
        <w:fldChar w:fldCharType="end"/>
      </w:r>
    </w:p>
    <w:p w:rsidR="00D170BA" w:rsidRPr="00D170BA" w:rsidRDefault="00D170BA" w:rsidP="00D170BA">
      <w:pPr>
        <w:overflowPunct w:val="0"/>
        <w:autoSpaceDE w:val="0"/>
        <w:autoSpaceDN w:val="0"/>
        <w:adjustRightInd w:val="0"/>
        <w:spacing w:after="0" w:line="240" w:lineRule="auto"/>
        <w:jc w:val="both"/>
        <w:textAlignment w:val="baseline"/>
        <w:rPr>
          <w:rFonts w:ascii="Tahoma" w:eastAsia="Times New Roman" w:hAnsi="Tahoma" w:cs="Tahoma"/>
          <w:sz w:val="20"/>
          <w:szCs w:val="20"/>
          <w:lang w:val="en-GB" w:eastAsia="hr-HR"/>
        </w:rPr>
      </w:pPr>
      <w:r w:rsidRPr="00D170BA">
        <w:rPr>
          <w:rFonts w:ascii="Tahoma" w:eastAsia="Times New Roman" w:hAnsi="Tahoma" w:cs="Tahoma"/>
          <w:sz w:val="20"/>
          <w:szCs w:val="20"/>
          <w:lang w:val="en-GB" w:eastAsia="hr-HR"/>
        </w:rPr>
        <w:tab/>
        <w:t xml:space="preserve">(1) Mjesto i način priključivanja građevina na prometnicu određuje nadležno tijelo, pravna osoba sa javnim ovlastima ili trgovačko društvo uz primjenu odgovarajućih propisa i pravila graditeljske struke, u postupku izdavanja akata kojima se dozvoljava gradnja. Mjesto i način opremanja zemljišta prometnom infrastrukturnom mrežom prikazani su na kartografskom prikazu Plana koji utvrđuje uvjete gradnje prometnih površina, a opisani su i u tekstualnom dijela Plana. </w:t>
      </w:r>
    </w:p>
    <w:p w:rsidR="00D170BA" w:rsidRPr="00D170BA" w:rsidRDefault="00D170BA" w:rsidP="00D170BA">
      <w:pPr>
        <w:overflowPunct w:val="0"/>
        <w:autoSpaceDE w:val="0"/>
        <w:autoSpaceDN w:val="0"/>
        <w:adjustRightInd w:val="0"/>
        <w:spacing w:after="0" w:line="240" w:lineRule="auto"/>
        <w:jc w:val="both"/>
        <w:textAlignment w:val="baseline"/>
        <w:rPr>
          <w:rFonts w:ascii="Tahoma" w:eastAsia="Times New Roman" w:hAnsi="Tahoma" w:cs="Tahoma"/>
          <w:sz w:val="20"/>
          <w:szCs w:val="20"/>
          <w:lang w:val="en-GB" w:eastAsia="hr-HR"/>
        </w:rPr>
      </w:pPr>
      <w:r w:rsidRPr="00D170BA">
        <w:rPr>
          <w:rFonts w:ascii="Tahoma" w:eastAsia="Times New Roman" w:hAnsi="Tahoma" w:cs="Tahoma"/>
          <w:sz w:val="20"/>
          <w:szCs w:val="20"/>
          <w:lang w:val="en-GB" w:eastAsia="hr-HR"/>
        </w:rPr>
        <w:tab/>
      </w:r>
    </w:p>
    <w:p w:rsidR="00D170BA" w:rsidRPr="00D170BA" w:rsidRDefault="00D170BA" w:rsidP="00D170BA">
      <w:pPr>
        <w:overflowPunct w:val="0"/>
        <w:autoSpaceDE w:val="0"/>
        <w:autoSpaceDN w:val="0"/>
        <w:adjustRightInd w:val="0"/>
        <w:spacing w:after="0" w:line="240" w:lineRule="auto"/>
        <w:jc w:val="both"/>
        <w:textAlignment w:val="baseline"/>
        <w:rPr>
          <w:rFonts w:ascii="Tahoma" w:eastAsia="Times New Roman" w:hAnsi="Tahoma" w:cs="Tahoma"/>
          <w:sz w:val="20"/>
          <w:szCs w:val="20"/>
          <w:lang w:val="en-GB" w:eastAsia="hr-HR"/>
        </w:rPr>
      </w:pPr>
    </w:p>
    <w:p w:rsidR="00D170BA" w:rsidRPr="00D170BA" w:rsidRDefault="00D170BA" w:rsidP="00D170BA">
      <w:pPr>
        <w:overflowPunct w:val="0"/>
        <w:autoSpaceDE w:val="0"/>
        <w:autoSpaceDN w:val="0"/>
        <w:adjustRightInd w:val="0"/>
        <w:spacing w:after="0" w:line="240" w:lineRule="auto"/>
        <w:ind w:firstLine="708"/>
        <w:jc w:val="both"/>
        <w:textAlignment w:val="baseline"/>
        <w:rPr>
          <w:rFonts w:ascii="Tahoma" w:eastAsia="Times New Roman" w:hAnsi="Tahoma" w:cs="Tahoma"/>
          <w:sz w:val="20"/>
          <w:szCs w:val="20"/>
          <w:lang w:val="en-GB" w:eastAsia="hr-HR"/>
        </w:rPr>
      </w:pPr>
      <w:r w:rsidRPr="00D170BA">
        <w:rPr>
          <w:rFonts w:ascii="Tahoma" w:eastAsia="Times New Roman" w:hAnsi="Tahoma" w:cs="Tahoma"/>
          <w:sz w:val="20"/>
          <w:szCs w:val="20"/>
          <w:lang w:val="en-GB" w:eastAsia="hr-HR"/>
        </w:rPr>
        <w:t xml:space="preserve">(2) Konačno rješenje pojedine prometnice definirat će se u postupku izdavanja akta kojim se dozvoljava gradnja. Rješenja temeljem kojih će se izdavati akti kojima se dozvoljava gradnja iznimno mogu odstupiti od planiranih, ukoliko to predstavlja privremeno racionalnije rješenje ili se radi o dodatnom raspletu mreže razine koju ovaj Plan ne obrađuje, pri čemu je potrebno uvažavati usvojene propise i standarde te pravila tehničke prakse. </w:t>
      </w:r>
    </w:p>
    <w:p w:rsidR="00D170BA" w:rsidRPr="00D170BA" w:rsidRDefault="00D170BA" w:rsidP="00D170BA">
      <w:pPr>
        <w:autoSpaceDE w:val="0"/>
        <w:autoSpaceDN w:val="0"/>
        <w:adjustRightInd w:val="0"/>
        <w:spacing w:after="0" w:line="240" w:lineRule="auto"/>
        <w:jc w:val="both"/>
        <w:rPr>
          <w:rFonts w:ascii="Tahoma" w:eastAsia="Times New Roman" w:hAnsi="Tahoma" w:cs="Tahoma"/>
          <w:sz w:val="20"/>
          <w:szCs w:val="20"/>
          <w:lang w:val="en-GB" w:eastAsia="hr-HR"/>
        </w:rPr>
      </w:pPr>
    </w:p>
    <w:p w:rsidR="00D170BA" w:rsidRPr="00D170BA" w:rsidRDefault="00D170BA" w:rsidP="00D170BA">
      <w:pPr>
        <w:overflowPunct w:val="0"/>
        <w:autoSpaceDE w:val="0"/>
        <w:autoSpaceDN w:val="0"/>
        <w:adjustRightInd w:val="0"/>
        <w:spacing w:after="0" w:line="240" w:lineRule="auto"/>
        <w:jc w:val="center"/>
        <w:textAlignment w:val="baseline"/>
        <w:rPr>
          <w:rFonts w:ascii="Tahoma" w:eastAsia="Times New Roman" w:hAnsi="Tahoma" w:cs="Tahoma"/>
          <w:sz w:val="20"/>
          <w:szCs w:val="20"/>
          <w:lang w:val="en-GB" w:eastAsia="hr-HR"/>
        </w:rPr>
      </w:pPr>
      <w:r w:rsidRPr="00D170BA">
        <w:rPr>
          <w:rFonts w:ascii="Tahoma" w:eastAsia="Times New Roman" w:hAnsi="Tahoma" w:cs="Tahoma"/>
          <w:sz w:val="20"/>
          <w:szCs w:val="20"/>
          <w:lang w:val="en-GB" w:eastAsia="hr-HR"/>
        </w:rPr>
        <w:t xml:space="preserve">Članak </w:t>
      </w:r>
      <w:r w:rsidRPr="00D170BA">
        <w:rPr>
          <w:rFonts w:ascii="Tahoma" w:eastAsia="Times New Roman" w:hAnsi="Tahoma" w:cs="Tahoma"/>
          <w:sz w:val="20"/>
          <w:szCs w:val="20"/>
          <w:lang w:val="en-GB" w:eastAsia="hr-HR"/>
        </w:rPr>
        <w:fldChar w:fldCharType="begin"/>
      </w:r>
      <w:r w:rsidRPr="00D170BA">
        <w:rPr>
          <w:rFonts w:ascii="Tahoma" w:eastAsia="Times New Roman" w:hAnsi="Tahoma" w:cs="Tahoma"/>
          <w:sz w:val="20"/>
          <w:szCs w:val="20"/>
          <w:lang w:val="en-GB" w:eastAsia="hr-HR"/>
        </w:rPr>
        <w:instrText xml:space="preserve"> AUTONUM </w:instrText>
      </w:r>
      <w:r w:rsidRPr="00D170BA">
        <w:rPr>
          <w:rFonts w:ascii="Tahoma" w:eastAsia="Times New Roman" w:hAnsi="Tahoma" w:cs="Tahoma"/>
          <w:sz w:val="20"/>
          <w:szCs w:val="20"/>
          <w:lang w:val="en-GB" w:eastAsia="hr-HR"/>
        </w:rPr>
        <w:fldChar w:fldCharType="separate"/>
      </w:r>
      <w:r w:rsidRPr="00D170BA">
        <w:rPr>
          <w:rFonts w:ascii="Tahoma" w:eastAsia="Times New Roman" w:hAnsi="Tahoma" w:cs="Tahoma"/>
          <w:sz w:val="20"/>
          <w:szCs w:val="20"/>
          <w:lang w:val="en-GB" w:eastAsia="hr-HR"/>
        </w:rPr>
        <w:t>32.</w:t>
      </w:r>
      <w:r w:rsidRPr="00D170BA">
        <w:rPr>
          <w:rFonts w:ascii="Tahoma" w:eastAsia="Times New Roman" w:hAnsi="Tahoma" w:cs="Tahoma"/>
          <w:sz w:val="20"/>
          <w:szCs w:val="20"/>
          <w:lang w:val="en-GB" w:eastAsia="hr-HR"/>
        </w:rPr>
        <w:fldChar w:fldCharType="end"/>
      </w:r>
    </w:p>
    <w:p w:rsidR="00D170BA" w:rsidRPr="00D170BA" w:rsidRDefault="00D170BA" w:rsidP="00D170BA">
      <w:pPr>
        <w:overflowPunct w:val="0"/>
        <w:autoSpaceDE w:val="0"/>
        <w:autoSpaceDN w:val="0"/>
        <w:adjustRightInd w:val="0"/>
        <w:spacing w:after="0" w:line="240" w:lineRule="auto"/>
        <w:jc w:val="both"/>
        <w:textAlignment w:val="baseline"/>
        <w:rPr>
          <w:rFonts w:ascii="Tahoma" w:eastAsia="Arial Unicode MS" w:hAnsi="Tahoma" w:cs="Tahoma"/>
          <w:sz w:val="20"/>
          <w:szCs w:val="20"/>
          <w:lang w:val="en-GB" w:eastAsia="hr-HR"/>
        </w:rPr>
      </w:pPr>
      <w:r w:rsidRPr="00D170BA">
        <w:rPr>
          <w:rFonts w:ascii="Tahoma" w:eastAsia="Arial Unicode MS" w:hAnsi="Tahoma" w:cs="Tahoma"/>
          <w:sz w:val="20"/>
          <w:szCs w:val="20"/>
          <w:lang w:val="en-GB" w:eastAsia="hr-HR"/>
        </w:rPr>
        <w:tab/>
        <w:t xml:space="preserve">(1) Najmanja širina kolnika za jednosmjerni automobilski promet iznosi 4,0 m a za dvosmjerni promet 5,5 m. </w:t>
      </w:r>
      <w:r w:rsidRPr="00D170BA">
        <w:rPr>
          <w:rFonts w:ascii="Tahoma" w:eastAsia="Arial Unicode MS" w:hAnsi="Tahoma" w:cs="Tahoma"/>
          <w:sz w:val="20"/>
          <w:szCs w:val="20"/>
          <w:lang w:val="en-GB" w:eastAsia="hr-HR"/>
        </w:rPr>
        <w:tab/>
        <w:t xml:space="preserve">Kod zatečenih situacija se dopušta da najmanja širina kolnika za jednosmjerni automobilski promet bude 3,0 m, a najmanja širina kolnika za dvosmjerni promet  4,5 m, odnosno u slučaju izrazito nepovoljne zatečene situacije, ako se na udaljenostima od 50,0 m planira ugibalište za omogućavanje mimoilaženja, na dijelu trase je moguća širina kolnika i od 4,0 m. Samo jedna vozna traka može se graditi u jednosmjernim ulicama, te ako zbog izgrađenosti nije moguće ostvariti povoljnije prometne uvjete prometa. </w:t>
      </w:r>
    </w:p>
    <w:p w:rsidR="00D170BA" w:rsidRPr="00D170BA" w:rsidRDefault="00D170BA" w:rsidP="00D170BA">
      <w:pPr>
        <w:overflowPunct w:val="0"/>
        <w:autoSpaceDE w:val="0"/>
        <w:autoSpaceDN w:val="0"/>
        <w:adjustRightInd w:val="0"/>
        <w:spacing w:after="0" w:line="240" w:lineRule="auto"/>
        <w:jc w:val="both"/>
        <w:textAlignment w:val="baseline"/>
        <w:rPr>
          <w:rFonts w:ascii="Tahoma" w:eastAsia="Times New Roman" w:hAnsi="Tahoma" w:cs="Tahoma"/>
          <w:sz w:val="20"/>
          <w:szCs w:val="20"/>
          <w:lang w:val="en-GB" w:eastAsia="hr-HR"/>
        </w:rPr>
      </w:pPr>
      <w:r w:rsidRPr="00D170BA">
        <w:rPr>
          <w:rFonts w:ascii="Tahoma" w:eastAsia="Arial Unicode MS" w:hAnsi="Tahoma" w:cs="Tahoma"/>
          <w:sz w:val="20"/>
          <w:szCs w:val="20"/>
          <w:lang w:val="en-GB" w:eastAsia="hr-HR"/>
        </w:rPr>
        <w:tab/>
        <w:t xml:space="preserve">(2) </w:t>
      </w:r>
      <w:r w:rsidRPr="00D170BA">
        <w:rPr>
          <w:rFonts w:ascii="Tahoma" w:eastAsia="Times New Roman" w:hAnsi="Tahoma" w:cs="Tahoma"/>
          <w:sz w:val="20"/>
          <w:szCs w:val="20"/>
          <w:lang w:val="en-GB" w:eastAsia="hr-HR"/>
        </w:rPr>
        <w:t xml:space="preserve">Kolni prilaz se ne može odrediti tako da se na susjednim građevnim česticama, na kojima su izgrađene građevine, pogoršaju uvjeti gradnje, odnosno da ne zadovolje uvjete gradnje određene odredbama ovog Plana. </w:t>
      </w:r>
    </w:p>
    <w:p w:rsidR="00D170BA" w:rsidRPr="00D170BA" w:rsidRDefault="00D170BA" w:rsidP="00D170BA">
      <w:pPr>
        <w:overflowPunct w:val="0"/>
        <w:autoSpaceDE w:val="0"/>
        <w:autoSpaceDN w:val="0"/>
        <w:adjustRightInd w:val="0"/>
        <w:spacing w:after="0" w:line="240" w:lineRule="auto"/>
        <w:jc w:val="both"/>
        <w:textAlignment w:val="baseline"/>
        <w:rPr>
          <w:rFonts w:ascii="Tahoma" w:eastAsia="Times New Roman" w:hAnsi="Tahoma" w:cs="Tahoma"/>
          <w:sz w:val="20"/>
          <w:szCs w:val="20"/>
          <w:lang w:val="en-GB" w:eastAsia="hr-HR"/>
        </w:rPr>
      </w:pPr>
      <w:r w:rsidRPr="00D170BA">
        <w:rPr>
          <w:rFonts w:ascii="Tahoma" w:eastAsia="Times New Roman" w:hAnsi="Tahoma" w:cs="Tahoma"/>
          <w:sz w:val="20"/>
          <w:szCs w:val="20"/>
          <w:lang w:val="en-GB" w:eastAsia="hr-HR"/>
        </w:rPr>
        <w:tab/>
        <w:t xml:space="preserve">(3) Kada je između građevne čestice i prometne površine uređen ili planiran zeleni pojas, kolni prilaz s prometnice može se omogućiti preko zelenog pojasa, u skladu s posebnim propisima ili odlukama Općine Postira. </w:t>
      </w:r>
    </w:p>
    <w:p w:rsidR="00D170BA" w:rsidRPr="00D170BA" w:rsidRDefault="00D170BA" w:rsidP="00D170BA">
      <w:pPr>
        <w:autoSpaceDE w:val="0"/>
        <w:autoSpaceDN w:val="0"/>
        <w:adjustRightInd w:val="0"/>
        <w:spacing w:after="0" w:line="240" w:lineRule="auto"/>
        <w:jc w:val="both"/>
        <w:rPr>
          <w:rFonts w:ascii="Tahoma" w:eastAsia="Times New Roman" w:hAnsi="Tahoma" w:cs="Tahoma"/>
          <w:sz w:val="20"/>
          <w:szCs w:val="20"/>
          <w:lang w:val="en-GB" w:eastAsia="hr-HR"/>
        </w:rPr>
      </w:pPr>
    </w:p>
    <w:p w:rsidR="00D170BA" w:rsidRPr="00D170BA" w:rsidRDefault="00D170BA" w:rsidP="00D170BA">
      <w:pPr>
        <w:overflowPunct w:val="0"/>
        <w:autoSpaceDE w:val="0"/>
        <w:autoSpaceDN w:val="0"/>
        <w:adjustRightInd w:val="0"/>
        <w:spacing w:after="0" w:line="240" w:lineRule="auto"/>
        <w:jc w:val="center"/>
        <w:textAlignment w:val="baseline"/>
        <w:rPr>
          <w:rFonts w:ascii="Tahoma" w:eastAsia="Times New Roman" w:hAnsi="Tahoma" w:cs="Tahoma"/>
          <w:sz w:val="20"/>
          <w:szCs w:val="20"/>
          <w:lang w:val="en-GB" w:eastAsia="hr-HR"/>
        </w:rPr>
      </w:pPr>
      <w:r w:rsidRPr="00D170BA">
        <w:rPr>
          <w:rFonts w:ascii="Tahoma" w:eastAsia="Times New Roman" w:hAnsi="Tahoma" w:cs="Tahoma"/>
          <w:sz w:val="20"/>
          <w:szCs w:val="20"/>
          <w:lang w:val="en-GB" w:eastAsia="hr-HR"/>
        </w:rPr>
        <w:t xml:space="preserve">Članak </w:t>
      </w:r>
      <w:r w:rsidRPr="00D170BA">
        <w:rPr>
          <w:rFonts w:ascii="Tahoma" w:eastAsia="Times New Roman" w:hAnsi="Tahoma" w:cs="Tahoma"/>
          <w:sz w:val="20"/>
          <w:szCs w:val="20"/>
          <w:lang w:val="en-GB" w:eastAsia="hr-HR"/>
        </w:rPr>
        <w:fldChar w:fldCharType="begin"/>
      </w:r>
      <w:r w:rsidRPr="00D170BA">
        <w:rPr>
          <w:rFonts w:ascii="Tahoma" w:eastAsia="Times New Roman" w:hAnsi="Tahoma" w:cs="Tahoma"/>
          <w:sz w:val="20"/>
          <w:szCs w:val="20"/>
          <w:lang w:val="en-GB" w:eastAsia="hr-HR"/>
        </w:rPr>
        <w:instrText xml:space="preserve"> AUTONUM </w:instrText>
      </w:r>
      <w:r w:rsidRPr="00D170BA">
        <w:rPr>
          <w:rFonts w:ascii="Tahoma" w:eastAsia="Times New Roman" w:hAnsi="Tahoma" w:cs="Tahoma"/>
          <w:sz w:val="20"/>
          <w:szCs w:val="20"/>
          <w:lang w:val="en-GB" w:eastAsia="hr-HR"/>
        </w:rPr>
        <w:fldChar w:fldCharType="separate"/>
      </w:r>
      <w:r w:rsidRPr="00D170BA">
        <w:rPr>
          <w:rFonts w:ascii="Tahoma" w:eastAsia="Times New Roman" w:hAnsi="Tahoma" w:cs="Tahoma"/>
          <w:sz w:val="20"/>
          <w:szCs w:val="20"/>
          <w:lang w:val="en-GB" w:eastAsia="hr-HR"/>
        </w:rPr>
        <w:t>32.</w:t>
      </w:r>
      <w:r w:rsidRPr="00D170BA">
        <w:rPr>
          <w:rFonts w:ascii="Tahoma" w:eastAsia="Times New Roman" w:hAnsi="Tahoma" w:cs="Tahoma"/>
          <w:sz w:val="20"/>
          <w:szCs w:val="20"/>
          <w:lang w:val="en-GB" w:eastAsia="hr-HR"/>
        </w:rPr>
        <w:fldChar w:fldCharType="end"/>
      </w:r>
    </w:p>
    <w:p w:rsidR="00D170BA" w:rsidRPr="00D170BA" w:rsidRDefault="00D170BA" w:rsidP="00D170BA">
      <w:pPr>
        <w:overflowPunct w:val="0"/>
        <w:autoSpaceDE w:val="0"/>
        <w:autoSpaceDN w:val="0"/>
        <w:adjustRightInd w:val="0"/>
        <w:spacing w:after="0" w:line="240" w:lineRule="auto"/>
        <w:jc w:val="both"/>
        <w:textAlignment w:val="baseline"/>
        <w:rPr>
          <w:rFonts w:ascii="Tahoma" w:eastAsia="Times New Roman" w:hAnsi="Tahoma" w:cs="Tahoma"/>
          <w:sz w:val="20"/>
          <w:szCs w:val="20"/>
          <w:lang w:val="en-GB" w:eastAsia="hr-HR"/>
        </w:rPr>
      </w:pPr>
      <w:r w:rsidRPr="00D170BA">
        <w:rPr>
          <w:rFonts w:ascii="Tahoma" w:eastAsia="Times New Roman" w:hAnsi="Tahoma" w:cs="Tahoma"/>
          <w:sz w:val="20"/>
          <w:szCs w:val="20"/>
          <w:lang w:val="en-GB" w:eastAsia="hr-HR"/>
        </w:rPr>
        <w:tab/>
        <w:t xml:space="preserve">(1) Prometne površine u obuhvatu Plana omogućavaju odvijanje kolnog prometa, osiguravaju pristup građevinama kao i pristup interventnim, komunalnim i dostavnim vozilima te osiguravaju prostor za polaganje komunalne i druge infrastrukture u prometnim koridorima. Unutar prometnih površina mogu se graditi i uređivati kolne i pješačke površine, parkirališta, zaštitno zelenilo, infrastrukturni objekti i uređaji i slično. </w:t>
      </w:r>
      <w:r w:rsidRPr="00D170BA">
        <w:rPr>
          <w:rFonts w:ascii="Tahoma" w:eastAsia="Times New Roman" w:hAnsi="Tahoma" w:cs="Tahoma"/>
          <w:iCs/>
          <w:sz w:val="20"/>
          <w:szCs w:val="20"/>
          <w:lang w:val="en-GB" w:eastAsia="hr-HR"/>
        </w:rPr>
        <w:t>Sve ulice i kolno - pješačke površine u obuhvatu Plana moraju imati izgrađen sustav za odvodnju površinskih voda sa svih površina unutar svojeg pojasa te javnu rasvjetu.</w:t>
      </w:r>
    </w:p>
    <w:p w:rsidR="00D170BA" w:rsidRPr="00D170BA" w:rsidRDefault="00D170BA" w:rsidP="00D170BA">
      <w:pPr>
        <w:overflowPunct w:val="0"/>
        <w:autoSpaceDE w:val="0"/>
        <w:autoSpaceDN w:val="0"/>
        <w:adjustRightInd w:val="0"/>
        <w:spacing w:after="0" w:line="240" w:lineRule="auto"/>
        <w:ind w:firstLine="709"/>
        <w:jc w:val="both"/>
        <w:textAlignment w:val="baseline"/>
        <w:rPr>
          <w:rFonts w:ascii="Tahoma" w:eastAsia="Times New Roman" w:hAnsi="Tahoma" w:cs="Tahoma"/>
          <w:iCs/>
          <w:sz w:val="20"/>
          <w:szCs w:val="20"/>
          <w:lang w:val="en-GB" w:eastAsia="hr-HR"/>
        </w:rPr>
      </w:pPr>
      <w:r w:rsidRPr="00D170BA">
        <w:rPr>
          <w:rFonts w:ascii="Tahoma" w:eastAsia="Times New Roman" w:hAnsi="Tahoma" w:cs="Tahoma"/>
          <w:iCs/>
          <w:sz w:val="20"/>
          <w:szCs w:val="20"/>
          <w:lang w:val="en-GB" w:eastAsia="hr-HR"/>
        </w:rPr>
        <w:t>(2) Građevna čestica ulice odnosno kolno-pješačke površine može biti i šira od planiranog koridora zbog prometno - tehničkih uvjeta kao što su: formiranje raskrižja, prilaza raskrižju, podzida, nasipa, pješačkih staza i slično.</w:t>
      </w:r>
    </w:p>
    <w:p w:rsidR="00D170BA" w:rsidRPr="00D170BA" w:rsidRDefault="00D170BA" w:rsidP="00D170BA">
      <w:pPr>
        <w:autoSpaceDE w:val="0"/>
        <w:autoSpaceDN w:val="0"/>
        <w:adjustRightInd w:val="0"/>
        <w:spacing w:after="0" w:line="240" w:lineRule="auto"/>
        <w:ind w:firstLine="720"/>
        <w:jc w:val="both"/>
        <w:rPr>
          <w:rFonts w:ascii="Tahoma" w:eastAsia="Times New Roman" w:hAnsi="Tahoma" w:cs="Tahoma"/>
          <w:sz w:val="20"/>
          <w:szCs w:val="20"/>
          <w:lang w:val="en-GB" w:eastAsia="hr-HR"/>
        </w:rPr>
      </w:pPr>
      <w:r w:rsidRPr="00D170BA">
        <w:rPr>
          <w:rFonts w:ascii="Tahoma" w:eastAsia="Times New Roman" w:hAnsi="Tahoma" w:cs="Tahoma"/>
          <w:sz w:val="20"/>
          <w:szCs w:val="20"/>
          <w:lang w:val="en-GB" w:eastAsia="hr-HR"/>
        </w:rPr>
        <w:t>(3) Svaka građevna čestica mora imati neposredni kolni pristup na prometnu površinu, najmanje širine prema lokalnim uvjetima.</w:t>
      </w:r>
    </w:p>
    <w:p w:rsidR="00D170BA" w:rsidRPr="00D170BA" w:rsidRDefault="00D170BA" w:rsidP="00D170BA">
      <w:pPr>
        <w:autoSpaceDE w:val="0"/>
        <w:autoSpaceDN w:val="0"/>
        <w:adjustRightInd w:val="0"/>
        <w:spacing w:after="0" w:line="240" w:lineRule="auto"/>
        <w:jc w:val="both"/>
        <w:rPr>
          <w:rFonts w:ascii="Tahoma" w:eastAsia="Times New Roman" w:hAnsi="Tahoma" w:cs="Tahoma"/>
          <w:sz w:val="20"/>
          <w:szCs w:val="20"/>
          <w:lang w:val="en-GB" w:eastAsia="hr-HR"/>
        </w:rPr>
      </w:pPr>
    </w:p>
    <w:p w:rsidR="00D170BA" w:rsidRPr="00D170BA" w:rsidRDefault="00D170BA" w:rsidP="00D170BA">
      <w:pPr>
        <w:autoSpaceDE w:val="0"/>
        <w:autoSpaceDN w:val="0"/>
        <w:adjustRightInd w:val="0"/>
        <w:spacing w:after="0" w:line="240" w:lineRule="auto"/>
        <w:jc w:val="both"/>
        <w:rPr>
          <w:rFonts w:ascii="Tahoma" w:eastAsia="Times New Roman" w:hAnsi="Tahoma" w:cs="Tahoma"/>
          <w:sz w:val="20"/>
          <w:szCs w:val="20"/>
          <w:lang w:val="en-GB" w:eastAsia="hr-HR"/>
        </w:rPr>
      </w:pPr>
    </w:p>
    <w:p w:rsidR="00D170BA" w:rsidRPr="00D170BA" w:rsidRDefault="00D170BA" w:rsidP="00D170BA">
      <w:pPr>
        <w:autoSpaceDE w:val="0"/>
        <w:autoSpaceDN w:val="0"/>
        <w:adjustRightInd w:val="0"/>
        <w:spacing w:after="0" w:line="240" w:lineRule="auto"/>
        <w:jc w:val="both"/>
        <w:rPr>
          <w:rFonts w:ascii="Tahoma" w:eastAsia="Times New Roman" w:hAnsi="Tahoma" w:cs="Tahoma"/>
          <w:sz w:val="20"/>
          <w:szCs w:val="20"/>
          <w:lang w:val="en-GB" w:eastAsia="hr-HR"/>
        </w:rPr>
      </w:pPr>
      <w:r w:rsidRPr="00D170BA">
        <w:rPr>
          <w:rFonts w:ascii="Tahoma" w:eastAsia="Times New Roman" w:hAnsi="Tahoma" w:cs="Tahoma"/>
          <w:sz w:val="20"/>
          <w:szCs w:val="20"/>
          <w:lang w:val="en-GB" w:eastAsia="hr-HR"/>
        </w:rPr>
        <w:t>Parkirališta i garaže</w:t>
      </w:r>
    </w:p>
    <w:p w:rsidR="00D170BA" w:rsidRPr="00D170BA" w:rsidRDefault="00D170BA" w:rsidP="00D170BA">
      <w:pPr>
        <w:autoSpaceDE w:val="0"/>
        <w:autoSpaceDN w:val="0"/>
        <w:adjustRightInd w:val="0"/>
        <w:spacing w:after="0" w:line="240" w:lineRule="auto"/>
        <w:jc w:val="both"/>
        <w:rPr>
          <w:rFonts w:ascii="Tahoma" w:eastAsia="Times New Roman" w:hAnsi="Tahoma" w:cs="Tahoma"/>
          <w:sz w:val="16"/>
          <w:szCs w:val="16"/>
          <w:lang w:val="en-GB" w:eastAsia="hr-HR"/>
        </w:rPr>
      </w:pPr>
    </w:p>
    <w:p w:rsidR="00D170BA" w:rsidRPr="00D170BA" w:rsidRDefault="00D170BA" w:rsidP="00D170BA">
      <w:pPr>
        <w:overflowPunct w:val="0"/>
        <w:autoSpaceDE w:val="0"/>
        <w:autoSpaceDN w:val="0"/>
        <w:adjustRightInd w:val="0"/>
        <w:spacing w:after="0" w:line="240" w:lineRule="auto"/>
        <w:jc w:val="center"/>
        <w:textAlignment w:val="baseline"/>
        <w:rPr>
          <w:rFonts w:ascii="Tahoma" w:eastAsia="Times New Roman" w:hAnsi="Tahoma" w:cs="Tahoma"/>
          <w:sz w:val="20"/>
          <w:szCs w:val="20"/>
          <w:lang w:val="en-GB" w:eastAsia="hr-HR"/>
        </w:rPr>
      </w:pPr>
      <w:r w:rsidRPr="00D170BA">
        <w:rPr>
          <w:rFonts w:ascii="Tahoma" w:eastAsia="Times New Roman" w:hAnsi="Tahoma" w:cs="Tahoma"/>
          <w:sz w:val="20"/>
          <w:szCs w:val="20"/>
          <w:lang w:val="en-GB" w:eastAsia="hr-HR"/>
        </w:rPr>
        <w:t xml:space="preserve">Članak </w:t>
      </w:r>
      <w:r w:rsidRPr="00D170BA">
        <w:rPr>
          <w:rFonts w:ascii="Tahoma" w:eastAsia="Times New Roman" w:hAnsi="Tahoma" w:cs="Tahoma"/>
          <w:sz w:val="20"/>
          <w:szCs w:val="20"/>
          <w:lang w:val="en-GB" w:eastAsia="hr-HR"/>
        </w:rPr>
        <w:fldChar w:fldCharType="begin"/>
      </w:r>
      <w:r w:rsidRPr="00D170BA">
        <w:rPr>
          <w:rFonts w:ascii="Tahoma" w:eastAsia="Times New Roman" w:hAnsi="Tahoma" w:cs="Tahoma"/>
          <w:sz w:val="20"/>
          <w:szCs w:val="20"/>
          <w:lang w:val="en-GB" w:eastAsia="hr-HR"/>
        </w:rPr>
        <w:instrText xml:space="preserve"> AUTONUM </w:instrText>
      </w:r>
      <w:r w:rsidRPr="00D170BA">
        <w:rPr>
          <w:rFonts w:ascii="Tahoma" w:eastAsia="Times New Roman" w:hAnsi="Tahoma" w:cs="Tahoma"/>
          <w:sz w:val="20"/>
          <w:szCs w:val="20"/>
          <w:lang w:val="en-GB" w:eastAsia="hr-HR"/>
        </w:rPr>
        <w:fldChar w:fldCharType="separate"/>
      </w:r>
      <w:r w:rsidRPr="00D170BA">
        <w:rPr>
          <w:rFonts w:ascii="Tahoma" w:eastAsia="Times New Roman" w:hAnsi="Tahoma" w:cs="Tahoma"/>
          <w:sz w:val="20"/>
          <w:szCs w:val="20"/>
          <w:lang w:val="en-GB" w:eastAsia="hr-HR"/>
        </w:rPr>
        <w:t>32.</w:t>
      </w:r>
      <w:r w:rsidRPr="00D170BA">
        <w:rPr>
          <w:rFonts w:ascii="Tahoma" w:eastAsia="Times New Roman" w:hAnsi="Tahoma" w:cs="Tahoma"/>
          <w:sz w:val="20"/>
          <w:szCs w:val="20"/>
          <w:lang w:val="en-GB" w:eastAsia="hr-HR"/>
        </w:rPr>
        <w:fldChar w:fldCharType="end"/>
      </w:r>
    </w:p>
    <w:p w:rsidR="00D170BA" w:rsidRPr="00D170BA" w:rsidRDefault="00D170BA" w:rsidP="00D170BA">
      <w:pPr>
        <w:overflowPunct w:val="0"/>
        <w:autoSpaceDE w:val="0"/>
        <w:autoSpaceDN w:val="0"/>
        <w:adjustRightInd w:val="0"/>
        <w:spacing w:after="0" w:line="250" w:lineRule="auto"/>
        <w:ind w:right="77" w:firstLine="720"/>
        <w:jc w:val="both"/>
        <w:textAlignment w:val="baseline"/>
        <w:rPr>
          <w:rFonts w:ascii="Tahoma" w:eastAsia="Times New Roman" w:hAnsi="Tahoma" w:cs="Tahoma"/>
          <w:sz w:val="20"/>
          <w:szCs w:val="20"/>
          <w:lang w:val="en-GB" w:eastAsia="hr-HR"/>
        </w:rPr>
      </w:pPr>
      <w:r w:rsidRPr="00D170BA">
        <w:rPr>
          <w:rFonts w:ascii="Tahoma" w:eastAsia="Times New Roman" w:hAnsi="Tahoma" w:cs="Tahoma"/>
          <w:sz w:val="20"/>
          <w:szCs w:val="20"/>
          <w:lang w:val="en-GB" w:eastAsia="hr-HR"/>
        </w:rPr>
        <w:t>(1) Površine</w:t>
      </w:r>
      <w:r w:rsidRPr="00D170BA">
        <w:rPr>
          <w:rFonts w:ascii="Tahoma" w:eastAsia="Times New Roman" w:hAnsi="Tahoma" w:cs="Tahoma"/>
          <w:spacing w:val="34"/>
          <w:sz w:val="20"/>
          <w:szCs w:val="20"/>
          <w:lang w:val="en-GB" w:eastAsia="hr-HR"/>
        </w:rPr>
        <w:t xml:space="preserve"> </w:t>
      </w:r>
      <w:r w:rsidRPr="00D170BA">
        <w:rPr>
          <w:rFonts w:ascii="Tahoma" w:eastAsia="Times New Roman" w:hAnsi="Tahoma" w:cs="Tahoma"/>
          <w:sz w:val="20"/>
          <w:szCs w:val="20"/>
          <w:lang w:val="en-GB" w:eastAsia="hr-HR"/>
        </w:rPr>
        <w:t>za</w:t>
      </w:r>
      <w:r w:rsidRPr="00D170BA">
        <w:rPr>
          <w:rFonts w:ascii="Tahoma" w:eastAsia="Times New Roman" w:hAnsi="Tahoma" w:cs="Tahoma"/>
          <w:spacing w:val="34"/>
          <w:sz w:val="20"/>
          <w:szCs w:val="20"/>
          <w:lang w:val="en-GB" w:eastAsia="hr-HR"/>
        </w:rPr>
        <w:t xml:space="preserve"> </w:t>
      </w:r>
      <w:r w:rsidRPr="00D170BA">
        <w:rPr>
          <w:rFonts w:ascii="Tahoma" w:eastAsia="Times New Roman" w:hAnsi="Tahoma" w:cs="Tahoma"/>
          <w:sz w:val="20"/>
          <w:szCs w:val="20"/>
          <w:lang w:val="en-GB" w:eastAsia="hr-HR"/>
        </w:rPr>
        <w:t>potrebe</w:t>
      </w:r>
      <w:r w:rsidRPr="00D170BA">
        <w:rPr>
          <w:rFonts w:ascii="Tahoma" w:eastAsia="Times New Roman" w:hAnsi="Tahoma" w:cs="Tahoma"/>
          <w:spacing w:val="34"/>
          <w:sz w:val="20"/>
          <w:szCs w:val="20"/>
          <w:lang w:val="en-GB" w:eastAsia="hr-HR"/>
        </w:rPr>
        <w:t xml:space="preserve"> </w:t>
      </w:r>
      <w:r w:rsidRPr="00D170BA">
        <w:rPr>
          <w:rFonts w:ascii="Tahoma" w:eastAsia="Times New Roman" w:hAnsi="Tahoma" w:cs="Tahoma"/>
          <w:sz w:val="20"/>
          <w:szCs w:val="20"/>
          <w:lang w:val="en-GB" w:eastAsia="hr-HR"/>
        </w:rPr>
        <w:t xml:space="preserve">prometa u mirovanju osiguravaju se unutar prostornih cjelina, prema odredbama ovog Plana za pojedine sadržaje i kategoriju </w:t>
      </w:r>
      <w:r w:rsidRPr="00D170BA">
        <w:rPr>
          <w:rFonts w:ascii="Tahoma" w:eastAsia="Times New Roman" w:hAnsi="Tahoma" w:cs="Tahoma"/>
          <w:spacing w:val="39"/>
          <w:sz w:val="20"/>
          <w:szCs w:val="20"/>
          <w:lang w:val="en-GB" w:eastAsia="hr-HR"/>
        </w:rPr>
        <w:t xml:space="preserve"> </w:t>
      </w:r>
      <w:r w:rsidRPr="00D170BA">
        <w:rPr>
          <w:rFonts w:ascii="Tahoma" w:eastAsia="Times New Roman" w:hAnsi="Tahoma" w:cs="Tahoma"/>
          <w:sz w:val="20"/>
          <w:szCs w:val="20"/>
          <w:lang w:val="en-GB" w:eastAsia="hr-HR"/>
        </w:rPr>
        <w:t xml:space="preserve">ugostiteljsko-turističkih </w:t>
      </w:r>
      <w:r w:rsidRPr="00D170BA">
        <w:rPr>
          <w:rFonts w:ascii="Tahoma" w:eastAsia="Times New Roman" w:hAnsi="Tahoma" w:cs="Tahoma"/>
          <w:spacing w:val="39"/>
          <w:sz w:val="20"/>
          <w:szCs w:val="20"/>
          <w:lang w:val="en-GB" w:eastAsia="hr-HR"/>
        </w:rPr>
        <w:t xml:space="preserve"> </w:t>
      </w:r>
      <w:r w:rsidRPr="00D170BA">
        <w:rPr>
          <w:rFonts w:ascii="Tahoma" w:eastAsia="Times New Roman" w:hAnsi="Tahoma" w:cs="Tahoma"/>
          <w:sz w:val="20"/>
          <w:szCs w:val="20"/>
          <w:lang w:val="en-GB" w:eastAsia="hr-HR"/>
        </w:rPr>
        <w:t xml:space="preserve">građevina. </w:t>
      </w:r>
      <w:r w:rsidRPr="00D170BA">
        <w:rPr>
          <w:rFonts w:ascii="Tahoma" w:eastAsia="Times New Roman" w:hAnsi="Tahoma" w:cs="Tahoma"/>
          <w:spacing w:val="39"/>
          <w:sz w:val="20"/>
          <w:szCs w:val="20"/>
          <w:lang w:val="en-GB" w:eastAsia="hr-HR"/>
        </w:rPr>
        <w:t xml:space="preserve"> </w:t>
      </w:r>
      <w:r w:rsidRPr="00D170BA">
        <w:rPr>
          <w:rFonts w:ascii="Tahoma" w:eastAsia="Times New Roman" w:hAnsi="Tahoma" w:cs="Tahoma"/>
          <w:sz w:val="20"/>
          <w:szCs w:val="20"/>
          <w:lang w:val="en-GB" w:eastAsia="hr-HR"/>
        </w:rPr>
        <w:t>Obzirom na konfiguraciju terena i visinsku razliku kolno-pješačkih prometnica površine namijenjene za rješenje prometa u mirovanju moguće je izvesti u garažama ispod objekata.</w:t>
      </w:r>
    </w:p>
    <w:p w:rsidR="00D170BA" w:rsidRPr="00D170BA" w:rsidRDefault="00D170BA" w:rsidP="00D170BA">
      <w:pPr>
        <w:overflowPunct w:val="0"/>
        <w:autoSpaceDE w:val="0"/>
        <w:autoSpaceDN w:val="0"/>
        <w:adjustRightInd w:val="0"/>
        <w:spacing w:after="0" w:line="240" w:lineRule="auto"/>
        <w:jc w:val="both"/>
        <w:textAlignment w:val="baseline"/>
        <w:rPr>
          <w:rFonts w:ascii="Tahoma" w:eastAsia="Times New Roman" w:hAnsi="Tahoma" w:cs="Tahoma"/>
          <w:sz w:val="20"/>
          <w:szCs w:val="20"/>
          <w:lang w:val="en-GB" w:eastAsia="hr-HR"/>
        </w:rPr>
      </w:pPr>
      <w:r w:rsidRPr="00D170BA">
        <w:rPr>
          <w:rFonts w:ascii="Tahoma" w:eastAsia="Times New Roman" w:hAnsi="Tahoma" w:cs="Tahoma"/>
          <w:sz w:val="20"/>
          <w:szCs w:val="20"/>
          <w:lang w:val="en-GB" w:eastAsia="hr-HR"/>
        </w:rPr>
        <w:lastRenderedPageBreak/>
        <w:tab/>
        <w:t>(2) Gradnja i uređivanje prostora za smještaj automobila na parkiralištima i garažama  ovisi o vrsti i namjeni prostora u građevinama za koje se grade, odnosno uređuju parkirališta ili garaže. U postupku izdavanja provedbenog akta za izgradnju zgrade na građevnoj čestici potrebno je utvrditi potreban broj parkirališnih ili garažnih mjesta koje će trebati osigurati na vlastitoj čestici na kojoj se planira određena funkcija i to prema normativima iz ovog Plana.</w:t>
      </w:r>
    </w:p>
    <w:p w:rsidR="00D170BA" w:rsidRPr="00D170BA" w:rsidRDefault="00D170BA" w:rsidP="00D170BA">
      <w:pPr>
        <w:overflowPunct w:val="0"/>
        <w:autoSpaceDE w:val="0"/>
        <w:autoSpaceDN w:val="0"/>
        <w:adjustRightInd w:val="0"/>
        <w:spacing w:after="0" w:line="240" w:lineRule="auto"/>
        <w:jc w:val="both"/>
        <w:textAlignment w:val="baseline"/>
        <w:rPr>
          <w:rFonts w:ascii="Tahoma" w:eastAsia="Times New Roman" w:hAnsi="Tahoma" w:cs="Tahoma"/>
          <w:sz w:val="16"/>
          <w:szCs w:val="16"/>
          <w:lang w:val="en-GB" w:eastAsia="hr-HR"/>
        </w:rPr>
      </w:pPr>
    </w:p>
    <w:p w:rsidR="00D170BA" w:rsidRPr="00D170BA" w:rsidRDefault="00D170BA" w:rsidP="00D170BA">
      <w:pPr>
        <w:overflowPunct w:val="0"/>
        <w:autoSpaceDE w:val="0"/>
        <w:autoSpaceDN w:val="0"/>
        <w:adjustRightInd w:val="0"/>
        <w:spacing w:after="0" w:line="240" w:lineRule="auto"/>
        <w:jc w:val="center"/>
        <w:textAlignment w:val="baseline"/>
        <w:rPr>
          <w:rFonts w:ascii="Tahoma" w:eastAsia="Times New Roman" w:hAnsi="Tahoma" w:cs="Tahoma"/>
          <w:sz w:val="20"/>
          <w:szCs w:val="20"/>
          <w:lang w:val="en-GB" w:eastAsia="hr-HR"/>
        </w:rPr>
      </w:pPr>
      <w:r w:rsidRPr="00D170BA">
        <w:rPr>
          <w:rFonts w:ascii="Tahoma" w:eastAsia="Times New Roman" w:hAnsi="Tahoma" w:cs="Tahoma"/>
          <w:sz w:val="20"/>
          <w:szCs w:val="20"/>
          <w:lang w:val="en-GB" w:eastAsia="hr-HR"/>
        </w:rPr>
        <w:t xml:space="preserve">Članak </w:t>
      </w:r>
      <w:r w:rsidRPr="00D170BA">
        <w:rPr>
          <w:rFonts w:ascii="Tahoma" w:eastAsia="Times New Roman" w:hAnsi="Tahoma" w:cs="Tahoma"/>
          <w:sz w:val="20"/>
          <w:szCs w:val="20"/>
          <w:lang w:val="en-GB" w:eastAsia="hr-HR"/>
        </w:rPr>
        <w:fldChar w:fldCharType="begin"/>
      </w:r>
      <w:r w:rsidRPr="00D170BA">
        <w:rPr>
          <w:rFonts w:ascii="Tahoma" w:eastAsia="Times New Roman" w:hAnsi="Tahoma" w:cs="Tahoma"/>
          <w:sz w:val="20"/>
          <w:szCs w:val="20"/>
          <w:lang w:val="en-GB" w:eastAsia="hr-HR"/>
        </w:rPr>
        <w:instrText xml:space="preserve"> AUTONUM </w:instrText>
      </w:r>
      <w:r w:rsidRPr="00D170BA">
        <w:rPr>
          <w:rFonts w:ascii="Tahoma" w:eastAsia="Times New Roman" w:hAnsi="Tahoma" w:cs="Tahoma"/>
          <w:sz w:val="20"/>
          <w:szCs w:val="20"/>
          <w:lang w:val="en-GB" w:eastAsia="hr-HR"/>
        </w:rPr>
        <w:fldChar w:fldCharType="separate"/>
      </w:r>
      <w:r w:rsidRPr="00D170BA">
        <w:rPr>
          <w:rFonts w:ascii="Tahoma" w:eastAsia="Times New Roman" w:hAnsi="Tahoma" w:cs="Tahoma"/>
          <w:sz w:val="20"/>
          <w:szCs w:val="20"/>
          <w:lang w:val="en-GB" w:eastAsia="hr-HR"/>
        </w:rPr>
        <w:t>32.</w:t>
      </w:r>
      <w:r w:rsidRPr="00D170BA">
        <w:rPr>
          <w:rFonts w:ascii="Tahoma" w:eastAsia="Times New Roman" w:hAnsi="Tahoma" w:cs="Tahoma"/>
          <w:sz w:val="20"/>
          <w:szCs w:val="20"/>
          <w:lang w:val="en-GB" w:eastAsia="hr-HR"/>
        </w:rPr>
        <w:fldChar w:fldCharType="end"/>
      </w:r>
    </w:p>
    <w:p w:rsidR="00D170BA" w:rsidRPr="00D170BA" w:rsidRDefault="00D170BA" w:rsidP="00D170BA">
      <w:pPr>
        <w:overflowPunct w:val="0"/>
        <w:autoSpaceDE w:val="0"/>
        <w:autoSpaceDN w:val="0"/>
        <w:adjustRightInd w:val="0"/>
        <w:spacing w:after="0" w:line="240" w:lineRule="auto"/>
        <w:jc w:val="both"/>
        <w:textAlignment w:val="baseline"/>
        <w:rPr>
          <w:rFonts w:ascii="Tahoma" w:eastAsia="Times New Roman" w:hAnsi="Tahoma" w:cs="Tahoma"/>
          <w:sz w:val="20"/>
          <w:szCs w:val="20"/>
          <w:lang w:val="en-GB" w:eastAsia="hr-HR"/>
        </w:rPr>
      </w:pPr>
      <w:r w:rsidRPr="00D170BA">
        <w:rPr>
          <w:rFonts w:ascii="Tahoma" w:eastAsia="Times New Roman" w:hAnsi="Tahoma" w:cs="Tahoma"/>
          <w:sz w:val="20"/>
          <w:szCs w:val="20"/>
          <w:lang w:val="en-GB" w:eastAsia="hr-HR"/>
        </w:rPr>
        <w:tab/>
        <w:t>(1) Ako na vlastitoj čestici nije moguće planirati potreban broj parkirališnih/garažnih mjesta sukladno normativu iz ovog Plana, tada:</w:t>
      </w:r>
    </w:p>
    <w:p w:rsidR="00D170BA" w:rsidRPr="00D170BA" w:rsidRDefault="00D170BA" w:rsidP="00D170BA">
      <w:pPr>
        <w:overflowPunct w:val="0"/>
        <w:autoSpaceDE w:val="0"/>
        <w:autoSpaceDN w:val="0"/>
        <w:adjustRightInd w:val="0"/>
        <w:spacing w:after="0" w:line="240" w:lineRule="auto"/>
        <w:ind w:left="1146" w:hanging="426"/>
        <w:jc w:val="both"/>
        <w:textAlignment w:val="baseline"/>
        <w:rPr>
          <w:rFonts w:ascii="Tahoma" w:eastAsia="Times New Roman" w:hAnsi="Tahoma" w:cs="Tahoma"/>
          <w:sz w:val="20"/>
          <w:szCs w:val="20"/>
          <w:lang w:val="en-GB" w:eastAsia="hr-HR"/>
        </w:rPr>
      </w:pPr>
      <w:r w:rsidRPr="00D170BA">
        <w:rPr>
          <w:rFonts w:ascii="Tahoma" w:eastAsia="Times New Roman" w:hAnsi="Tahoma" w:cs="Tahoma"/>
          <w:sz w:val="20"/>
          <w:szCs w:val="20"/>
          <w:lang w:val="en-GB" w:eastAsia="hr-HR"/>
        </w:rPr>
        <w:t xml:space="preserve">- </w:t>
      </w:r>
      <w:r w:rsidRPr="00D170BA">
        <w:rPr>
          <w:rFonts w:ascii="Tahoma" w:eastAsia="Times New Roman" w:hAnsi="Tahoma" w:cs="Tahoma"/>
          <w:sz w:val="20"/>
          <w:szCs w:val="20"/>
          <w:lang w:val="en-GB" w:eastAsia="hr-HR"/>
        </w:rPr>
        <w:tab/>
        <w:t>nije moguće graditi planiranu zgradu (namjenu), ili</w:t>
      </w:r>
    </w:p>
    <w:p w:rsidR="00D170BA" w:rsidRPr="00D170BA" w:rsidRDefault="00D170BA" w:rsidP="00D170BA">
      <w:pPr>
        <w:overflowPunct w:val="0"/>
        <w:autoSpaceDE w:val="0"/>
        <w:autoSpaceDN w:val="0"/>
        <w:adjustRightInd w:val="0"/>
        <w:spacing w:after="0" w:line="240" w:lineRule="auto"/>
        <w:ind w:left="1146" w:hanging="426"/>
        <w:jc w:val="both"/>
        <w:textAlignment w:val="baseline"/>
        <w:rPr>
          <w:rFonts w:ascii="Tahoma" w:eastAsia="Times New Roman" w:hAnsi="Tahoma" w:cs="Tahoma"/>
          <w:sz w:val="20"/>
          <w:szCs w:val="20"/>
          <w:lang w:val="en-GB" w:eastAsia="hr-HR"/>
        </w:rPr>
      </w:pPr>
      <w:r w:rsidRPr="00D170BA">
        <w:rPr>
          <w:rFonts w:ascii="Tahoma" w:eastAsia="Times New Roman" w:hAnsi="Tahoma" w:cs="Tahoma"/>
          <w:sz w:val="20"/>
          <w:szCs w:val="20"/>
          <w:lang w:val="en-GB" w:eastAsia="hr-HR"/>
        </w:rPr>
        <w:t xml:space="preserve">- </w:t>
      </w:r>
      <w:r w:rsidRPr="00D170BA">
        <w:rPr>
          <w:rFonts w:ascii="Tahoma" w:eastAsia="Times New Roman" w:hAnsi="Tahoma" w:cs="Tahoma"/>
          <w:sz w:val="20"/>
          <w:szCs w:val="20"/>
          <w:lang w:val="en-GB" w:eastAsia="hr-HR"/>
        </w:rPr>
        <w:tab/>
        <w:t>kapacitet planirane zgrade (namjene) treba smanjiti kako bi se mogao smjestiti potreban broj parkirališnih/garažnih mjesta sukladno normativima.</w:t>
      </w:r>
    </w:p>
    <w:p w:rsidR="00D170BA" w:rsidRPr="00D170BA" w:rsidRDefault="00D170BA" w:rsidP="00D170BA">
      <w:pPr>
        <w:overflowPunct w:val="0"/>
        <w:autoSpaceDE w:val="0"/>
        <w:autoSpaceDN w:val="0"/>
        <w:adjustRightInd w:val="0"/>
        <w:spacing w:after="0" w:line="240" w:lineRule="auto"/>
        <w:jc w:val="both"/>
        <w:textAlignment w:val="baseline"/>
        <w:rPr>
          <w:rFonts w:ascii="Tahoma" w:eastAsia="Times New Roman" w:hAnsi="Tahoma" w:cs="Tahoma"/>
          <w:sz w:val="20"/>
          <w:szCs w:val="20"/>
          <w:lang w:val="en-GB" w:eastAsia="hr-HR"/>
        </w:rPr>
      </w:pPr>
      <w:r w:rsidRPr="00D170BA">
        <w:rPr>
          <w:rFonts w:ascii="Tahoma" w:eastAsia="Times New Roman" w:hAnsi="Tahoma" w:cs="Tahoma"/>
          <w:sz w:val="20"/>
          <w:szCs w:val="20"/>
          <w:lang w:val="en-GB" w:eastAsia="hr-HR"/>
        </w:rPr>
        <w:tab/>
        <w:t>(2) Od normativa iz priložene tablice može se odstupiti samo:</w:t>
      </w:r>
    </w:p>
    <w:p w:rsidR="00D170BA" w:rsidRPr="00D170BA" w:rsidRDefault="00D170BA" w:rsidP="00D170BA">
      <w:pPr>
        <w:overflowPunct w:val="0"/>
        <w:autoSpaceDE w:val="0"/>
        <w:autoSpaceDN w:val="0"/>
        <w:adjustRightInd w:val="0"/>
        <w:spacing w:after="0" w:line="240" w:lineRule="auto"/>
        <w:ind w:left="1164" w:hanging="456"/>
        <w:jc w:val="both"/>
        <w:textAlignment w:val="baseline"/>
        <w:rPr>
          <w:rFonts w:ascii="Tahoma" w:eastAsia="Times New Roman" w:hAnsi="Tahoma" w:cs="Tahoma"/>
          <w:sz w:val="20"/>
          <w:szCs w:val="20"/>
          <w:lang w:val="en-GB" w:eastAsia="hr-HR"/>
        </w:rPr>
      </w:pPr>
      <w:r w:rsidRPr="00D170BA">
        <w:rPr>
          <w:rFonts w:ascii="Tahoma" w:eastAsia="Times New Roman" w:hAnsi="Tahoma" w:cs="Tahoma"/>
          <w:sz w:val="20"/>
          <w:szCs w:val="20"/>
          <w:lang w:val="en-GB" w:eastAsia="hr-HR"/>
        </w:rPr>
        <w:t xml:space="preserve">- </w:t>
      </w:r>
      <w:r w:rsidRPr="00D170BA">
        <w:rPr>
          <w:rFonts w:ascii="Tahoma" w:eastAsia="Times New Roman" w:hAnsi="Tahoma" w:cs="Tahoma"/>
          <w:sz w:val="20"/>
          <w:szCs w:val="20"/>
          <w:lang w:val="en-GB" w:eastAsia="hr-HR"/>
        </w:rPr>
        <w:tab/>
        <w:t>kod već izgrađenih građevnih čestica koje su u funkciji, ili</w:t>
      </w:r>
    </w:p>
    <w:p w:rsidR="00D170BA" w:rsidRPr="00D170BA" w:rsidRDefault="00D170BA" w:rsidP="00D170BA">
      <w:pPr>
        <w:overflowPunct w:val="0"/>
        <w:autoSpaceDE w:val="0"/>
        <w:autoSpaceDN w:val="0"/>
        <w:adjustRightInd w:val="0"/>
        <w:spacing w:after="0" w:line="240" w:lineRule="auto"/>
        <w:ind w:left="1164" w:hanging="456"/>
        <w:jc w:val="both"/>
        <w:textAlignment w:val="baseline"/>
        <w:rPr>
          <w:rFonts w:ascii="Tahoma" w:eastAsia="Times New Roman" w:hAnsi="Tahoma" w:cs="Tahoma"/>
          <w:sz w:val="20"/>
          <w:szCs w:val="20"/>
          <w:lang w:val="en-GB" w:eastAsia="hr-HR"/>
        </w:rPr>
      </w:pPr>
      <w:r w:rsidRPr="00D170BA">
        <w:rPr>
          <w:rFonts w:ascii="Tahoma" w:eastAsia="Times New Roman" w:hAnsi="Tahoma" w:cs="Tahoma"/>
          <w:sz w:val="20"/>
          <w:szCs w:val="20"/>
          <w:lang w:val="en-GB" w:eastAsia="hr-HR"/>
        </w:rPr>
        <w:t xml:space="preserve">- </w:t>
      </w:r>
      <w:r w:rsidRPr="00D170BA">
        <w:rPr>
          <w:rFonts w:ascii="Tahoma" w:eastAsia="Times New Roman" w:hAnsi="Tahoma" w:cs="Tahoma"/>
          <w:sz w:val="20"/>
          <w:szCs w:val="20"/>
          <w:lang w:val="en-GB" w:eastAsia="hr-HR"/>
        </w:rPr>
        <w:tab/>
        <w:t>u gusto izgrađenim tradicijskim dijelovima građevinskih područja gdje ne postoje standardni kolni pristupi.</w:t>
      </w:r>
    </w:p>
    <w:p w:rsidR="00D170BA" w:rsidRPr="00D170BA" w:rsidRDefault="00D170BA" w:rsidP="00D170BA">
      <w:pPr>
        <w:overflowPunct w:val="0"/>
        <w:autoSpaceDE w:val="0"/>
        <w:autoSpaceDN w:val="0"/>
        <w:adjustRightInd w:val="0"/>
        <w:spacing w:after="0" w:line="240" w:lineRule="auto"/>
        <w:jc w:val="both"/>
        <w:textAlignment w:val="baseline"/>
        <w:rPr>
          <w:rFonts w:ascii="Tahoma" w:eastAsia="Times New Roman" w:hAnsi="Tahoma" w:cs="Tahoma"/>
          <w:sz w:val="16"/>
          <w:szCs w:val="16"/>
          <w:lang w:val="en-GB" w:eastAsia="hr-HR"/>
        </w:rPr>
      </w:pPr>
    </w:p>
    <w:p w:rsidR="00D170BA" w:rsidRPr="00D170BA" w:rsidRDefault="00D170BA" w:rsidP="00D170BA">
      <w:pPr>
        <w:overflowPunct w:val="0"/>
        <w:autoSpaceDE w:val="0"/>
        <w:autoSpaceDN w:val="0"/>
        <w:adjustRightInd w:val="0"/>
        <w:spacing w:after="0" w:line="240" w:lineRule="auto"/>
        <w:jc w:val="center"/>
        <w:textAlignment w:val="baseline"/>
        <w:rPr>
          <w:rFonts w:ascii="Tahoma" w:eastAsia="Times New Roman" w:hAnsi="Tahoma" w:cs="Tahoma"/>
          <w:sz w:val="20"/>
          <w:szCs w:val="20"/>
          <w:lang w:val="en-GB" w:eastAsia="hr-HR"/>
        </w:rPr>
      </w:pPr>
      <w:r w:rsidRPr="00D170BA">
        <w:rPr>
          <w:rFonts w:ascii="Tahoma" w:eastAsia="Times New Roman" w:hAnsi="Tahoma" w:cs="Tahoma"/>
          <w:sz w:val="20"/>
          <w:szCs w:val="20"/>
          <w:lang w:val="en-GB" w:eastAsia="hr-HR"/>
        </w:rPr>
        <w:t xml:space="preserve">Članak </w:t>
      </w:r>
      <w:r w:rsidRPr="00D170BA">
        <w:rPr>
          <w:rFonts w:ascii="Tahoma" w:eastAsia="Times New Roman" w:hAnsi="Tahoma" w:cs="Tahoma"/>
          <w:sz w:val="20"/>
          <w:szCs w:val="20"/>
          <w:lang w:val="en-GB" w:eastAsia="hr-HR"/>
        </w:rPr>
        <w:fldChar w:fldCharType="begin"/>
      </w:r>
      <w:r w:rsidRPr="00D170BA">
        <w:rPr>
          <w:rFonts w:ascii="Tahoma" w:eastAsia="Times New Roman" w:hAnsi="Tahoma" w:cs="Tahoma"/>
          <w:sz w:val="20"/>
          <w:szCs w:val="20"/>
          <w:lang w:val="en-GB" w:eastAsia="hr-HR"/>
        </w:rPr>
        <w:instrText xml:space="preserve"> AUTONUM </w:instrText>
      </w:r>
      <w:r w:rsidRPr="00D170BA">
        <w:rPr>
          <w:rFonts w:ascii="Tahoma" w:eastAsia="Times New Roman" w:hAnsi="Tahoma" w:cs="Tahoma"/>
          <w:sz w:val="20"/>
          <w:szCs w:val="20"/>
          <w:lang w:val="en-GB" w:eastAsia="hr-HR"/>
        </w:rPr>
        <w:fldChar w:fldCharType="separate"/>
      </w:r>
      <w:r w:rsidRPr="00D170BA">
        <w:rPr>
          <w:rFonts w:ascii="Tahoma" w:eastAsia="Times New Roman" w:hAnsi="Tahoma" w:cs="Tahoma"/>
          <w:sz w:val="20"/>
          <w:szCs w:val="20"/>
          <w:lang w:val="en-GB" w:eastAsia="hr-HR"/>
        </w:rPr>
        <w:t>32.</w:t>
      </w:r>
      <w:r w:rsidRPr="00D170BA">
        <w:rPr>
          <w:rFonts w:ascii="Tahoma" w:eastAsia="Times New Roman" w:hAnsi="Tahoma" w:cs="Tahoma"/>
          <w:sz w:val="20"/>
          <w:szCs w:val="20"/>
          <w:lang w:val="en-GB" w:eastAsia="hr-HR"/>
        </w:rPr>
        <w:fldChar w:fldCharType="end"/>
      </w:r>
    </w:p>
    <w:p w:rsidR="00D170BA" w:rsidRPr="00D170BA" w:rsidRDefault="00D170BA" w:rsidP="00D170BA">
      <w:pPr>
        <w:overflowPunct w:val="0"/>
        <w:autoSpaceDE w:val="0"/>
        <w:autoSpaceDN w:val="0"/>
        <w:adjustRightInd w:val="0"/>
        <w:spacing w:after="0" w:line="240" w:lineRule="auto"/>
        <w:jc w:val="both"/>
        <w:textAlignment w:val="baseline"/>
        <w:rPr>
          <w:rFonts w:ascii="Tahoma" w:eastAsia="Times New Roman" w:hAnsi="Tahoma" w:cs="Tahoma"/>
          <w:sz w:val="20"/>
          <w:szCs w:val="20"/>
          <w:lang w:val="en-GB" w:eastAsia="hr-HR"/>
        </w:rPr>
      </w:pPr>
      <w:r w:rsidRPr="00D170BA">
        <w:rPr>
          <w:rFonts w:ascii="Tahoma" w:eastAsia="Times New Roman" w:hAnsi="Tahoma" w:cs="Tahoma"/>
          <w:sz w:val="20"/>
          <w:szCs w:val="20"/>
          <w:lang w:val="en-GB" w:eastAsia="hr-HR"/>
        </w:rPr>
        <w:tab/>
        <w:t>Najmanji broj parkirališnih mjesta po određenim djelatnostima se utvrđuje prema kriterijima navedenim u priloženoj Tablici 1. ovog članka.</w:t>
      </w:r>
    </w:p>
    <w:p w:rsidR="00D170BA" w:rsidRPr="00D170BA" w:rsidRDefault="00D170BA" w:rsidP="00D170BA">
      <w:pPr>
        <w:overflowPunct w:val="0"/>
        <w:autoSpaceDE w:val="0"/>
        <w:autoSpaceDN w:val="0"/>
        <w:adjustRightInd w:val="0"/>
        <w:spacing w:after="0" w:line="240" w:lineRule="auto"/>
        <w:jc w:val="both"/>
        <w:textAlignment w:val="baseline"/>
        <w:rPr>
          <w:rFonts w:ascii="Tahoma" w:eastAsia="Times New Roman" w:hAnsi="Tahoma" w:cs="Tahoma"/>
          <w:sz w:val="10"/>
          <w:szCs w:val="10"/>
          <w:lang w:val="en-GB" w:eastAsia="hr-HR"/>
        </w:rPr>
      </w:pPr>
    </w:p>
    <w:p w:rsidR="00D170BA" w:rsidRPr="00D170BA" w:rsidRDefault="00D170BA" w:rsidP="00D170BA">
      <w:pPr>
        <w:tabs>
          <w:tab w:val="left" w:pos="3054"/>
          <w:tab w:val="left" w:pos="3254"/>
        </w:tabs>
        <w:overflowPunct w:val="0"/>
        <w:autoSpaceDE w:val="0"/>
        <w:autoSpaceDN w:val="0"/>
        <w:adjustRightInd w:val="0"/>
        <w:spacing w:after="0" w:line="240" w:lineRule="auto"/>
        <w:ind w:left="24" w:firstLine="18"/>
        <w:jc w:val="center"/>
        <w:textAlignment w:val="baseline"/>
        <w:rPr>
          <w:rFonts w:ascii="Tahoma" w:eastAsia="Times New Roman" w:hAnsi="Tahoma" w:cs="Tahoma"/>
          <w:sz w:val="20"/>
          <w:szCs w:val="20"/>
          <w:lang w:val="en-GB" w:eastAsia="hr-HR"/>
        </w:rPr>
      </w:pPr>
    </w:p>
    <w:p w:rsidR="00D170BA" w:rsidRPr="00D170BA" w:rsidRDefault="00D170BA" w:rsidP="00D170BA">
      <w:pPr>
        <w:tabs>
          <w:tab w:val="left" w:pos="3054"/>
          <w:tab w:val="left" w:pos="3254"/>
        </w:tabs>
        <w:overflowPunct w:val="0"/>
        <w:autoSpaceDE w:val="0"/>
        <w:autoSpaceDN w:val="0"/>
        <w:adjustRightInd w:val="0"/>
        <w:spacing w:after="0" w:line="240" w:lineRule="auto"/>
        <w:ind w:left="24" w:firstLine="18"/>
        <w:jc w:val="center"/>
        <w:textAlignment w:val="baseline"/>
        <w:rPr>
          <w:rFonts w:ascii="Tahoma" w:eastAsia="Times New Roman" w:hAnsi="Tahoma" w:cs="Tahoma"/>
          <w:sz w:val="20"/>
          <w:szCs w:val="20"/>
          <w:lang w:val="en-GB" w:eastAsia="hr-HR"/>
        </w:rPr>
      </w:pPr>
      <w:r w:rsidRPr="00D170BA">
        <w:rPr>
          <w:rFonts w:ascii="Tahoma" w:eastAsia="Times New Roman" w:hAnsi="Tahoma" w:cs="Tahoma"/>
          <w:sz w:val="20"/>
          <w:szCs w:val="20"/>
          <w:lang w:val="en-GB" w:eastAsia="hr-HR"/>
        </w:rPr>
        <w:t>Tablica 1.</w:t>
      </w:r>
    </w:p>
    <w:p w:rsidR="00D170BA" w:rsidRPr="00D170BA" w:rsidRDefault="00D170BA" w:rsidP="00D170BA">
      <w:pPr>
        <w:tabs>
          <w:tab w:val="left" w:pos="3054"/>
          <w:tab w:val="left" w:pos="3254"/>
        </w:tabs>
        <w:overflowPunct w:val="0"/>
        <w:autoSpaceDE w:val="0"/>
        <w:autoSpaceDN w:val="0"/>
        <w:adjustRightInd w:val="0"/>
        <w:spacing w:after="0" w:line="240" w:lineRule="auto"/>
        <w:ind w:left="24" w:firstLine="18"/>
        <w:jc w:val="center"/>
        <w:textAlignment w:val="baseline"/>
        <w:rPr>
          <w:rFonts w:ascii="Tahoma" w:eastAsia="Times New Roman" w:hAnsi="Tahoma" w:cs="Tahoma"/>
          <w:sz w:val="20"/>
          <w:szCs w:val="20"/>
          <w:lang w:val="en-GB" w:eastAsia="hr-HR"/>
        </w:rPr>
      </w:pPr>
      <w:r w:rsidRPr="00D170BA">
        <w:rPr>
          <w:rFonts w:ascii="Tahoma" w:eastAsia="Times New Roman" w:hAnsi="Tahoma" w:cs="Tahoma"/>
          <w:sz w:val="20"/>
          <w:szCs w:val="20"/>
          <w:lang w:val="en-GB" w:eastAsia="hr-HR"/>
        </w:rPr>
        <w:t>Kriteriji za određivanje broja parkirališnih mjesta</w:t>
      </w:r>
    </w:p>
    <w:tbl>
      <w:tblPr>
        <w:tblW w:w="7806" w:type="dxa"/>
        <w:jc w:val="center"/>
        <w:tblLayout w:type="fixed"/>
        <w:tblCellMar>
          <w:left w:w="0" w:type="dxa"/>
          <w:right w:w="0" w:type="dxa"/>
        </w:tblCellMar>
        <w:tblLook w:val="01E0" w:firstRow="1" w:lastRow="1" w:firstColumn="1" w:lastColumn="1" w:noHBand="0" w:noVBand="0"/>
      </w:tblPr>
      <w:tblGrid>
        <w:gridCol w:w="2916"/>
        <w:gridCol w:w="3464"/>
        <w:gridCol w:w="1426"/>
      </w:tblGrid>
      <w:tr w:rsidR="00D170BA" w:rsidRPr="00D170BA" w:rsidTr="003F6621">
        <w:trPr>
          <w:trHeight w:val="20"/>
          <w:jc w:val="center"/>
        </w:trPr>
        <w:tc>
          <w:tcPr>
            <w:tcW w:w="2916" w:type="dxa"/>
            <w:tcBorders>
              <w:top w:val="single" w:sz="7" w:space="0" w:color="000000"/>
              <w:left w:val="single" w:sz="6" w:space="0" w:color="000000"/>
              <w:bottom w:val="single" w:sz="7" w:space="0" w:color="000000"/>
              <w:right w:val="single" w:sz="6" w:space="0" w:color="000000"/>
            </w:tcBorders>
            <w:vAlign w:val="center"/>
          </w:tcPr>
          <w:p w:rsidR="00D170BA" w:rsidRPr="00D170BA" w:rsidRDefault="00D170BA" w:rsidP="00D170BA">
            <w:pPr>
              <w:spacing w:after="0" w:line="240" w:lineRule="auto"/>
              <w:ind w:left="142"/>
              <w:rPr>
                <w:rFonts w:ascii="Tahoma" w:eastAsia="Arial Narrow" w:hAnsi="Tahoma" w:cs="Tahoma"/>
                <w:sz w:val="20"/>
                <w:szCs w:val="20"/>
                <w:lang w:val="en-GB"/>
              </w:rPr>
            </w:pPr>
            <w:r w:rsidRPr="00D170BA">
              <w:rPr>
                <w:rFonts w:ascii="Tahoma" w:eastAsia="Arial Narrow" w:hAnsi="Tahoma" w:cs="Tahoma"/>
                <w:sz w:val="20"/>
                <w:szCs w:val="20"/>
                <w:lang w:val="en-GB"/>
              </w:rPr>
              <w:t>Namjena zgrade</w:t>
            </w:r>
          </w:p>
        </w:tc>
        <w:tc>
          <w:tcPr>
            <w:tcW w:w="3464" w:type="dxa"/>
            <w:tcBorders>
              <w:top w:val="single" w:sz="7" w:space="0" w:color="000000"/>
              <w:left w:val="single" w:sz="6" w:space="0" w:color="000000"/>
              <w:bottom w:val="single" w:sz="7" w:space="0" w:color="000000"/>
              <w:right w:val="single" w:sz="6" w:space="0" w:color="000000"/>
            </w:tcBorders>
            <w:vAlign w:val="center"/>
          </w:tcPr>
          <w:p w:rsidR="00D170BA" w:rsidRPr="00D170BA" w:rsidRDefault="00D170BA" w:rsidP="00D170BA">
            <w:pPr>
              <w:spacing w:after="0" w:line="240" w:lineRule="auto"/>
              <w:jc w:val="center"/>
              <w:rPr>
                <w:rFonts w:ascii="Tahoma" w:eastAsia="Arial Narrow" w:hAnsi="Tahoma" w:cs="Tahoma"/>
                <w:sz w:val="20"/>
                <w:szCs w:val="20"/>
                <w:lang w:val="en-GB"/>
              </w:rPr>
            </w:pPr>
            <w:r w:rsidRPr="00D170BA">
              <w:rPr>
                <w:rFonts w:ascii="Tahoma" w:eastAsia="Arial Narrow" w:hAnsi="Tahoma" w:cs="Tahoma"/>
                <w:sz w:val="20"/>
                <w:szCs w:val="20"/>
                <w:lang w:val="en-GB"/>
              </w:rPr>
              <w:t>Broj mjesta na</w:t>
            </w:r>
          </w:p>
        </w:tc>
        <w:tc>
          <w:tcPr>
            <w:tcW w:w="1426" w:type="dxa"/>
            <w:tcBorders>
              <w:top w:val="single" w:sz="7" w:space="0" w:color="000000"/>
              <w:left w:val="single" w:sz="6" w:space="0" w:color="000000"/>
              <w:bottom w:val="single" w:sz="7" w:space="0" w:color="000000"/>
              <w:right w:val="single" w:sz="6" w:space="0" w:color="000000"/>
            </w:tcBorders>
            <w:vAlign w:val="center"/>
          </w:tcPr>
          <w:p w:rsidR="00D170BA" w:rsidRPr="00D170BA" w:rsidRDefault="00D170BA" w:rsidP="00D170BA">
            <w:pPr>
              <w:spacing w:after="0" w:line="240" w:lineRule="auto"/>
              <w:jc w:val="center"/>
              <w:rPr>
                <w:rFonts w:ascii="Tahoma" w:eastAsia="Arial Narrow" w:hAnsi="Tahoma" w:cs="Tahoma"/>
                <w:sz w:val="20"/>
                <w:szCs w:val="20"/>
                <w:lang w:val="en-GB"/>
              </w:rPr>
            </w:pPr>
            <w:r w:rsidRPr="00D170BA">
              <w:rPr>
                <w:rFonts w:ascii="Tahoma" w:eastAsia="Arial Narrow" w:hAnsi="Tahoma" w:cs="Tahoma"/>
                <w:sz w:val="20"/>
                <w:szCs w:val="20"/>
                <w:lang w:val="en-GB"/>
              </w:rPr>
              <w:t xml:space="preserve">Potreban </w:t>
            </w:r>
          </w:p>
          <w:p w:rsidR="00D170BA" w:rsidRPr="00D170BA" w:rsidRDefault="00D170BA" w:rsidP="00D170BA">
            <w:pPr>
              <w:spacing w:after="0" w:line="240" w:lineRule="auto"/>
              <w:jc w:val="center"/>
              <w:rPr>
                <w:rFonts w:ascii="Tahoma" w:eastAsia="Arial Narrow" w:hAnsi="Tahoma" w:cs="Tahoma"/>
                <w:sz w:val="20"/>
                <w:szCs w:val="20"/>
                <w:lang w:val="en-GB"/>
              </w:rPr>
            </w:pPr>
            <w:r w:rsidRPr="00D170BA">
              <w:rPr>
                <w:rFonts w:ascii="Tahoma" w:eastAsia="Arial Narrow" w:hAnsi="Tahoma" w:cs="Tahoma"/>
                <w:sz w:val="20"/>
                <w:szCs w:val="20"/>
                <w:lang w:val="en-GB"/>
              </w:rPr>
              <w:t>broj mjesta</w:t>
            </w:r>
          </w:p>
        </w:tc>
      </w:tr>
      <w:tr w:rsidR="00D170BA" w:rsidRPr="00D170BA" w:rsidTr="003F6621">
        <w:trPr>
          <w:trHeight w:val="20"/>
          <w:jc w:val="center"/>
        </w:trPr>
        <w:tc>
          <w:tcPr>
            <w:tcW w:w="2916" w:type="dxa"/>
            <w:tcBorders>
              <w:top w:val="single" w:sz="7" w:space="0" w:color="000000"/>
              <w:left w:val="single" w:sz="6" w:space="0" w:color="000000"/>
              <w:bottom w:val="single" w:sz="7" w:space="0" w:color="000000"/>
              <w:right w:val="single" w:sz="6" w:space="0" w:color="000000"/>
            </w:tcBorders>
            <w:vAlign w:val="center"/>
          </w:tcPr>
          <w:p w:rsidR="00D170BA" w:rsidRPr="00D170BA" w:rsidRDefault="00D170BA" w:rsidP="00D170BA">
            <w:pPr>
              <w:spacing w:after="0" w:line="240" w:lineRule="auto"/>
              <w:ind w:left="142"/>
              <w:rPr>
                <w:rFonts w:ascii="Tahoma" w:eastAsia="Arial Narrow" w:hAnsi="Tahoma" w:cs="Tahoma"/>
                <w:sz w:val="20"/>
                <w:szCs w:val="20"/>
                <w:lang w:val="en-GB"/>
              </w:rPr>
            </w:pPr>
            <w:r w:rsidRPr="00D170BA">
              <w:rPr>
                <w:rFonts w:ascii="Tahoma" w:eastAsia="Arial Narrow" w:hAnsi="Tahoma" w:cs="Tahoma"/>
                <w:sz w:val="20"/>
                <w:szCs w:val="20"/>
                <w:lang w:val="en-GB"/>
              </w:rPr>
              <w:t>Poslova</w:t>
            </w:r>
            <w:r w:rsidRPr="00D170BA">
              <w:rPr>
                <w:rFonts w:ascii="Tahoma" w:eastAsia="Arial Narrow" w:hAnsi="Tahoma" w:cs="Tahoma"/>
                <w:spacing w:val="1"/>
                <w:sz w:val="20"/>
                <w:szCs w:val="20"/>
                <w:lang w:val="en-GB"/>
              </w:rPr>
              <w:t>n</w:t>
            </w:r>
            <w:r w:rsidRPr="00D170BA">
              <w:rPr>
                <w:rFonts w:ascii="Tahoma" w:eastAsia="Arial Narrow" w:hAnsi="Tahoma" w:cs="Tahoma"/>
                <w:sz w:val="20"/>
                <w:szCs w:val="20"/>
                <w:lang w:val="en-GB"/>
              </w:rPr>
              <w:t>je (uredi, biroi i sl.)</w:t>
            </w:r>
          </w:p>
        </w:tc>
        <w:tc>
          <w:tcPr>
            <w:tcW w:w="3464" w:type="dxa"/>
            <w:tcBorders>
              <w:top w:val="single" w:sz="7" w:space="0" w:color="000000"/>
              <w:left w:val="single" w:sz="6" w:space="0" w:color="000000"/>
              <w:bottom w:val="single" w:sz="7" w:space="0" w:color="000000"/>
              <w:right w:val="single" w:sz="6" w:space="0" w:color="000000"/>
            </w:tcBorders>
          </w:tcPr>
          <w:p w:rsidR="00D170BA" w:rsidRPr="00D170BA" w:rsidRDefault="00D170BA" w:rsidP="00D170BA">
            <w:pPr>
              <w:spacing w:after="0" w:line="240" w:lineRule="auto"/>
              <w:ind w:left="174"/>
              <w:rPr>
                <w:rFonts w:ascii="Tahoma" w:eastAsia="Arial Narrow" w:hAnsi="Tahoma" w:cs="Tahoma"/>
                <w:sz w:val="20"/>
                <w:szCs w:val="20"/>
                <w:lang w:val="en-GB"/>
              </w:rPr>
            </w:pPr>
            <w:r w:rsidRPr="00D170BA">
              <w:rPr>
                <w:rFonts w:ascii="Tahoma" w:eastAsia="Arial Narrow" w:hAnsi="Tahoma" w:cs="Tahoma"/>
                <w:sz w:val="20"/>
                <w:szCs w:val="20"/>
                <w:lang w:val="en-GB"/>
              </w:rPr>
              <w:t xml:space="preserve">100 </w:t>
            </w:r>
            <w:r w:rsidRPr="00D170BA">
              <w:rPr>
                <w:rFonts w:ascii="Tahoma" w:eastAsia="Arial Narrow" w:hAnsi="Tahoma" w:cs="Tahoma"/>
                <w:spacing w:val="1"/>
                <w:sz w:val="20"/>
                <w:szCs w:val="20"/>
                <w:lang w:val="en-GB"/>
              </w:rPr>
              <w:t>m</w:t>
            </w:r>
            <w:r w:rsidRPr="00D170BA">
              <w:rPr>
                <w:rFonts w:ascii="Tahoma" w:eastAsia="Arial Narrow" w:hAnsi="Tahoma" w:cs="Tahoma"/>
                <w:spacing w:val="1"/>
                <w:sz w:val="20"/>
                <w:szCs w:val="20"/>
                <w:vertAlign w:val="superscript"/>
                <w:lang w:val="en-GB"/>
              </w:rPr>
              <w:t>2</w:t>
            </w:r>
            <w:r w:rsidRPr="00D170BA">
              <w:rPr>
                <w:rFonts w:ascii="Tahoma" w:eastAsia="Arial Narrow" w:hAnsi="Tahoma" w:cs="Tahoma"/>
                <w:spacing w:val="15"/>
                <w:position w:val="5"/>
                <w:sz w:val="20"/>
                <w:szCs w:val="20"/>
                <w:lang w:val="en-GB"/>
              </w:rPr>
              <w:t xml:space="preserve"> </w:t>
            </w:r>
            <w:r w:rsidRPr="00D170BA">
              <w:rPr>
                <w:rFonts w:ascii="Tahoma" w:eastAsia="Arial Narrow" w:hAnsi="Tahoma" w:cs="Tahoma"/>
                <w:sz w:val="20"/>
                <w:szCs w:val="20"/>
                <w:lang w:val="en-GB"/>
              </w:rPr>
              <w:t>korisnog</w:t>
            </w:r>
            <w:r w:rsidRPr="00D170BA">
              <w:rPr>
                <w:rFonts w:ascii="Tahoma" w:eastAsia="Arial Narrow" w:hAnsi="Tahoma" w:cs="Tahoma"/>
                <w:spacing w:val="1"/>
                <w:sz w:val="20"/>
                <w:szCs w:val="20"/>
                <w:lang w:val="en-GB"/>
              </w:rPr>
              <w:t xml:space="preserve"> </w:t>
            </w:r>
            <w:r w:rsidRPr="00D170BA">
              <w:rPr>
                <w:rFonts w:ascii="Tahoma" w:eastAsia="Arial Narrow" w:hAnsi="Tahoma" w:cs="Tahoma"/>
                <w:sz w:val="20"/>
                <w:szCs w:val="20"/>
                <w:lang w:val="en-GB"/>
              </w:rPr>
              <w:t>prostora</w:t>
            </w:r>
          </w:p>
        </w:tc>
        <w:tc>
          <w:tcPr>
            <w:tcW w:w="1426" w:type="dxa"/>
            <w:tcBorders>
              <w:top w:val="single" w:sz="7" w:space="0" w:color="000000"/>
              <w:left w:val="single" w:sz="6" w:space="0" w:color="000000"/>
              <w:bottom w:val="single" w:sz="7" w:space="0" w:color="000000"/>
              <w:right w:val="single" w:sz="6" w:space="0" w:color="000000"/>
            </w:tcBorders>
          </w:tcPr>
          <w:p w:rsidR="00D170BA" w:rsidRPr="00D170BA" w:rsidRDefault="00D170BA" w:rsidP="00D170BA">
            <w:pPr>
              <w:spacing w:after="0" w:line="240" w:lineRule="auto"/>
              <w:jc w:val="center"/>
              <w:rPr>
                <w:rFonts w:ascii="Tahoma" w:eastAsia="Arial Narrow" w:hAnsi="Tahoma" w:cs="Tahoma"/>
                <w:sz w:val="20"/>
                <w:szCs w:val="20"/>
                <w:lang w:val="en-GB"/>
              </w:rPr>
            </w:pPr>
            <w:r w:rsidRPr="00D170BA">
              <w:rPr>
                <w:rFonts w:ascii="Tahoma" w:eastAsia="Arial Narrow" w:hAnsi="Tahoma" w:cs="Tahoma"/>
                <w:sz w:val="20"/>
                <w:szCs w:val="20"/>
                <w:lang w:val="en-GB"/>
              </w:rPr>
              <w:t>1,5</w:t>
            </w:r>
          </w:p>
        </w:tc>
      </w:tr>
      <w:tr w:rsidR="00D170BA" w:rsidRPr="00D170BA" w:rsidTr="003F6621">
        <w:trPr>
          <w:trHeight w:val="20"/>
          <w:jc w:val="center"/>
        </w:trPr>
        <w:tc>
          <w:tcPr>
            <w:tcW w:w="2916" w:type="dxa"/>
            <w:tcBorders>
              <w:top w:val="single" w:sz="7" w:space="0" w:color="000000"/>
              <w:left w:val="single" w:sz="6" w:space="0" w:color="000000"/>
              <w:bottom w:val="single" w:sz="7" w:space="0" w:color="000000"/>
              <w:right w:val="single" w:sz="6" w:space="0" w:color="000000"/>
            </w:tcBorders>
            <w:vAlign w:val="center"/>
          </w:tcPr>
          <w:p w:rsidR="00D170BA" w:rsidRPr="00D170BA" w:rsidRDefault="00D170BA" w:rsidP="00D170BA">
            <w:pPr>
              <w:spacing w:after="0" w:line="240" w:lineRule="auto"/>
              <w:ind w:left="142"/>
              <w:rPr>
                <w:rFonts w:ascii="Tahoma" w:eastAsia="Arial Narrow" w:hAnsi="Tahoma" w:cs="Tahoma"/>
                <w:sz w:val="20"/>
                <w:szCs w:val="20"/>
                <w:lang w:val="en-GB"/>
              </w:rPr>
            </w:pPr>
            <w:r w:rsidRPr="00D170BA">
              <w:rPr>
                <w:rFonts w:ascii="Tahoma" w:eastAsia="Arial Narrow" w:hAnsi="Tahoma" w:cs="Tahoma"/>
                <w:sz w:val="20"/>
                <w:szCs w:val="20"/>
                <w:lang w:val="en-GB"/>
              </w:rPr>
              <w:t>Usluge</w:t>
            </w:r>
          </w:p>
        </w:tc>
        <w:tc>
          <w:tcPr>
            <w:tcW w:w="3464" w:type="dxa"/>
            <w:tcBorders>
              <w:top w:val="single" w:sz="7" w:space="0" w:color="000000"/>
              <w:left w:val="single" w:sz="6" w:space="0" w:color="000000"/>
              <w:bottom w:val="single" w:sz="7" w:space="0" w:color="000000"/>
              <w:right w:val="single" w:sz="6" w:space="0" w:color="000000"/>
            </w:tcBorders>
          </w:tcPr>
          <w:p w:rsidR="00D170BA" w:rsidRPr="00D170BA" w:rsidRDefault="00D170BA" w:rsidP="00D170BA">
            <w:pPr>
              <w:spacing w:after="0" w:line="240" w:lineRule="auto"/>
              <w:ind w:left="174"/>
              <w:rPr>
                <w:rFonts w:ascii="Tahoma" w:eastAsia="Arial Narrow" w:hAnsi="Tahoma" w:cs="Tahoma"/>
                <w:sz w:val="20"/>
                <w:szCs w:val="20"/>
                <w:lang w:val="en-GB"/>
              </w:rPr>
            </w:pPr>
            <w:r w:rsidRPr="00D170BA">
              <w:rPr>
                <w:rFonts w:ascii="Tahoma" w:eastAsia="Arial Narrow" w:hAnsi="Tahoma" w:cs="Tahoma"/>
                <w:sz w:val="20"/>
                <w:szCs w:val="20"/>
                <w:lang w:val="en-GB"/>
              </w:rPr>
              <w:t>100 m</w:t>
            </w:r>
            <w:r w:rsidRPr="00D170BA">
              <w:rPr>
                <w:rFonts w:ascii="Tahoma" w:eastAsia="Arial Narrow" w:hAnsi="Tahoma" w:cs="Tahoma"/>
                <w:sz w:val="20"/>
                <w:szCs w:val="20"/>
                <w:vertAlign w:val="superscript"/>
                <w:lang w:val="en-GB"/>
              </w:rPr>
              <w:t>2</w:t>
            </w:r>
            <w:r w:rsidRPr="00D170BA">
              <w:rPr>
                <w:rFonts w:ascii="Tahoma" w:eastAsia="Arial Narrow" w:hAnsi="Tahoma" w:cs="Tahoma"/>
                <w:spacing w:val="15"/>
                <w:position w:val="5"/>
                <w:sz w:val="20"/>
                <w:szCs w:val="20"/>
                <w:lang w:val="en-GB"/>
              </w:rPr>
              <w:t xml:space="preserve"> </w:t>
            </w:r>
            <w:r w:rsidRPr="00D170BA">
              <w:rPr>
                <w:rFonts w:ascii="Tahoma" w:eastAsia="Arial Narrow" w:hAnsi="Tahoma" w:cs="Tahoma"/>
                <w:sz w:val="20"/>
                <w:szCs w:val="20"/>
                <w:lang w:val="en-GB"/>
              </w:rPr>
              <w:t>korisnog</w:t>
            </w:r>
            <w:r w:rsidRPr="00D170BA">
              <w:rPr>
                <w:rFonts w:ascii="Tahoma" w:eastAsia="Arial Narrow" w:hAnsi="Tahoma" w:cs="Tahoma"/>
                <w:spacing w:val="1"/>
                <w:sz w:val="20"/>
                <w:szCs w:val="20"/>
                <w:lang w:val="en-GB"/>
              </w:rPr>
              <w:t xml:space="preserve"> </w:t>
            </w:r>
            <w:r w:rsidRPr="00D170BA">
              <w:rPr>
                <w:rFonts w:ascii="Tahoma" w:eastAsia="Arial Narrow" w:hAnsi="Tahoma" w:cs="Tahoma"/>
                <w:sz w:val="20"/>
                <w:szCs w:val="20"/>
                <w:lang w:val="en-GB"/>
              </w:rPr>
              <w:t>prostora</w:t>
            </w:r>
          </w:p>
        </w:tc>
        <w:tc>
          <w:tcPr>
            <w:tcW w:w="1426" w:type="dxa"/>
            <w:tcBorders>
              <w:top w:val="single" w:sz="7" w:space="0" w:color="000000"/>
              <w:left w:val="single" w:sz="6" w:space="0" w:color="000000"/>
              <w:bottom w:val="single" w:sz="7" w:space="0" w:color="000000"/>
              <w:right w:val="single" w:sz="6" w:space="0" w:color="000000"/>
            </w:tcBorders>
          </w:tcPr>
          <w:p w:rsidR="00D170BA" w:rsidRPr="00D170BA" w:rsidRDefault="00D170BA" w:rsidP="00D170BA">
            <w:pPr>
              <w:spacing w:after="0" w:line="240" w:lineRule="auto"/>
              <w:jc w:val="center"/>
              <w:rPr>
                <w:rFonts w:ascii="Tahoma" w:eastAsia="Arial Narrow" w:hAnsi="Tahoma" w:cs="Tahoma"/>
                <w:sz w:val="20"/>
                <w:szCs w:val="20"/>
                <w:lang w:val="en-GB"/>
              </w:rPr>
            </w:pPr>
            <w:r w:rsidRPr="00D170BA">
              <w:rPr>
                <w:rFonts w:ascii="Tahoma" w:eastAsia="Arial Narrow" w:hAnsi="Tahoma" w:cs="Tahoma"/>
                <w:sz w:val="20"/>
                <w:szCs w:val="20"/>
                <w:lang w:val="en-GB"/>
              </w:rPr>
              <w:t>1,5</w:t>
            </w:r>
          </w:p>
        </w:tc>
      </w:tr>
      <w:tr w:rsidR="00D170BA" w:rsidRPr="00D170BA" w:rsidTr="003F6621">
        <w:trPr>
          <w:trHeight w:val="20"/>
          <w:jc w:val="center"/>
        </w:trPr>
        <w:tc>
          <w:tcPr>
            <w:tcW w:w="2916" w:type="dxa"/>
            <w:tcBorders>
              <w:top w:val="single" w:sz="7" w:space="0" w:color="000000"/>
              <w:left w:val="single" w:sz="6" w:space="0" w:color="000000"/>
              <w:bottom w:val="single" w:sz="7" w:space="0" w:color="000000"/>
              <w:right w:val="single" w:sz="6" w:space="0" w:color="000000"/>
            </w:tcBorders>
            <w:vAlign w:val="center"/>
          </w:tcPr>
          <w:p w:rsidR="00D170BA" w:rsidRPr="00D170BA" w:rsidRDefault="00D170BA" w:rsidP="00D170BA">
            <w:pPr>
              <w:spacing w:after="0" w:line="240" w:lineRule="auto"/>
              <w:ind w:left="142"/>
              <w:rPr>
                <w:rFonts w:ascii="Tahoma" w:eastAsia="Arial Narrow" w:hAnsi="Tahoma" w:cs="Tahoma"/>
                <w:sz w:val="20"/>
                <w:szCs w:val="20"/>
                <w:lang w:val="en-GB"/>
              </w:rPr>
            </w:pPr>
            <w:r w:rsidRPr="00D170BA">
              <w:rPr>
                <w:rFonts w:ascii="Tahoma" w:eastAsia="Arial Narrow" w:hAnsi="Tahoma" w:cs="Tahoma"/>
                <w:sz w:val="20"/>
                <w:szCs w:val="20"/>
                <w:lang w:val="en-GB"/>
              </w:rPr>
              <w:t>Trgovina</w:t>
            </w:r>
          </w:p>
        </w:tc>
        <w:tc>
          <w:tcPr>
            <w:tcW w:w="3464" w:type="dxa"/>
            <w:tcBorders>
              <w:top w:val="single" w:sz="7" w:space="0" w:color="000000"/>
              <w:left w:val="single" w:sz="6" w:space="0" w:color="000000"/>
              <w:bottom w:val="single" w:sz="7" w:space="0" w:color="000000"/>
              <w:right w:val="single" w:sz="6" w:space="0" w:color="000000"/>
            </w:tcBorders>
          </w:tcPr>
          <w:p w:rsidR="00D170BA" w:rsidRPr="00D170BA" w:rsidRDefault="00D170BA" w:rsidP="00D170BA">
            <w:pPr>
              <w:spacing w:after="0" w:line="240" w:lineRule="auto"/>
              <w:ind w:left="174"/>
              <w:rPr>
                <w:rFonts w:ascii="Tahoma" w:eastAsia="Arial Narrow" w:hAnsi="Tahoma" w:cs="Tahoma"/>
                <w:sz w:val="20"/>
                <w:szCs w:val="20"/>
                <w:lang w:val="en-GB"/>
              </w:rPr>
            </w:pPr>
            <w:r w:rsidRPr="00D170BA">
              <w:rPr>
                <w:rFonts w:ascii="Tahoma" w:eastAsia="Arial Narrow" w:hAnsi="Tahoma" w:cs="Tahoma"/>
                <w:sz w:val="20"/>
                <w:szCs w:val="20"/>
                <w:lang w:val="en-GB"/>
              </w:rPr>
              <w:t>100 m</w:t>
            </w:r>
            <w:r w:rsidRPr="00D170BA">
              <w:rPr>
                <w:rFonts w:ascii="Tahoma" w:eastAsia="Arial Narrow" w:hAnsi="Tahoma" w:cs="Tahoma"/>
                <w:sz w:val="20"/>
                <w:szCs w:val="20"/>
                <w:vertAlign w:val="superscript"/>
                <w:lang w:val="en-GB"/>
              </w:rPr>
              <w:t>2</w:t>
            </w:r>
            <w:r w:rsidRPr="00D170BA">
              <w:rPr>
                <w:rFonts w:ascii="Tahoma" w:eastAsia="Arial Narrow" w:hAnsi="Tahoma" w:cs="Tahoma"/>
                <w:sz w:val="20"/>
                <w:szCs w:val="20"/>
                <w:lang w:val="en-GB"/>
              </w:rPr>
              <w:t xml:space="preserve"> korisnog prostora</w:t>
            </w:r>
          </w:p>
        </w:tc>
        <w:tc>
          <w:tcPr>
            <w:tcW w:w="1426" w:type="dxa"/>
            <w:tcBorders>
              <w:top w:val="single" w:sz="7" w:space="0" w:color="000000"/>
              <w:left w:val="single" w:sz="6" w:space="0" w:color="000000"/>
              <w:bottom w:val="single" w:sz="7" w:space="0" w:color="000000"/>
              <w:right w:val="single" w:sz="6" w:space="0" w:color="000000"/>
            </w:tcBorders>
          </w:tcPr>
          <w:p w:rsidR="00D170BA" w:rsidRPr="00D170BA" w:rsidRDefault="00D170BA" w:rsidP="00D170BA">
            <w:pPr>
              <w:spacing w:after="0" w:line="240" w:lineRule="auto"/>
              <w:jc w:val="center"/>
              <w:rPr>
                <w:rFonts w:ascii="Tahoma" w:eastAsia="Arial Narrow" w:hAnsi="Tahoma" w:cs="Tahoma"/>
                <w:sz w:val="20"/>
                <w:szCs w:val="20"/>
                <w:lang w:val="en-GB"/>
              </w:rPr>
            </w:pPr>
            <w:r w:rsidRPr="00D170BA">
              <w:rPr>
                <w:rFonts w:ascii="Tahoma" w:eastAsia="Arial Narrow" w:hAnsi="Tahoma" w:cs="Tahoma"/>
                <w:sz w:val="20"/>
                <w:szCs w:val="20"/>
                <w:lang w:val="en-GB"/>
              </w:rPr>
              <w:t>1,5 - 2,5</w:t>
            </w:r>
          </w:p>
        </w:tc>
      </w:tr>
      <w:tr w:rsidR="00D170BA" w:rsidRPr="00D170BA" w:rsidTr="003F6621">
        <w:trPr>
          <w:trHeight w:val="20"/>
          <w:jc w:val="center"/>
        </w:trPr>
        <w:tc>
          <w:tcPr>
            <w:tcW w:w="2916" w:type="dxa"/>
            <w:tcBorders>
              <w:top w:val="single" w:sz="7" w:space="0" w:color="000000"/>
              <w:left w:val="single" w:sz="6" w:space="0" w:color="000000"/>
              <w:bottom w:val="single" w:sz="7" w:space="0" w:color="000000"/>
              <w:right w:val="single" w:sz="6" w:space="0" w:color="000000"/>
            </w:tcBorders>
            <w:vAlign w:val="center"/>
          </w:tcPr>
          <w:p w:rsidR="00D170BA" w:rsidRPr="00D170BA" w:rsidRDefault="00D170BA" w:rsidP="00D170BA">
            <w:pPr>
              <w:spacing w:after="0" w:line="240" w:lineRule="auto"/>
              <w:ind w:left="142"/>
              <w:rPr>
                <w:rFonts w:ascii="Tahoma" w:eastAsia="Arial Narrow" w:hAnsi="Tahoma" w:cs="Tahoma"/>
                <w:sz w:val="20"/>
                <w:szCs w:val="20"/>
                <w:lang w:val="en-GB"/>
              </w:rPr>
            </w:pPr>
            <w:r w:rsidRPr="00D170BA">
              <w:rPr>
                <w:rFonts w:ascii="Tahoma" w:eastAsia="Arial Narrow" w:hAnsi="Tahoma" w:cs="Tahoma"/>
                <w:sz w:val="20"/>
                <w:szCs w:val="20"/>
                <w:lang w:val="en-GB"/>
              </w:rPr>
              <w:t>Ugostiteljstvo</w:t>
            </w:r>
          </w:p>
        </w:tc>
        <w:tc>
          <w:tcPr>
            <w:tcW w:w="3464" w:type="dxa"/>
            <w:tcBorders>
              <w:top w:val="single" w:sz="7" w:space="0" w:color="000000"/>
              <w:left w:val="single" w:sz="6" w:space="0" w:color="000000"/>
              <w:bottom w:val="single" w:sz="7" w:space="0" w:color="000000"/>
              <w:right w:val="single" w:sz="6" w:space="0" w:color="000000"/>
            </w:tcBorders>
          </w:tcPr>
          <w:p w:rsidR="00D170BA" w:rsidRPr="00D170BA" w:rsidRDefault="00D170BA" w:rsidP="00D170BA">
            <w:pPr>
              <w:spacing w:after="0" w:line="240" w:lineRule="auto"/>
              <w:ind w:left="174"/>
              <w:rPr>
                <w:rFonts w:ascii="Tahoma" w:eastAsia="Arial Narrow" w:hAnsi="Tahoma" w:cs="Tahoma"/>
                <w:sz w:val="20"/>
                <w:szCs w:val="20"/>
                <w:lang w:val="en-GB"/>
              </w:rPr>
            </w:pPr>
            <w:r w:rsidRPr="00D170BA">
              <w:rPr>
                <w:rFonts w:ascii="Tahoma" w:eastAsia="Arial Narrow" w:hAnsi="Tahoma" w:cs="Tahoma"/>
                <w:sz w:val="20"/>
                <w:szCs w:val="20"/>
                <w:lang w:val="en-GB"/>
              </w:rPr>
              <w:t>25 m</w:t>
            </w:r>
            <w:r w:rsidRPr="00D170BA">
              <w:rPr>
                <w:rFonts w:ascii="Tahoma" w:eastAsia="Arial Narrow" w:hAnsi="Tahoma" w:cs="Tahoma"/>
                <w:sz w:val="20"/>
                <w:szCs w:val="20"/>
                <w:vertAlign w:val="superscript"/>
                <w:lang w:val="en-GB"/>
              </w:rPr>
              <w:t>2</w:t>
            </w:r>
            <w:r w:rsidRPr="00D170BA">
              <w:rPr>
                <w:rFonts w:ascii="Tahoma" w:eastAsia="Arial Narrow" w:hAnsi="Tahoma" w:cs="Tahoma"/>
                <w:sz w:val="20"/>
                <w:szCs w:val="20"/>
                <w:lang w:val="en-GB"/>
              </w:rPr>
              <w:t xml:space="preserve"> korisnog prostora ili 1 stol</w:t>
            </w:r>
          </w:p>
        </w:tc>
        <w:tc>
          <w:tcPr>
            <w:tcW w:w="1426" w:type="dxa"/>
            <w:tcBorders>
              <w:top w:val="single" w:sz="7" w:space="0" w:color="000000"/>
              <w:left w:val="single" w:sz="6" w:space="0" w:color="000000"/>
              <w:bottom w:val="single" w:sz="8" w:space="0" w:color="000000"/>
              <w:right w:val="single" w:sz="6" w:space="0" w:color="000000"/>
            </w:tcBorders>
          </w:tcPr>
          <w:p w:rsidR="00D170BA" w:rsidRPr="00D170BA" w:rsidRDefault="00D170BA" w:rsidP="00D170BA">
            <w:pPr>
              <w:spacing w:after="0" w:line="240" w:lineRule="auto"/>
              <w:jc w:val="center"/>
              <w:rPr>
                <w:rFonts w:ascii="Tahoma" w:eastAsia="Arial Narrow" w:hAnsi="Tahoma" w:cs="Tahoma"/>
                <w:sz w:val="20"/>
                <w:szCs w:val="20"/>
                <w:lang w:val="en-GB"/>
              </w:rPr>
            </w:pPr>
            <w:r w:rsidRPr="00D170BA">
              <w:rPr>
                <w:rFonts w:ascii="Tahoma" w:eastAsia="Arial Narrow" w:hAnsi="Tahoma" w:cs="Tahoma"/>
                <w:sz w:val="20"/>
                <w:szCs w:val="20"/>
                <w:lang w:val="en-GB"/>
              </w:rPr>
              <w:t>1,0</w:t>
            </w:r>
          </w:p>
        </w:tc>
      </w:tr>
      <w:tr w:rsidR="00D170BA" w:rsidRPr="00D170BA" w:rsidTr="003F6621">
        <w:trPr>
          <w:trHeight w:val="116"/>
          <w:jc w:val="center"/>
        </w:trPr>
        <w:tc>
          <w:tcPr>
            <w:tcW w:w="2916" w:type="dxa"/>
            <w:vMerge w:val="restart"/>
            <w:tcBorders>
              <w:top w:val="single" w:sz="7" w:space="0" w:color="000000"/>
              <w:left w:val="single" w:sz="6" w:space="0" w:color="000000"/>
              <w:right w:val="single" w:sz="6" w:space="0" w:color="000000"/>
            </w:tcBorders>
            <w:vAlign w:val="center"/>
          </w:tcPr>
          <w:p w:rsidR="00D170BA" w:rsidRPr="00D170BA" w:rsidRDefault="00D170BA" w:rsidP="00D170BA">
            <w:pPr>
              <w:spacing w:after="0" w:line="240" w:lineRule="auto"/>
              <w:ind w:left="142"/>
              <w:rPr>
                <w:rFonts w:ascii="Tahoma" w:eastAsia="Arial Narrow" w:hAnsi="Tahoma" w:cs="Tahoma"/>
                <w:sz w:val="20"/>
                <w:szCs w:val="20"/>
                <w:lang w:val="en-GB"/>
              </w:rPr>
            </w:pPr>
            <w:r w:rsidRPr="00D170BA">
              <w:rPr>
                <w:rFonts w:ascii="Tahoma" w:eastAsia="Arial Narrow" w:hAnsi="Tahoma" w:cs="Tahoma"/>
                <w:sz w:val="20"/>
                <w:szCs w:val="20"/>
                <w:lang w:val="en-GB"/>
              </w:rPr>
              <w:t>Hoteli</w:t>
            </w:r>
          </w:p>
        </w:tc>
        <w:tc>
          <w:tcPr>
            <w:tcW w:w="3464" w:type="dxa"/>
            <w:tcBorders>
              <w:top w:val="single" w:sz="7" w:space="0" w:color="000000"/>
              <w:left w:val="single" w:sz="6" w:space="0" w:color="000000"/>
              <w:bottom w:val="single" w:sz="7" w:space="0" w:color="000000"/>
              <w:right w:val="single" w:sz="6" w:space="0" w:color="000000"/>
            </w:tcBorders>
          </w:tcPr>
          <w:p w:rsidR="00D170BA" w:rsidRPr="00D170BA" w:rsidRDefault="00D170BA" w:rsidP="00D170BA">
            <w:pPr>
              <w:spacing w:after="0" w:line="240" w:lineRule="auto"/>
              <w:ind w:left="174"/>
              <w:rPr>
                <w:rFonts w:ascii="Tahoma" w:eastAsia="Arial Narrow" w:hAnsi="Tahoma" w:cs="Tahoma"/>
                <w:sz w:val="20"/>
                <w:szCs w:val="20"/>
                <w:lang w:val="en-GB"/>
              </w:rPr>
            </w:pPr>
            <w:r w:rsidRPr="00D170BA">
              <w:rPr>
                <w:rFonts w:ascii="Tahoma" w:eastAsia="Arial Narrow" w:hAnsi="Tahoma" w:cs="Tahoma"/>
                <w:sz w:val="20"/>
                <w:szCs w:val="20"/>
                <w:lang w:val="en-GB"/>
              </w:rPr>
              <w:t>jedna soba</w:t>
            </w:r>
          </w:p>
        </w:tc>
        <w:tc>
          <w:tcPr>
            <w:tcW w:w="1426" w:type="dxa"/>
            <w:tcBorders>
              <w:top w:val="single" w:sz="8" w:space="0" w:color="000000"/>
              <w:left w:val="single" w:sz="6" w:space="0" w:color="000000"/>
              <w:bottom w:val="single" w:sz="4" w:space="0" w:color="auto"/>
              <w:right w:val="single" w:sz="6" w:space="0" w:color="000000"/>
            </w:tcBorders>
          </w:tcPr>
          <w:p w:rsidR="00D170BA" w:rsidRPr="00D170BA" w:rsidRDefault="00D170BA" w:rsidP="00D170BA">
            <w:pPr>
              <w:spacing w:after="0" w:line="240" w:lineRule="auto"/>
              <w:jc w:val="center"/>
              <w:rPr>
                <w:rFonts w:ascii="Tahoma" w:eastAsia="Arial Narrow" w:hAnsi="Tahoma" w:cs="Tahoma"/>
                <w:sz w:val="20"/>
                <w:szCs w:val="20"/>
                <w:lang w:val="en-GB"/>
              </w:rPr>
            </w:pPr>
            <w:r w:rsidRPr="00D170BA">
              <w:rPr>
                <w:rFonts w:ascii="Tahoma" w:eastAsia="Arial Narrow" w:hAnsi="Tahoma" w:cs="Tahoma"/>
                <w:sz w:val="20"/>
                <w:szCs w:val="20"/>
                <w:lang w:val="en-GB"/>
              </w:rPr>
              <w:t>1,0</w:t>
            </w:r>
          </w:p>
        </w:tc>
      </w:tr>
      <w:tr w:rsidR="00D170BA" w:rsidRPr="00D170BA" w:rsidTr="003F6621">
        <w:trPr>
          <w:trHeight w:val="114"/>
          <w:jc w:val="center"/>
        </w:trPr>
        <w:tc>
          <w:tcPr>
            <w:tcW w:w="2916" w:type="dxa"/>
            <w:vMerge/>
            <w:tcBorders>
              <w:left w:val="single" w:sz="6" w:space="0" w:color="000000"/>
              <w:right w:val="single" w:sz="6" w:space="0" w:color="000000"/>
            </w:tcBorders>
            <w:vAlign w:val="center"/>
          </w:tcPr>
          <w:p w:rsidR="00D170BA" w:rsidRPr="00D170BA" w:rsidRDefault="00D170BA" w:rsidP="00D170BA">
            <w:pPr>
              <w:spacing w:after="0" w:line="240" w:lineRule="auto"/>
              <w:ind w:left="142"/>
              <w:rPr>
                <w:rFonts w:ascii="Tahoma" w:eastAsia="Arial Narrow" w:hAnsi="Tahoma" w:cs="Tahoma"/>
                <w:sz w:val="20"/>
                <w:szCs w:val="20"/>
                <w:lang w:val="en-GB"/>
              </w:rPr>
            </w:pPr>
          </w:p>
        </w:tc>
        <w:tc>
          <w:tcPr>
            <w:tcW w:w="3464" w:type="dxa"/>
            <w:tcBorders>
              <w:top w:val="single" w:sz="7" w:space="0" w:color="000000"/>
              <w:left w:val="single" w:sz="6" w:space="0" w:color="000000"/>
              <w:bottom w:val="single" w:sz="7" w:space="0" w:color="000000"/>
              <w:right w:val="single" w:sz="6" w:space="0" w:color="000000"/>
            </w:tcBorders>
          </w:tcPr>
          <w:p w:rsidR="00D170BA" w:rsidRPr="00D170BA" w:rsidRDefault="00D170BA" w:rsidP="00D170BA">
            <w:pPr>
              <w:spacing w:after="0" w:line="240" w:lineRule="auto"/>
              <w:ind w:left="174"/>
              <w:rPr>
                <w:rFonts w:ascii="Tahoma" w:eastAsia="Arial Narrow" w:hAnsi="Tahoma" w:cs="Tahoma"/>
                <w:sz w:val="20"/>
                <w:szCs w:val="20"/>
                <w:lang w:val="en-GB"/>
              </w:rPr>
            </w:pPr>
            <w:r w:rsidRPr="00D170BA">
              <w:rPr>
                <w:rFonts w:ascii="Tahoma" w:eastAsia="Times New Roman" w:hAnsi="Tahoma" w:cs="Tahoma"/>
                <w:sz w:val="20"/>
                <w:szCs w:val="20"/>
                <w:lang w:val="en-GB"/>
              </w:rPr>
              <w:t>jedan hotelski apartman (suite</w:t>
            </w:r>
            <w:r w:rsidRPr="00D170BA">
              <w:rPr>
                <w:rFonts w:ascii="Tahoma" w:eastAsia="Times New Roman" w:hAnsi="Tahoma" w:cs="Tahoma"/>
                <w:color w:val="262626"/>
                <w:sz w:val="20"/>
                <w:szCs w:val="20"/>
                <w:lang w:val="en-GB"/>
              </w:rPr>
              <w:t>)</w:t>
            </w:r>
          </w:p>
        </w:tc>
        <w:tc>
          <w:tcPr>
            <w:tcW w:w="1426" w:type="dxa"/>
            <w:vMerge w:val="restart"/>
            <w:tcBorders>
              <w:top w:val="single" w:sz="4" w:space="0" w:color="auto"/>
              <w:left w:val="single" w:sz="6" w:space="0" w:color="000000"/>
              <w:right w:val="single" w:sz="6" w:space="0" w:color="000000"/>
            </w:tcBorders>
            <w:vAlign w:val="center"/>
          </w:tcPr>
          <w:p w:rsidR="00D170BA" w:rsidRPr="00D170BA" w:rsidRDefault="00D170BA" w:rsidP="00D170BA">
            <w:pPr>
              <w:spacing w:after="0" w:line="240" w:lineRule="auto"/>
              <w:jc w:val="center"/>
              <w:rPr>
                <w:rFonts w:ascii="Tahoma" w:eastAsia="Arial Narrow" w:hAnsi="Tahoma" w:cs="Tahoma"/>
                <w:sz w:val="20"/>
                <w:szCs w:val="20"/>
                <w:lang w:val="en-GB"/>
              </w:rPr>
            </w:pPr>
            <w:r w:rsidRPr="00D170BA">
              <w:rPr>
                <w:rFonts w:ascii="Tahoma" w:eastAsia="Arial Narrow" w:hAnsi="Tahoma" w:cs="Tahoma"/>
                <w:sz w:val="20"/>
                <w:szCs w:val="20"/>
                <w:lang w:val="en-GB"/>
              </w:rPr>
              <w:t>0,50</w:t>
            </w:r>
          </w:p>
        </w:tc>
      </w:tr>
      <w:tr w:rsidR="00D170BA" w:rsidRPr="00D170BA" w:rsidTr="003F6621">
        <w:trPr>
          <w:trHeight w:val="114"/>
          <w:jc w:val="center"/>
        </w:trPr>
        <w:tc>
          <w:tcPr>
            <w:tcW w:w="2916" w:type="dxa"/>
            <w:vMerge/>
            <w:tcBorders>
              <w:left w:val="single" w:sz="6" w:space="0" w:color="000000"/>
              <w:bottom w:val="single" w:sz="7" w:space="0" w:color="000000"/>
              <w:right w:val="single" w:sz="6" w:space="0" w:color="000000"/>
            </w:tcBorders>
            <w:vAlign w:val="center"/>
          </w:tcPr>
          <w:p w:rsidR="00D170BA" w:rsidRPr="00D170BA" w:rsidRDefault="00D170BA" w:rsidP="00D170BA">
            <w:pPr>
              <w:spacing w:after="0" w:line="240" w:lineRule="auto"/>
              <w:ind w:left="142"/>
              <w:rPr>
                <w:rFonts w:ascii="Tahoma" w:eastAsia="Arial Narrow" w:hAnsi="Tahoma" w:cs="Tahoma"/>
                <w:sz w:val="20"/>
                <w:szCs w:val="20"/>
                <w:lang w:val="en-GB"/>
              </w:rPr>
            </w:pPr>
          </w:p>
        </w:tc>
        <w:tc>
          <w:tcPr>
            <w:tcW w:w="3464" w:type="dxa"/>
            <w:tcBorders>
              <w:top w:val="single" w:sz="7" w:space="0" w:color="000000"/>
              <w:left w:val="single" w:sz="6" w:space="0" w:color="000000"/>
              <w:bottom w:val="single" w:sz="7" w:space="0" w:color="000000"/>
              <w:right w:val="single" w:sz="6" w:space="0" w:color="000000"/>
            </w:tcBorders>
          </w:tcPr>
          <w:p w:rsidR="00D170BA" w:rsidRPr="00D170BA" w:rsidRDefault="00D170BA" w:rsidP="00D170BA">
            <w:pPr>
              <w:spacing w:after="0" w:line="240" w:lineRule="auto"/>
              <w:ind w:left="174"/>
              <w:rPr>
                <w:rFonts w:ascii="Tahoma" w:eastAsia="Arial Narrow" w:hAnsi="Tahoma" w:cs="Tahoma"/>
                <w:sz w:val="20"/>
                <w:szCs w:val="20"/>
                <w:lang w:val="en-GB"/>
              </w:rPr>
            </w:pPr>
            <w:r w:rsidRPr="00D170BA">
              <w:rPr>
                <w:rFonts w:ascii="Tahoma" w:eastAsia="Arial Narrow" w:hAnsi="Tahoma" w:cs="Tahoma"/>
                <w:sz w:val="20"/>
                <w:szCs w:val="20"/>
                <w:lang w:val="en-GB"/>
              </w:rPr>
              <w:t xml:space="preserve">jedna </w:t>
            </w:r>
            <w:r w:rsidRPr="00D170BA">
              <w:rPr>
                <w:rFonts w:ascii="Tahoma" w:eastAsia="Times New Roman" w:hAnsi="Tahoma" w:cs="Tahoma"/>
                <w:sz w:val="20"/>
                <w:szCs w:val="20"/>
                <w:lang w:val="en-GB"/>
              </w:rPr>
              <w:t>obiteljska soba (family room)</w:t>
            </w:r>
          </w:p>
        </w:tc>
        <w:tc>
          <w:tcPr>
            <w:tcW w:w="1426" w:type="dxa"/>
            <w:vMerge/>
            <w:tcBorders>
              <w:left w:val="single" w:sz="6" w:space="0" w:color="000000"/>
              <w:bottom w:val="single" w:sz="8" w:space="0" w:color="000000"/>
              <w:right w:val="single" w:sz="6" w:space="0" w:color="000000"/>
            </w:tcBorders>
          </w:tcPr>
          <w:p w:rsidR="00D170BA" w:rsidRPr="00D170BA" w:rsidRDefault="00D170BA" w:rsidP="00D170BA">
            <w:pPr>
              <w:spacing w:after="0" w:line="240" w:lineRule="auto"/>
              <w:jc w:val="center"/>
              <w:rPr>
                <w:rFonts w:ascii="Tahoma" w:eastAsia="Arial Narrow" w:hAnsi="Tahoma" w:cs="Tahoma"/>
                <w:sz w:val="20"/>
                <w:szCs w:val="20"/>
                <w:lang w:val="en-GB"/>
              </w:rPr>
            </w:pPr>
          </w:p>
        </w:tc>
      </w:tr>
      <w:tr w:rsidR="00D170BA" w:rsidRPr="00D170BA" w:rsidTr="003F6621">
        <w:trPr>
          <w:trHeight w:val="20"/>
          <w:jc w:val="center"/>
        </w:trPr>
        <w:tc>
          <w:tcPr>
            <w:tcW w:w="2916" w:type="dxa"/>
            <w:vMerge w:val="restart"/>
            <w:tcBorders>
              <w:top w:val="single" w:sz="7" w:space="0" w:color="000000"/>
              <w:left w:val="single" w:sz="6" w:space="0" w:color="000000"/>
              <w:right w:val="single" w:sz="6" w:space="0" w:color="000000"/>
            </w:tcBorders>
            <w:vAlign w:val="center"/>
          </w:tcPr>
          <w:p w:rsidR="00D170BA" w:rsidRPr="00D170BA" w:rsidRDefault="00D170BA" w:rsidP="00D170BA">
            <w:pPr>
              <w:spacing w:after="0" w:line="240" w:lineRule="auto"/>
              <w:ind w:left="142"/>
              <w:rPr>
                <w:rFonts w:ascii="Tahoma" w:eastAsia="Arial Narrow" w:hAnsi="Tahoma" w:cs="Tahoma"/>
                <w:sz w:val="20"/>
                <w:szCs w:val="20"/>
                <w:lang w:val="en-GB"/>
              </w:rPr>
            </w:pPr>
            <w:r w:rsidRPr="00D170BA">
              <w:rPr>
                <w:rFonts w:ascii="Tahoma" w:eastAsia="Arial Narrow" w:hAnsi="Tahoma" w:cs="Tahoma"/>
                <w:sz w:val="20"/>
                <w:szCs w:val="20"/>
                <w:lang w:val="en-GB"/>
              </w:rPr>
              <w:t>Turističko naselje</w:t>
            </w:r>
          </w:p>
        </w:tc>
        <w:tc>
          <w:tcPr>
            <w:tcW w:w="3464" w:type="dxa"/>
            <w:tcBorders>
              <w:top w:val="single" w:sz="7" w:space="0" w:color="000000"/>
              <w:left w:val="single" w:sz="6" w:space="0" w:color="000000"/>
              <w:bottom w:val="single" w:sz="7" w:space="0" w:color="000000"/>
              <w:right w:val="single" w:sz="6" w:space="0" w:color="000000"/>
            </w:tcBorders>
          </w:tcPr>
          <w:p w:rsidR="00D170BA" w:rsidRPr="00D170BA" w:rsidRDefault="00D170BA" w:rsidP="00D170BA">
            <w:pPr>
              <w:spacing w:after="0" w:line="240" w:lineRule="auto"/>
              <w:ind w:left="174"/>
              <w:rPr>
                <w:rFonts w:ascii="Tahoma" w:eastAsia="Arial Narrow" w:hAnsi="Tahoma" w:cs="Tahoma"/>
                <w:sz w:val="20"/>
                <w:szCs w:val="20"/>
                <w:lang w:val="en-GB"/>
              </w:rPr>
            </w:pPr>
            <w:r w:rsidRPr="00D170BA">
              <w:rPr>
                <w:rFonts w:ascii="Tahoma" w:eastAsia="Arial Narrow" w:hAnsi="Tahoma" w:cs="Tahoma"/>
                <w:sz w:val="20"/>
                <w:szCs w:val="20"/>
                <w:lang w:val="en-GB"/>
              </w:rPr>
              <w:t>smještajna jedinica s 3-4 ležaja</w:t>
            </w:r>
          </w:p>
        </w:tc>
        <w:tc>
          <w:tcPr>
            <w:tcW w:w="1426" w:type="dxa"/>
            <w:tcBorders>
              <w:top w:val="single" w:sz="8" w:space="0" w:color="000000"/>
              <w:left w:val="single" w:sz="6" w:space="0" w:color="000000"/>
              <w:bottom w:val="single" w:sz="7" w:space="0" w:color="000000"/>
              <w:right w:val="single" w:sz="6" w:space="0" w:color="000000"/>
            </w:tcBorders>
          </w:tcPr>
          <w:p w:rsidR="00D170BA" w:rsidRPr="00D170BA" w:rsidRDefault="00D170BA" w:rsidP="00D170BA">
            <w:pPr>
              <w:spacing w:after="0" w:line="240" w:lineRule="auto"/>
              <w:jc w:val="center"/>
              <w:rPr>
                <w:rFonts w:ascii="Tahoma" w:eastAsia="Arial Narrow" w:hAnsi="Tahoma" w:cs="Tahoma"/>
                <w:sz w:val="20"/>
                <w:szCs w:val="20"/>
                <w:lang w:val="en-GB"/>
              </w:rPr>
            </w:pPr>
            <w:r w:rsidRPr="00D170BA">
              <w:rPr>
                <w:rFonts w:ascii="Tahoma" w:eastAsia="Arial Narrow" w:hAnsi="Tahoma" w:cs="Tahoma"/>
                <w:sz w:val="20"/>
                <w:szCs w:val="20"/>
                <w:lang w:val="en-GB"/>
              </w:rPr>
              <w:t>1,0</w:t>
            </w:r>
          </w:p>
        </w:tc>
      </w:tr>
      <w:tr w:rsidR="00D170BA" w:rsidRPr="00D170BA" w:rsidTr="003F6621">
        <w:trPr>
          <w:trHeight w:val="20"/>
          <w:jc w:val="center"/>
        </w:trPr>
        <w:tc>
          <w:tcPr>
            <w:tcW w:w="2916" w:type="dxa"/>
            <w:vMerge/>
            <w:tcBorders>
              <w:left w:val="single" w:sz="6" w:space="0" w:color="000000"/>
              <w:right w:val="single" w:sz="6" w:space="0" w:color="000000"/>
            </w:tcBorders>
          </w:tcPr>
          <w:p w:rsidR="00D170BA" w:rsidRPr="00D170BA" w:rsidRDefault="00D170BA" w:rsidP="00D170BA">
            <w:pPr>
              <w:spacing w:after="0" w:line="240" w:lineRule="auto"/>
              <w:rPr>
                <w:rFonts w:ascii="Tahoma" w:eastAsia="Arial Narrow" w:hAnsi="Tahoma" w:cs="Tahoma"/>
                <w:sz w:val="20"/>
                <w:szCs w:val="20"/>
                <w:lang w:val="en-GB"/>
              </w:rPr>
            </w:pPr>
          </w:p>
        </w:tc>
        <w:tc>
          <w:tcPr>
            <w:tcW w:w="3464" w:type="dxa"/>
            <w:tcBorders>
              <w:top w:val="single" w:sz="7" w:space="0" w:color="000000"/>
              <w:left w:val="single" w:sz="6" w:space="0" w:color="000000"/>
              <w:bottom w:val="single" w:sz="7" w:space="0" w:color="000000"/>
              <w:right w:val="single" w:sz="6" w:space="0" w:color="000000"/>
            </w:tcBorders>
          </w:tcPr>
          <w:p w:rsidR="00D170BA" w:rsidRPr="00D170BA" w:rsidRDefault="00D170BA" w:rsidP="00D170BA">
            <w:pPr>
              <w:spacing w:after="0" w:line="240" w:lineRule="auto"/>
              <w:ind w:left="174"/>
              <w:rPr>
                <w:rFonts w:ascii="Tahoma" w:eastAsia="Arial Narrow" w:hAnsi="Tahoma" w:cs="Tahoma"/>
                <w:sz w:val="20"/>
                <w:szCs w:val="20"/>
                <w:lang w:val="en-GB"/>
              </w:rPr>
            </w:pPr>
            <w:r w:rsidRPr="00D170BA">
              <w:rPr>
                <w:rFonts w:ascii="Tahoma" w:eastAsia="Arial Narrow" w:hAnsi="Tahoma" w:cs="Tahoma"/>
                <w:sz w:val="20"/>
                <w:szCs w:val="20"/>
                <w:lang w:val="en-GB"/>
              </w:rPr>
              <w:t>smještajna jedinica sa 6-8 ležaja</w:t>
            </w:r>
          </w:p>
        </w:tc>
        <w:tc>
          <w:tcPr>
            <w:tcW w:w="1426" w:type="dxa"/>
            <w:tcBorders>
              <w:top w:val="single" w:sz="7" w:space="0" w:color="000000"/>
              <w:left w:val="single" w:sz="6" w:space="0" w:color="000000"/>
              <w:bottom w:val="single" w:sz="7" w:space="0" w:color="000000"/>
              <w:right w:val="single" w:sz="6" w:space="0" w:color="000000"/>
            </w:tcBorders>
          </w:tcPr>
          <w:p w:rsidR="00D170BA" w:rsidRPr="00D170BA" w:rsidRDefault="00D170BA" w:rsidP="00D170BA">
            <w:pPr>
              <w:spacing w:after="0" w:line="240" w:lineRule="auto"/>
              <w:jc w:val="center"/>
              <w:rPr>
                <w:rFonts w:ascii="Tahoma" w:eastAsia="Arial Narrow" w:hAnsi="Tahoma" w:cs="Tahoma"/>
                <w:sz w:val="20"/>
                <w:szCs w:val="20"/>
                <w:lang w:val="en-GB"/>
              </w:rPr>
            </w:pPr>
            <w:r w:rsidRPr="00D170BA">
              <w:rPr>
                <w:rFonts w:ascii="Tahoma" w:eastAsia="Arial Narrow" w:hAnsi="Tahoma" w:cs="Tahoma"/>
                <w:sz w:val="20"/>
                <w:szCs w:val="20"/>
                <w:lang w:val="en-GB"/>
              </w:rPr>
              <w:t>2,0</w:t>
            </w:r>
          </w:p>
        </w:tc>
      </w:tr>
      <w:tr w:rsidR="00D170BA" w:rsidRPr="00D170BA" w:rsidTr="003F6621">
        <w:trPr>
          <w:trHeight w:val="20"/>
          <w:jc w:val="center"/>
        </w:trPr>
        <w:tc>
          <w:tcPr>
            <w:tcW w:w="2916" w:type="dxa"/>
            <w:vMerge/>
            <w:tcBorders>
              <w:left w:val="single" w:sz="6" w:space="0" w:color="000000"/>
              <w:bottom w:val="single" w:sz="7" w:space="0" w:color="000000"/>
              <w:right w:val="single" w:sz="6" w:space="0" w:color="000000"/>
            </w:tcBorders>
          </w:tcPr>
          <w:p w:rsidR="00D170BA" w:rsidRPr="00D170BA" w:rsidRDefault="00D170BA" w:rsidP="00D170BA">
            <w:pPr>
              <w:spacing w:after="0" w:line="240" w:lineRule="auto"/>
              <w:rPr>
                <w:rFonts w:ascii="Tahoma" w:eastAsia="Arial Narrow" w:hAnsi="Tahoma" w:cs="Tahoma"/>
                <w:sz w:val="20"/>
                <w:szCs w:val="20"/>
                <w:lang w:val="en-GB"/>
              </w:rPr>
            </w:pPr>
          </w:p>
        </w:tc>
        <w:tc>
          <w:tcPr>
            <w:tcW w:w="3464" w:type="dxa"/>
            <w:tcBorders>
              <w:top w:val="single" w:sz="7" w:space="0" w:color="000000"/>
              <w:left w:val="single" w:sz="6" w:space="0" w:color="000000"/>
              <w:bottom w:val="single" w:sz="7" w:space="0" w:color="000000"/>
              <w:right w:val="single" w:sz="6" w:space="0" w:color="000000"/>
            </w:tcBorders>
          </w:tcPr>
          <w:p w:rsidR="00D170BA" w:rsidRPr="00D170BA" w:rsidRDefault="00D170BA" w:rsidP="00D170BA">
            <w:pPr>
              <w:spacing w:after="0" w:line="240" w:lineRule="auto"/>
              <w:ind w:left="174"/>
              <w:rPr>
                <w:rFonts w:ascii="Tahoma" w:eastAsia="Arial Narrow" w:hAnsi="Tahoma" w:cs="Tahoma"/>
                <w:sz w:val="20"/>
                <w:szCs w:val="20"/>
                <w:lang w:val="en-GB"/>
              </w:rPr>
            </w:pPr>
            <w:r w:rsidRPr="00D170BA">
              <w:rPr>
                <w:rFonts w:ascii="Tahoma" w:eastAsia="Arial Narrow" w:hAnsi="Tahoma" w:cs="Tahoma"/>
                <w:sz w:val="20"/>
                <w:szCs w:val="20"/>
                <w:lang w:val="en-GB"/>
              </w:rPr>
              <w:t>smještajna jedinica sa 10 ležaja</w:t>
            </w:r>
          </w:p>
        </w:tc>
        <w:tc>
          <w:tcPr>
            <w:tcW w:w="1426" w:type="dxa"/>
            <w:tcBorders>
              <w:top w:val="single" w:sz="7" w:space="0" w:color="000000"/>
              <w:left w:val="single" w:sz="6" w:space="0" w:color="000000"/>
              <w:bottom w:val="single" w:sz="7" w:space="0" w:color="000000"/>
              <w:right w:val="single" w:sz="6" w:space="0" w:color="000000"/>
            </w:tcBorders>
          </w:tcPr>
          <w:p w:rsidR="00D170BA" w:rsidRPr="00D170BA" w:rsidRDefault="00D170BA" w:rsidP="00D170BA">
            <w:pPr>
              <w:spacing w:after="0" w:line="240" w:lineRule="auto"/>
              <w:jc w:val="center"/>
              <w:rPr>
                <w:rFonts w:ascii="Tahoma" w:eastAsia="Arial Narrow" w:hAnsi="Tahoma" w:cs="Tahoma"/>
                <w:sz w:val="20"/>
                <w:szCs w:val="20"/>
                <w:lang w:val="en-GB"/>
              </w:rPr>
            </w:pPr>
            <w:r w:rsidRPr="00D170BA">
              <w:rPr>
                <w:rFonts w:ascii="Tahoma" w:eastAsia="Arial Narrow" w:hAnsi="Tahoma" w:cs="Tahoma"/>
                <w:sz w:val="20"/>
                <w:szCs w:val="20"/>
                <w:lang w:val="en-GB"/>
              </w:rPr>
              <w:t>3,0</w:t>
            </w:r>
          </w:p>
        </w:tc>
      </w:tr>
    </w:tbl>
    <w:p w:rsidR="00D170BA" w:rsidRPr="00D170BA" w:rsidRDefault="00D170BA" w:rsidP="00D170BA">
      <w:pPr>
        <w:tabs>
          <w:tab w:val="left" w:pos="3054"/>
          <w:tab w:val="left" w:pos="3254"/>
        </w:tabs>
        <w:overflowPunct w:val="0"/>
        <w:autoSpaceDE w:val="0"/>
        <w:autoSpaceDN w:val="0"/>
        <w:adjustRightInd w:val="0"/>
        <w:spacing w:after="0" w:line="240" w:lineRule="auto"/>
        <w:ind w:left="1164" w:hanging="456"/>
        <w:textAlignment w:val="baseline"/>
        <w:rPr>
          <w:rFonts w:ascii="Tahoma" w:eastAsia="Times New Roman" w:hAnsi="Tahoma" w:cs="Tahoma"/>
          <w:i/>
          <w:sz w:val="16"/>
          <w:szCs w:val="16"/>
          <w:lang w:val="en-GB" w:eastAsia="hr-HR"/>
        </w:rPr>
      </w:pPr>
    </w:p>
    <w:p w:rsidR="00D170BA" w:rsidRPr="00D170BA" w:rsidRDefault="00D170BA" w:rsidP="00D170BA">
      <w:pPr>
        <w:overflowPunct w:val="0"/>
        <w:autoSpaceDE w:val="0"/>
        <w:autoSpaceDN w:val="0"/>
        <w:adjustRightInd w:val="0"/>
        <w:spacing w:after="0" w:line="240" w:lineRule="auto"/>
        <w:jc w:val="center"/>
        <w:textAlignment w:val="baseline"/>
        <w:rPr>
          <w:rFonts w:ascii="Tahoma" w:eastAsia="Times New Roman" w:hAnsi="Tahoma" w:cs="Tahoma"/>
          <w:sz w:val="20"/>
          <w:szCs w:val="20"/>
          <w:lang w:val="en-GB" w:eastAsia="hr-HR"/>
        </w:rPr>
      </w:pPr>
      <w:r w:rsidRPr="00D170BA">
        <w:rPr>
          <w:rFonts w:ascii="Tahoma" w:eastAsia="Times New Roman" w:hAnsi="Tahoma" w:cs="Tahoma"/>
          <w:sz w:val="20"/>
          <w:szCs w:val="20"/>
          <w:lang w:val="en-GB" w:eastAsia="hr-HR"/>
        </w:rPr>
        <w:t xml:space="preserve">Članak </w:t>
      </w:r>
      <w:r w:rsidRPr="00D170BA">
        <w:rPr>
          <w:rFonts w:ascii="Tahoma" w:eastAsia="Times New Roman" w:hAnsi="Tahoma" w:cs="Tahoma"/>
          <w:sz w:val="20"/>
          <w:szCs w:val="20"/>
          <w:lang w:val="en-GB" w:eastAsia="hr-HR"/>
        </w:rPr>
        <w:fldChar w:fldCharType="begin"/>
      </w:r>
      <w:r w:rsidRPr="00D170BA">
        <w:rPr>
          <w:rFonts w:ascii="Tahoma" w:eastAsia="Times New Roman" w:hAnsi="Tahoma" w:cs="Tahoma"/>
          <w:sz w:val="20"/>
          <w:szCs w:val="20"/>
          <w:lang w:val="en-GB" w:eastAsia="hr-HR"/>
        </w:rPr>
        <w:instrText xml:space="preserve"> AUTONUM </w:instrText>
      </w:r>
      <w:r w:rsidRPr="00D170BA">
        <w:rPr>
          <w:rFonts w:ascii="Tahoma" w:eastAsia="Times New Roman" w:hAnsi="Tahoma" w:cs="Tahoma"/>
          <w:sz w:val="20"/>
          <w:szCs w:val="20"/>
          <w:lang w:val="en-GB" w:eastAsia="hr-HR"/>
        </w:rPr>
        <w:fldChar w:fldCharType="separate"/>
      </w:r>
      <w:r w:rsidRPr="00D170BA">
        <w:rPr>
          <w:rFonts w:ascii="Tahoma" w:eastAsia="Times New Roman" w:hAnsi="Tahoma" w:cs="Tahoma"/>
          <w:sz w:val="20"/>
          <w:szCs w:val="20"/>
          <w:lang w:val="en-GB" w:eastAsia="hr-HR"/>
        </w:rPr>
        <w:t>32.</w:t>
      </w:r>
      <w:r w:rsidRPr="00D170BA">
        <w:rPr>
          <w:rFonts w:ascii="Tahoma" w:eastAsia="Times New Roman" w:hAnsi="Tahoma" w:cs="Tahoma"/>
          <w:sz w:val="20"/>
          <w:szCs w:val="20"/>
          <w:lang w:val="en-GB" w:eastAsia="hr-HR"/>
        </w:rPr>
        <w:fldChar w:fldCharType="end"/>
      </w:r>
    </w:p>
    <w:p w:rsidR="00D170BA" w:rsidRPr="00D170BA" w:rsidRDefault="00D170BA" w:rsidP="00D170BA">
      <w:pPr>
        <w:overflowPunct w:val="0"/>
        <w:autoSpaceDE w:val="0"/>
        <w:autoSpaceDN w:val="0"/>
        <w:adjustRightInd w:val="0"/>
        <w:spacing w:after="0" w:line="240" w:lineRule="auto"/>
        <w:jc w:val="both"/>
        <w:textAlignment w:val="baseline"/>
        <w:rPr>
          <w:rFonts w:ascii="Tahoma" w:eastAsia="Times New Roman" w:hAnsi="Tahoma" w:cs="Tahoma"/>
          <w:sz w:val="20"/>
          <w:szCs w:val="20"/>
          <w:lang w:val="en-GB" w:eastAsia="hr-HR"/>
        </w:rPr>
      </w:pPr>
      <w:r w:rsidRPr="00D170BA">
        <w:rPr>
          <w:rFonts w:ascii="Tahoma" w:eastAsia="Times New Roman" w:hAnsi="Tahoma" w:cs="Tahoma"/>
          <w:sz w:val="20"/>
          <w:szCs w:val="20"/>
          <w:lang w:val="en-GB" w:eastAsia="hr-HR"/>
        </w:rPr>
        <w:tab/>
        <w:t>(1) Građevine ugostiteljsko-turističku namjene osiguravaju potreban broj parkirališnih mjesta u okviru svoje građevne čestice ili kompleksa (ako se radi o više građevnih čestica jednog vlasnika).</w:t>
      </w:r>
    </w:p>
    <w:p w:rsidR="00D170BA" w:rsidRPr="00D170BA" w:rsidRDefault="00D170BA" w:rsidP="00D170BA">
      <w:pPr>
        <w:numPr>
          <w:ilvl w:val="0"/>
          <w:numId w:val="26"/>
        </w:numPr>
        <w:overflowPunct w:val="0"/>
        <w:autoSpaceDE w:val="0"/>
        <w:autoSpaceDN w:val="0"/>
        <w:adjustRightInd w:val="0"/>
        <w:spacing w:after="0" w:line="240" w:lineRule="auto"/>
        <w:jc w:val="both"/>
        <w:textAlignment w:val="baseline"/>
        <w:rPr>
          <w:rFonts w:ascii="Tahoma" w:eastAsia="Times New Roman" w:hAnsi="Tahoma" w:cs="Tahoma"/>
          <w:sz w:val="20"/>
          <w:szCs w:val="20"/>
          <w:lang w:val="en-GB" w:eastAsia="hr-HR"/>
        </w:rPr>
      </w:pPr>
      <w:r w:rsidRPr="00D170BA">
        <w:rPr>
          <w:rFonts w:ascii="Tahoma" w:eastAsia="Times New Roman" w:hAnsi="Tahoma" w:cs="Tahoma"/>
          <w:sz w:val="20"/>
          <w:szCs w:val="20"/>
          <w:lang w:val="en-GB" w:eastAsia="hr-HR"/>
        </w:rPr>
        <w:t xml:space="preserve">U slučaju potrebe mogu se graditi i etažna parkirališta. </w:t>
      </w:r>
    </w:p>
    <w:p w:rsidR="00D170BA" w:rsidRPr="00D170BA" w:rsidRDefault="00D170BA" w:rsidP="00D170BA">
      <w:pPr>
        <w:overflowPunct w:val="0"/>
        <w:autoSpaceDE w:val="0"/>
        <w:autoSpaceDN w:val="0"/>
        <w:adjustRightInd w:val="0"/>
        <w:spacing w:after="0" w:line="240" w:lineRule="auto"/>
        <w:jc w:val="both"/>
        <w:textAlignment w:val="baseline"/>
        <w:rPr>
          <w:rFonts w:ascii="Tahoma" w:eastAsia="Times New Roman" w:hAnsi="Tahoma" w:cs="Tahoma"/>
          <w:sz w:val="20"/>
          <w:szCs w:val="20"/>
          <w:lang w:val="en-GB" w:eastAsia="hr-HR"/>
        </w:rPr>
      </w:pPr>
      <w:r w:rsidRPr="00D170BA">
        <w:rPr>
          <w:rFonts w:ascii="Tahoma" w:eastAsia="Times New Roman" w:hAnsi="Tahoma" w:cs="Tahoma"/>
          <w:sz w:val="20"/>
          <w:szCs w:val="20"/>
          <w:lang w:val="en-GB" w:eastAsia="hr-HR"/>
        </w:rPr>
        <w:tab/>
        <w:t xml:space="preserve">(3) Iznimno, od normativa se može odstupiti samo u zoni T2 (turističko naselje), s obzirom da se radi o zatečenoj izgrađenoj građevnoj strukturi, unutar koje više prostorno nije moguće izgraditi više parkirališta. </w:t>
      </w:r>
    </w:p>
    <w:p w:rsidR="00D170BA" w:rsidRPr="00D170BA" w:rsidRDefault="00D170BA" w:rsidP="00D170BA">
      <w:pPr>
        <w:overflowPunct w:val="0"/>
        <w:autoSpaceDE w:val="0"/>
        <w:autoSpaceDN w:val="0"/>
        <w:adjustRightInd w:val="0"/>
        <w:spacing w:after="0" w:line="240" w:lineRule="auto"/>
        <w:jc w:val="both"/>
        <w:textAlignment w:val="baseline"/>
        <w:rPr>
          <w:rFonts w:ascii="Tahoma" w:eastAsia="Times New Roman" w:hAnsi="Tahoma" w:cs="Tahoma"/>
          <w:sz w:val="20"/>
          <w:szCs w:val="20"/>
          <w:lang w:val="en-GB" w:eastAsia="hr-HR"/>
        </w:rPr>
      </w:pPr>
      <w:r w:rsidRPr="00D170BA">
        <w:rPr>
          <w:rFonts w:ascii="Tahoma" w:eastAsia="Times New Roman" w:hAnsi="Tahoma" w:cs="Tahoma"/>
          <w:sz w:val="20"/>
          <w:szCs w:val="20"/>
          <w:lang w:val="en-GB" w:eastAsia="hr-HR"/>
        </w:rPr>
        <w:tab/>
        <w:t xml:space="preserve">(4) U slučaju da se unutar građevine planira sadržaj koji zahtijeva dostavu, obvezno treba osigurati prostor za zaustavljanje dostavnoga vozila na samoj građevnoj čestici. </w:t>
      </w:r>
    </w:p>
    <w:p w:rsidR="00D170BA" w:rsidRPr="00D170BA" w:rsidRDefault="00D170BA" w:rsidP="00D170BA">
      <w:pPr>
        <w:overflowPunct w:val="0"/>
        <w:autoSpaceDE w:val="0"/>
        <w:autoSpaceDN w:val="0"/>
        <w:adjustRightInd w:val="0"/>
        <w:spacing w:after="0" w:line="240" w:lineRule="auto"/>
        <w:jc w:val="both"/>
        <w:textAlignment w:val="baseline"/>
        <w:rPr>
          <w:rFonts w:ascii="Tahoma" w:eastAsia="Times New Roman" w:hAnsi="Tahoma" w:cs="Tahoma"/>
          <w:sz w:val="20"/>
          <w:szCs w:val="20"/>
          <w:lang w:val="en-GB" w:eastAsia="hr-HR"/>
        </w:rPr>
      </w:pPr>
      <w:r w:rsidRPr="00D170BA">
        <w:rPr>
          <w:rFonts w:ascii="Tahoma" w:eastAsia="Times New Roman" w:hAnsi="Tahoma" w:cs="Tahoma"/>
          <w:sz w:val="20"/>
          <w:szCs w:val="20"/>
          <w:lang w:val="en-GB" w:eastAsia="hr-HR"/>
        </w:rPr>
        <w:tab/>
        <w:t xml:space="preserve">(5) Parkiralište se ne smije predvidjeti duž postojeće prometnice na način da se time sužava kolnik  ili da se onemogući prolaz pješaka (potrebno je osigurati pločnik -najmanje širine 1,0 m). </w:t>
      </w:r>
    </w:p>
    <w:p w:rsidR="00D170BA" w:rsidRPr="00D170BA" w:rsidRDefault="00D170BA" w:rsidP="00D170BA">
      <w:pPr>
        <w:overflowPunct w:val="0"/>
        <w:autoSpaceDE w:val="0"/>
        <w:autoSpaceDN w:val="0"/>
        <w:adjustRightInd w:val="0"/>
        <w:spacing w:after="0" w:line="250" w:lineRule="auto"/>
        <w:ind w:right="77" w:firstLine="283"/>
        <w:jc w:val="both"/>
        <w:textAlignment w:val="baseline"/>
        <w:rPr>
          <w:rFonts w:ascii="Tahoma" w:eastAsia="Times New Roman" w:hAnsi="Tahoma" w:cs="Tahoma"/>
          <w:sz w:val="20"/>
          <w:szCs w:val="20"/>
          <w:lang w:val="en-GB" w:eastAsia="hr-HR"/>
        </w:rPr>
      </w:pPr>
      <w:r w:rsidRPr="00D170BA">
        <w:rPr>
          <w:rFonts w:ascii="Tahoma" w:eastAsia="Times New Roman" w:hAnsi="Tahoma" w:cs="Tahoma"/>
          <w:sz w:val="20"/>
          <w:szCs w:val="20"/>
          <w:lang w:val="en-GB" w:eastAsia="hr-HR"/>
        </w:rPr>
        <w:tab/>
        <w:t>(6) Omogućava se formiranje parkirališnih površina uz rub prometnica u zoni (uzdužna parkirališna mjesta ili parkirališna</w:t>
      </w:r>
      <w:r w:rsidRPr="00D170BA">
        <w:rPr>
          <w:rFonts w:ascii="Tahoma" w:eastAsia="Times New Roman" w:hAnsi="Tahoma" w:cs="Tahoma"/>
          <w:spacing w:val="-22"/>
          <w:sz w:val="20"/>
          <w:szCs w:val="20"/>
          <w:lang w:val="en-GB" w:eastAsia="hr-HR"/>
        </w:rPr>
        <w:t xml:space="preserve"> </w:t>
      </w:r>
      <w:r w:rsidRPr="00D170BA">
        <w:rPr>
          <w:rFonts w:ascii="Tahoma" w:eastAsia="Times New Roman" w:hAnsi="Tahoma" w:cs="Tahoma"/>
          <w:sz w:val="20"/>
          <w:szCs w:val="20"/>
          <w:lang w:val="en-GB" w:eastAsia="hr-HR"/>
        </w:rPr>
        <w:t>mjesta</w:t>
      </w:r>
      <w:r w:rsidRPr="00D170BA">
        <w:rPr>
          <w:rFonts w:ascii="Tahoma" w:eastAsia="Times New Roman" w:hAnsi="Tahoma" w:cs="Tahoma"/>
          <w:spacing w:val="-21"/>
          <w:sz w:val="20"/>
          <w:szCs w:val="20"/>
          <w:lang w:val="en-GB" w:eastAsia="hr-HR"/>
        </w:rPr>
        <w:t xml:space="preserve"> </w:t>
      </w:r>
      <w:r w:rsidRPr="00D170BA">
        <w:rPr>
          <w:rFonts w:ascii="Tahoma" w:eastAsia="Times New Roman" w:hAnsi="Tahoma" w:cs="Tahoma"/>
          <w:sz w:val="20"/>
          <w:szCs w:val="20"/>
          <w:lang w:val="en-GB" w:eastAsia="hr-HR"/>
        </w:rPr>
        <w:t>postavljena</w:t>
      </w:r>
      <w:r w:rsidRPr="00D170BA">
        <w:rPr>
          <w:rFonts w:ascii="Tahoma" w:eastAsia="Times New Roman" w:hAnsi="Tahoma" w:cs="Tahoma"/>
          <w:spacing w:val="-22"/>
          <w:sz w:val="20"/>
          <w:szCs w:val="20"/>
          <w:lang w:val="en-GB" w:eastAsia="hr-HR"/>
        </w:rPr>
        <w:t xml:space="preserve"> </w:t>
      </w:r>
      <w:r w:rsidRPr="00D170BA">
        <w:rPr>
          <w:rFonts w:ascii="Tahoma" w:eastAsia="Times New Roman" w:hAnsi="Tahoma" w:cs="Tahoma"/>
          <w:sz w:val="20"/>
          <w:szCs w:val="20"/>
          <w:lang w:val="en-GB" w:eastAsia="hr-HR"/>
        </w:rPr>
        <w:t>pod</w:t>
      </w:r>
      <w:r w:rsidRPr="00D170BA">
        <w:rPr>
          <w:rFonts w:ascii="Tahoma" w:eastAsia="Times New Roman" w:hAnsi="Tahoma" w:cs="Tahoma"/>
          <w:spacing w:val="-21"/>
          <w:sz w:val="20"/>
          <w:szCs w:val="20"/>
          <w:lang w:val="en-GB" w:eastAsia="hr-HR"/>
        </w:rPr>
        <w:t xml:space="preserve"> </w:t>
      </w:r>
      <w:r w:rsidRPr="00D170BA">
        <w:rPr>
          <w:rFonts w:ascii="Tahoma" w:eastAsia="Times New Roman" w:hAnsi="Tahoma" w:cs="Tahoma"/>
          <w:sz w:val="20"/>
          <w:szCs w:val="20"/>
          <w:lang w:val="en-GB" w:eastAsia="hr-HR"/>
        </w:rPr>
        <w:t>kutom</w:t>
      </w:r>
      <w:r w:rsidRPr="00D170BA">
        <w:rPr>
          <w:rFonts w:ascii="Tahoma" w:eastAsia="Times New Roman" w:hAnsi="Tahoma" w:cs="Tahoma"/>
          <w:spacing w:val="-21"/>
          <w:sz w:val="20"/>
          <w:szCs w:val="20"/>
          <w:lang w:val="en-GB" w:eastAsia="hr-HR"/>
        </w:rPr>
        <w:t xml:space="preserve"> </w:t>
      </w:r>
      <w:r w:rsidRPr="00D170BA">
        <w:rPr>
          <w:rFonts w:ascii="Tahoma" w:eastAsia="Times New Roman" w:hAnsi="Tahoma" w:cs="Tahoma"/>
          <w:sz w:val="20"/>
          <w:szCs w:val="20"/>
          <w:lang w:val="en-GB" w:eastAsia="hr-HR"/>
        </w:rPr>
        <w:t>–</w:t>
      </w:r>
      <w:r w:rsidRPr="00D170BA">
        <w:rPr>
          <w:rFonts w:ascii="Tahoma" w:eastAsia="Times New Roman" w:hAnsi="Tahoma" w:cs="Tahoma"/>
          <w:spacing w:val="-21"/>
          <w:sz w:val="20"/>
          <w:szCs w:val="20"/>
          <w:lang w:val="en-GB" w:eastAsia="hr-HR"/>
        </w:rPr>
        <w:t xml:space="preserve"> </w:t>
      </w:r>
      <w:r w:rsidRPr="00D170BA">
        <w:rPr>
          <w:rFonts w:ascii="Tahoma" w:eastAsia="Times New Roman" w:hAnsi="Tahoma" w:cs="Tahoma"/>
          <w:sz w:val="20"/>
          <w:szCs w:val="20"/>
          <w:lang w:val="en-GB" w:eastAsia="hr-HR"/>
        </w:rPr>
        <w:t>koso</w:t>
      </w:r>
      <w:r w:rsidRPr="00D170BA">
        <w:rPr>
          <w:rFonts w:ascii="Tahoma" w:eastAsia="Times New Roman" w:hAnsi="Tahoma" w:cs="Tahoma"/>
          <w:spacing w:val="-21"/>
          <w:sz w:val="20"/>
          <w:szCs w:val="20"/>
          <w:lang w:val="en-GB" w:eastAsia="hr-HR"/>
        </w:rPr>
        <w:t xml:space="preserve"> </w:t>
      </w:r>
      <w:r w:rsidRPr="00D170BA">
        <w:rPr>
          <w:rFonts w:ascii="Tahoma" w:eastAsia="Times New Roman" w:hAnsi="Tahoma" w:cs="Tahoma"/>
          <w:sz w:val="20"/>
          <w:szCs w:val="20"/>
          <w:lang w:val="en-GB" w:eastAsia="hr-HR"/>
        </w:rPr>
        <w:t>parkiranje unutar</w:t>
      </w:r>
      <w:r w:rsidRPr="00D170BA">
        <w:rPr>
          <w:rFonts w:ascii="Tahoma" w:eastAsia="Times New Roman" w:hAnsi="Tahoma" w:cs="Tahoma"/>
          <w:spacing w:val="-1"/>
          <w:sz w:val="20"/>
          <w:szCs w:val="20"/>
          <w:lang w:val="en-GB" w:eastAsia="hr-HR"/>
        </w:rPr>
        <w:t xml:space="preserve"> </w:t>
      </w:r>
      <w:r w:rsidRPr="00D170BA">
        <w:rPr>
          <w:rFonts w:ascii="Tahoma" w:eastAsia="Times New Roman" w:hAnsi="Tahoma" w:cs="Tahoma"/>
          <w:sz w:val="20"/>
          <w:szCs w:val="20"/>
          <w:lang w:val="en-GB" w:eastAsia="hr-HR"/>
        </w:rPr>
        <w:t>granica</w:t>
      </w:r>
      <w:r w:rsidRPr="00D170BA">
        <w:rPr>
          <w:rFonts w:ascii="Tahoma" w:eastAsia="Times New Roman" w:hAnsi="Tahoma" w:cs="Tahoma"/>
          <w:spacing w:val="-1"/>
          <w:sz w:val="20"/>
          <w:szCs w:val="20"/>
          <w:lang w:val="en-GB" w:eastAsia="hr-HR"/>
        </w:rPr>
        <w:t xml:space="preserve"> </w:t>
      </w:r>
      <w:r w:rsidRPr="00D170BA">
        <w:rPr>
          <w:rFonts w:ascii="Tahoma" w:eastAsia="Times New Roman" w:hAnsi="Tahoma" w:cs="Tahoma"/>
          <w:sz w:val="20"/>
          <w:szCs w:val="20"/>
          <w:lang w:val="en-GB" w:eastAsia="hr-HR"/>
        </w:rPr>
        <w:t>pojedinih</w:t>
      </w:r>
      <w:r w:rsidRPr="00D170BA">
        <w:rPr>
          <w:rFonts w:ascii="Tahoma" w:eastAsia="Times New Roman" w:hAnsi="Tahoma" w:cs="Tahoma"/>
          <w:spacing w:val="-1"/>
          <w:sz w:val="20"/>
          <w:szCs w:val="20"/>
          <w:lang w:val="en-GB" w:eastAsia="hr-HR"/>
        </w:rPr>
        <w:t xml:space="preserve"> </w:t>
      </w:r>
      <w:r w:rsidRPr="00D170BA">
        <w:rPr>
          <w:rFonts w:ascii="Tahoma" w:eastAsia="Times New Roman" w:hAnsi="Tahoma" w:cs="Tahoma"/>
          <w:sz w:val="20"/>
          <w:szCs w:val="20"/>
          <w:lang w:val="en-GB" w:eastAsia="hr-HR"/>
        </w:rPr>
        <w:t>prostornih</w:t>
      </w:r>
      <w:r w:rsidRPr="00D170BA">
        <w:rPr>
          <w:rFonts w:ascii="Tahoma" w:eastAsia="Times New Roman" w:hAnsi="Tahoma" w:cs="Tahoma"/>
          <w:spacing w:val="-1"/>
          <w:sz w:val="20"/>
          <w:szCs w:val="20"/>
          <w:lang w:val="en-GB" w:eastAsia="hr-HR"/>
        </w:rPr>
        <w:t xml:space="preserve"> </w:t>
      </w:r>
      <w:r w:rsidRPr="00D170BA">
        <w:rPr>
          <w:rFonts w:ascii="Tahoma" w:eastAsia="Times New Roman" w:hAnsi="Tahoma" w:cs="Tahoma"/>
          <w:sz w:val="20"/>
          <w:szCs w:val="20"/>
          <w:lang w:val="en-GB" w:eastAsia="hr-HR"/>
        </w:rPr>
        <w:t>cjelina).</w:t>
      </w:r>
      <w:r w:rsidRPr="00D170BA">
        <w:rPr>
          <w:rFonts w:ascii="Tahoma" w:eastAsia="Times New Roman" w:hAnsi="Tahoma" w:cs="Tahoma"/>
          <w:spacing w:val="-1"/>
          <w:sz w:val="20"/>
          <w:szCs w:val="20"/>
          <w:lang w:val="en-GB" w:eastAsia="hr-HR"/>
        </w:rPr>
        <w:t xml:space="preserve"> </w:t>
      </w:r>
      <w:r w:rsidRPr="00D170BA">
        <w:rPr>
          <w:rFonts w:ascii="Tahoma" w:eastAsia="Times New Roman" w:hAnsi="Tahoma" w:cs="Tahoma"/>
          <w:sz w:val="20"/>
          <w:szCs w:val="20"/>
          <w:lang w:val="en-GB" w:eastAsia="hr-HR"/>
        </w:rPr>
        <w:t>Ovakav</w:t>
      </w:r>
      <w:r w:rsidRPr="00D170BA">
        <w:rPr>
          <w:rFonts w:ascii="Tahoma" w:eastAsia="Times New Roman" w:hAnsi="Tahoma" w:cs="Tahoma"/>
          <w:spacing w:val="-1"/>
          <w:sz w:val="20"/>
          <w:szCs w:val="20"/>
          <w:lang w:val="en-GB" w:eastAsia="hr-HR"/>
        </w:rPr>
        <w:t xml:space="preserve"> </w:t>
      </w:r>
      <w:r w:rsidRPr="00D170BA">
        <w:rPr>
          <w:rFonts w:ascii="Tahoma" w:eastAsia="Times New Roman" w:hAnsi="Tahoma" w:cs="Tahoma"/>
          <w:sz w:val="20"/>
          <w:szCs w:val="20"/>
          <w:lang w:val="en-GB" w:eastAsia="hr-HR"/>
        </w:rPr>
        <w:t>način rješavanja</w:t>
      </w:r>
      <w:r w:rsidRPr="00D170BA">
        <w:rPr>
          <w:rFonts w:ascii="Tahoma" w:eastAsia="Times New Roman" w:hAnsi="Tahoma" w:cs="Tahoma"/>
          <w:spacing w:val="45"/>
          <w:sz w:val="20"/>
          <w:szCs w:val="20"/>
          <w:lang w:val="en-GB" w:eastAsia="hr-HR"/>
        </w:rPr>
        <w:t xml:space="preserve"> </w:t>
      </w:r>
      <w:r w:rsidRPr="00D170BA">
        <w:rPr>
          <w:rFonts w:ascii="Tahoma" w:eastAsia="Times New Roman" w:hAnsi="Tahoma" w:cs="Tahoma"/>
          <w:sz w:val="20"/>
          <w:szCs w:val="20"/>
          <w:lang w:val="en-GB" w:eastAsia="hr-HR"/>
        </w:rPr>
        <w:t>prometa</w:t>
      </w:r>
      <w:r w:rsidRPr="00D170BA">
        <w:rPr>
          <w:rFonts w:ascii="Tahoma" w:eastAsia="Times New Roman" w:hAnsi="Tahoma" w:cs="Tahoma"/>
          <w:spacing w:val="45"/>
          <w:sz w:val="20"/>
          <w:szCs w:val="20"/>
          <w:lang w:val="en-GB" w:eastAsia="hr-HR"/>
        </w:rPr>
        <w:t xml:space="preserve"> </w:t>
      </w:r>
      <w:r w:rsidRPr="00D170BA">
        <w:rPr>
          <w:rFonts w:ascii="Tahoma" w:eastAsia="Times New Roman" w:hAnsi="Tahoma" w:cs="Tahoma"/>
          <w:sz w:val="20"/>
          <w:szCs w:val="20"/>
          <w:lang w:val="en-GB" w:eastAsia="hr-HR"/>
        </w:rPr>
        <w:t>u</w:t>
      </w:r>
      <w:r w:rsidRPr="00D170BA">
        <w:rPr>
          <w:rFonts w:ascii="Tahoma" w:eastAsia="Times New Roman" w:hAnsi="Tahoma" w:cs="Tahoma"/>
          <w:spacing w:val="45"/>
          <w:sz w:val="20"/>
          <w:szCs w:val="20"/>
          <w:lang w:val="en-GB" w:eastAsia="hr-HR"/>
        </w:rPr>
        <w:t xml:space="preserve"> </w:t>
      </w:r>
      <w:r w:rsidRPr="00D170BA">
        <w:rPr>
          <w:rFonts w:ascii="Tahoma" w:eastAsia="Times New Roman" w:hAnsi="Tahoma" w:cs="Tahoma"/>
          <w:sz w:val="20"/>
          <w:szCs w:val="20"/>
          <w:lang w:val="en-GB" w:eastAsia="hr-HR"/>
        </w:rPr>
        <w:t>mirovanju</w:t>
      </w:r>
      <w:r w:rsidRPr="00D170BA">
        <w:rPr>
          <w:rFonts w:ascii="Tahoma" w:eastAsia="Times New Roman" w:hAnsi="Tahoma" w:cs="Tahoma"/>
          <w:spacing w:val="45"/>
          <w:sz w:val="20"/>
          <w:szCs w:val="20"/>
          <w:lang w:val="en-GB" w:eastAsia="hr-HR"/>
        </w:rPr>
        <w:t xml:space="preserve"> </w:t>
      </w:r>
      <w:r w:rsidRPr="00D170BA">
        <w:rPr>
          <w:rFonts w:ascii="Tahoma" w:eastAsia="Times New Roman" w:hAnsi="Tahoma" w:cs="Tahoma"/>
          <w:sz w:val="20"/>
          <w:szCs w:val="20"/>
          <w:lang w:val="en-GB" w:eastAsia="hr-HR"/>
        </w:rPr>
        <w:t>može</w:t>
      </w:r>
      <w:r w:rsidRPr="00D170BA">
        <w:rPr>
          <w:rFonts w:ascii="Tahoma" w:eastAsia="Times New Roman" w:hAnsi="Tahoma" w:cs="Tahoma"/>
          <w:spacing w:val="45"/>
          <w:sz w:val="20"/>
          <w:szCs w:val="20"/>
          <w:lang w:val="en-GB" w:eastAsia="hr-HR"/>
        </w:rPr>
        <w:t xml:space="preserve"> </w:t>
      </w:r>
      <w:r w:rsidRPr="00D170BA">
        <w:rPr>
          <w:rFonts w:ascii="Tahoma" w:eastAsia="Times New Roman" w:hAnsi="Tahoma" w:cs="Tahoma"/>
          <w:sz w:val="20"/>
          <w:szCs w:val="20"/>
          <w:lang w:val="en-GB" w:eastAsia="hr-HR"/>
        </w:rPr>
        <w:t>se</w:t>
      </w:r>
      <w:r w:rsidRPr="00D170BA">
        <w:rPr>
          <w:rFonts w:ascii="Tahoma" w:eastAsia="Times New Roman" w:hAnsi="Tahoma" w:cs="Tahoma"/>
          <w:spacing w:val="45"/>
          <w:sz w:val="20"/>
          <w:szCs w:val="20"/>
          <w:lang w:val="en-GB" w:eastAsia="hr-HR"/>
        </w:rPr>
        <w:t xml:space="preserve"> </w:t>
      </w:r>
      <w:r w:rsidRPr="00D170BA">
        <w:rPr>
          <w:rFonts w:ascii="Tahoma" w:eastAsia="Times New Roman" w:hAnsi="Tahoma" w:cs="Tahoma"/>
          <w:sz w:val="20"/>
          <w:szCs w:val="20"/>
          <w:lang w:val="en-GB" w:eastAsia="hr-HR"/>
        </w:rPr>
        <w:t>primijeniti</w:t>
      </w:r>
      <w:r w:rsidRPr="00D170BA">
        <w:rPr>
          <w:rFonts w:ascii="Tahoma" w:eastAsia="Times New Roman" w:hAnsi="Tahoma" w:cs="Tahoma"/>
          <w:spacing w:val="45"/>
          <w:sz w:val="20"/>
          <w:szCs w:val="20"/>
          <w:lang w:val="en-GB" w:eastAsia="hr-HR"/>
        </w:rPr>
        <w:t xml:space="preserve"> </w:t>
      </w:r>
      <w:r w:rsidRPr="00D170BA">
        <w:rPr>
          <w:rFonts w:ascii="Tahoma" w:eastAsia="Times New Roman" w:hAnsi="Tahoma" w:cs="Tahoma"/>
          <w:sz w:val="20"/>
          <w:szCs w:val="20"/>
          <w:lang w:val="en-GB" w:eastAsia="hr-HR"/>
        </w:rPr>
        <w:t>za potrebe</w:t>
      </w:r>
      <w:r w:rsidRPr="00D170BA">
        <w:rPr>
          <w:rFonts w:ascii="Tahoma" w:eastAsia="Times New Roman" w:hAnsi="Tahoma" w:cs="Tahoma"/>
          <w:spacing w:val="2"/>
          <w:sz w:val="20"/>
          <w:szCs w:val="20"/>
          <w:lang w:val="en-GB" w:eastAsia="hr-HR"/>
        </w:rPr>
        <w:t xml:space="preserve"> </w:t>
      </w:r>
      <w:r w:rsidRPr="00D170BA">
        <w:rPr>
          <w:rFonts w:ascii="Tahoma" w:eastAsia="Times New Roman" w:hAnsi="Tahoma" w:cs="Tahoma"/>
          <w:sz w:val="20"/>
          <w:szCs w:val="20"/>
          <w:lang w:val="en-GB" w:eastAsia="hr-HR"/>
        </w:rPr>
        <w:t>korisnika</w:t>
      </w:r>
      <w:r w:rsidRPr="00D170BA">
        <w:rPr>
          <w:rFonts w:ascii="Tahoma" w:eastAsia="Times New Roman" w:hAnsi="Tahoma" w:cs="Tahoma"/>
          <w:spacing w:val="2"/>
          <w:sz w:val="20"/>
          <w:szCs w:val="20"/>
          <w:lang w:val="en-GB" w:eastAsia="hr-HR"/>
        </w:rPr>
        <w:t xml:space="preserve"> </w:t>
      </w:r>
      <w:r w:rsidRPr="00D170BA">
        <w:rPr>
          <w:rFonts w:ascii="Tahoma" w:eastAsia="Times New Roman" w:hAnsi="Tahoma" w:cs="Tahoma"/>
          <w:sz w:val="20"/>
          <w:szCs w:val="20"/>
          <w:lang w:val="en-GB" w:eastAsia="hr-HR"/>
        </w:rPr>
        <w:t>koji</w:t>
      </w:r>
      <w:r w:rsidRPr="00D170BA">
        <w:rPr>
          <w:rFonts w:ascii="Tahoma" w:eastAsia="Times New Roman" w:hAnsi="Tahoma" w:cs="Tahoma"/>
          <w:spacing w:val="2"/>
          <w:sz w:val="20"/>
          <w:szCs w:val="20"/>
          <w:lang w:val="en-GB" w:eastAsia="hr-HR"/>
        </w:rPr>
        <w:t xml:space="preserve"> </w:t>
      </w:r>
      <w:r w:rsidRPr="00D170BA">
        <w:rPr>
          <w:rFonts w:ascii="Tahoma" w:eastAsia="Times New Roman" w:hAnsi="Tahoma" w:cs="Tahoma"/>
          <w:sz w:val="20"/>
          <w:szCs w:val="20"/>
          <w:lang w:val="en-GB" w:eastAsia="hr-HR"/>
        </w:rPr>
        <w:t>borave</w:t>
      </w:r>
      <w:r w:rsidRPr="00D170BA">
        <w:rPr>
          <w:rFonts w:ascii="Tahoma" w:eastAsia="Times New Roman" w:hAnsi="Tahoma" w:cs="Tahoma"/>
          <w:spacing w:val="2"/>
          <w:sz w:val="20"/>
          <w:szCs w:val="20"/>
          <w:lang w:val="en-GB" w:eastAsia="hr-HR"/>
        </w:rPr>
        <w:t xml:space="preserve"> </w:t>
      </w:r>
      <w:r w:rsidRPr="00D170BA">
        <w:rPr>
          <w:rFonts w:ascii="Tahoma" w:eastAsia="Times New Roman" w:hAnsi="Tahoma" w:cs="Tahoma"/>
          <w:sz w:val="20"/>
          <w:szCs w:val="20"/>
          <w:lang w:val="en-GB" w:eastAsia="hr-HR"/>
        </w:rPr>
        <w:t>ili</w:t>
      </w:r>
      <w:r w:rsidRPr="00D170BA">
        <w:rPr>
          <w:rFonts w:ascii="Tahoma" w:eastAsia="Times New Roman" w:hAnsi="Tahoma" w:cs="Tahoma"/>
          <w:spacing w:val="2"/>
          <w:sz w:val="20"/>
          <w:szCs w:val="20"/>
          <w:lang w:val="en-GB" w:eastAsia="hr-HR"/>
        </w:rPr>
        <w:t xml:space="preserve"> </w:t>
      </w:r>
      <w:r w:rsidRPr="00D170BA">
        <w:rPr>
          <w:rFonts w:ascii="Tahoma" w:eastAsia="Times New Roman" w:hAnsi="Tahoma" w:cs="Tahoma"/>
          <w:sz w:val="20"/>
          <w:szCs w:val="20"/>
          <w:lang w:val="en-GB" w:eastAsia="hr-HR"/>
        </w:rPr>
        <w:t>rade</w:t>
      </w:r>
      <w:r w:rsidRPr="00D170BA">
        <w:rPr>
          <w:rFonts w:ascii="Tahoma" w:eastAsia="Times New Roman" w:hAnsi="Tahoma" w:cs="Tahoma"/>
          <w:spacing w:val="2"/>
          <w:sz w:val="20"/>
          <w:szCs w:val="20"/>
          <w:lang w:val="en-GB" w:eastAsia="hr-HR"/>
        </w:rPr>
        <w:t xml:space="preserve"> </w:t>
      </w:r>
      <w:r w:rsidRPr="00D170BA">
        <w:rPr>
          <w:rFonts w:ascii="Tahoma" w:eastAsia="Times New Roman" w:hAnsi="Tahoma" w:cs="Tahoma"/>
          <w:sz w:val="20"/>
          <w:szCs w:val="20"/>
          <w:lang w:val="en-GB" w:eastAsia="hr-HR"/>
        </w:rPr>
        <w:t>u</w:t>
      </w:r>
      <w:r w:rsidRPr="00D170BA">
        <w:rPr>
          <w:rFonts w:ascii="Tahoma" w:eastAsia="Times New Roman" w:hAnsi="Tahoma" w:cs="Tahoma"/>
          <w:spacing w:val="2"/>
          <w:sz w:val="20"/>
          <w:szCs w:val="20"/>
          <w:lang w:val="en-GB" w:eastAsia="hr-HR"/>
        </w:rPr>
        <w:t xml:space="preserve"> </w:t>
      </w:r>
      <w:r w:rsidRPr="00D170BA">
        <w:rPr>
          <w:rFonts w:ascii="Tahoma" w:eastAsia="Times New Roman" w:hAnsi="Tahoma" w:cs="Tahoma"/>
          <w:sz w:val="20"/>
          <w:szCs w:val="20"/>
          <w:lang w:val="en-GB" w:eastAsia="hr-HR"/>
        </w:rPr>
        <w:t>zoni</w:t>
      </w:r>
      <w:r w:rsidRPr="00D170BA">
        <w:rPr>
          <w:rFonts w:ascii="Tahoma" w:eastAsia="Times New Roman" w:hAnsi="Tahoma" w:cs="Tahoma"/>
          <w:spacing w:val="2"/>
          <w:sz w:val="20"/>
          <w:szCs w:val="20"/>
          <w:lang w:val="en-GB" w:eastAsia="hr-HR"/>
        </w:rPr>
        <w:t xml:space="preserve"> </w:t>
      </w:r>
      <w:r w:rsidRPr="00D170BA">
        <w:rPr>
          <w:rFonts w:ascii="Tahoma" w:eastAsia="Times New Roman" w:hAnsi="Tahoma" w:cs="Tahoma"/>
          <w:sz w:val="20"/>
          <w:szCs w:val="20"/>
          <w:lang w:val="en-GB" w:eastAsia="hr-HR"/>
        </w:rPr>
        <w:t>kao</w:t>
      </w:r>
      <w:r w:rsidRPr="00D170BA">
        <w:rPr>
          <w:rFonts w:ascii="Tahoma" w:eastAsia="Times New Roman" w:hAnsi="Tahoma" w:cs="Tahoma"/>
          <w:spacing w:val="2"/>
          <w:sz w:val="20"/>
          <w:szCs w:val="20"/>
          <w:lang w:val="en-GB" w:eastAsia="hr-HR"/>
        </w:rPr>
        <w:t xml:space="preserve"> </w:t>
      </w:r>
      <w:r w:rsidRPr="00D170BA">
        <w:rPr>
          <w:rFonts w:ascii="Tahoma" w:eastAsia="Times New Roman" w:hAnsi="Tahoma" w:cs="Tahoma"/>
          <w:sz w:val="20"/>
          <w:szCs w:val="20"/>
          <w:lang w:val="en-GB" w:eastAsia="hr-HR"/>
        </w:rPr>
        <w:t>i</w:t>
      </w:r>
      <w:r w:rsidRPr="00D170BA">
        <w:rPr>
          <w:rFonts w:ascii="Tahoma" w:eastAsia="Times New Roman" w:hAnsi="Tahoma" w:cs="Tahoma"/>
          <w:spacing w:val="2"/>
          <w:sz w:val="20"/>
          <w:szCs w:val="20"/>
          <w:lang w:val="en-GB" w:eastAsia="hr-HR"/>
        </w:rPr>
        <w:t xml:space="preserve"> </w:t>
      </w:r>
      <w:r w:rsidRPr="00D170BA">
        <w:rPr>
          <w:rFonts w:ascii="Tahoma" w:eastAsia="Times New Roman" w:hAnsi="Tahoma" w:cs="Tahoma"/>
          <w:sz w:val="20"/>
          <w:szCs w:val="20"/>
          <w:lang w:val="en-GB" w:eastAsia="hr-HR"/>
        </w:rPr>
        <w:t>za</w:t>
      </w:r>
      <w:r w:rsidRPr="00D170BA">
        <w:rPr>
          <w:rFonts w:ascii="Tahoma" w:eastAsia="Times New Roman" w:hAnsi="Tahoma" w:cs="Tahoma"/>
          <w:spacing w:val="2"/>
          <w:sz w:val="20"/>
          <w:szCs w:val="20"/>
          <w:lang w:val="en-GB" w:eastAsia="hr-HR"/>
        </w:rPr>
        <w:t xml:space="preserve"> </w:t>
      </w:r>
      <w:r w:rsidRPr="00D170BA">
        <w:rPr>
          <w:rFonts w:ascii="Tahoma" w:eastAsia="Times New Roman" w:hAnsi="Tahoma" w:cs="Tahoma"/>
          <w:sz w:val="20"/>
          <w:szCs w:val="20"/>
          <w:lang w:val="en-GB" w:eastAsia="hr-HR"/>
        </w:rPr>
        <w:t>javna parkirališta za posjetitelje pojedinih sadržaja</w:t>
      </w:r>
    </w:p>
    <w:p w:rsidR="00D170BA" w:rsidRPr="00D170BA" w:rsidRDefault="00D170BA" w:rsidP="00D170BA">
      <w:pPr>
        <w:overflowPunct w:val="0"/>
        <w:autoSpaceDE w:val="0"/>
        <w:autoSpaceDN w:val="0"/>
        <w:adjustRightInd w:val="0"/>
        <w:spacing w:after="0" w:line="240" w:lineRule="auto"/>
        <w:jc w:val="both"/>
        <w:textAlignment w:val="baseline"/>
        <w:rPr>
          <w:rFonts w:ascii="Tahoma" w:eastAsia="Times New Roman" w:hAnsi="Tahoma" w:cs="Tahoma"/>
          <w:caps/>
          <w:sz w:val="20"/>
          <w:szCs w:val="20"/>
          <w:lang w:val="en-GB" w:eastAsia="hr-HR"/>
        </w:rPr>
      </w:pPr>
      <w:r w:rsidRPr="00D170BA">
        <w:rPr>
          <w:rFonts w:ascii="Tahoma" w:eastAsia="Times New Roman" w:hAnsi="Tahoma" w:cs="Tahoma"/>
          <w:sz w:val="20"/>
          <w:szCs w:val="20"/>
          <w:lang w:val="en-GB" w:eastAsia="hr-HR"/>
        </w:rPr>
        <w:tab/>
        <w:t>(7) U građevinsku bruto površinu (GBP) za izračun garažno-parkirališnih potreba ne računaju se površine za garaže.</w:t>
      </w:r>
    </w:p>
    <w:p w:rsidR="00D170BA" w:rsidRPr="00D170BA" w:rsidRDefault="00D170BA" w:rsidP="00D170BA">
      <w:pPr>
        <w:autoSpaceDE w:val="0"/>
        <w:autoSpaceDN w:val="0"/>
        <w:adjustRightInd w:val="0"/>
        <w:spacing w:after="0" w:line="240" w:lineRule="auto"/>
        <w:jc w:val="both"/>
        <w:rPr>
          <w:rFonts w:ascii="Tahoma" w:eastAsia="Times New Roman" w:hAnsi="Tahoma" w:cs="Tahoma"/>
          <w:sz w:val="20"/>
          <w:szCs w:val="20"/>
          <w:lang w:val="en-GB" w:eastAsia="hr-HR"/>
        </w:rPr>
      </w:pPr>
    </w:p>
    <w:p w:rsidR="00D170BA" w:rsidRPr="00D170BA" w:rsidRDefault="00D170BA" w:rsidP="00D170BA">
      <w:pPr>
        <w:autoSpaceDE w:val="0"/>
        <w:autoSpaceDN w:val="0"/>
        <w:adjustRightInd w:val="0"/>
        <w:spacing w:after="0" w:line="240" w:lineRule="auto"/>
        <w:jc w:val="both"/>
        <w:rPr>
          <w:rFonts w:ascii="Tahoma" w:eastAsia="Times New Roman" w:hAnsi="Tahoma" w:cs="Tahoma"/>
          <w:sz w:val="20"/>
          <w:szCs w:val="20"/>
          <w:lang w:val="en-GB" w:eastAsia="hr-HR"/>
        </w:rPr>
      </w:pPr>
    </w:p>
    <w:p w:rsidR="00D170BA" w:rsidRPr="00D170BA" w:rsidRDefault="00D170BA" w:rsidP="00D170BA">
      <w:pPr>
        <w:autoSpaceDE w:val="0"/>
        <w:autoSpaceDN w:val="0"/>
        <w:adjustRightInd w:val="0"/>
        <w:spacing w:after="0" w:line="240" w:lineRule="auto"/>
        <w:jc w:val="both"/>
        <w:rPr>
          <w:rFonts w:ascii="Tahoma" w:eastAsia="Times New Roman" w:hAnsi="Tahoma" w:cs="Tahoma"/>
          <w:sz w:val="20"/>
          <w:szCs w:val="20"/>
          <w:lang w:val="en-GB" w:eastAsia="hr-HR"/>
        </w:rPr>
      </w:pPr>
      <w:r w:rsidRPr="00D170BA">
        <w:rPr>
          <w:rFonts w:ascii="Tahoma" w:eastAsia="Times New Roman" w:hAnsi="Tahoma" w:cs="Tahoma"/>
          <w:sz w:val="20"/>
          <w:szCs w:val="20"/>
          <w:lang w:val="en-GB" w:eastAsia="hr-HR"/>
        </w:rPr>
        <w:t xml:space="preserve">Pješačke i kolno-pješačke površine </w:t>
      </w:r>
    </w:p>
    <w:p w:rsidR="00D170BA" w:rsidRPr="00D170BA" w:rsidRDefault="00D170BA" w:rsidP="00D170BA">
      <w:pPr>
        <w:autoSpaceDE w:val="0"/>
        <w:autoSpaceDN w:val="0"/>
        <w:adjustRightInd w:val="0"/>
        <w:spacing w:after="0" w:line="240" w:lineRule="auto"/>
        <w:jc w:val="both"/>
        <w:rPr>
          <w:rFonts w:ascii="Tahoma" w:eastAsia="Times New Roman" w:hAnsi="Tahoma" w:cs="Tahoma"/>
          <w:sz w:val="20"/>
          <w:szCs w:val="20"/>
          <w:lang w:val="en-GB" w:eastAsia="hr-HR"/>
        </w:rPr>
      </w:pPr>
    </w:p>
    <w:p w:rsidR="00D170BA" w:rsidRPr="00D170BA" w:rsidRDefault="00D170BA" w:rsidP="00D170BA">
      <w:pPr>
        <w:overflowPunct w:val="0"/>
        <w:autoSpaceDE w:val="0"/>
        <w:autoSpaceDN w:val="0"/>
        <w:adjustRightInd w:val="0"/>
        <w:spacing w:after="0" w:line="240" w:lineRule="auto"/>
        <w:jc w:val="center"/>
        <w:textAlignment w:val="baseline"/>
        <w:rPr>
          <w:rFonts w:ascii="Tahoma" w:eastAsia="Times New Roman" w:hAnsi="Tahoma" w:cs="Tahoma"/>
          <w:sz w:val="20"/>
          <w:szCs w:val="20"/>
          <w:lang w:val="en-GB" w:eastAsia="hr-HR"/>
        </w:rPr>
      </w:pPr>
      <w:r w:rsidRPr="00D170BA">
        <w:rPr>
          <w:rFonts w:ascii="Tahoma" w:eastAsia="Times New Roman" w:hAnsi="Tahoma" w:cs="Tahoma"/>
          <w:sz w:val="20"/>
          <w:szCs w:val="20"/>
          <w:lang w:val="en-GB" w:eastAsia="hr-HR"/>
        </w:rPr>
        <w:t xml:space="preserve">Članak </w:t>
      </w:r>
      <w:r w:rsidRPr="00D170BA">
        <w:rPr>
          <w:rFonts w:ascii="Tahoma" w:eastAsia="Times New Roman" w:hAnsi="Tahoma" w:cs="Tahoma"/>
          <w:sz w:val="20"/>
          <w:szCs w:val="20"/>
          <w:lang w:val="en-GB" w:eastAsia="hr-HR"/>
        </w:rPr>
        <w:fldChar w:fldCharType="begin"/>
      </w:r>
      <w:r w:rsidRPr="00D170BA">
        <w:rPr>
          <w:rFonts w:ascii="Tahoma" w:eastAsia="Times New Roman" w:hAnsi="Tahoma" w:cs="Tahoma"/>
          <w:sz w:val="20"/>
          <w:szCs w:val="20"/>
          <w:lang w:val="en-GB" w:eastAsia="hr-HR"/>
        </w:rPr>
        <w:instrText xml:space="preserve"> AUTONUM </w:instrText>
      </w:r>
      <w:r w:rsidRPr="00D170BA">
        <w:rPr>
          <w:rFonts w:ascii="Tahoma" w:eastAsia="Times New Roman" w:hAnsi="Tahoma" w:cs="Tahoma"/>
          <w:sz w:val="20"/>
          <w:szCs w:val="20"/>
          <w:lang w:val="en-GB" w:eastAsia="hr-HR"/>
        </w:rPr>
        <w:fldChar w:fldCharType="separate"/>
      </w:r>
      <w:r w:rsidRPr="00D170BA">
        <w:rPr>
          <w:rFonts w:ascii="Tahoma" w:eastAsia="Times New Roman" w:hAnsi="Tahoma" w:cs="Tahoma"/>
          <w:sz w:val="20"/>
          <w:szCs w:val="20"/>
          <w:lang w:val="en-GB" w:eastAsia="hr-HR"/>
        </w:rPr>
        <w:t>32.</w:t>
      </w:r>
      <w:r w:rsidRPr="00D170BA">
        <w:rPr>
          <w:rFonts w:ascii="Tahoma" w:eastAsia="Times New Roman" w:hAnsi="Tahoma" w:cs="Tahoma"/>
          <w:sz w:val="20"/>
          <w:szCs w:val="20"/>
          <w:lang w:val="en-GB" w:eastAsia="hr-HR"/>
        </w:rPr>
        <w:fldChar w:fldCharType="end"/>
      </w:r>
    </w:p>
    <w:p w:rsidR="00D170BA" w:rsidRPr="00D170BA" w:rsidRDefault="00D170BA" w:rsidP="00D170BA">
      <w:pPr>
        <w:overflowPunct w:val="0"/>
        <w:autoSpaceDE w:val="0"/>
        <w:autoSpaceDN w:val="0"/>
        <w:adjustRightInd w:val="0"/>
        <w:spacing w:after="0" w:line="240" w:lineRule="auto"/>
        <w:jc w:val="both"/>
        <w:textAlignment w:val="baseline"/>
        <w:rPr>
          <w:rFonts w:ascii="Tahoma" w:eastAsia="Arial Unicode MS" w:hAnsi="Tahoma" w:cs="Tahoma"/>
          <w:sz w:val="20"/>
          <w:szCs w:val="20"/>
          <w:lang w:val="en-GB" w:eastAsia="hr-HR"/>
        </w:rPr>
      </w:pPr>
      <w:r w:rsidRPr="00D170BA">
        <w:rPr>
          <w:rFonts w:ascii="Tahoma" w:eastAsia="Times New Roman" w:hAnsi="Tahoma" w:cs="Tahoma"/>
          <w:sz w:val="20"/>
          <w:szCs w:val="20"/>
          <w:lang w:val="en-GB" w:eastAsia="hr-HR"/>
        </w:rPr>
        <w:tab/>
        <w:t xml:space="preserve">(1) Planom se predviđa uređenje pješačkih površina (pločnika) u koridorima prometnica ili kao zasebnih površina za pješački promet, kao što je prikazano u kartografskom prikazu broj 2. </w:t>
      </w:r>
      <w:r w:rsidRPr="00D170BA">
        <w:rPr>
          <w:rFonts w:ascii="Tahoma" w:eastAsia="Times New Roman" w:hAnsi="Tahoma" w:cs="Tahoma"/>
          <w:iCs/>
          <w:sz w:val="20"/>
          <w:szCs w:val="20"/>
          <w:lang w:val="en-GB" w:eastAsia="hr-HR"/>
        </w:rPr>
        <w:t xml:space="preserve">PROMETNA, ULIČNA  I  KOMUNALNA  INFRASTRUKTURNA  MREŽA,  </w:t>
      </w:r>
      <w:r w:rsidRPr="00D170BA">
        <w:rPr>
          <w:rFonts w:ascii="Tahoma" w:eastAsia="Times New Roman" w:hAnsi="Tahoma" w:cs="Tahoma"/>
          <w:bCs/>
          <w:iCs/>
          <w:sz w:val="20"/>
          <w:szCs w:val="20"/>
          <w:lang w:val="en-GB" w:eastAsia="hr-HR"/>
        </w:rPr>
        <w:t>2.A. Prometna i ulična mreža u mj. 1:1000</w:t>
      </w:r>
      <w:r w:rsidRPr="00D170BA">
        <w:rPr>
          <w:rFonts w:ascii="Tahoma" w:eastAsia="Arial Unicode MS" w:hAnsi="Tahoma" w:cs="Tahoma"/>
          <w:sz w:val="20"/>
          <w:szCs w:val="20"/>
          <w:lang w:val="en-GB" w:eastAsia="hr-HR"/>
        </w:rPr>
        <w:t xml:space="preserve">. </w:t>
      </w:r>
    </w:p>
    <w:p w:rsidR="00D170BA" w:rsidRPr="00D170BA" w:rsidRDefault="00D170BA" w:rsidP="00D170BA">
      <w:pPr>
        <w:overflowPunct w:val="0"/>
        <w:autoSpaceDE w:val="0"/>
        <w:autoSpaceDN w:val="0"/>
        <w:adjustRightInd w:val="0"/>
        <w:spacing w:after="0" w:line="240" w:lineRule="auto"/>
        <w:jc w:val="both"/>
        <w:textAlignment w:val="baseline"/>
        <w:rPr>
          <w:rFonts w:ascii="Tahoma" w:eastAsia="Arial Unicode MS" w:hAnsi="Tahoma" w:cs="Tahoma"/>
          <w:sz w:val="20"/>
          <w:szCs w:val="20"/>
          <w:lang w:val="en-GB" w:eastAsia="hr-HR"/>
        </w:rPr>
      </w:pPr>
      <w:r w:rsidRPr="00D170BA">
        <w:rPr>
          <w:rFonts w:ascii="Tahoma" w:eastAsia="Arial Unicode MS" w:hAnsi="Tahoma" w:cs="Tahoma"/>
          <w:sz w:val="20"/>
          <w:szCs w:val="20"/>
          <w:lang w:val="en-GB" w:eastAsia="hr-HR"/>
        </w:rPr>
        <w:tab/>
        <w:t>(2) Površine za kretanje pješaka mogu se graditi i uređivati kao veze (prečaci, pješački putovi, stube, staze, šetnice). Pješačke površine namijenjene su kretanju pješaka i iznimno za prometovanje vozila  slučaju hitnih intervencija te vozila drugih korisnika prema posebnoj odluci Općine Postira, a u slučaju da prometni profil to omogućava. Širina ovisi o broju korisnika i o mjestu na kojem se nalaze, a najmanja širina prometne površine za isključivo kretanje pješaka iznosi 1,2 m (iznimno 1,0 m u već izgrađenim dijelovima naselja).</w:t>
      </w:r>
    </w:p>
    <w:p w:rsidR="00D170BA" w:rsidRPr="00D170BA" w:rsidRDefault="00D170BA" w:rsidP="00D170BA">
      <w:pPr>
        <w:overflowPunct w:val="0"/>
        <w:autoSpaceDE w:val="0"/>
        <w:autoSpaceDN w:val="0"/>
        <w:adjustRightInd w:val="0"/>
        <w:spacing w:after="0" w:line="240" w:lineRule="auto"/>
        <w:jc w:val="both"/>
        <w:textAlignment w:val="baseline"/>
        <w:rPr>
          <w:rFonts w:ascii="Tahoma" w:eastAsia="Arial Unicode MS" w:hAnsi="Tahoma" w:cs="Tahoma"/>
          <w:sz w:val="20"/>
          <w:szCs w:val="20"/>
          <w:lang w:val="en-GB" w:eastAsia="hr-HR"/>
        </w:rPr>
      </w:pPr>
      <w:r w:rsidRPr="00D170BA">
        <w:rPr>
          <w:rFonts w:ascii="Tahoma" w:eastAsia="Arial Unicode MS" w:hAnsi="Tahoma" w:cs="Tahoma"/>
          <w:sz w:val="20"/>
          <w:szCs w:val="20"/>
          <w:lang w:val="en-GB" w:eastAsia="hr-HR"/>
        </w:rPr>
        <w:tab/>
        <w:t xml:space="preserve">(3) Obalna šetnica se zadržava u postojećoj širini i može se koristiti i </w:t>
      </w:r>
      <w:r w:rsidRPr="00D170BA">
        <w:rPr>
          <w:rFonts w:ascii="Tahoma" w:eastAsia="Times New Roman" w:hAnsi="Tahoma" w:cs="Tahoma"/>
          <w:sz w:val="20"/>
          <w:szCs w:val="20"/>
          <w:lang w:val="en-GB" w:eastAsia="hr-HR"/>
        </w:rPr>
        <w:t xml:space="preserve">kao kolni prilaz za prometovanje interventnih vozila za dužobalne sadržaje i vozila drugih </w:t>
      </w:r>
      <w:r w:rsidRPr="00D170BA">
        <w:rPr>
          <w:rFonts w:ascii="Tahoma" w:eastAsia="Arial Unicode MS" w:hAnsi="Tahoma" w:cs="Tahoma"/>
          <w:sz w:val="20"/>
          <w:szCs w:val="20"/>
          <w:lang w:val="en-GB" w:eastAsia="hr-HR"/>
        </w:rPr>
        <w:t>korisnika prema posebnoj odluci Općine Postira</w:t>
      </w:r>
      <w:r w:rsidRPr="00D170BA">
        <w:rPr>
          <w:rFonts w:ascii="Tahoma" w:eastAsia="Times New Roman" w:hAnsi="Tahoma" w:cs="Tahoma"/>
          <w:sz w:val="20"/>
          <w:szCs w:val="20"/>
          <w:lang w:val="en-GB" w:eastAsia="hr-HR"/>
        </w:rPr>
        <w:t xml:space="preserve"> te stoga treba voditi računa o njenoj konstrukciji kako bi bila sposobna bez oštećenja podnijeti takvo opterećenje.</w:t>
      </w:r>
      <w:r w:rsidRPr="00D170BA">
        <w:rPr>
          <w:rFonts w:ascii="Tahoma" w:eastAsia="Arial Unicode MS" w:hAnsi="Tahoma" w:cs="Tahoma"/>
          <w:sz w:val="20"/>
          <w:szCs w:val="20"/>
          <w:lang w:val="en-GB" w:eastAsia="hr-HR"/>
        </w:rPr>
        <w:t xml:space="preserve"> </w:t>
      </w:r>
    </w:p>
    <w:p w:rsidR="00D170BA" w:rsidRPr="00D170BA" w:rsidRDefault="00D170BA" w:rsidP="00D170BA">
      <w:pPr>
        <w:overflowPunct w:val="0"/>
        <w:autoSpaceDE w:val="0"/>
        <w:autoSpaceDN w:val="0"/>
        <w:adjustRightInd w:val="0"/>
        <w:spacing w:after="0" w:line="240" w:lineRule="auto"/>
        <w:jc w:val="both"/>
        <w:textAlignment w:val="baseline"/>
        <w:rPr>
          <w:rFonts w:ascii="Tahoma" w:eastAsia="Arial Unicode MS" w:hAnsi="Tahoma" w:cs="Tahoma"/>
          <w:sz w:val="20"/>
          <w:szCs w:val="20"/>
          <w:lang w:val="en-GB" w:eastAsia="hr-HR"/>
        </w:rPr>
      </w:pPr>
      <w:r w:rsidRPr="00D170BA">
        <w:rPr>
          <w:rFonts w:ascii="Tahoma" w:eastAsia="Arial Unicode MS" w:hAnsi="Tahoma" w:cs="Tahoma"/>
          <w:sz w:val="20"/>
          <w:szCs w:val="20"/>
          <w:lang w:val="en-GB" w:eastAsia="hr-HR"/>
        </w:rPr>
        <w:tab/>
        <w:t xml:space="preserve">(4) Planom se kao kolno-pješačka površina zadržava postojeća ulica Put Prvja (IS2), planirana za  kolno-pješački promet. Režim </w:t>
      </w:r>
      <w:r w:rsidRPr="00D170BA">
        <w:rPr>
          <w:rFonts w:ascii="Tahoma" w:eastAsia="Times New Roman" w:hAnsi="Tahoma" w:cs="Tahoma"/>
          <w:sz w:val="20"/>
          <w:szCs w:val="20"/>
          <w:lang w:val="en-GB" w:eastAsia="hr-HR"/>
        </w:rPr>
        <w:t>odvijanja kolnog prometa određuje Općina Postira posebnom odlukom (vremenska ili sezonska ograničenja, mogućnost prolaska samo vlasnika građevina koje imaju prilaz se takve površine i slično).</w:t>
      </w:r>
    </w:p>
    <w:p w:rsidR="00D170BA" w:rsidRPr="00D170BA" w:rsidRDefault="00D170BA" w:rsidP="00D170BA">
      <w:pPr>
        <w:overflowPunct w:val="0"/>
        <w:autoSpaceDE w:val="0"/>
        <w:autoSpaceDN w:val="0"/>
        <w:adjustRightInd w:val="0"/>
        <w:spacing w:after="0" w:line="240" w:lineRule="auto"/>
        <w:jc w:val="both"/>
        <w:textAlignment w:val="baseline"/>
        <w:rPr>
          <w:rFonts w:ascii="Tahoma" w:eastAsia="Arial Unicode MS" w:hAnsi="Tahoma" w:cs="Tahoma"/>
          <w:sz w:val="20"/>
          <w:szCs w:val="20"/>
          <w:lang w:val="en-GB" w:eastAsia="hr-HR"/>
        </w:rPr>
      </w:pPr>
      <w:r w:rsidRPr="00D170BA">
        <w:rPr>
          <w:rFonts w:ascii="Tahoma" w:eastAsia="Arial Unicode MS" w:hAnsi="Tahoma" w:cs="Tahoma"/>
          <w:sz w:val="20"/>
          <w:szCs w:val="20"/>
          <w:lang w:val="en-GB" w:eastAsia="hr-HR"/>
        </w:rPr>
        <w:tab/>
        <w:t>(5) Sve pješačke površine potrebno je urediti na tradicijski način – uporabom kamena ili betona, dok asfat treba izbjegavati.</w:t>
      </w:r>
    </w:p>
    <w:p w:rsidR="00D170BA" w:rsidRPr="00D170BA" w:rsidRDefault="00D170BA" w:rsidP="00D170BA">
      <w:pPr>
        <w:overflowPunct w:val="0"/>
        <w:autoSpaceDE w:val="0"/>
        <w:autoSpaceDN w:val="0"/>
        <w:adjustRightInd w:val="0"/>
        <w:spacing w:after="0" w:line="240" w:lineRule="auto"/>
        <w:jc w:val="both"/>
        <w:textAlignment w:val="baseline"/>
        <w:rPr>
          <w:rFonts w:ascii="Tahoma" w:eastAsia="Times New Roman" w:hAnsi="Tahoma" w:cs="Tahoma"/>
          <w:sz w:val="20"/>
          <w:szCs w:val="20"/>
          <w:lang w:val="en-GB" w:eastAsia="hr-HR"/>
        </w:rPr>
      </w:pPr>
      <w:r w:rsidRPr="00D170BA">
        <w:rPr>
          <w:rFonts w:ascii="Tahoma" w:eastAsia="Times New Roman" w:hAnsi="Tahoma" w:cs="Tahoma"/>
          <w:sz w:val="20"/>
          <w:szCs w:val="20"/>
          <w:lang w:val="en-GB" w:eastAsia="hr-HR"/>
        </w:rPr>
        <w:tab/>
        <w:t>(6) Pješačke površine (pločnik) uz kolnik moraju biti uzdignute iznad kolnika za 12-15 cm i od njega odvojene rubnjacima, a odvodnja se rješava poprečnim padom staze od 1,5 -2,0 %. Sve pješačke površine potrebno je rasvijetliti javnom rasvjetom i riješiti površinsku odvodnju oborinskih voda.</w:t>
      </w:r>
    </w:p>
    <w:p w:rsidR="00D170BA" w:rsidRPr="00D170BA" w:rsidRDefault="00D170BA" w:rsidP="00D170BA">
      <w:pPr>
        <w:overflowPunct w:val="0"/>
        <w:autoSpaceDE w:val="0"/>
        <w:autoSpaceDN w:val="0"/>
        <w:adjustRightInd w:val="0"/>
        <w:spacing w:after="0" w:line="240" w:lineRule="auto"/>
        <w:jc w:val="both"/>
        <w:textAlignment w:val="baseline"/>
        <w:rPr>
          <w:rFonts w:ascii="Tahoma" w:eastAsia="Times New Roman" w:hAnsi="Tahoma" w:cs="Tahoma"/>
          <w:sz w:val="20"/>
          <w:szCs w:val="20"/>
          <w:lang w:val="en-GB" w:eastAsia="hr-HR"/>
        </w:rPr>
      </w:pPr>
    </w:p>
    <w:p w:rsidR="00D170BA" w:rsidRPr="00D170BA" w:rsidRDefault="00D170BA" w:rsidP="00D170BA">
      <w:pPr>
        <w:overflowPunct w:val="0"/>
        <w:autoSpaceDE w:val="0"/>
        <w:autoSpaceDN w:val="0"/>
        <w:adjustRightInd w:val="0"/>
        <w:spacing w:after="0" w:line="250" w:lineRule="auto"/>
        <w:ind w:right="-54"/>
        <w:jc w:val="both"/>
        <w:textAlignment w:val="baseline"/>
        <w:rPr>
          <w:rFonts w:ascii="Tahoma" w:eastAsia="Times New Roman" w:hAnsi="Tahoma" w:cs="Tahoma"/>
          <w:sz w:val="20"/>
          <w:szCs w:val="20"/>
          <w:lang w:val="en-GB" w:eastAsia="hr-HR"/>
        </w:rPr>
      </w:pPr>
    </w:p>
    <w:p w:rsidR="00D170BA" w:rsidRPr="00D170BA" w:rsidRDefault="00D170BA" w:rsidP="00D170BA">
      <w:pPr>
        <w:overflowPunct w:val="0"/>
        <w:autoSpaceDE w:val="0"/>
        <w:autoSpaceDN w:val="0"/>
        <w:adjustRightInd w:val="0"/>
        <w:spacing w:after="0" w:line="240" w:lineRule="auto"/>
        <w:ind w:left="1134" w:hanging="1134"/>
        <w:jc w:val="both"/>
        <w:textAlignment w:val="baseline"/>
        <w:rPr>
          <w:rFonts w:ascii="Tahoma" w:eastAsia="Times New Roman" w:hAnsi="Tahoma" w:cs="Tahoma"/>
          <w:bCs/>
          <w:sz w:val="20"/>
          <w:szCs w:val="20"/>
          <w:lang w:val="en-GB" w:eastAsia="hr-HR"/>
        </w:rPr>
      </w:pPr>
      <w:r w:rsidRPr="00D170BA">
        <w:rPr>
          <w:rFonts w:ascii="Tahoma" w:eastAsia="Times New Roman" w:hAnsi="Tahoma" w:cs="Tahoma"/>
          <w:bCs/>
          <w:sz w:val="20"/>
          <w:szCs w:val="20"/>
          <w:lang w:val="en-GB" w:eastAsia="hr-HR"/>
        </w:rPr>
        <w:t>Biciklističke staze</w:t>
      </w:r>
    </w:p>
    <w:p w:rsidR="00D170BA" w:rsidRPr="00D170BA" w:rsidRDefault="00D170BA" w:rsidP="00D170BA">
      <w:pPr>
        <w:overflowPunct w:val="0"/>
        <w:autoSpaceDE w:val="0"/>
        <w:autoSpaceDN w:val="0"/>
        <w:adjustRightInd w:val="0"/>
        <w:spacing w:after="0" w:line="240" w:lineRule="auto"/>
        <w:jc w:val="both"/>
        <w:textAlignment w:val="baseline"/>
        <w:rPr>
          <w:rFonts w:ascii="Tahoma" w:eastAsia="Times New Roman" w:hAnsi="Tahoma" w:cs="Tahoma"/>
          <w:sz w:val="20"/>
          <w:szCs w:val="20"/>
          <w:lang w:val="en-GB" w:eastAsia="hr-HR"/>
        </w:rPr>
      </w:pPr>
    </w:p>
    <w:p w:rsidR="00D170BA" w:rsidRPr="00D170BA" w:rsidRDefault="00D170BA" w:rsidP="00D170BA">
      <w:pPr>
        <w:overflowPunct w:val="0"/>
        <w:autoSpaceDE w:val="0"/>
        <w:autoSpaceDN w:val="0"/>
        <w:adjustRightInd w:val="0"/>
        <w:spacing w:after="0" w:line="240" w:lineRule="auto"/>
        <w:jc w:val="center"/>
        <w:textAlignment w:val="baseline"/>
        <w:rPr>
          <w:rFonts w:ascii="Tahoma" w:eastAsia="Times New Roman" w:hAnsi="Tahoma" w:cs="Tahoma"/>
          <w:sz w:val="20"/>
          <w:szCs w:val="20"/>
          <w:lang w:val="en-GB" w:eastAsia="hr-HR"/>
        </w:rPr>
      </w:pPr>
      <w:r w:rsidRPr="00D170BA">
        <w:rPr>
          <w:rFonts w:ascii="Tahoma" w:eastAsia="Times New Roman" w:hAnsi="Tahoma" w:cs="Tahoma"/>
          <w:sz w:val="20"/>
          <w:szCs w:val="20"/>
          <w:lang w:val="en-GB" w:eastAsia="hr-HR"/>
        </w:rPr>
        <w:t xml:space="preserve">Članak </w:t>
      </w:r>
      <w:r w:rsidRPr="00D170BA">
        <w:rPr>
          <w:rFonts w:ascii="Tahoma" w:eastAsia="Times New Roman" w:hAnsi="Tahoma" w:cs="Tahoma"/>
          <w:sz w:val="20"/>
          <w:szCs w:val="20"/>
          <w:lang w:val="en-GB" w:eastAsia="hr-HR"/>
        </w:rPr>
        <w:fldChar w:fldCharType="begin"/>
      </w:r>
      <w:r w:rsidRPr="00D170BA">
        <w:rPr>
          <w:rFonts w:ascii="Tahoma" w:eastAsia="Times New Roman" w:hAnsi="Tahoma" w:cs="Tahoma"/>
          <w:sz w:val="20"/>
          <w:szCs w:val="20"/>
          <w:lang w:val="en-GB" w:eastAsia="hr-HR"/>
        </w:rPr>
        <w:instrText xml:space="preserve"> AUTONUM </w:instrText>
      </w:r>
      <w:r w:rsidRPr="00D170BA">
        <w:rPr>
          <w:rFonts w:ascii="Tahoma" w:eastAsia="Times New Roman" w:hAnsi="Tahoma" w:cs="Tahoma"/>
          <w:sz w:val="20"/>
          <w:szCs w:val="20"/>
          <w:lang w:val="en-GB" w:eastAsia="hr-HR"/>
        </w:rPr>
        <w:fldChar w:fldCharType="separate"/>
      </w:r>
      <w:r w:rsidRPr="00D170BA">
        <w:rPr>
          <w:rFonts w:ascii="Tahoma" w:eastAsia="Times New Roman" w:hAnsi="Tahoma" w:cs="Tahoma"/>
          <w:sz w:val="20"/>
          <w:szCs w:val="20"/>
          <w:lang w:val="en-GB" w:eastAsia="hr-HR"/>
        </w:rPr>
        <w:t>32.</w:t>
      </w:r>
      <w:r w:rsidRPr="00D170BA">
        <w:rPr>
          <w:rFonts w:ascii="Tahoma" w:eastAsia="Times New Roman" w:hAnsi="Tahoma" w:cs="Tahoma"/>
          <w:sz w:val="20"/>
          <w:szCs w:val="20"/>
          <w:lang w:val="en-GB" w:eastAsia="hr-HR"/>
        </w:rPr>
        <w:fldChar w:fldCharType="end"/>
      </w:r>
    </w:p>
    <w:p w:rsidR="00D170BA" w:rsidRPr="00D170BA" w:rsidRDefault="00D170BA" w:rsidP="00D170BA">
      <w:pPr>
        <w:overflowPunct w:val="0"/>
        <w:autoSpaceDE w:val="0"/>
        <w:autoSpaceDN w:val="0"/>
        <w:adjustRightInd w:val="0"/>
        <w:spacing w:after="0" w:line="240" w:lineRule="auto"/>
        <w:jc w:val="both"/>
        <w:textAlignment w:val="baseline"/>
        <w:rPr>
          <w:rFonts w:ascii="Tahoma" w:eastAsia="Times New Roman" w:hAnsi="Tahoma" w:cs="Tahoma"/>
          <w:iCs/>
          <w:sz w:val="20"/>
          <w:szCs w:val="20"/>
          <w:lang w:val="en-GB" w:eastAsia="hr-HR"/>
        </w:rPr>
      </w:pPr>
      <w:r w:rsidRPr="00D170BA">
        <w:rPr>
          <w:rFonts w:ascii="Tahoma" w:eastAsia="Times New Roman" w:hAnsi="Tahoma" w:cs="Tahoma"/>
          <w:sz w:val="20"/>
          <w:szCs w:val="20"/>
          <w:lang w:val="en-GB" w:eastAsia="hr-HR"/>
        </w:rPr>
        <w:tab/>
        <w:t xml:space="preserve">Planom nije planirano uređenje biciklističkih staza, niti kao zasebnih površina a niti u sklopu pješačkih površina. </w:t>
      </w:r>
      <w:r w:rsidRPr="00D170BA">
        <w:rPr>
          <w:rFonts w:ascii="Tahoma" w:eastAsia="Times New Roman" w:hAnsi="Tahoma" w:cs="Tahoma"/>
          <w:iCs/>
          <w:sz w:val="20"/>
          <w:szCs w:val="20"/>
          <w:lang w:val="en-GB" w:eastAsia="hr-HR"/>
        </w:rPr>
        <w:t>Prometovanje biciklima može se, u skladu s režimom prometa i prometnom regulacijom, odvijati kolničkim trakama ili posebno označenom dijelovima kolno-pješačkih površina.</w:t>
      </w:r>
    </w:p>
    <w:p w:rsidR="00D170BA" w:rsidRPr="00D170BA" w:rsidRDefault="00D170BA" w:rsidP="00D170BA">
      <w:pPr>
        <w:overflowPunct w:val="0"/>
        <w:autoSpaceDE w:val="0"/>
        <w:autoSpaceDN w:val="0"/>
        <w:adjustRightInd w:val="0"/>
        <w:spacing w:after="0" w:line="240" w:lineRule="auto"/>
        <w:jc w:val="both"/>
        <w:textAlignment w:val="baseline"/>
        <w:rPr>
          <w:rFonts w:ascii="Tahoma" w:eastAsia="Times New Roman" w:hAnsi="Tahoma" w:cs="Tahoma"/>
          <w:sz w:val="20"/>
          <w:szCs w:val="20"/>
          <w:lang w:val="en-GB" w:eastAsia="hr-HR"/>
        </w:rPr>
      </w:pPr>
    </w:p>
    <w:p w:rsidR="00D170BA" w:rsidRPr="00D170BA" w:rsidRDefault="00D170BA" w:rsidP="00D170BA">
      <w:pPr>
        <w:overflowPunct w:val="0"/>
        <w:autoSpaceDE w:val="0"/>
        <w:autoSpaceDN w:val="0"/>
        <w:adjustRightInd w:val="0"/>
        <w:spacing w:after="0" w:line="240" w:lineRule="auto"/>
        <w:ind w:left="1134" w:hanging="1134"/>
        <w:jc w:val="both"/>
        <w:textAlignment w:val="baseline"/>
        <w:rPr>
          <w:rFonts w:ascii="Tahoma" w:eastAsia="Times New Roman" w:hAnsi="Tahoma" w:cs="Tahoma"/>
          <w:bCs/>
          <w:sz w:val="20"/>
          <w:szCs w:val="20"/>
          <w:lang w:val="en-GB" w:eastAsia="hr-HR"/>
        </w:rPr>
      </w:pPr>
      <w:r w:rsidRPr="00D170BA">
        <w:rPr>
          <w:rFonts w:ascii="Tahoma" w:eastAsia="Times New Roman" w:hAnsi="Tahoma" w:cs="Tahoma"/>
          <w:bCs/>
          <w:sz w:val="20"/>
          <w:szCs w:val="20"/>
          <w:lang w:val="en-GB" w:eastAsia="hr-HR"/>
        </w:rPr>
        <w:t>Javni promet</w:t>
      </w:r>
    </w:p>
    <w:p w:rsidR="00D170BA" w:rsidRPr="00D170BA" w:rsidRDefault="00D170BA" w:rsidP="00D170BA">
      <w:pPr>
        <w:overflowPunct w:val="0"/>
        <w:autoSpaceDE w:val="0"/>
        <w:autoSpaceDN w:val="0"/>
        <w:adjustRightInd w:val="0"/>
        <w:spacing w:after="0" w:line="240" w:lineRule="auto"/>
        <w:jc w:val="both"/>
        <w:textAlignment w:val="baseline"/>
        <w:rPr>
          <w:rFonts w:ascii="Tahoma" w:eastAsia="Times New Roman" w:hAnsi="Tahoma" w:cs="Tahoma"/>
          <w:sz w:val="20"/>
          <w:szCs w:val="20"/>
          <w:lang w:val="en-GB" w:eastAsia="hr-HR"/>
        </w:rPr>
      </w:pPr>
    </w:p>
    <w:p w:rsidR="00D170BA" w:rsidRPr="00D170BA" w:rsidRDefault="00D170BA" w:rsidP="00D170BA">
      <w:pPr>
        <w:overflowPunct w:val="0"/>
        <w:autoSpaceDE w:val="0"/>
        <w:autoSpaceDN w:val="0"/>
        <w:adjustRightInd w:val="0"/>
        <w:spacing w:after="0" w:line="240" w:lineRule="auto"/>
        <w:jc w:val="center"/>
        <w:textAlignment w:val="baseline"/>
        <w:rPr>
          <w:rFonts w:ascii="Tahoma" w:eastAsia="Times New Roman" w:hAnsi="Tahoma" w:cs="Tahoma"/>
          <w:sz w:val="20"/>
          <w:szCs w:val="20"/>
          <w:lang w:val="en-GB" w:eastAsia="hr-HR"/>
        </w:rPr>
      </w:pPr>
      <w:r w:rsidRPr="00D170BA">
        <w:rPr>
          <w:rFonts w:ascii="Tahoma" w:eastAsia="Times New Roman" w:hAnsi="Tahoma" w:cs="Tahoma"/>
          <w:sz w:val="20"/>
          <w:szCs w:val="20"/>
          <w:lang w:val="en-GB" w:eastAsia="hr-HR"/>
        </w:rPr>
        <w:t xml:space="preserve">Članak </w:t>
      </w:r>
      <w:r w:rsidRPr="00D170BA">
        <w:rPr>
          <w:rFonts w:ascii="Tahoma" w:eastAsia="Times New Roman" w:hAnsi="Tahoma" w:cs="Tahoma"/>
          <w:sz w:val="20"/>
          <w:szCs w:val="20"/>
          <w:lang w:val="en-GB" w:eastAsia="hr-HR"/>
        </w:rPr>
        <w:fldChar w:fldCharType="begin"/>
      </w:r>
      <w:r w:rsidRPr="00D170BA">
        <w:rPr>
          <w:rFonts w:ascii="Tahoma" w:eastAsia="Times New Roman" w:hAnsi="Tahoma" w:cs="Tahoma"/>
          <w:sz w:val="20"/>
          <w:szCs w:val="20"/>
          <w:lang w:val="en-GB" w:eastAsia="hr-HR"/>
        </w:rPr>
        <w:instrText xml:space="preserve"> AUTONUM </w:instrText>
      </w:r>
      <w:r w:rsidRPr="00D170BA">
        <w:rPr>
          <w:rFonts w:ascii="Tahoma" w:eastAsia="Times New Roman" w:hAnsi="Tahoma" w:cs="Tahoma"/>
          <w:sz w:val="20"/>
          <w:szCs w:val="20"/>
          <w:lang w:val="en-GB" w:eastAsia="hr-HR"/>
        </w:rPr>
        <w:fldChar w:fldCharType="separate"/>
      </w:r>
      <w:r w:rsidRPr="00D170BA">
        <w:rPr>
          <w:rFonts w:ascii="Tahoma" w:eastAsia="Times New Roman" w:hAnsi="Tahoma" w:cs="Tahoma"/>
          <w:sz w:val="20"/>
          <w:szCs w:val="20"/>
          <w:lang w:val="en-GB" w:eastAsia="hr-HR"/>
        </w:rPr>
        <w:t>32.</w:t>
      </w:r>
      <w:r w:rsidRPr="00D170BA">
        <w:rPr>
          <w:rFonts w:ascii="Tahoma" w:eastAsia="Times New Roman" w:hAnsi="Tahoma" w:cs="Tahoma"/>
          <w:sz w:val="20"/>
          <w:szCs w:val="20"/>
          <w:lang w:val="en-GB" w:eastAsia="hr-HR"/>
        </w:rPr>
        <w:fldChar w:fldCharType="end"/>
      </w:r>
    </w:p>
    <w:p w:rsidR="00D170BA" w:rsidRPr="00D170BA" w:rsidRDefault="00D170BA" w:rsidP="00D170BA">
      <w:pPr>
        <w:overflowPunct w:val="0"/>
        <w:autoSpaceDE w:val="0"/>
        <w:autoSpaceDN w:val="0"/>
        <w:adjustRightInd w:val="0"/>
        <w:spacing w:after="0" w:line="240" w:lineRule="auto"/>
        <w:jc w:val="both"/>
        <w:textAlignment w:val="baseline"/>
        <w:rPr>
          <w:rFonts w:ascii="Tahoma" w:eastAsia="Times New Roman" w:hAnsi="Tahoma" w:cs="Tahoma"/>
          <w:sz w:val="20"/>
          <w:szCs w:val="20"/>
          <w:lang w:val="en-GB" w:eastAsia="hr-HR"/>
        </w:rPr>
      </w:pPr>
      <w:r w:rsidRPr="00D170BA">
        <w:rPr>
          <w:rFonts w:ascii="Tahoma" w:eastAsia="Times New Roman" w:hAnsi="Tahoma" w:cs="Tahoma"/>
          <w:sz w:val="20"/>
          <w:szCs w:val="20"/>
          <w:lang w:val="en-GB" w:eastAsia="hr-HR"/>
        </w:rPr>
        <w:tab/>
        <w:t>U obuhvatu Plana nije planirano vođenje javnog prometa.</w:t>
      </w:r>
    </w:p>
    <w:p w:rsidR="00D170BA" w:rsidRPr="00D170BA" w:rsidRDefault="00D170BA" w:rsidP="00D170BA">
      <w:pPr>
        <w:autoSpaceDE w:val="0"/>
        <w:autoSpaceDN w:val="0"/>
        <w:adjustRightInd w:val="0"/>
        <w:spacing w:after="0" w:line="240" w:lineRule="auto"/>
        <w:jc w:val="both"/>
        <w:rPr>
          <w:rFonts w:ascii="Tahoma" w:eastAsia="Times New Roman" w:hAnsi="Tahoma" w:cs="Tahoma"/>
          <w:sz w:val="20"/>
          <w:szCs w:val="20"/>
          <w:lang w:val="en-GB" w:eastAsia="hr-HR"/>
        </w:rPr>
      </w:pPr>
    </w:p>
    <w:p w:rsidR="00D170BA" w:rsidRPr="00D170BA" w:rsidRDefault="00D170BA" w:rsidP="00D170BA">
      <w:pPr>
        <w:autoSpaceDE w:val="0"/>
        <w:autoSpaceDN w:val="0"/>
        <w:adjustRightInd w:val="0"/>
        <w:spacing w:after="0" w:line="240" w:lineRule="auto"/>
        <w:ind w:left="1134" w:hanging="1134"/>
        <w:jc w:val="both"/>
        <w:rPr>
          <w:rFonts w:ascii="Tahoma" w:eastAsia="Times New Roman" w:hAnsi="Tahoma" w:cs="Tahoma"/>
          <w:sz w:val="20"/>
          <w:szCs w:val="20"/>
          <w:lang w:val="en-GB" w:eastAsia="hr-HR"/>
        </w:rPr>
      </w:pPr>
      <w:r w:rsidRPr="00D170BA">
        <w:rPr>
          <w:rFonts w:ascii="Tahoma" w:eastAsia="Times New Roman" w:hAnsi="Tahoma" w:cs="Tahoma"/>
          <w:sz w:val="20"/>
          <w:szCs w:val="20"/>
          <w:lang w:val="en-GB" w:eastAsia="hr-HR"/>
        </w:rPr>
        <w:t>6.1.2.</w:t>
      </w:r>
      <w:r w:rsidRPr="00D170BA">
        <w:rPr>
          <w:rFonts w:ascii="Tahoma" w:eastAsia="Times New Roman" w:hAnsi="Tahoma" w:cs="Tahoma"/>
          <w:sz w:val="20"/>
          <w:szCs w:val="20"/>
          <w:lang w:val="en-GB" w:eastAsia="hr-HR"/>
        </w:rPr>
        <w:tab/>
        <w:t>Javna parkirališta i garaže</w:t>
      </w:r>
    </w:p>
    <w:p w:rsidR="00D170BA" w:rsidRPr="00D170BA" w:rsidRDefault="00D170BA" w:rsidP="00D170BA">
      <w:pPr>
        <w:autoSpaceDE w:val="0"/>
        <w:autoSpaceDN w:val="0"/>
        <w:adjustRightInd w:val="0"/>
        <w:spacing w:after="0" w:line="240" w:lineRule="auto"/>
        <w:jc w:val="both"/>
        <w:rPr>
          <w:rFonts w:ascii="Tahoma" w:eastAsia="Times New Roman" w:hAnsi="Tahoma" w:cs="Tahoma"/>
          <w:sz w:val="20"/>
          <w:szCs w:val="20"/>
          <w:lang w:val="en-GB" w:eastAsia="hr-HR"/>
        </w:rPr>
      </w:pPr>
    </w:p>
    <w:p w:rsidR="00D170BA" w:rsidRPr="00D170BA" w:rsidRDefault="00D170BA" w:rsidP="00D170BA">
      <w:pPr>
        <w:overflowPunct w:val="0"/>
        <w:autoSpaceDE w:val="0"/>
        <w:autoSpaceDN w:val="0"/>
        <w:adjustRightInd w:val="0"/>
        <w:spacing w:after="0" w:line="240" w:lineRule="auto"/>
        <w:jc w:val="center"/>
        <w:textAlignment w:val="baseline"/>
        <w:rPr>
          <w:rFonts w:ascii="Tahoma" w:eastAsia="Times New Roman" w:hAnsi="Tahoma" w:cs="Tahoma"/>
          <w:sz w:val="20"/>
          <w:szCs w:val="20"/>
          <w:lang w:val="en-GB" w:eastAsia="hr-HR"/>
        </w:rPr>
      </w:pPr>
      <w:r w:rsidRPr="00D170BA">
        <w:rPr>
          <w:rFonts w:ascii="Tahoma" w:eastAsia="Times New Roman" w:hAnsi="Tahoma" w:cs="Tahoma"/>
          <w:sz w:val="20"/>
          <w:szCs w:val="20"/>
          <w:lang w:val="en-GB" w:eastAsia="hr-HR"/>
        </w:rPr>
        <w:t xml:space="preserve">Članak </w:t>
      </w:r>
      <w:r w:rsidRPr="00D170BA">
        <w:rPr>
          <w:rFonts w:ascii="Tahoma" w:eastAsia="Times New Roman" w:hAnsi="Tahoma" w:cs="Tahoma"/>
          <w:sz w:val="20"/>
          <w:szCs w:val="20"/>
          <w:lang w:val="en-GB" w:eastAsia="hr-HR"/>
        </w:rPr>
        <w:fldChar w:fldCharType="begin"/>
      </w:r>
      <w:r w:rsidRPr="00D170BA">
        <w:rPr>
          <w:rFonts w:ascii="Tahoma" w:eastAsia="Times New Roman" w:hAnsi="Tahoma" w:cs="Tahoma"/>
          <w:sz w:val="20"/>
          <w:szCs w:val="20"/>
          <w:lang w:val="en-GB" w:eastAsia="hr-HR"/>
        </w:rPr>
        <w:instrText xml:space="preserve"> AUTONUM </w:instrText>
      </w:r>
      <w:r w:rsidRPr="00D170BA">
        <w:rPr>
          <w:rFonts w:ascii="Tahoma" w:eastAsia="Times New Roman" w:hAnsi="Tahoma" w:cs="Tahoma"/>
          <w:sz w:val="20"/>
          <w:szCs w:val="20"/>
          <w:lang w:val="en-GB" w:eastAsia="hr-HR"/>
        </w:rPr>
        <w:fldChar w:fldCharType="separate"/>
      </w:r>
      <w:r w:rsidRPr="00D170BA">
        <w:rPr>
          <w:rFonts w:ascii="Tahoma" w:eastAsia="Times New Roman" w:hAnsi="Tahoma" w:cs="Tahoma"/>
          <w:sz w:val="20"/>
          <w:szCs w:val="20"/>
          <w:lang w:val="en-GB" w:eastAsia="hr-HR"/>
        </w:rPr>
        <w:t>32.</w:t>
      </w:r>
      <w:r w:rsidRPr="00D170BA">
        <w:rPr>
          <w:rFonts w:ascii="Tahoma" w:eastAsia="Times New Roman" w:hAnsi="Tahoma" w:cs="Tahoma"/>
          <w:sz w:val="20"/>
          <w:szCs w:val="20"/>
          <w:lang w:val="en-GB" w:eastAsia="hr-HR"/>
        </w:rPr>
        <w:fldChar w:fldCharType="end"/>
      </w:r>
    </w:p>
    <w:p w:rsidR="00D170BA" w:rsidRPr="00D170BA" w:rsidRDefault="00D170BA" w:rsidP="00D170BA">
      <w:pPr>
        <w:overflowPunct w:val="0"/>
        <w:autoSpaceDE w:val="0"/>
        <w:autoSpaceDN w:val="0"/>
        <w:adjustRightInd w:val="0"/>
        <w:spacing w:after="0" w:line="240" w:lineRule="auto"/>
        <w:jc w:val="both"/>
        <w:textAlignment w:val="baseline"/>
        <w:rPr>
          <w:rFonts w:ascii="Tahoma" w:eastAsia="Times New Roman" w:hAnsi="Tahoma" w:cs="Tahoma"/>
          <w:sz w:val="20"/>
          <w:szCs w:val="20"/>
          <w:lang w:val="en-GB" w:eastAsia="hr-HR"/>
        </w:rPr>
      </w:pPr>
      <w:r w:rsidRPr="00D170BA">
        <w:rPr>
          <w:rFonts w:ascii="Tahoma" w:eastAsia="Times New Roman" w:hAnsi="Tahoma" w:cs="Tahoma"/>
          <w:sz w:val="20"/>
          <w:szCs w:val="20"/>
          <w:lang w:val="en-GB" w:eastAsia="hr-HR"/>
        </w:rPr>
        <w:tab/>
        <w:t>U obuhvatu Plana nije planirana izgradnja javnih parkirališta i garaža.</w:t>
      </w:r>
    </w:p>
    <w:p w:rsidR="00D170BA" w:rsidRPr="00D170BA" w:rsidRDefault="00D170BA" w:rsidP="00D170BA">
      <w:pPr>
        <w:autoSpaceDE w:val="0"/>
        <w:autoSpaceDN w:val="0"/>
        <w:adjustRightInd w:val="0"/>
        <w:spacing w:after="0" w:line="240" w:lineRule="auto"/>
        <w:jc w:val="both"/>
        <w:rPr>
          <w:rFonts w:ascii="Tahoma" w:eastAsia="Times New Roman" w:hAnsi="Tahoma" w:cs="Tahoma"/>
          <w:sz w:val="20"/>
          <w:szCs w:val="20"/>
          <w:lang w:val="en-GB" w:eastAsia="hr-HR"/>
        </w:rPr>
      </w:pPr>
    </w:p>
    <w:p w:rsidR="00D170BA" w:rsidRPr="00D170BA" w:rsidRDefault="00D170BA" w:rsidP="00D170BA">
      <w:pPr>
        <w:autoSpaceDE w:val="0"/>
        <w:autoSpaceDN w:val="0"/>
        <w:adjustRightInd w:val="0"/>
        <w:spacing w:after="0" w:line="240" w:lineRule="auto"/>
        <w:ind w:left="1134" w:hanging="1134"/>
        <w:jc w:val="both"/>
        <w:rPr>
          <w:rFonts w:ascii="Tahoma" w:eastAsia="Times New Roman" w:hAnsi="Tahoma" w:cs="Tahoma"/>
          <w:sz w:val="20"/>
          <w:szCs w:val="20"/>
          <w:lang w:val="en-GB" w:eastAsia="hr-HR"/>
        </w:rPr>
      </w:pPr>
      <w:r w:rsidRPr="00D170BA">
        <w:rPr>
          <w:rFonts w:ascii="Tahoma" w:eastAsia="Times New Roman" w:hAnsi="Tahoma" w:cs="Tahoma"/>
          <w:sz w:val="20"/>
          <w:szCs w:val="20"/>
          <w:lang w:val="en-GB" w:eastAsia="hr-HR"/>
        </w:rPr>
        <w:t xml:space="preserve">6.1.3. </w:t>
      </w:r>
      <w:r w:rsidRPr="00D170BA">
        <w:rPr>
          <w:rFonts w:ascii="Tahoma" w:eastAsia="Times New Roman" w:hAnsi="Tahoma" w:cs="Tahoma"/>
          <w:sz w:val="20"/>
          <w:szCs w:val="20"/>
          <w:lang w:val="en-GB" w:eastAsia="hr-HR"/>
        </w:rPr>
        <w:tab/>
        <w:t>Trgovi i ostale pješačke površine</w:t>
      </w:r>
    </w:p>
    <w:p w:rsidR="00D170BA" w:rsidRPr="00D170BA" w:rsidRDefault="00D170BA" w:rsidP="00D170BA">
      <w:pPr>
        <w:autoSpaceDE w:val="0"/>
        <w:autoSpaceDN w:val="0"/>
        <w:adjustRightInd w:val="0"/>
        <w:spacing w:after="0" w:line="240" w:lineRule="auto"/>
        <w:jc w:val="both"/>
        <w:rPr>
          <w:rFonts w:ascii="Tahoma" w:eastAsia="Times New Roman" w:hAnsi="Tahoma" w:cs="Tahoma"/>
          <w:sz w:val="20"/>
          <w:szCs w:val="20"/>
          <w:lang w:val="en-GB" w:eastAsia="hr-HR"/>
        </w:rPr>
      </w:pPr>
    </w:p>
    <w:p w:rsidR="00D170BA" w:rsidRPr="00D170BA" w:rsidRDefault="00D170BA" w:rsidP="00D170BA">
      <w:pPr>
        <w:overflowPunct w:val="0"/>
        <w:autoSpaceDE w:val="0"/>
        <w:autoSpaceDN w:val="0"/>
        <w:adjustRightInd w:val="0"/>
        <w:spacing w:after="0" w:line="240" w:lineRule="auto"/>
        <w:jc w:val="center"/>
        <w:textAlignment w:val="baseline"/>
        <w:rPr>
          <w:rFonts w:ascii="Tahoma" w:eastAsia="Times New Roman" w:hAnsi="Tahoma" w:cs="Tahoma"/>
          <w:sz w:val="20"/>
          <w:szCs w:val="20"/>
          <w:lang w:val="en-GB" w:eastAsia="hr-HR"/>
        </w:rPr>
      </w:pPr>
      <w:r w:rsidRPr="00D170BA">
        <w:rPr>
          <w:rFonts w:ascii="Tahoma" w:eastAsia="Times New Roman" w:hAnsi="Tahoma" w:cs="Tahoma"/>
          <w:sz w:val="20"/>
          <w:szCs w:val="20"/>
          <w:lang w:val="en-GB" w:eastAsia="hr-HR"/>
        </w:rPr>
        <w:t xml:space="preserve">Članak </w:t>
      </w:r>
      <w:r w:rsidRPr="00D170BA">
        <w:rPr>
          <w:rFonts w:ascii="Tahoma" w:eastAsia="Times New Roman" w:hAnsi="Tahoma" w:cs="Tahoma"/>
          <w:sz w:val="20"/>
          <w:szCs w:val="20"/>
          <w:lang w:val="en-GB" w:eastAsia="hr-HR"/>
        </w:rPr>
        <w:fldChar w:fldCharType="begin"/>
      </w:r>
      <w:r w:rsidRPr="00D170BA">
        <w:rPr>
          <w:rFonts w:ascii="Tahoma" w:eastAsia="Times New Roman" w:hAnsi="Tahoma" w:cs="Tahoma"/>
          <w:sz w:val="20"/>
          <w:szCs w:val="20"/>
          <w:lang w:val="en-GB" w:eastAsia="hr-HR"/>
        </w:rPr>
        <w:instrText xml:space="preserve"> AUTONUM </w:instrText>
      </w:r>
      <w:r w:rsidRPr="00D170BA">
        <w:rPr>
          <w:rFonts w:ascii="Tahoma" w:eastAsia="Times New Roman" w:hAnsi="Tahoma" w:cs="Tahoma"/>
          <w:sz w:val="20"/>
          <w:szCs w:val="20"/>
          <w:lang w:val="en-GB" w:eastAsia="hr-HR"/>
        </w:rPr>
        <w:fldChar w:fldCharType="separate"/>
      </w:r>
      <w:r w:rsidRPr="00D170BA">
        <w:rPr>
          <w:rFonts w:ascii="Tahoma" w:eastAsia="Times New Roman" w:hAnsi="Tahoma" w:cs="Tahoma"/>
          <w:sz w:val="20"/>
          <w:szCs w:val="20"/>
          <w:lang w:val="en-GB" w:eastAsia="hr-HR"/>
        </w:rPr>
        <w:t>32.</w:t>
      </w:r>
      <w:r w:rsidRPr="00D170BA">
        <w:rPr>
          <w:rFonts w:ascii="Tahoma" w:eastAsia="Times New Roman" w:hAnsi="Tahoma" w:cs="Tahoma"/>
          <w:sz w:val="20"/>
          <w:szCs w:val="20"/>
          <w:lang w:val="en-GB" w:eastAsia="hr-HR"/>
        </w:rPr>
        <w:fldChar w:fldCharType="end"/>
      </w:r>
    </w:p>
    <w:p w:rsidR="00D170BA" w:rsidRPr="00D170BA" w:rsidRDefault="00D170BA" w:rsidP="00D170BA">
      <w:pPr>
        <w:overflowPunct w:val="0"/>
        <w:autoSpaceDE w:val="0"/>
        <w:autoSpaceDN w:val="0"/>
        <w:adjustRightInd w:val="0"/>
        <w:spacing w:after="0" w:line="240" w:lineRule="auto"/>
        <w:ind w:firstLine="720"/>
        <w:jc w:val="both"/>
        <w:textAlignment w:val="baseline"/>
        <w:rPr>
          <w:rFonts w:ascii="Tahoma" w:eastAsia="Times New Roman" w:hAnsi="Tahoma" w:cs="Tahoma"/>
          <w:sz w:val="20"/>
          <w:szCs w:val="20"/>
          <w:lang w:val="en-GB" w:eastAsia="hr-HR"/>
        </w:rPr>
      </w:pPr>
      <w:r w:rsidRPr="00D170BA">
        <w:rPr>
          <w:rFonts w:ascii="Tahoma" w:eastAsia="Times New Roman" w:hAnsi="Tahoma" w:cs="Tahoma"/>
          <w:sz w:val="20"/>
          <w:szCs w:val="20"/>
          <w:lang w:val="en-GB" w:eastAsia="hr-HR"/>
        </w:rPr>
        <w:t>(1) U obuhvatu Plana zadržava se postojeća veća uređena pješačka površina – trg, ispred ulaza u hotel Pastura sa zapadne strane.</w:t>
      </w:r>
    </w:p>
    <w:p w:rsidR="00D170BA" w:rsidRPr="00D170BA" w:rsidRDefault="00D170BA" w:rsidP="00D170BA">
      <w:pPr>
        <w:overflowPunct w:val="0"/>
        <w:autoSpaceDE w:val="0"/>
        <w:autoSpaceDN w:val="0"/>
        <w:adjustRightInd w:val="0"/>
        <w:spacing w:after="0" w:line="250" w:lineRule="auto"/>
        <w:ind w:left="6" w:right="-54" w:firstLine="702"/>
        <w:jc w:val="both"/>
        <w:textAlignment w:val="baseline"/>
        <w:rPr>
          <w:rFonts w:ascii="Tahoma" w:eastAsia="Times New Roman" w:hAnsi="Tahoma" w:cs="Tahoma"/>
          <w:sz w:val="20"/>
          <w:szCs w:val="20"/>
          <w:lang w:val="en-GB" w:eastAsia="hr-HR"/>
        </w:rPr>
      </w:pPr>
      <w:r w:rsidRPr="00D170BA">
        <w:rPr>
          <w:rFonts w:ascii="Tahoma" w:eastAsia="Times New Roman" w:hAnsi="Tahoma" w:cs="Tahoma"/>
          <w:sz w:val="20"/>
          <w:szCs w:val="20"/>
          <w:lang w:val="en-GB" w:eastAsia="hr-HR"/>
        </w:rPr>
        <w:t>(2) Moguće je i poželjno formirati manje trgove (pjacete) za okupljanja i zadržavanja korisnika zone unutar pojedinih prostornih cjelina.</w:t>
      </w:r>
    </w:p>
    <w:p w:rsidR="00D170BA" w:rsidRPr="00D170BA" w:rsidRDefault="00D170BA" w:rsidP="00D170BA">
      <w:pPr>
        <w:autoSpaceDE w:val="0"/>
        <w:autoSpaceDN w:val="0"/>
        <w:adjustRightInd w:val="0"/>
        <w:spacing w:after="0" w:line="240" w:lineRule="auto"/>
        <w:jc w:val="both"/>
        <w:rPr>
          <w:rFonts w:ascii="Tahoma" w:eastAsia="Times New Roman" w:hAnsi="Tahoma" w:cs="Tahoma"/>
          <w:sz w:val="20"/>
          <w:szCs w:val="20"/>
          <w:lang w:val="en-GB" w:eastAsia="hr-HR"/>
        </w:rPr>
      </w:pPr>
    </w:p>
    <w:p w:rsidR="00D170BA" w:rsidRPr="00D170BA" w:rsidRDefault="00D170BA" w:rsidP="00D170BA">
      <w:pPr>
        <w:autoSpaceDE w:val="0"/>
        <w:autoSpaceDN w:val="0"/>
        <w:adjustRightInd w:val="0"/>
        <w:spacing w:after="0" w:line="240" w:lineRule="auto"/>
        <w:ind w:left="1146" w:hanging="1146"/>
        <w:jc w:val="both"/>
        <w:rPr>
          <w:rFonts w:ascii="Tahoma" w:eastAsia="Times New Roman" w:hAnsi="Tahoma" w:cs="Tahoma"/>
          <w:sz w:val="20"/>
          <w:szCs w:val="20"/>
          <w:lang w:val="en-GB" w:eastAsia="hr-HR"/>
        </w:rPr>
      </w:pPr>
      <w:r w:rsidRPr="00D170BA">
        <w:rPr>
          <w:rFonts w:ascii="Tahoma" w:eastAsia="Times New Roman" w:hAnsi="Tahoma" w:cs="Tahoma"/>
          <w:sz w:val="20"/>
          <w:szCs w:val="20"/>
          <w:lang w:val="en-GB" w:eastAsia="hr-HR"/>
        </w:rPr>
        <w:t>6.1.4.</w:t>
      </w:r>
      <w:r w:rsidRPr="00D170BA">
        <w:rPr>
          <w:rFonts w:ascii="Tahoma" w:eastAsia="Times New Roman" w:hAnsi="Tahoma" w:cs="Tahoma"/>
          <w:sz w:val="20"/>
          <w:szCs w:val="20"/>
          <w:lang w:val="en-GB" w:eastAsia="hr-HR"/>
        </w:rPr>
        <w:tab/>
        <w:t>Uvjeti za nesmetano kretanje osoba s invaliditetom i smanjene pokretljivosti</w:t>
      </w:r>
    </w:p>
    <w:p w:rsidR="00D170BA" w:rsidRPr="00D170BA" w:rsidRDefault="00D170BA" w:rsidP="00D170BA">
      <w:pPr>
        <w:autoSpaceDE w:val="0"/>
        <w:autoSpaceDN w:val="0"/>
        <w:adjustRightInd w:val="0"/>
        <w:spacing w:after="0" w:line="240" w:lineRule="auto"/>
        <w:jc w:val="both"/>
        <w:rPr>
          <w:rFonts w:ascii="Tahoma" w:eastAsia="Times New Roman" w:hAnsi="Tahoma" w:cs="Tahoma"/>
          <w:sz w:val="20"/>
          <w:szCs w:val="20"/>
          <w:lang w:val="en-GB" w:eastAsia="hr-HR"/>
        </w:rPr>
      </w:pPr>
    </w:p>
    <w:p w:rsidR="00D170BA" w:rsidRPr="00D170BA" w:rsidRDefault="00D170BA" w:rsidP="00D170BA">
      <w:pPr>
        <w:overflowPunct w:val="0"/>
        <w:autoSpaceDE w:val="0"/>
        <w:autoSpaceDN w:val="0"/>
        <w:adjustRightInd w:val="0"/>
        <w:spacing w:after="0" w:line="240" w:lineRule="auto"/>
        <w:jc w:val="center"/>
        <w:textAlignment w:val="baseline"/>
        <w:rPr>
          <w:rFonts w:ascii="Tahoma" w:eastAsia="Times New Roman" w:hAnsi="Tahoma" w:cs="Tahoma"/>
          <w:sz w:val="20"/>
          <w:szCs w:val="20"/>
          <w:lang w:val="en-GB" w:eastAsia="hr-HR"/>
        </w:rPr>
      </w:pPr>
      <w:r w:rsidRPr="00D170BA">
        <w:rPr>
          <w:rFonts w:ascii="Tahoma" w:eastAsia="Times New Roman" w:hAnsi="Tahoma" w:cs="Tahoma"/>
          <w:sz w:val="20"/>
          <w:szCs w:val="20"/>
          <w:lang w:val="en-GB" w:eastAsia="hr-HR"/>
        </w:rPr>
        <w:t xml:space="preserve">Članak </w:t>
      </w:r>
      <w:r w:rsidRPr="00D170BA">
        <w:rPr>
          <w:rFonts w:ascii="Tahoma" w:eastAsia="Times New Roman" w:hAnsi="Tahoma" w:cs="Tahoma"/>
          <w:sz w:val="20"/>
          <w:szCs w:val="20"/>
          <w:lang w:val="en-GB" w:eastAsia="hr-HR"/>
        </w:rPr>
        <w:fldChar w:fldCharType="begin"/>
      </w:r>
      <w:r w:rsidRPr="00D170BA">
        <w:rPr>
          <w:rFonts w:ascii="Tahoma" w:eastAsia="Times New Roman" w:hAnsi="Tahoma" w:cs="Tahoma"/>
          <w:sz w:val="20"/>
          <w:szCs w:val="20"/>
          <w:lang w:val="en-GB" w:eastAsia="hr-HR"/>
        </w:rPr>
        <w:instrText xml:space="preserve"> AUTONUM </w:instrText>
      </w:r>
      <w:r w:rsidRPr="00D170BA">
        <w:rPr>
          <w:rFonts w:ascii="Tahoma" w:eastAsia="Times New Roman" w:hAnsi="Tahoma" w:cs="Tahoma"/>
          <w:sz w:val="20"/>
          <w:szCs w:val="20"/>
          <w:lang w:val="en-GB" w:eastAsia="hr-HR"/>
        </w:rPr>
        <w:fldChar w:fldCharType="separate"/>
      </w:r>
      <w:r w:rsidRPr="00D170BA">
        <w:rPr>
          <w:rFonts w:ascii="Tahoma" w:eastAsia="Times New Roman" w:hAnsi="Tahoma" w:cs="Tahoma"/>
          <w:sz w:val="20"/>
          <w:szCs w:val="20"/>
          <w:lang w:val="en-GB" w:eastAsia="hr-HR"/>
        </w:rPr>
        <w:t>32.</w:t>
      </w:r>
      <w:r w:rsidRPr="00D170BA">
        <w:rPr>
          <w:rFonts w:ascii="Tahoma" w:eastAsia="Times New Roman" w:hAnsi="Tahoma" w:cs="Tahoma"/>
          <w:sz w:val="20"/>
          <w:szCs w:val="20"/>
          <w:lang w:val="en-GB" w:eastAsia="hr-HR"/>
        </w:rPr>
        <w:fldChar w:fldCharType="end"/>
      </w:r>
    </w:p>
    <w:p w:rsidR="00D170BA" w:rsidRPr="00D170BA" w:rsidRDefault="00D170BA" w:rsidP="00D170BA">
      <w:pPr>
        <w:overflowPunct w:val="0"/>
        <w:autoSpaceDE w:val="0"/>
        <w:autoSpaceDN w:val="0"/>
        <w:adjustRightInd w:val="0"/>
        <w:spacing w:after="0" w:line="240" w:lineRule="auto"/>
        <w:jc w:val="both"/>
        <w:textAlignment w:val="baseline"/>
        <w:rPr>
          <w:rFonts w:ascii="Tahoma" w:eastAsia="Times New Roman" w:hAnsi="Tahoma" w:cs="Tahoma"/>
          <w:sz w:val="20"/>
          <w:szCs w:val="20"/>
          <w:lang w:val="en-GB" w:eastAsia="hr-HR"/>
        </w:rPr>
      </w:pPr>
      <w:r w:rsidRPr="00D170BA">
        <w:rPr>
          <w:rFonts w:ascii="Tahoma" w:eastAsia="Times New Roman" w:hAnsi="Tahoma" w:cs="Tahoma"/>
          <w:sz w:val="20"/>
          <w:szCs w:val="20"/>
          <w:lang w:val="en-GB" w:eastAsia="hr-HR"/>
        </w:rPr>
        <w:lastRenderedPageBreak/>
        <w:tab/>
        <w:t>(1) Planom se</w:t>
      </w:r>
      <w:r w:rsidRPr="00D170BA">
        <w:rPr>
          <w:rFonts w:ascii="Tahoma" w:eastAsia="Times New Roman" w:hAnsi="Tahoma" w:cs="Tahoma"/>
          <w:bCs/>
          <w:sz w:val="20"/>
          <w:szCs w:val="20"/>
          <w:lang w:val="en-GB" w:eastAsia="hr-HR"/>
        </w:rPr>
        <w:t xml:space="preserve"> za osobe s invaliditetom i smanjene pokretljivosti</w:t>
      </w:r>
      <w:r w:rsidRPr="00D170BA">
        <w:rPr>
          <w:rFonts w:ascii="Tahoma" w:eastAsia="Times New Roman" w:hAnsi="Tahoma" w:cs="Tahoma"/>
          <w:sz w:val="20"/>
          <w:szCs w:val="20"/>
          <w:lang w:val="en-GB" w:eastAsia="hr-HR"/>
        </w:rPr>
        <w:t xml:space="preserve"> predviđa osiguranje nesmetanog pristupa javnim površinama. U raskrižjima i na drugim mjestima gdje je predviđen prijelaz preko kolnika za pješake, bicikliste i osobe smanjene pokretljivosti moraju se ugraditi skošeni rubnjaci. </w:t>
      </w:r>
    </w:p>
    <w:p w:rsidR="00D170BA" w:rsidRPr="00D170BA" w:rsidRDefault="00D170BA" w:rsidP="00D170BA">
      <w:pPr>
        <w:overflowPunct w:val="0"/>
        <w:autoSpaceDE w:val="0"/>
        <w:autoSpaceDN w:val="0"/>
        <w:adjustRightInd w:val="0"/>
        <w:spacing w:after="0" w:line="240" w:lineRule="auto"/>
        <w:jc w:val="both"/>
        <w:textAlignment w:val="baseline"/>
        <w:rPr>
          <w:rFonts w:ascii="Tahoma" w:eastAsia="Times New Roman" w:hAnsi="Tahoma" w:cs="Tahoma"/>
          <w:sz w:val="20"/>
          <w:szCs w:val="20"/>
          <w:lang w:val="en-GB" w:eastAsia="hr-HR"/>
        </w:rPr>
      </w:pPr>
      <w:r w:rsidRPr="00D170BA">
        <w:rPr>
          <w:rFonts w:ascii="Tahoma" w:eastAsia="Times New Roman" w:hAnsi="Tahoma" w:cs="Tahoma"/>
          <w:sz w:val="20"/>
          <w:szCs w:val="20"/>
          <w:lang w:val="en-GB" w:eastAsia="hr-HR"/>
        </w:rPr>
        <w:tab/>
        <w:t xml:space="preserve">(2) Od ukupnog broja PGM na  parkiralištima za vozila osoba smanjene pokretljivosti mora biti osigurano najmanje 5%, odnosno najmanje jedno parkirališno mjesto na parkiralištima s manje od 20 mjesta. </w:t>
      </w:r>
    </w:p>
    <w:p w:rsidR="00D170BA" w:rsidRPr="00D170BA" w:rsidRDefault="00D170BA" w:rsidP="00D170BA">
      <w:pPr>
        <w:overflowPunct w:val="0"/>
        <w:autoSpaceDE w:val="0"/>
        <w:autoSpaceDN w:val="0"/>
        <w:adjustRightInd w:val="0"/>
        <w:spacing w:after="0" w:line="240" w:lineRule="auto"/>
        <w:jc w:val="both"/>
        <w:textAlignment w:val="baseline"/>
        <w:rPr>
          <w:rFonts w:ascii="Tahoma" w:eastAsia="Times New Roman" w:hAnsi="Tahoma" w:cs="Tahoma"/>
          <w:sz w:val="20"/>
          <w:szCs w:val="20"/>
          <w:lang w:val="en-GB" w:eastAsia="hr-HR"/>
        </w:rPr>
      </w:pPr>
      <w:r w:rsidRPr="00D170BA">
        <w:rPr>
          <w:rFonts w:ascii="Tahoma" w:eastAsia="Times New Roman" w:hAnsi="Tahoma" w:cs="Tahoma"/>
          <w:sz w:val="20"/>
          <w:szCs w:val="20"/>
          <w:lang w:val="en-GB" w:eastAsia="hr-HR"/>
        </w:rPr>
        <w:tab/>
        <w:t xml:space="preserve">(3) U provedbi Plana primjenjivat će se propisi i normativi u svrhu smanjenja i eliminiranja postojećih i sprečavanja nastajanja novih urbanističko-arhitektonskih barijera. </w:t>
      </w:r>
    </w:p>
    <w:p w:rsidR="00D170BA" w:rsidRPr="00D170BA" w:rsidRDefault="00D170BA" w:rsidP="00D170BA">
      <w:pPr>
        <w:autoSpaceDE w:val="0"/>
        <w:autoSpaceDN w:val="0"/>
        <w:adjustRightInd w:val="0"/>
        <w:spacing w:after="0" w:line="240" w:lineRule="auto"/>
        <w:jc w:val="both"/>
        <w:rPr>
          <w:rFonts w:ascii="Tahoma" w:eastAsia="Times New Roman" w:hAnsi="Tahoma" w:cs="Tahoma"/>
          <w:sz w:val="20"/>
          <w:szCs w:val="20"/>
          <w:lang w:val="en-GB" w:eastAsia="hr-HR"/>
        </w:rPr>
      </w:pPr>
    </w:p>
    <w:p w:rsidR="00D170BA" w:rsidRPr="00D170BA" w:rsidRDefault="00D170BA" w:rsidP="00D170BA">
      <w:pPr>
        <w:autoSpaceDE w:val="0"/>
        <w:autoSpaceDN w:val="0"/>
        <w:adjustRightInd w:val="0"/>
        <w:spacing w:after="0" w:line="240" w:lineRule="auto"/>
        <w:ind w:left="1146" w:hanging="1146"/>
        <w:jc w:val="both"/>
        <w:rPr>
          <w:rFonts w:ascii="Tahoma" w:eastAsia="Times New Roman" w:hAnsi="Tahoma" w:cs="Tahoma"/>
          <w:sz w:val="20"/>
          <w:szCs w:val="20"/>
          <w:lang w:val="en-GB" w:eastAsia="hr-HR"/>
        </w:rPr>
      </w:pPr>
    </w:p>
    <w:p w:rsidR="00D170BA" w:rsidRPr="00D170BA" w:rsidRDefault="00D170BA" w:rsidP="00D170BA">
      <w:pPr>
        <w:autoSpaceDE w:val="0"/>
        <w:autoSpaceDN w:val="0"/>
        <w:adjustRightInd w:val="0"/>
        <w:spacing w:after="0" w:line="240" w:lineRule="auto"/>
        <w:ind w:left="1146" w:hanging="1146"/>
        <w:jc w:val="both"/>
        <w:rPr>
          <w:rFonts w:ascii="Tahoma" w:eastAsia="Times New Roman" w:hAnsi="Tahoma" w:cs="Tahoma"/>
          <w:sz w:val="20"/>
          <w:szCs w:val="20"/>
          <w:lang w:val="en-GB" w:eastAsia="hr-HR"/>
        </w:rPr>
      </w:pPr>
      <w:r w:rsidRPr="00D170BA">
        <w:rPr>
          <w:rFonts w:ascii="Tahoma" w:eastAsia="Times New Roman" w:hAnsi="Tahoma" w:cs="Tahoma"/>
          <w:sz w:val="20"/>
          <w:szCs w:val="20"/>
          <w:lang w:val="en-GB" w:eastAsia="hr-HR"/>
        </w:rPr>
        <w:t>6.2.</w:t>
      </w:r>
      <w:r w:rsidRPr="00D170BA">
        <w:rPr>
          <w:rFonts w:ascii="Tahoma" w:eastAsia="Times New Roman" w:hAnsi="Tahoma" w:cs="Tahoma"/>
          <w:sz w:val="20"/>
          <w:szCs w:val="20"/>
          <w:lang w:val="en-GB" w:eastAsia="hr-HR"/>
        </w:rPr>
        <w:tab/>
        <w:t>POMORSKI PROMET</w:t>
      </w:r>
    </w:p>
    <w:p w:rsidR="00D170BA" w:rsidRPr="00D170BA" w:rsidRDefault="00D170BA" w:rsidP="00D170BA">
      <w:pPr>
        <w:autoSpaceDE w:val="0"/>
        <w:autoSpaceDN w:val="0"/>
        <w:adjustRightInd w:val="0"/>
        <w:spacing w:after="0" w:line="240" w:lineRule="auto"/>
        <w:jc w:val="both"/>
        <w:rPr>
          <w:rFonts w:ascii="Tahoma" w:eastAsia="Times New Roman" w:hAnsi="Tahoma" w:cs="Tahoma"/>
          <w:sz w:val="20"/>
          <w:szCs w:val="20"/>
          <w:lang w:val="en-GB" w:eastAsia="hr-HR"/>
        </w:rPr>
      </w:pPr>
    </w:p>
    <w:p w:rsidR="00D170BA" w:rsidRPr="00D170BA" w:rsidRDefault="00D170BA" w:rsidP="00D170BA">
      <w:pPr>
        <w:overflowPunct w:val="0"/>
        <w:autoSpaceDE w:val="0"/>
        <w:autoSpaceDN w:val="0"/>
        <w:adjustRightInd w:val="0"/>
        <w:spacing w:after="0" w:line="240" w:lineRule="auto"/>
        <w:jc w:val="center"/>
        <w:textAlignment w:val="baseline"/>
        <w:rPr>
          <w:rFonts w:ascii="Tahoma" w:eastAsia="Times New Roman" w:hAnsi="Tahoma" w:cs="Tahoma"/>
          <w:sz w:val="20"/>
          <w:szCs w:val="20"/>
          <w:lang w:val="en-GB" w:eastAsia="hr-HR"/>
        </w:rPr>
      </w:pPr>
      <w:r w:rsidRPr="00D170BA">
        <w:rPr>
          <w:rFonts w:ascii="Tahoma" w:eastAsia="Times New Roman" w:hAnsi="Tahoma" w:cs="Tahoma"/>
          <w:sz w:val="20"/>
          <w:szCs w:val="20"/>
          <w:lang w:val="en-GB" w:eastAsia="hr-HR"/>
        </w:rPr>
        <w:t xml:space="preserve">Članak </w:t>
      </w:r>
      <w:r w:rsidRPr="00D170BA">
        <w:rPr>
          <w:rFonts w:ascii="Tahoma" w:eastAsia="Times New Roman" w:hAnsi="Tahoma" w:cs="Tahoma"/>
          <w:sz w:val="20"/>
          <w:szCs w:val="20"/>
          <w:lang w:val="en-GB" w:eastAsia="hr-HR"/>
        </w:rPr>
        <w:fldChar w:fldCharType="begin"/>
      </w:r>
      <w:r w:rsidRPr="00D170BA">
        <w:rPr>
          <w:rFonts w:ascii="Tahoma" w:eastAsia="Times New Roman" w:hAnsi="Tahoma" w:cs="Tahoma"/>
          <w:sz w:val="20"/>
          <w:szCs w:val="20"/>
          <w:lang w:val="en-GB" w:eastAsia="hr-HR"/>
        </w:rPr>
        <w:instrText xml:space="preserve"> AUTONUM </w:instrText>
      </w:r>
      <w:r w:rsidRPr="00D170BA">
        <w:rPr>
          <w:rFonts w:ascii="Tahoma" w:eastAsia="Times New Roman" w:hAnsi="Tahoma" w:cs="Tahoma"/>
          <w:sz w:val="20"/>
          <w:szCs w:val="20"/>
          <w:lang w:val="en-GB" w:eastAsia="hr-HR"/>
        </w:rPr>
        <w:fldChar w:fldCharType="separate"/>
      </w:r>
      <w:r w:rsidRPr="00D170BA">
        <w:rPr>
          <w:rFonts w:ascii="Tahoma" w:eastAsia="Times New Roman" w:hAnsi="Tahoma" w:cs="Tahoma"/>
          <w:sz w:val="20"/>
          <w:szCs w:val="20"/>
          <w:lang w:val="en-GB" w:eastAsia="hr-HR"/>
        </w:rPr>
        <w:t>32.</w:t>
      </w:r>
      <w:r w:rsidRPr="00D170BA">
        <w:rPr>
          <w:rFonts w:ascii="Tahoma" w:eastAsia="Times New Roman" w:hAnsi="Tahoma" w:cs="Tahoma"/>
          <w:sz w:val="20"/>
          <w:szCs w:val="20"/>
          <w:lang w:val="en-GB" w:eastAsia="hr-HR"/>
        </w:rPr>
        <w:fldChar w:fldCharType="end"/>
      </w:r>
    </w:p>
    <w:p w:rsidR="00D170BA" w:rsidRPr="00D170BA" w:rsidRDefault="00D170BA" w:rsidP="00D170BA">
      <w:pPr>
        <w:overflowPunct w:val="0"/>
        <w:autoSpaceDE w:val="0"/>
        <w:autoSpaceDN w:val="0"/>
        <w:adjustRightInd w:val="0"/>
        <w:spacing w:after="0" w:line="240" w:lineRule="auto"/>
        <w:jc w:val="both"/>
        <w:textAlignment w:val="baseline"/>
        <w:rPr>
          <w:rFonts w:ascii="Tahoma" w:eastAsia="Times New Roman" w:hAnsi="Tahoma" w:cs="Tahoma"/>
          <w:sz w:val="20"/>
          <w:szCs w:val="20"/>
          <w:lang w:val="en-GB" w:eastAsia="hr-HR"/>
        </w:rPr>
      </w:pPr>
      <w:r w:rsidRPr="00D170BA">
        <w:rPr>
          <w:rFonts w:ascii="Tahoma" w:eastAsia="Times New Roman" w:hAnsi="Tahoma" w:cs="Tahoma"/>
          <w:bCs/>
          <w:sz w:val="20"/>
          <w:szCs w:val="20"/>
          <w:lang w:val="en-GB" w:eastAsia="hr-HR"/>
        </w:rPr>
        <w:tab/>
        <w:t>(1) Postojeći betonski mol (IS5</w:t>
      </w:r>
      <w:r w:rsidRPr="00D170BA">
        <w:rPr>
          <w:rFonts w:ascii="Tahoma" w:eastAsia="Times New Roman" w:hAnsi="Tahoma" w:cs="Tahoma"/>
          <w:bCs/>
          <w:sz w:val="20"/>
          <w:szCs w:val="20"/>
          <w:vertAlign w:val="subscript"/>
          <w:lang w:val="en-GB" w:eastAsia="hr-HR"/>
        </w:rPr>
        <w:t>1</w:t>
      </w:r>
      <w:r w:rsidRPr="00D170BA">
        <w:rPr>
          <w:rFonts w:ascii="Tahoma" w:eastAsia="Times New Roman" w:hAnsi="Tahoma" w:cs="Tahoma"/>
          <w:bCs/>
          <w:sz w:val="20"/>
          <w:szCs w:val="20"/>
          <w:lang w:val="en-GB" w:eastAsia="hr-HR"/>
        </w:rPr>
        <w:t xml:space="preserve">) uz zapadnu obalu (lungo mare) ostaje u korištenju za turističke potrebe. </w:t>
      </w:r>
    </w:p>
    <w:p w:rsidR="00D170BA" w:rsidRPr="00D170BA" w:rsidRDefault="00D170BA" w:rsidP="00D170BA">
      <w:pPr>
        <w:autoSpaceDE w:val="0"/>
        <w:autoSpaceDN w:val="0"/>
        <w:adjustRightInd w:val="0"/>
        <w:spacing w:after="0" w:line="240" w:lineRule="auto"/>
        <w:jc w:val="both"/>
        <w:rPr>
          <w:rFonts w:ascii="Tahoma" w:eastAsia="Times New Roman" w:hAnsi="Tahoma" w:cs="Tahoma"/>
          <w:sz w:val="20"/>
          <w:szCs w:val="20"/>
          <w:lang w:val="en-GB" w:eastAsia="hr-HR"/>
        </w:rPr>
      </w:pPr>
    </w:p>
    <w:p w:rsidR="00D170BA" w:rsidRPr="00D170BA" w:rsidRDefault="00D170BA" w:rsidP="00D170BA">
      <w:pPr>
        <w:overflowPunct w:val="0"/>
        <w:autoSpaceDE w:val="0"/>
        <w:autoSpaceDN w:val="0"/>
        <w:adjustRightInd w:val="0"/>
        <w:spacing w:after="0" w:line="240" w:lineRule="auto"/>
        <w:jc w:val="center"/>
        <w:textAlignment w:val="baseline"/>
        <w:rPr>
          <w:rFonts w:ascii="Tahoma" w:eastAsia="Times New Roman" w:hAnsi="Tahoma" w:cs="Tahoma"/>
          <w:sz w:val="20"/>
          <w:szCs w:val="20"/>
          <w:lang w:val="en-GB" w:eastAsia="hr-HR"/>
        </w:rPr>
      </w:pPr>
      <w:r w:rsidRPr="00D170BA">
        <w:rPr>
          <w:rFonts w:ascii="Tahoma" w:eastAsia="Times New Roman" w:hAnsi="Tahoma" w:cs="Tahoma"/>
          <w:sz w:val="20"/>
          <w:szCs w:val="20"/>
          <w:lang w:val="en-GB" w:eastAsia="hr-HR"/>
        </w:rPr>
        <w:t xml:space="preserve">Članak </w:t>
      </w:r>
      <w:r w:rsidRPr="00D170BA">
        <w:rPr>
          <w:rFonts w:ascii="Tahoma" w:eastAsia="Times New Roman" w:hAnsi="Tahoma" w:cs="Tahoma"/>
          <w:sz w:val="20"/>
          <w:szCs w:val="20"/>
          <w:lang w:val="en-GB" w:eastAsia="hr-HR"/>
        </w:rPr>
        <w:fldChar w:fldCharType="begin"/>
      </w:r>
      <w:r w:rsidRPr="00D170BA">
        <w:rPr>
          <w:rFonts w:ascii="Tahoma" w:eastAsia="Times New Roman" w:hAnsi="Tahoma" w:cs="Tahoma"/>
          <w:sz w:val="20"/>
          <w:szCs w:val="20"/>
          <w:lang w:val="en-GB" w:eastAsia="hr-HR"/>
        </w:rPr>
        <w:instrText xml:space="preserve"> AUTONUM </w:instrText>
      </w:r>
      <w:r w:rsidRPr="00D170BA">
        <w:rPr>
          <w:rFonts w:ascii="Tahoma" w:eastAsia="Times New Roman" w:hAnsi="Tahoma" w:cs="Tahoma"/>
          <w:sz w:val="20"/>
          <w:szCs w:val="20"/>
          <w:lang w:val="en-GB" w:eastAsia="hr-HR"/>
        </w:rPr>
        <w:fldChar w:fldCharType="separate"/>
      </w:r>
      <w:r w:rsidRPr="00D170BA">
        <w:rPr>
          <w:rFonts w:ascii="Tahoma" w:eastAsia="Times New Roman" w:hAnsi="Tahoma" w:cs="Tahoma"/>
          <w:sz w:val="20"/>
          <w:szCs w:val="20"/>
          <w:lang w:val="en-GB" w:eastAsia="hr-HR"/>
        </w:rPr>
        <w:t>32.</w:t>
      </w:r>
      <w:r w:rsidRPr="00D170BA">
        <w:rPr>
          <w:rFonts w:ascii="Tahoma" w:eastAsia="Times New Roman" w:hAnsi="Tahoma" w:cs="Tahoma"/>
          <w:sz w:val="20"/>
          <w:szCs w:val="20"/>
          <w:lang w:val="en-GB" w:eastAsia="hr-HR"/>
        </w:rPr>
        <w:fldChar w:fldCharType="end"/>
      </w:r>
    </w:p>
    <w:p w:rsidR="00D170BA" w:rsidRPr="00D170BA" w:rsidRDefault="00D170BA" w:rsidP="00D170BA">
      <w:pPr>
        <w:autoSpaceDE w:val="0"/>
        <w:autoSpaceDN w:val="0"/>
        <w:adjustRightInd w:val="0"/>
        <w:spacing w:after="0" w:line="240" w:lineRule="auto"/>
        <w:ind w:firstLine="708"/>
        <w:jc w:val="both"/>
        <w:rPr>
          <w:rFonts w:ascii="Tahoma" w:eastAsia="Times New Roman" w:hAnsi="Tahoma" w:cs="Tahoma"/>
          <w:sz w:val="20"/>
          <w:szCs w:val="20"/>
          <w:lang w:val="en-GB" w:eastAsia="hr-HR"/>
        </w:rPr>
      </w:pPr>
      <w:r w:rsidRPr="00D170BA">
        <w:rPr>
          <w:rFonts w:ascii="Tahoma" w:eastAsia="Times New Roman" w:hAnsi="Tahoma" w:cs="Tahoma"/>
          <w:sz w:val="20"/>
          <w:szCs w:val="20"/>
          <w:lang w:val="en-GB" w:eastAsia="hr-HR"/>
        </w:rPr>
        <w:t>U obuhvatu Plana zadržava se postojeći mol (IS5</w:t>
      </w:r>
      <w:r w:rsidRPr="00D170BA">
        <w:rPr>
          <w:rFonts w:ascii="Tahoma" w:eastAsia="Times New Roman" w:hAnsi="Tahoma" w:cs="Tahoma"/>
          <w:sz w:val="20"/>
          <w:szCs w:val="20"/>
          <w:vertAlign w:val="subscript"/>
          <w:lang w:val="en-GB" w:eastAsia="hr-HR"/>
        </w:rPr>
        <w:t>2</w:t>
      </w:r>
      <w:r w:rsidRPr="00D170BA">
        <w:rPr>
          <w:rFonts w:ascii="Tahoma" w:eastAsia="Times New Roman" w:hAnsi="Tahoma" w:cs="Tahoma"/>
          <w:sz w:val="20"/>
          <w:szCs w:val="20"/>
          <w:lang w:val="en-GB" w:eastAsia="hr-HR"/>
        </w:rPr>
        <w:t>) koji služi za zaštitu sportske luke od valova te privez sportskih plovila.</w:t>
      </w:r>
    </w:p>
    <w:p w:rsidR="00D170BA" w:rsidRPr="00D170BA" w:rsidRDefault="00D170BA" w:rsidP="00D170BA">
      <w:pPr>
        <w:autoSpaceDE w:val="0"/>
        <w:autoSpaceDN w:val="0"/>
        <w:adjustRightInd w:val="0"/>
        <w:spacing w:after="0" w:line="240" w:lineRule="auto"/>
        <w:ind w:firstLine="708"/>
        <w:jc w:val="both"/>
        <w:rPr>
          <w:rFonts w:ascii="Tahoma" w:eastAsia="Times New Roman" w:hAnsi="Tahoma" w:cs="Tahoma"/>
          <w:sz w:val="20"/>
          <w:szCs w:val="20"/>
          <w:lang w:val="en-GB" w:eastAsia="hr-HR"/>
        </w:rPr>
      </w:pPr>
    </w:p>
    <w:p w:rsidR="00D170BA" w:rsidRPr="00D170BA" w:rsidRDefault="00D170BA" w:rsidP="00D170BA">
      <w:pPr>
        <w:autoSpaceDE w:val="0"/>
        <w:autoSpaceDN w:val="0"/>
        <w:adjustRightInd w:val="0"/>
        <w:spacing w:after="0" w:line="240" w:lineRule="auto"/>
        <w:jc w:val="both"/>
        <w:rPr>
          <w:rFonts w:ascii="Tahoma" w:eastAsia="Times New Roman" w:hAnsi="Tahoma" w:cs="Tahoma"/>
          <w:sz w:val="20"/>
          <w:szCs w:val="20"/>
          <w:lang w:val="en-GB" w:eastAsia="hr-HR"/>
        </w:rPr>
      </w:pPr>
    </w:p>
    <w:p w:rsidR="00D170BA" w:rsidRPr="00D170BA" w:rsidRDefault="00D170BA" w:rsidP="00D170BA">
      <w:pPr>
        <w:autoSpaceDE w:val="0"/>
        <w:autoSpaceDN w:val="0"/>
        <w:adjustRightInd w:val="0"/>
        <w:spacing w:after="0" w:line="240" w:lineRule="auto"/>
        <w:ind w:left="1134" w:hanging="1134"/>
        <w:jc w:val="both"/>
        <w:rPr>
          <w:rFonts w:ascii="Tahoma" w:eastAsia="Times New Roman" w:hAnsi="Tahoma" w:cs="Tahoma"/>
          <w:bCs/>
          <w:sz w:val="20"/>
          <w:szCs w:val="20"/>
          <w:lang w:val="en-GB" w:eastAsia="hr-HR"/>
        </w:rPr>
      </w:pPr>
      <w:r w:rsidRPr="00D170BA">
        <w:rPr>
          <w:rFonts w:ascii="Tahoma" w:eastAsia="Times New Roman" w:hAnsi="Tahoma" w:cs="Tahoma"/>
          <w:bCs/>
          <w:sz w:val="20"/>
          <w:szCs w:val="20"/>
          <w:lang w:val="en-GB" w:eastAsia="hr-HR"/>
        </w:rPr>
        <w:t xml:space="preserve">6.3. </w:t>
      </w:r>
      <w:r w:rsidRPr="00D170BA">
        <w:rPr>
          <w:rFonts w:ascii="Tahoma" w:eastAsia="Times New Roman" w:hAnsi="Tahoma" w:cs="Tahoma"/>
          <w:bCs/>
          <w:sz w:val="20"/>
          <w:szCs w:val="20"/>
          <w:lang w:val="en-GB" w:eastAsia="hr-HR"/>
        </w:rPr>
        <w:tab/>
        <w:t>UVJETI GRADNJE MREŽE ELEKTRONIČKIH KOMUNIKACIJA</w:t>
      </w:r>
    </w:p>
    <w:p w:rsidR="00D170BA" w:rsidRPr="00D170BA" w:rsidRDefault="00D170BA" w:rsidP="00D170BA">
      <w:pPr>
        <w:autoSpaceDE w:val="0"/>
        <w:autoSpaceDN w:val="0"/>
        <w:adjustRightInd w:val="0"/>
        <w:spacing w:after="0" w:line="240" w:lineRule="auto"/>
        <w:jc w:val="both"/>
        <w:rPr>
          <w:rFonts w:ascii="Tahoma" w:eastAsia="Times New Roman" w:hAnsi="Tahoma" w:cs="Tahoma"/>
          <w:sz w:val="20"/>
          <w:szCs w:val="20"/>
          <w:lang w:val="en-GB" w:eastAsia="hr-HR"/>
        </w:rPr>
      </w:pPr>
    </w:p>
    <w:p w:rsidR="00D170BA" w:rsidRPr="00D170BA" w:rsidRDefault="00D170BA" w:rsidP="00D170BA">
      <w:pPr>
        <w:autoSpaceDE w:val="0"/>
        <w:autoSpaceDN w:val="0"/>
        <w:adjustRightInd w:val="0"/>
        <w:spacing w:after="0" w:line="240" w:lineRule="auto"/>
        <w:ind w:left="1134" w:hanging="1134"/>
        <w:jc w:val="both"/>
        <w:rPr>
          <w:rFonts w:ascii="Tahoma" w:eastAsia="Times New Roman" w:hAnsi="Tahoma" w:cs="Tahoma"/>
          <w:sz w:val="20"/>
          <w:szCs w:val="20"/>
          <w:lang w:val="en-GB" w:eastAsia="hr-HR"/>
        </w:rPr>
      </w:pPr>
      <w:r w:rsidRPr="00D170BA">
        <w:rPr>
          <w:rFonts w:ascii="Tahoma" w:eastAsia="Times New Roman" w:hAnsi="Tahoma" w:cs="Tahoma"/>
          <w:sz w:val="20"/>
          <w:szCs w:val="20"/>
          <w:lang w:val="en-GB" w:eastAsia="hr-HR"/>
        </w:rPr>
        <w:t>6.3.1.</w:t>
      </w:r>
      <w:r w:rsidRPr="00D170BA">
        <w:rPr>
          <w:rFonts w:ascii="Tahoma" w:eastAsia="Times New Roman" w:hAnsi="Tahoma" w:cs="Tahoma"/>
          <w:sz w:val="20"/>
          <w:szCs w:val="20"/>
          <w:lang w:val="en-GB" w:eastAsia="hr-HR"/>
        </w:rPr>
        <w:tab/>
        <w:t>Elektroničke komunikacije u nepokretnoj mreži</w:t>
      </w:r>
    </w:p>
    <w:p w:rsidR="00D170BA" w:rsidRPr="00D170BA" w:rsidRDefault="00D170BA" w:rsidP="00D170BA">
      <w:pPr>
        <w:overflowPunct w:val="0"/>
        <w:autoSpaceDE w:val="0"/>
        <w:autoSpaceDN w:val="0"/>
        <w:adjustRightInd w:val="0"/>
        <w:spacing w:after="0" w:line="240" w:lineRule="auto"/>
        <w:jc w:val="center"/>
        <w:textAlignment w:val="baseline"/>
        <w:rPr>
          <w:rFonts w:ascii="Tahoma" w:eastAsia="Times New Roman" w:hAnsi="Tahoma" w:cs="Tahoma"/>
          <w:sz w:val="20"/>
          <w:szCs w:val="20"/>
          <w:lang w:val="en-GB" w:eastAsia="hr-HR"/>
        </w:rPr>
      </w:pPr>
    </w:p>
    <w:p w:rsidR="00D170BA" w:rsidRPr="00D170BA" w:rsidRDefault="00D170BA" w:rsidP="00D170BA">
      <w:pPr>
        <w:overflowPunct w:val="0"/>
        <w:autoSpaceDE w:val="0"/>
        <w:autoSpaceDN w:val="0"/>
        <w:adjustRightInd w:val="0"/>
        <w:spacing w:after="0" w:line="240" w:lineRule="auto"/>
        <w:jc w:val="center"/>
        <w:textAlignment w:val="baseline"/>
        <w:rPr>
          <w:rFonts w:ascii="Tahoma" w:eastAsia="Times New Roman" w:hAnsi="Tahoma" w:cs="Tahoma"/>
          <w:sz w:val="20"/>
          <w:szCs w:val="20"/>
          <w:lang w:val="en-GB" w:eastAsia="hr-HR"/>
        </w:rPr>
      </w:pPr>
      <w:r w:rsidRPr="00D170BA">
        <w:rPr>
          <w:rFonts w:ascii="Tahoma" w:eastAsia="Times New Roman" w:hAnsi="Tahoma" w:cs="Tahoma"/>
          <w:sz w:val="20"/>
          <w:szCs w:val="20"/>
          <w:lang w:val="en-GB" w:eastAsia="hr-HR"/>
        </w:rPr>
        <w:t xml:space="preserve">Članak </w:t>
      </w:r>
      <w:r w:rsidRPr="00D170BA">
        <w:rPr>
          <w:rFonts w:ascii="Tahoma" w:eastAsia="Times New Roman" w:hAnsi="Tahoma" w:cs="Tahoma"/>
          <w:sz w:val="20"/>
          <w:szCs w:val="20"/>
          <w:lang w:val="en-GB" w:eastAsia="hr-HR"/>
        </w:rPr>
        <w:fldChar w:fldCharType="begin"/>
      </w:r>
      <w:r w:rsidRPr="00D170BA">
        <w:rPr>
          <w:rFonts w:ascii="Tahoma" w:eastAsia="Times New Roman" w:hAnsi="Tahoma" w:cs="Tahoma"/>
          <w:sz w:val="20"/>
          <w:szCs w:val="20"/>
          <w:lang w:val="en-GB" w:eastAsia="hr-HR"/>
        </w:rPr>
        <w:instrText xml:space="preserve"> AUTONUM </w:instrText>
      </w:r>
      <w:r w:rsidRPr="00D170BA">
        <w:rPr>
          <w:rFonts w:ascii="Tahoma" w:eastAsia="Times New Roman" w:hAnsi="Tahoma" w:cs="Tahoma"/>
          <w:sz w:val="20"/>
          <w:szCs w:val="20"/>
          <w:lang w:val="en-GB" w:eastAsia="hr-HR"/>
        </w:rPr>
        <w:fldChar w:fldCharType="separate"/>
      </w:r>
      <w:r w:rsidRPr="00D170BA">
        <w:rPr>
          <w:rFonts w:ascii="Tahoma" w:eastAsia="Times New Roman" w:hAnsi="Tahoma" w:cs="Tahoma"/>
          <w:sz w:val="20"/>
          <w:szCs w:val="20"/>
          <w:lang w:val="en-GB" w:eastAsia="hr-HR"/>
        </w:rPr>
        <w:t>32.</w:t>
      </w:r>
      <w:r w:rsidRPr="00D170BA">
        <w:rPr>
          <w:rFonts w:ascii="Tahoma" w:eastAsia="Times New Roman" w:hAnsi="Tahoma" w:cs="Tahoma"/>
          <w:sz w:val="20"/>
          <w:szCs w:val="20"/>
          <w:lang w:val="en-GB" w:eastAsia="hr-HR"/>
        </w:rPr>
        <w:fldChar w:fldCharType="end"/>
      </w:r>
    </w:p>
    <w:p w:rsidR="00D170BA" w:rsidRPr="00D170BA" w:rsidRDefault="00D170BA" w:rsidP="00D170BA">
      <w:pPr>
        <w:overflowPunct w:val="0"/>
        <w:autoSpaceDE w:val="0"/>
        <w:autoSpaceDN w:val="0"/>
        <w:adjustRightInd w:val="0"/>
        <w:spacing w:after="0" w:line="240" w:lineRule="auto"/>
        <w:ind w:firstLine="709"/>
        <w:jc w:val="both"/>
        <w:textAlignment w:val="baseline"/>
        <w:rPr>
          <w:rFonts w:ascii="Tahoma" w:eastAsia="Times New Roman" w:hAnsi="Tahoma" w:cs="Tahoma"/>
          <w:iCs/>
          <w:sz w:val="20"/>
          <w:szCs w:val="20"/>
          <w:lang w:val="en-GB" w:eastAsia="hr-HR"/>
        </w:rPr>
      </w:pPr>
      <w:r w:rsidRPr="00D170BA">
        <w:rPr>
          <w:rFonts w:ascii="Tahoma" w:eastAsia="Times New Roman" w:hAnsi="Tahoma" w:cs="Tahoma"/>
          <w:sz w:val="20"/>
          <w:szCs w:val="20"/>
          <w:lang w:val="en-GB" w:eastAsia="hr-HR"/>
        </w:rPr>
        <w:t xml:space="preserve">(1) Planirana mreža </w:t>
      </w:r>
      <w:r w:rsidRPr="00D170BA">
        <w:rPr>
          <w:rFonts w:ascii="Tahoma" w:eastAsia="Times New Roman" w:hAnsi="Tahoma" w:cs="Tahoma"/>
          <w:bCs/>
          <w:sz w:val="20"/>
          <w:szCs w:val="20"/>
          <w:lang w:val="en-GB" w:eastAsia="hr-HR"/>
        </w:rPr>
        <w:t>elektroničkih komunikacija</w:t>
      </w:r>
      <w:r w:rsidRPr="00D170BA">
        <w:rPr>
          <w:rFonts w:ascii="Tahoma" w:eastAsia="Times New Roman" w:hAnsi="Tahoma" w:cs="Tahoma"/>
          <w:sz w:val="20"/>
          <w:szCs w:val="20"/>
          <w:lang w:val="en-GB" w:eastAsia="hr-HR"/>
        </w:rPr>
        <w:t xml:space="preserve"> prikazana je u kartografskom prikazu </w:t>
      </w:r>
      <w:r w:rsidRPr="00D170BA">
        <w:rPr>
          <w:rFonts w:ascii="Tahoma" w:eastAsia="Times New Roman" w:hAnsi="Tahoma" w:cs="Tahoma"/>
          <w:iCs/>
          <w:sz w:val="20"/>
          <w:szCs w:val="20"/>
          <w:lang w:val="en-GB" w:eastAsia="hr-HR"/>
        </w:rPr>
        <w:t xml:space="preserve">broj 2. PROMETNA, ULIČNA I KOMUNALNA INFRASTRUKTURNA MREŽA, 2.B. </w:t>
      </w:r>
      <w:r w:rsidRPr="00D170BA">
        <w:rPr>
          <w:rFonts w:ascii="Tahoma" w:eastAsia="Times New Roman" w:hAnsi="Tahoma" w:cs="Tahoma"/>
          <w:bCs/>
          <w:iCs/>
          <w:sz w:val="20"/>
          <w:szCs w:val="20"/>
          <w:lang w:val="en-GB" w:eastAsia="hr-HR"/>
        </w:rPr>
        <w:t>Elektroničke komunikacije  i energetski sustav, u mj. 1:1000</w:t>
      </w:r>
      <w:r w:rsidRPr="00D170BA">
        <w:rPr>
          <w:rFonts w:ascii="Tahoma" w:eastAsia="Times New Roman" w:hAnsi="Tahoma" w:cs="Tahoma"/>
          <w:iCs/>
          <w:sz w:val="20"/>
          <w:szCs w:val="20"/>
          <w:lang w:val="en-GB" w:eastAsia="hr-HR"/>
        </w:rPr>
        <w:t>.</w:t>
      </w:r>
    </w:p>
    <w:p w:rsidR="00D170BA" w:rsidRPr="00D170BA" w:rsidRDefault="00D170BA" w:rsidP="00D170BA">
      <w:pPr>
        <w:spacing w:after="0" w:line="240" w:lineRule="auto"/>
        <w:jc w:val="both"/>
        <w:rPr>
          <w:rFonts w:ascii="Tahoma" w:eastAsia="Arial" w:hAnsi="Tahoma" w:cs="Tahoma"/>
          <w:sz w:val="20"/>
          <w:szCs w:val="20"/>
          <w:lang w:val="en-GB"/>
        </w:rPr>
      </w:pPr>
      <w:r w:rsidRPr="00D170BA">
        <w:rPr>
          <w:rFonts w:ascii="Tahoma" w:eastAsia="Times New Roman" w:hAnsi="Tahoma" w:cs="Tahoma"/>
          <w:bCs/>
          <w:sz w:val="20"/>
          <w:szCs w:val="20"/>
          <w:lang w:val="en-GB"/>
        </w:rPr>
        <w:tab/>
        <w:t xml:space="preserve">(2) </w:t>
      </w:r>
      <w:r w:rsidRPr="00D170BA">
        <w:rPr>
          <w:rFonts w:ascii="Tahoma" w:eastAsia="Arial" w:hAnsi="Tahoma" w:cs="Tahoma"/>
          <w:sz w:val="20"/>
          <w:szCs w:val="20"/>
          <w:lang w:val="en-GB"/>
        </w:rPr>
        <w:t>Prikazani</w:t>
      </w:r>
      <w:r w:rsidRPr="00D170BA">
        <w:rPr>
          <w:rFonts w:ascii="Tahoma" w:eastAsia="Arial" w:hAnsi="Tahoma" w:cs="Tahoma"/>
          <w:spacing w:val="1"/>
          <w:sz w:val="20"/>
          <w:szCs w:val="20"/>
          <w:lang w:val="en-GB"/>
        </w:rPr>
        <w:t xml:space="preserve"> </w:t>
      </w:r>
      <w:r w:rsidRPr="00D170BA">
        <w:rPr>
          <w:rFonts w:ascii="Tahoma" w:eastAsia="Arial" w:hAnsi="Tahoma" w:cs="Tahoma"/>
          <w:sz w:val="20"/>
          <w:szCs w:val="20"/>
          <w:lang w:val="en-GB"/>
        </w:rPr>
        <w:t>smještaj</w:t>
      </w:r>
      <w:r w:rsidRPr="00D170BA">
        <w:rPr>
          <w:rFonts w:ascii="Tahoma" w:eastAsia="Arial" w:hAnsi="Tahoma" w:cs="Tahoma"/>
          <w:spacing w:val="-24"/>
          <w:sz w:val="20"/>
          <w:szCs w:val="20"/>
          <w:lang w:val="en-GB"/>
        </w:rPr>
        <w:t xml:space="preserve"> </w:t>
      </w:r>
      <w:r w:rsidRPr="00D170BA">
        <w:rPr>
          <w:rFonts w:ascii="Tahoma" w:eastAsia="Arial" w:hAnsi="Tahoma" w:cs="Tahoma"/>
          <w:sz w:val="20"/>
          <w:szCs w:val="20"/>
          <w:lang w:val="en-GB"/>
        </w:rPr>
        <w:t>planiranih</w:t>
      </w:r>
      <w:r w:rsidRPr="00D170BA">
        <w:rPr>
          <w:rFonts w:ascii="Tahoma" w:eastAsia="Arial" w:hAnsi="Tahoma" w:cs="Tahoma"/>
          <w:spacing w:val="34"/>
          <w:sz w:val="20"/>
          <w:szCs w:val="20"/>
          <w:lang w:val="en-GB"/>
        </w:rPr>
        <w:t xml:space="preserve"> </w:t>
      </w:r>
      <w:r w:rsidRPr="00D170BA">
        <w:rPr>
          <w:rFonts w:ascii="Tahoma" w:eastAsia="Arial" w:hAnsi="Tahoma" w:cs="Tahoma"/>
          <w:sz w:val="20"/>
          <w:szCs w:val="20"/>
          <w:lang w:val="en-GB"/>
        </w:rPr>
        <w:t>građevina i</w:t>
      </w:r>
      <w:r w:rsidRPr="00D170BA">
        <w:rPr>
          <w:rFonts w:ascii="Tahoma" w:eastAsia="Arial" w:hAnsi="Tahoma" w:cs="Tahoma"/>
          <w:spacing w:val="1"/>
          <w:sz w:val="20"/>
          <w:szCs w:val="20"/>
          <w:lang w:val="en-GB"/>
        </w:rPr>
        <w:t xml:space="preserve"> </w:t>
      </w:r>
      <w:r w:rsidRPr="00D170BA">
        <w:rPr>
          <w:rFonts w:ascii="Tahoma" w:eastAsia="Arial" w:hAnsi="Tahoma" w:cs="Tahoma"/>
          <w:sz w:val="20"/>
          <w:szCs w:val="20"/>
          <w:lang w:val="en-GB"/>
        </w:rPr>
        <w:t>uređaja</w:t>
      </w:r>
      <w:r w:rsidRPr="00D170BA">
        <w:rPr>
          <w:rFonts w:ascii="Tahoma" w:eastAsia="Arial" w:hAnsi="Tahoma" w:cs="Tahoma"/>
          <w:spacing w:val="-24"/>
          <w:sz w:val="20"/>
          <w:szCs w:val="20"/>
          <w:lang w:val="en-GB"/>
        </w:rPr>
        <w:t xml:space="preserve"> </w:t>
      </w:r>
      <w:r w:rsidRPr="00D170BA">
        <w:rPr>
          <w:rFonts w:ascii="Tahoma" w:eastAsia="Times New Roman" w:hAnsi="Tahoma" w:cs="Tahoma"/>
          <w:bCs/>
          <w:sz w:val="20"/>
          <w:szCs w:val="20"/>
          <w:lang w:val="en-GB"/>
        </w:rPr>
        <w:t>podzemne distributivne elektroničke komunikacijske kanalizacije</w:t>
      </w:r>
      <w:r w:rsidRPr="00D170BA">
        <w:rPr>
          <w:rFonts w:ascii="Tahoma" w:eastAsia="Arial" w:hAnsi="Tahoma" w:cs="Tahoma"/>
          <w:spacing w:val="-5"/>
          <w:sz w:val="20"/>
          <w:szCs w:val="20"/>
          <w:lang w:val="en-GB"/>
        </w:rPr>
        <w:t xml:space="preserve"> na kartografskom prikazu </w:t>
      </w:r>
      <w:r w:rsidRPr="00D170BA">
        <w:rPr>
          <w:rFonts w:ascii="Tahoma" w:eastAsia="Arial" w:hAnsi="Tahoma" w:cs="Tahoma"/>
          <w:sz w:val="20"/>
          <w:szCs w:val="20"/>
          <w:lang w:val="en-GB"/>
        </w:rPr>
        <w:t>usmjeravajućeg</w:t>
      </w:r>
      <w:r w:rsidRPr="00D170BA">
        <w:rPr>
          <w:rFonts w:ascii="Tahoma" w:eastAsia="Arial" w:hAnsi="Tahoma" w:cs="Tahoma"/>
          <w:spacing w:val="6"/>
          <w:sz w:val="20"/>
          <w:szCs w:val="20"/>
          <w:lang w:val="en-GB"/>
        </w:rPr>
        <w:t xml:space="preserve"> je</w:t>
      </w:r>
      <w:r w:rsidRPr="00D170BA">
        <w:rPr>
          <w:rFonts w:ascii="Tahoma" w:eastAsia="Arial" w:hAnsi="Tahoma" w:cs="Tahoma"/>
          <w:spacing w:val="-10"/>
          <w:sz w:val="20"/>
          <w:szCs w:val="20"/>
          <w:lang w:val="en-GB"/>
        </w:rPr>
        <w:t xml:space="preserve"> </w:t>
      </w:r>
      <w:r w:rsidRPr="00D170BA">
        <w:rPr>
          <w:rFonts w:ascii="Tahoma" w:eastAsia="Arial" w:hAnsi="Tahoma" w:cs="Tahoma"/>
          <w:sz w:val="20"/>
          <w:szCs w:val="20"/>
          <w:lang w:val="en-GB"/>
        </w:rPr>
        <w:t>značenja</w:t>
      </w:r>
      <w:r w:rsidRPr="00D170BA">
        <w:rPr>
          <w:rFonts w:ascii="Tahoma" w:eastAsia="Arial" w:hAnsi="Tahoma" w:cs="Tahoma"/>
          <w:spacing w:val="5"/>
          <w:sz w:val="20"/>
          <w:szCs w:val="20"/>
          <w:lang w:val="en-GB"/>
        </w:rPr>
        <w:t xml:space="preserve"> </w:t>
      </w:r>
      <w:r w:rsidRPr="00D170BA">
        <w:rPr>
          <w:rFonts w:ascii="Tahoma" w:eastAsia="Arial" w:hAnsi="Tahoma" w:cs="Tahoma"/>
          <w:sz w:val="20"/>
          <w:szCs w:val="20"/>
          <w:lang w:val="en-GB"/>
        </w:rPr>
        <w:t>i</w:t>
      </w:r>
      <w:r w:rsidRPr="00D170BA">
        <w:rPr>
          <w:rFonts w:ascii="Tahoma" w:eastAsia="Arial" w:hAnsi="Tahoma" w:cs="Tahoma"/>
          <w:spacing w:val="-2"/>
          <w:sz w:val="20"/>
          <w:szCs w:val="20"/>
          <w:lang w:val="en-GB"/>
        </w:rPr>
        <w:t xml:space="preserve"> </w:t>
      </w:r>
      <w:r w:rsidRPr="00D170BA">
        <w:rPr>
          <w:rFonts w:ascii="Tahoma" w:eastAsia="Arial" w:hAnsi="Tahoma" w:cs="Tahoma"/>
          <w:sz w:val="20"/>
          <w:szCs w:val="20"/>
          <w:lang w:val="en-GB"/>
        </w:rPr>
        <w:t>dozvoljene</w:t>
      </w:r>
      <w:r w:rsidRPr="00D170BA">
        <w:rPr>
          <w:rFonts w:ascii="Tahoma" w:eastAsia="Arial" w:hAnsi="Tahoma" w:cs="Tahoma"/>
          <w:spacing w:val="-1"/>
          <w:sz w:val="20"/>
          <w:szCs w:val="20"/>
          <w:lang w:val="en-GB"/>
        </w:rPr>
        <w:t xml:space="preserve"> </w:t>
      </w:r>
      <w:r w:rsidRPr="00D170BA">
        <w:rPr>
          <w:rFonts w:ascii="Tahoma" w:eastAsia="Arial" w:hAnsi="Tahoma" w:cs="Tahoma"/>
          <w:sz w:val="20"/>
          <w:szCs w:val="20"/>
          <w:lang w:val="en-GB"/>
        </w:rPr>
        <w:t>su</w:t>
      </w:r>
      <w:r w:rsidRPr="00D170BA">
        <w:rPr>
          <w:rFonts w:ascii="Tahoma" w:eastAsia="Arial" w:hAnsi="Tahoma" w:cs="Tahoma"/>
          <w:spacing w:val="1"/>
          <w:sz w:val="20"/>
          <w:szCs w:val="20"/>
          <w:lang w:val="en-GB"/>
        </w:rPr>
        <w:t xml:space="preserve"> </w:t>
      </w:r>
      <w:r w:rsidRPr="00D170BA">
        <w:rPr>
          <w:rFonts w:ascii="Tahoma" w:eastAsia="Arial" w:hAnsi="Tahoma" w:cs="Tahoma"/>
          <w:sz w:val="20"/>
          <w:szCs w:val="20"/>
          <w:lang w:val="en-GB"/>
        </w:rPr>
        <w:t>prostorne prilagodbe</w:t>
      </w:r>
      <w:r w:rsidRPr="00D170BA">
        <w:rPr>
          <w:rFonts w:ascii="Tahoma" w:eastAsia="Arial" w:hAnsi="Tahoma" w:cs="Tahoma"/>
          <w:spacing w:val="5"/>
          <w:sz w:val="20"/>
          <w:szCs w:val="20"/>
          <w:lang w:val="en-GB"/>
        </w:rPr>
        <w:t xml:space="preserve"> </w:t>
      </w:r>
      <w:r w:rsidRPr="00D170BA">
        <w:rPr>
          <w:rFonts w:ascii="Tahoma" w:eastAsia="Arial" w:hAnsi="Tahoma" w:cs="Tahoma"/>
          <w:sz w:val="20"/>
          <w:szCs w:val="20"/>
          <w:lang w:val="en-GB"/>
        </w:rPr>
        <w:t>koje</w:t>
      </w:r>
      <w:r w:rsidRPr="00D170BA">
        <w:rPr>
          <w:rFonts w:ascii="Tahoma" w:eastAsia="Arial" w:hAnsi="Tahoma" w:cs="Tahoma"/>
          <w:spacing w:val="-6"/>
          <w:sz w:val="20"/>
          <w:szCs w:val="20"/>
          <w:lang w:val="en-GB"/>
        </w:rPr>
        <w:t xml:space="preserve"> </w:t>
      </w:r>
      <w:r w:rsidRPr="00D170BA">
        <w:rPr>
          <w:rFonts w:ascii="Tahoma" w:eastAsia="Arial" w:hAnsi="Tahoma" w:cs="Tahoma"/>
          <w:sz w:val="20"/>
          <w:szCs w:val="20"/>
          <w:lang w:val="en-GB"/>
        </w:rPr>
        <w:t>bitnone</w:t>
      </w:r>
      <w:r w:rsidRPr="00D170BA">
        <w:rPr>
          <w:rFonts w:ascii="Tahoma" w:eastAsia="Arial" w:hAnsi="Tahoma" w:cs="Tahoma"/>
          <w:spacing w:val="-11"/>
          <w:sz w:val="20"/>
          <w:szCs w:val="20"/>
          <w:lang w:val="en-GB"/>
        </w:rPr>
        <w:t xml:space="preserve"> </w:t>
      </w:r>
      <w:r w:rsidRPr="00D170BA">
        <w:rPr>
          <w:rFonts w:ascii="Tahoma" w:eastAsia="Arial" w:hAnsi="Tahoma" w:cs="Tahoma"/>
          <w:sz w:val="20"/>
          <w:szCs w:val="20"/>
          <w:lang w:val="en-GB"/>
        </w:rPr>
        <w:t>odstupaju</w:t>
      </w:r>
      <w:r w:rsidRPr="00D170BA">
        <w:rPr>
          <w:rFonts w:ascii="Tahoma" w:eastAsia="Arial" w:hAnsi="Tahoma" w:cs="Tahoma"/>
          <w:spacing w:val="-13"/>
          <w:sz w:val="20"/>
          <w:szCs w:val="20"/>
          <w:lang w:val="en-GB"/>
        </w:rPr>
        <w:t xml:space="preserve"> </w:t>
      </w:r>
      <w:r w:rsidRPr="00D170BA">
        <w:rPr>
          <w:rFonts w:ascii="Tahoma" w:eastAsia="Arial" w:hAnsi="Tahoma" w:cs="Tahoma"/>
          <w:sz w:val="20"/>
          <w:szCs w:val="20"/>
          <w:lang w:val="en-GB"/>
        </w:rPr>
        <w:t>od</w:t>
      </w:r>
      <w:r w:rsidRPr="00D170BA">
        <w:rPr>
          <w:rFonts w:ascii="Tahoma" w:eastAsia="Arial" w:hAnsi="Tahoma" w:cs="Tahoma"/>
          <w:spacing w:val="-11"/>
          <w:sz w:val="20"/>
          <w:szCs w:val="20"/>
          <w:lang w:val="en-GB"/>
        </w:rPr>
        <w:t xml:space="preserve"> </w:t>
      </w:r>
      <w:r w:rsidRPr="00D170BA">
        <w:rPr>
          <w:rFonts w:ascii="Tahoma" w:eastAsia="Arial" w:hAnsi="Tahoma" w:cs="Tahoma"/>
          <w:sz w:val="20"/>
          <w:szCs w:val="20"/>
          <w:lang w:val="en-GB"/>
        </w:rPr>
        <w:t>koncepcije</w:t>
      </w:r>
      <w:r w:rsidRPr="00D170BA">
        <w:rPr>
          <w:rFonts w:ascii="Tahoma" w:eastAsia="Arial" w:hAnsi="Tahoma" w:cs="Tahoma"/>
          <w:spacing w:val="4"/>
          <w:sz w:val="20"/>
          <w:szCs w:val="20"/>
          <w:lang w:val="en-GB"/>
        </w:rPr>
        <w:t xml:space="preserve"> </w:t>
      </w:r>
      <w:r w:rsidRPr="00D170BA">
        <w:rPr>
          <w:rFonts w:ascii="Tahoma" w:eastAsia="Arial" w:hAnsi="Tahoma" w:cs="Tahoma"/>
          <w:sz w:val="20"/>
          <w:szCs w:val="20"/>
          <w:lang w:val="en-GB"/>
        </w:rPr>
        <w:t>rješenja.</w:t>
      </w:r>
      <w:r w:rsidRPr="00D170BA">
        <w:rPr>
          <w:rFonts w:ascii="Tahoma" w:eastAsia="Times New Roman" w:hAnsi="Tahoma" w:cs="Tahoma"/>
          <w:bCs/>
          <w:sz w:val="20"/>
          <w:szCs w:val="20"/>
          <w:lang w:val="en-GB"/>
        </w:rPr>
        <w:t xml:space="preserve"> </w:t>
      </w:r>
      <w:r w:rsidRPr="00D170BA">
        <w:rPr>
          <w:rFonts w:ascii="Tahoma" w:eastAsia="Arial" w:hAnsi="Tahoma" w:cs="Tahoma"/>
          <w:sz w:val="20"/>
          <w:szCs w:val="20"/>
          <w:lang w:val="en-GB"/>
        </w:rPr>
        <w:t xml:space="preserve">Konačni smještaj </w:t>
      </w:r>
      <w:r w:rsidRPr="00D170BA">
        <w:rPr>
          <w:rFonts w:ascii="Tahoma" w:eastAsia="Times New Roman" w:hAnsi="Tahoma" w:cs="Tahoma"/>
          <w:bCs/>
          <w:sz w:val="20"/>
          <w:szCs w:val="20"/>
          <w:lang w:val="en-GB"/>
        </w:rPr>
        <w:t xml:space="preserve">podzemne distributivne elektroničke komunikacijske kanalizacije </w:t>
      </w:r>
      <w:r w:rsidRPr="00D170BA">
        <w:rPr>
          <w:rFonts w:ascii="Tahoma" w:eastAsia="Arial" w:hAnsi="Tahoma" w:cs="Tahoma"/>
          <w:sz w:val="20"/>
          <w:szCs w:val="20"/>
          <w:lang w:val="en-GB"/>
        </w:rPr>
        <w:t>utvrdit će se sukladno tehničkim i sigurnosnim zahtjevima za pojedinu građevinu te potrebama potrošača.</w:t>
      </w:r>
    </w:p>
    <w:p w:rsidR="00D170BA" w:rsidRPr="00D170BA" w:rsidRDefault="00D170BA" w:rsidP="00D170BA">
      <w:pPr>
        <w:spacing w:after="0" w:line="240" w:lineRule="auto"/>
        <w:jc w:val="both"/>
        <w:rPr>
          <w:rFonts w:ascii="Tahoma" w:eastAsia="Arial" w:hAnsi="Tahoma" w:cs="Tahoma"/>
          <w:sz w:val="20"/>
          <w:szCs w:val="20"/>
          <w:lang w:val="en-GB"/>
        </w:rPr>
      </w:pPr>
    </w:p>
    <w:p w:rsidR="00D170BA" w:rsidRPr="00D170BA" w:rsidRDefault="00D170BA" w:rsidP="00D170BA">
      <w:pPr>
        <w:spacing w:after="0" w:line="240" w:lineRule="auto"/>
        <w:jc w:val="both"/>
        <w:rPr>
          <w:rFonts w:ascii="Tahoma" w:eastAsia="Arial" w:hAnsi="Tahoma" w:cs="Tahoma"/>
          <w:sz w:val="20"/>
          <w:szCs w:val="20"/>
          <w:lang w:val="en-GB"/>
        </w:rPr>
      </w:pPr>
      <w:r w:rsidRPr="00D170BA">
        <w:rPr>
          <w:rFonts w:ascii="Tahoma" w:eastAsia="Arial" w:hAnsi="Tahoma" w:cs="Tahoma"/>
          <w:sz w:val="20"/>
          <w:szCs w:val="20"/>
          <w:lang w:val="en-GB"/>
        </w:rPr>
        <w:tab/>
        <w:t>(3) Planom se propisuju smjernice za izgradnju</w:t>
      </w:r>
      <w:r w:rsidRPr="00D170BA">
        <w:rPr>
          <w:rFonts w:ascii="Tahoma" w:eastAsia="Arial" w:hAnsi="Tahoma" w:cs="Tahoma"/>
          <w:spacing w:val="-13"/>
          <w:sz w:val="20"/>
          <w:szCs w:val="20"/>
          <w:lang w:val="en-GB"/>
        </w:rPr>
        <w:t xml:space="preserve"> </w:t>
      </w:r>
      <w:r w:rsidRPr="00D170BA">
        <w:rPr>
          <w:rFonts w:ascii="Tahoma" w:eastAsia="Arial" w:hAnsi="Tahoma" w:cs="Tahoma"/>
          <w:sz w:val="20"/>
          <w:szCs w:val="20"/>
          <w:lang w:val="en-GB"/>
        </w:rPr>
        <w:t>kabelske kanalizacije i</w:t>
      </w:r>
      <w:r w:rsidRPr="00D170BA">
        <w:rPr>
          <w:rFonts w:ascii="Tahoma" w:eastAsia="Arial" w:hAnsi="Tahoma" w:cs="Tahoma"/>
          <w:spacing w:val="-1"/>
          <w:sz w:val="20"/>
          <w:szCs w:val="20"/>
          <w:lang w:val="en-GB"/>
        </w:rPr>
        <w:t xml:space="preserve"> </w:t>
      </w:r>
      <w:r w:rsidRPr="00D170BA">
        <w:rPr>
          <w:rFonts w:ascii="Tahoma" w:eastAsia="Arial" w:hAnsi="Tahoma" w:cs="Tahoma"/>
          <w:sz w:val="20"/>
          <w:szCs w:val="20"/>
          <w:lang w:val="en-GB"/>
        </w:rPr>
        <w:t>elektroničke</w:t>
      </w:r>
      <w:r w:rsidRPr="00D170BA">
        <w:rPr>
          <w:rFonts w:ascii="Tahoma" w:eastAsia="Arial" w:hAnsi="Tahoma" w:cs="Tahoma"/>
          <w:spacing w:val="25"/>
          <w:sz w:val="20"/>
          <w:szCs w:val="20"/>
          <w:lang w:val="en-GB"/>
        </w:rPr>
        <w:t xml:space="preserve"> </w:t>
      </w:r>
      <w:r w:rsidRPr="00D170BA">
        <w:rPr>
          <w:rFonts w:ascii="Tahoma" w:eastAsia="Arial" w:hAnsi="Tahoma" w:cs="Tahoma"/>
          <w:sz w:val="20"/>
          <w:szCs w:val="20"/>
          <w:lang w:val="en-GB"/>
        </w:rPr>
        <w:t>komunikacijske</w:t>
      </w:r>
      <w:r w:rsidRPr="00D170BA">
        <w:rPr>
          <w:rFonts w:ascii="Tahoma" w:eastAsia="Arial" w:hAnsi="Tahoma" w:cs="Tahoma"/>
          <w:spacing w:val="43"/>
          <w:sz w:val="20"/>
          <w:szCs w:val="20"/>
          <w:lang w:val="en-GB"/>
        </w:rPr>
        <w:t xml:space="preserve"> </w:t>
      </w:r>
      <w:r w:rsidRPr="00D170BA">
        <w:rPr>
          <w:rFonts w:ascii="Tahoma" w:eastAsia="Arial" w:hAnsi="Tahoma" w:cs="Tahoma"/>
          <w:sz w:val="20"/>
          <w:szCs w:val="20"/>
          <w:lang w:val="en-GB"/>
        </w:rPr>
        <w:t>mreže (bakrene</w:t>
      </w:r>
      <w:r w:rsidRPr="00D170BA">
        <w:rPr>
          <w:rFonts w:ascii="Tahoma" w:eastAsia="Arial" w:hAnsi="Tahoma" w:cs="Tahoma"/>
          <w:spacing w:val="11"/>
          <w:sz w:val="20"/>
          <w:szCs w:val="20"/>
          <w:lang w:val="en-GB"/>
        </w:rPr>
        <w:t xml:space="preserve"> </w:t>
      </w:r>
      <w:r w:rsidRPr="00D170BA">
        <w:rPr>
          <w:rFonts w:ascii="Tahoma" w:eastAsia="Arial" w:hAnsi="Tahoma" w:cs="Tahoma"/>
          <w:sz w:val="20"/>
          <w:szCs w:val="20"/>
          <w:lang w:val="en-GB"/>
        </w:rPr>
        <w:t>mreže</w:t>
      </w:r>
      <w:r w:rsidRPr="00D170BA">
        <w:rPr>
          <w:rFonts w:ascii="Tahoma" w:eastAsia="Arial" w:hAnsi="Tahoma" w:cs="Tahoma"/>
          <w:spacing w:val="-5"/>
          <w:sz w:val="20"/>
          <w:szCs w:val="20"/>
          <w:lang w:val="en-GB"/>
        </w:rPr>
        <w:t xml:space="preserve"> </w:t>
      </w:r>
      <w:r w:rsidRPr="00D170BA">
        <w:rPr>
          <w:rFonts w:ascii="Tahoma" w:eastAsia="Arial" w:hAnsi="Tahoma" w:cs="Tahoma"/>
          <w:sz w:val="20"/>
          <w:szCs w:val="20"/>
          <w:lang w:val="en-GB"/>
        </w:rPr>
        <w:t>u</w:t>
      </w:r>
      <w:r w:rsidRPr="00D170BA">
        <w:rPr>
          <w:rFonts w:ascii="Tahoma" w:eastAsia="Arial" w:hAnsi="Tahoma" w:cs="Tahoma"/>
          <w:spacing w:val="-4"/>
          <w:sz w:val="20"/>
          <w:szCs w:val="20"/>
          <w:lang w:val="en-GB"/>
        </w:rPr>
        <w:t xml:space="preserve"> </w:t>
      </w:r>
      <w:r w:rsidRPr="00D170BA">
        <w:rPr>
          <w:rFonts w:ascii="Tahoma" w:eastAsia="Arial" w:hAnsi="Tahoma" w:cs="Tahoma"/>
          <w:sz w:val="20"/>
          <w:szCs w:val="20"/>
          <w:lang w:val="en-GB"/>
        </w:rPr>
        <w:t>xDSL</w:t>
      </w:r>
      <w:r w:rsidRPr="00D170BA">
        <w:rPr>
          <w:rFonts w:ascii="Tahoma" w:eastAsia="Arial" w:hAnsi="Tahoma" w:cs="Tahoma"/>
          <w:spacing w:val="-12"/>
          <w:sz w:val="20"/>
          <w:szCs w:val="20"/>
          <w:lang w:val="en-GB"/>
        </w:rPr>
        <w:t xml:space="preserve"> </w:t>
      </w:r>
      <w:r w:rsidRPr="00D170BA">
        <w:rPr>
          <w:rFonts w:ascii="Tahoma" w:eastAsia="Arial" w:hAnsi="Tahoma" w:cs="Tahoma"/>
          <w:sz w:val="20"/>
          <w:szCs w:val="20"/>
          <w:lang w:val="en-GB"/>
        </w:rPr>
        <w:t>tehnologiji</w:t>
      </w:r>
      <w:r w:rsidRPr="00D170BA">
        <w:rPr>
          <w:rFonts w:ascii="Tahoma" w:eastAsia="Arial" w:hAnsi="Tahoma" w:cs="Tahoma"/>
          <w:spacing w:val="43"/>
          <w:sz w:val="20"/>
          <w:szCs w:val="20"/>
          <w:lang w:val="en-GB"/>
        </w:rPr>
        <w:t xml:space="preserve"> </w:t>
      </w:r>
      <w:r w:rsidRPr="00D170BA">
        <w:rPr>
          <w:rFonts w:ascii="Tahoma" w:eastAsia="Arial" w:hAnsi="Tahoma" w:cs="Tahoma"/>
          <w:sz w:val="20"/>
          <w:szCs w:val="20"/>
          <w:lang w:val="en-GB"/>
        </w:rPr>
        <w:t>iii</w:t>
      </w:r>
      <w:r w:rsidRPr="00D170BA">
        <w:rPr>
          <w:rFonts w:ascii="Tahoma" w:eastAsia="Arial" w:hAnsi="Tahoma" w:cs="Tahoma"/>
          <w:spacing w:val="-17"/>
          <w:sz w:val="20"/>
          <w:szCs w:val="20"/>
          <w:lang w:val="en-GB"/>
        </w:rPr>
        <w:t xml:space="preserve"> </w:t>
      </w:r>
      <w:r w:rsidRPr="00D170BA">
        <w:rPr>
          <w:rFonts w:ascii="Tahoma" w:eastAsia="Arial" w:hAnsi="Tahoma" w:cs="Tahoma"/>
          <w:sz w:val="20"/>
          <w:szCs w:val="20"/>
          <w:lang w:val="en-GB"/>
        </w:rPr>
        <w:t>svjetlovodne mreže</w:t>
      </w:r>
      <w:r w:rsidRPr="00D170BA">
        <w:rPr>
          <w:rFonts w:ascii="Tahoma" w:eastAsia="Arial" w:hAnsi="Tahoma" w:cs="Tahoma"/>
          <w:spacing w:val="2"/>
          <w:sz w:val="20"/>
          <w:szCs w:val="20"/>
          <w:lang w:val="en-GB"/>
        </w:rPr>
        <w:t xml:space="preserve"> </w:t>
      </w:r>
      <w:r w:rsidRPr="00D170BA">
        <w:rPr>
          <w:rFonts w:ascii="Tahoma" w:eastAsia="Arial" w:hAnsi="Tahoma" w:cs="Tahoma"/>
          <w:sz w:val="20"/>
          <w:szCs w:val="20"/>
          <w:lang w:val="en-GB"/>
        </w:rPr>
        <w:t>u</w:t>
      </w:r>
      <w:r w:rsidRPr="00D170BA">
        <w:rPr>
          <w:rFonts w:ascii="Tahoma" w:eastAsia="Arial" w:hAnsi="Tahoma" w:cs="Tahoma"/>
          <w:spacing w:val="-14"/>
          <w:sz w:val="20"/>
          <w:szCs w:val="20"/>
          <w:lang w:val="en-GB"/>
        </w:rPr>
        <w:t xml:space="preserve"> </w:t>
      </w:r>
      <w:r w:rsidRPr="00D170BA">
        <w:rPr>
          <w:rFonts w:ascii="Tahoma" w:eastAsia="Arial" w:hAnsi="Tahoma" w:cs="Tahoma"/>
          <w:sz w:val="20"/>
          <w:szCs w:val="20"/>
          <w:lang w:val="en-GB"/>
        </w:rPr>
        <w:t>topologijama</w:t>
      </w:r>
      <w:r w:rsidRPr="00D170BA">
        <w:rPr>
          <w:rFonts w:ascii="Tahoma" w:eastAsia="Arial" w:hAnsi="Tahoma" w:cs="Tahoma"/>
          <w:spacing w:val="25"/>
          <w:sz w:val="20"/>
          <w:szCs w:val="20"/>
          <w:lang w:val="en-GB"/>
        </w:rPr>
        <w:t xml:space="preserve"> </w:t>
      </w:r>
      <w:r w:rsidRPr="00D170BA">
        <w:rPr>
          <w:rFonts w:ascii="Tahoma" w:eastAsia="Arial" w:hAnsi="Tahoma" w:cs="Tahoma"/>
          <w:sz w:val="20"/>
          <w:szCs w:val="20"/>
          <w:lang w:val="en-GB"/>
        </w:rPr>
        <w:t>P2P</w:t>
      </w:r>
      <w:r w:rsidRPr="00D170BA">
        <w:rPr>
          <w:rFonts w:ascii="Tahoma" w:eastAsia="Arial" w:hAnsi="Tahoma" w:cs="Tahoma"/>
          <w:spacing w:val="-11"/>
          <w:sz w:val="20"/>
          <w:szCs w:val="20"/>
          <w:lang w:val="en-GB"/>
        </w:rPr>
        <w:t xml:space="preserve"> </w:t>
      </w:r>
      <w:r w:rsidRPr="00D170BA">
        <w:rPr>
          <w:rFonts w:ascii="Tahoma" w:eastAsia="Arial" w:hAnsi="Tahoma" w:cs="Tahoma"/>
          <w:sz w:val="20"/>
          <w:szCs w:val="20"/>
          <w:lang w:val="en-GB"/>
        </w:rPr>
        <w:t>i</w:t>
      </w:r>
      <w:r w:rsidRPr="00D170BA">
        <w:rPr>
          <w:rFonts w:ascii="Tahoma" w:eastAsia="Arial" w:hAnsi="Tahoma" w:cs="Tahoma"/>
          <w:spacing w:val="-2"/>
          <w:sz w:val="20"/>
          <w:szCs w:val="20"/>
          <w:lang w:val="en-GB"/>
        </w:rPr>
        <w:t xml:space="preserve"> </w:t>
      </w:r>
      <w:r w:rsidRPr="00D170BA">
        <w:rPr>
          <w:rFonts w:ascii="Tahoma" w:eastAsia="Arial" w:hAnsi="Tahoma" w:cs="Tahoma"/>
          <w:sz w:val="20"/>
          <w:szCs w:val="20"/>
          <w:lang w:val="en-GB"/>
        </w:rPr>
        <w:t>P2MP)</w:t>
      </w:r>
      <w:r w:rsidRPr="00D170BA">
        <w:rPr>
          <w:rFonts w:ascii="Tahoma" w:eastAsia="Arial" w:hAnsi="Tahoma" w:cs="Tahoma"/>
          <w:spacing w:val="-12"/>
          <w:sz w:val="20"/>
          <w:szCs w:val="20"/>
          <w:lang w:val="en-GB"/>
        </w:rPr>
        <w:t xml:space="preserve"> </w:t>
      </w:r>
      <w:r w:rsidRPr="00D170BA">
        <w:rPr>
          <w:rFonts w:ascii="Tahoma" w:eastAsia="Arial" w:hAnsi="Tahoma" w:cs="Tahoma"/>
          <w:sz w:val="20"/>
          <w:szCs w:val="20"/>
          <w:lang w:val="en-GB"/>
        </w:rPr>
        <w:t>kao</w:t>
      </w:r>
      <w:r w:rsidRPr="00D170BA">
        <w:rPr>
          <w:rFonts w:ascii="Tahoma" w:eastAsia="Arial" w:hAnsi="Tahoma" w:cs="Tahoma"/>
          <w:spacing w:val="2"/>
          <w:sz w:val="20"/>
          <w:szCs w:val="20"/>
          <w:lang w:val="en-GB"/>
        </w:rPr>
        <w:t xml:space="preserve"> </w:t>
      </w:r>
      <w:r w:rsidRPr="00D170BA">
        <w:rPr>
          <w:rFonts w:ascii="Tahoma" w:eastAsia="Arial" w:hAnsi="Tahoma" w:cs="Tahoma"/>
          <w:sz w:val="20"/>
          <w:szCs w:val="20"/>
          <w:lang w:val="en-GB"/>
        </w:rPr>
        <w:t>pouzdanog</w:t>
      </w:r>
      <w:r w:rsidRPr="00D170BA">
        <w:rPr>
          <w:rFonts w:ascii="Tahoma" w:eastAsia="Arial" w:hAnsi="Tahoma" w:cs="Tahoma"/>
          <w:spacing w:val="-5"/>
          <w:sz w:val="20"/>
          <w:szCs w:val="20"/>
          <w:lang w:val="en-GB"/>
        </w:rPr>
        <w:t xml:space="preserve"> </w:t>
      </w:r>
      <w:r w:rsidRPr="00D170BA">
        <w:rPr>
          <w:rFonts w:ascii="Tahoma" w:eastAsia="Arial" w:hAnsi="Tahoma" w:cs="Tahoma"/>
          <w:sz w:val="20"/>
          <w:szCs w:val="20"/>
          <w:lang w:val="en-GB"/>
        </w:rPr>
        <w:t>medija</w:t>
      </w:r>
      <w:r w:rsidRPr="00D170BA">
        <w:rPr>
          <w:rFonts w:ascii="Tahoma" w:eastAsia="Arial" w:hAnsi="Tahoma" w:cs="Tahoma"/>
          <w:spacing w:val="9"/>
          <w:sz w:val="20"/>
          <w:szCs w:val="20"/>
          <w:lang w:val="en-GB"/>
        </w:rPr>
        <w:t xml:space="preserve"> </w:t>
      </w:r>
      <w:r w:rsidRPr="00D170BA">
        <w:rPr>
          <w:rFonts w:ascii="Tahoma" w:eastAsia="Arial" w:hAnsi="Tahoma" w:cs="Tahoma"/>
          <w:sz w:val="20"/>
          <w:szCs w:val="20"/>
          <w:lang w:val="en-GB"/>
        </w:rPr>
        <w:t>za</w:t>
      </w:r>
      <w:r w:rsidRPr="00D170BA">
        <w:rPr>
          <w:rFonts w:ascii="Tahoma" w:eastAsia="Arial" w:hAnsi="Tahoma" w:cs="Tahoma"/>
          <w:spacing w:val="-13"/>
          <w:sz w:val="20"/>
          <w:szCs w:val="20"/>
          <w:lang w:val="en-GB"/>
        </w:rPr>
        <w:t xml:space="preserve"> </w:t>
      </w:r>
      <w:r w:rsidRPr="00D170BA">
        <w:rPr>
          <w:rFonts w:ascii="Tahoma" w:eastAsia="Arial" w:hAnsi="Tahoma" w:cs="Tahoma"/>
          <w:sz w:val="20"/>
          <w:szCs w:val="20"/>
          <w:lang w:val="en-GB"/>
        </w:rPr>
        <w:t>implementaciju</w:t>
      </w:r>
      <w:r w:rsidRPr="00D170BA">
        <w:rPr>
          <w:rFonts w:ascii="Tahoma" w:eastAsia="Arial" w:hAnsi="Tahoma" w:cs="Tahoma"/>
          <w:spacing w:val="-6"/>
          <w:sz w:val="20"/>
          <w:szCs w:val="20"/>
          <w:lang w:val="en-GB"/>
        </w:rPr>
        <w:t xml:space="preserve"> </w:t>
      </w:r>
      <w:r w:rsidRPr="00D170BA">
        <w:rPr>
          <w:rFonts w:ascii="Tahoma" w:eastAsia="Arial" w:hAnsi="Tahoma" w:cs="Tahoma"/>
          <w:sz w:val="20"/>
          <w:szCs w:val="20"/>
          <w:lang w:val="en-GB"/>
        </w:rPr>
        <w:t>naprednih</w:t>
      </w:r>
      <w:r w:rsidRPr="00D170BA">
        <w:rPr>
          <w:rFonts w:ascii="Tahoma" w:eastAsia="Arial" w:hAnsi="Tahoma" w:cs="Tahoma"/>
          <w:spacing w:val="17"/>
          <w:sz w:val="20"/>
          <w:szCs w:val="20"/>
          <w:lang w:val="en-GB"/>
        </w:rPr>
        <w:t xml:space="preserve"> </w:t>
      </w:r>
      <w:r w:rsidRPr="00D170BA">
        <w:rPr>
          <w:rFonts w:ascii="Tahoma" w:eastAsia="Arial" w:hAnsi="Tahoma" w:cs="Tahoma"/>
          <w:sz w:val="20"/>
          <w:szCs w:val="20"/>
          <w:lang w:val="en-GB"/>
        </w:rPr>
        <w:t>elektroničkih komunikacijskih</w:t>
      </w:r>
      <w:r w:rsidRPr="00D170BA">
        <w:rPr>
          <w:rFonts w:ascii="Tahoma" w:eastAsia="Arial" w:hAnsi="Tahoma" w:cs="Tahoma"/>
          <w:spacing w:val="30"/>
          <w:sz w:val="20"/>
          <w:szCs w:val="20"/>
          <w:lang w:val="en-GB"/>
        </w:rPr>
        <w:t xml:space="preserve"> </w:t>
      </w:r>
      <w:r w:rsidRPr="00D170BA">
        <w:rPr>
          <w:rFonts w:ascii="Tahoma" w:eastAsia="Arial" w:hAnsi="Tahoma" w:cs="Tahoma"/>
          <w:sz w:val="20"/>
          <w:szCs w:val="20"/>
          <w:lang w:val="en-GB"/>
        </w:rPr>
        <w:t>usluga:</w:t>
      </w:r>
    </w:p>
    <w:p w:rsidR="00D170BA" w:rsidRPr="00D170BA" w:rsidRDefault="00D170BA" w:rsidP="00D170BA">
      <w:pPr>
        <w:spacing w:after="0" w:line="240" w:lineRule="auto"/>
        <w:ind w:left="1140" w:hanging="432"/>
        <w:jc w:val="both"/>
        <w:rPr>
          <w:rFonts w:ascii="Tahoma" w:eastAsia="Arial" w:hAnsi="Tahoma" w:cs="Tahoma"/>
          <w:sz w:val="20"/>
          <w:szCs w:val="20"/>
          <w:lang w:val="en-GB"/>
        </w:rPr>
      </w:pPr>
      <w:r w:rsidRPr="00D170BA">
        <w:rPr>
          <w:rFonts w:ascii="Tahoma" w:eastAsia="Arial" w:hAnsi="Tahoma" w:cs="Tahoma"/>
          <w:sz w:val="20"/>
          <w:szCs w:val="20"/>
          <w:lang w:val="en-GB"/>
        </w:rPr>
        <w:t>-</w:t>
      </w:r>
      <w:r w:rsidRPr="00D170BA">
        <w:rPr>
          <w:rFonts w:ascii="Tahoma" w:eastAsia="Arial" w:hAnsi="Tahoma" w:cs="Tahoma"/>
          <w:sz w:val="20"/>
          <w:szCs w:val="20"/>
          <w:lang w:val="en-GB"/>
        </w:rPr>
        <w:tab/>
        <w:t>korištenje</w:t>
      </w:r>
      <w:r w:rsidRPr="00D170BA">
        <w:rPr>
          <w:rFonts w:ascii="Tahoma" w:eastAsia="Arial" w:hAnsi="Tahoma" w:cs="Tahoma"/>
          <w:spacing w:val="4"/>
          <w:sz w:val="20"/>
          <w:szCs w:val="20"/>
          <w:lang w:val="en-GB"/>
        </w:rPr>
        <w:t xml:space="preserve"> </w:t>
      </w:r>
      <w:r w:rsidRPr="00D170BA">
        <w:rPr>
          <w:rFonts w:ascii="Tahoma" w:eastAsia="Arial" w:hAnsi="Tahoma" w:cs="Tahoma"/>
          <w:sz w:val="20"/>
          <w:szCs w:val="20"/>
          <w:lang w:val="en-GB"/>
        </w:rPr>
        <w:t>površina</w:t>
      </w:r>
      <w:r w:rsidRPr="00D170BA">
        <w:rPr>
          <w:rFonts w:ascii="Tahoma" w:eastAsia="Arial" w:hAnsi="Tahoma" w:cs="Tahoma"/>
          <w:spacing w:val="-4"/>
          <w:sz w:val="20"/>
          <w:szCs w:val="20"/>
          <w:lang w:val="en-GB"/>
        </w:rPr>
        <w:t xml:space="preserve"> </w:t>
      </w:r>
      <w:r w:rsidRPr="00D170BA">
        <w:rPr>
          <w:rFonts w:ascii="Tahoma" w:eastAsia="Arial" w:hAnsi="Tahoma" w:cs="Tahoma"/>
          <w:sz w:val="20"/>
          <w:szCs w:val="20"/>
          <w:lang w:val="en-GB"/>
        </w:rPr>
        <w:t>i</w:t>
      </w:r>
      <w:r w:rsidRPr="00D170BA">
        <w:rPr>
          <w:rFonts w:ascii="Tahoma" w:eastAsia="Arial" w:hAnsi="Tahoma" w:cs="Tahoma"/>
          <w:spacing w:val="1"/>
          <w:sz w:val="20"/>
          <w:szCs w:val="20"/>
          <w:lang w:val="en-GB"/>
        </w:rPr>
        <w:t xml:space="preserve"> </w:t>
      </w:r>
      <w:r w:rsidRPr="00D170BA">
        <w:rPr>
          <w:rFonts w:ascii="Tahoma" w:eastAsia="Arial" w:hAnsi="Tahoma" w:cs="Tahoma"/>
          <w:sz w:val="20"/>
          <w:szCs w:val="20"/>
          <w:lang w:val="en-GB"/>
        </w:rPr>
        <w:t>pojaseva-koridora</w:t>
      </w:r>
      <w:r w:rsidRPr="00D170BA">
        <w:rPr>
          <w:rFonts w:ascii="Tahoma" w:eastAsia="Arial" w:hAnsi="Tahoma" w:cs="Tahoma"/>
          <w:spacing w:val="-1"/>
          <w:sz w:val="20"/>
          <w:szCs w:val="20"/>
          <w:lang w:val="en-GB"/>
        </w:rPr>
        <w:t xml:space="preserve"> </w:t>
      </w:r>
      <w:r w:rsidRPr="00D170BA">
        <w:rPr>
          <w:rFonts w:ascii="Tahoma" w:eastAsia="Arial" w:hAnsi="Tahoma" w:cs="Tahoma"/>
          <w:sz w:val="20"/>
          <w:szCs w:val="20"/>
          <w:lang w:val="en-GB"/>
        </w:rPr>
        <w:t>svih</w:t>
      </w:r>
      <w:r w:rsidRPr="00D170BA">
        <w:rPr>
          <w:rFonts w:ascii="Tahoma" w:eastAsia="Arial" w:hAnsi="Tahoma" w:cs="Tahoma"/>
          <w:spacing w:val="-15"/>
          <w:sz w:val="20"/>
          <w:szCs w:val="20"/>
          <w:lang w:val="en-GB"/>
        </w:rPr>
        <w:t xml:space="preserve"> </w:t>
      </w:r>
      <w:r w:rsidRPr="00D170BA">
        <w:rPr>
          <w:rFonts w:ascii="Tahoma" w:eastAsia="Arial" w:hAnsi="Tahoma" w:cs="Tahoma"/>
          <w:sz w:val="20"/>
          <w:szCs w:val="20"/>
          <w:lang w:val="en-GB"/>
        </w:rPr>
        <w:t>prometnica za</w:t>
      </w:r>
      <w:r w:rsidRPr="00D170BA">
        <w:rPr>
          <w:rFonts w:ascii="Tahoma" w:eastAsia="Arial" w:hAnsi="Tahoma" w:cs="Tahoma"/>
          <w:spacing w:val="-18"/>
          <w:sz w:val="20"/>
          <w:szCs w:val="20"/>
          <w:lang w:val="en-GB"/>
        </w:rPr>
        <w:t xml:space="preserve"> </w:t>
      </w:r>
      <w:r w:rsidRPr="00D170BA">
        <w:rPr>
          <w:rFonts w:ascii="Tahoma" w:eastAsia="Arial" w:hAnsi="Tahoma" w:cs="Tahoma"/>
          <w:sz w:val="20"/>
          <w:szCs w:val="20"/>
          <w:lang w:val="en-GB"/>
        </w:rPr>
        <w:t>dogradnju</w:t>
      </w:r>
      <w:r w:rsidRPr="00D170BA">
        <w:rPr>
          <w:rFonts w:ascii="Tahoma" w:eastAsia="Arial" w:hAnsi="Tahoma" w:cs="Tahoma"/>
          <w:spacing w:val="1"/>
          <w:sz w:val="20"/>
          <w:szCs w:val="20"/>
          <w:lang w:val="en-GB"/>
        </w:rPr>
        <w:t xml:space="preserve"> </w:t>
      </w:r>
      <w:r w:rsidRPr="00D170BA">
        <w:rPr>
          <w:rFonts w:ascii="Tahoma" w:eastAsia="Arial" w:hAnsi="Tahoma" w:cs="Tahoma"/>
          <w:sz w:val="20"/>
          <w:szCs w:val="20"/>
          <w:lang w:val="en-GB"/>
        </w:rPr>
        <w:t>i</w:t>
      </w:r>
      <w:r w:rsidRPr="00D170BA">
        <w:rPr>
          <w:rFonts w:ascii="Tahoma" w:eastAsia="Arial" w:hAnsi="Tahoma" w:cs="Tahoma"/>
          <w:spacing w:val="8"/>
          <w:sz w:val="20"/>
          <w:szCs w:val="20"/>
          <w:lang w:val="en-GB"/>
        </w:rPr>
        <w:t xml:space="preserve"> </w:t>
      </w:r>
      <w:r w:rsidRPr="00D170BA">
        <w:rPr>
          <w:rFonts w:ascii="Tahoma" w:eastAsia="Arial" w:hAnsi="Tahoma" w:cs="Tahoma"/>
          <w:sz w:val="20"/>
          <w:szCs w:val="20"/>
          <w:lang w:val="en-GB"/>
        </w:rPr>
        <w:t>rekonstrukciju</w:t>
      </w:r>
      <w:r w:rsidRPr="00D170BA">
        <w:rPr>
          <w:rFonts w:ascii="Tahoma" w:eastAsia="Arial" w:hAnsi="Tahoma" w:cs="Tahoma"/>
          <w:spacing w:val="12"/>
          <w:sz w:val="20"/>
          <w:szCs w:val="20"/>
          <w:lang w:val="en-GB"/>
        </w:rPr>
        <w:t xml:space="preserve"> </w:t>
      </w:r>
      <w:r w:rsidRPr="00D170BA">
        <w:rPr>
          <w:rFonts w:ascii="Tahoma" w:eastAsia="Arial" w:hAnsi="Tahoma" w:cs="Tahoma"/>
          <w:sz w:val="20"/>
          <w:szCs w:val="20"/>
          <w:lang w:val="en-GB"/>
        </w:rPr>
        <w:t>postojeće</w:t>
      </w:r>
      <w:r w:rsidRPr="00D170BA">
        <w:rPr>
          <w:rFonts w:ascii="Tahoma" w:eastAsia="Arial" w:hAnsi="Tahoma" w:cs="Tahoma"/>
          <w:spacing w:val="2"/>
          <w:sz w:val="20"/>
          <w:szCs w:val="20"/>
          <w:lang w:val="en-GB"/>
        </w:rPr>
        <w:t xml:space="preserve"> </w:t>
      </w:r>
      <w:r w:rsidRPr="00D170BA">
        <w:rPr>
          <w:rFonts w:ascii="Tahoma" w:eastAsia="Arial" w:hAnsi="Tahoma" w:cs="Tahoma"/>
          <w:sz w:val="20"/>
          <w:szCs w:val="20"/>
          <w:lang w:val="en-GB"/>
        </w:rPr>
        <w:t>kabelske</w:t>
      </w:r>
      <w:r w:rsidRPr="00D170BA">
        <w:rPr>
          <w:rFonts w:ascii="Tahoma" w:eastAsia="Arial" w:hAnsi="Tahoma" w:cs="Tahoma"/>
          <w:spacing w:val="17"/>
          <w:sz w:val="20"/>
          <w:szCs w:val="20"/>
          <w:lang w:val="en-GB"/>
        </w:rPr>
        <w:t xml:space="preserve"> </w:t>
      </w:r>
      <w:r w:rsidRPr="00D170BA">
        <w:rPr>
          <w:rFonts w:ascii="Tahoma" w:eastAsia="Arial" w:hAnsi="Tahoma" w:cs="Tahoma"/>
          <w:sz w:val="20"/>
          <w:szCs w:val="20"/>
          <w:lang w:val="en-GB"/>
        </w:rPr>
        <w:t>kanalizacije</w:t>
      </w:r>
      <w:r w:rsidRPr="00D170BA">
        <w:rPr>
          <w:rFonts w:ascii="Tahoma" w:eastAsia="Arial" w:hAnsi="Tahoma" w:cs="Tahoma"/>
          <w:spacing w:val="10"/>
          <w:sz w:val="20"/>
          <w:szCs w:val="20"/>
          <w:lang w:val="en-GB"/>
        </w:rPr>
        <w:t xml:space="preserve"> </w:t>
      </w:r>
      <w:r w:rsidRPr="00D170BA">
        <w:rPr>
          <w:rFonts w:ascii="Tahoma" w:eastAsia="Arial" w:hAnsi="Tahoma" w:cs="Tahoma"/>
          <w:sz w:val="20"/>
          <w:szCs w:val="20"/>
          <w:lang w:val="en-GB"/>
        </w:rPr>
        <w:t>i</w:t>
      </w:r>
      <w:r w:rsidRPr="00D170BA">
        <w:rPr>
          <w:rFonts w:ascii="Tahoma" w:eastAsia="Arial" w:hAnsi="Tahoma" w:cs="Tahoma"/>
          <w:spacing w:val="7"/>
          <w:sz w:val="20"/>
          <w:szCs w:val="20"/>
          <w:lang w:val="en-GB"/>
        </w:rPr>
        <w:t xml:space="preserve"> </w:t>
      </w:r>
      <w:r w:rsidRPr="00D170BA">
        <w:rPr>
          <w:rFonts w:ascii="Tahoma" w:eastAsia="Arial" w:hAnsi="Tahoma" w:cs="Tahoma"/>
          <w:sz w:val="20"/>
          <w:szCs w:val="20"/>
          <w:lang w:val="en-GB"/>
        </w:rPr>
        <w:t>elektroničke</w:t>
      </w:r>
      <w:r w:rsidRPr="00D170BA">
        <w:rPr>
          <w:rFonts w:ascii="Tahoma" w:eastAsia="Arial" w:hAnsi="Tahoma" w:cs="Tahoma"/>
          <w:spacing w:val="-12"/>
          <w:sz w:val="20"/>
          <w:szCs w:val="20"/>
          <w:lang w:val="en-GB"/>
        </w:rPr>
        <w:t xml:space="preserve"> </w:t>
      </w:r>
      <w:r w:rsidRPr="00D170BA">
        <w:rPr>
          <w:rFonts w:ascii="Tahoma" w:eastAsia="Arial" w:hAnsi="Tahoma" w:cs="Tahoma"/>
          <w:sz w:val="20"/>
          <w:szCs w:val="20"/>
          <w:lang w:val="en-GB"/>
        </w:rPr>
        <w:t>komunikacijske mreže,</w:t>
      </w:r>
      <w:r w:rsidRPr="00D170BA">
        <w:rPr>
          <w:rFonts w:ascii="Tahoma" w:eastAsia="Arial" w:hAnsi="Tahoma" w:cs="Tahoma"/>
          <w:spacing w:val="2"/>
          <w:sz w:val="20"/>
          <w:szCs w:val="20"/>
          <w:lang w:val="en-GB"/>
        </w:rPr>
        <w:t xml:space="preserve"> </w:t>
      </w:r>
      <w:r w:rsidRPr="00D170BA">
        <w:rPr>
          <w:rFonts w:ascii="Tahoma" w:eastAsia="Arial" w:hAnsi="Tahoma" w:cs="Tahoma"/>
          <w:sz w:val="20"/>
          <w:szCs w:val="20"/>
          <w:lang w:val="en-GB"/>
        </w:rPr>
        <w:t>kao</w:t>
      </w:r>
      <w:r w:rsidRPr="00D170BA">
        <w:rPr>
          <w:rFonts w:ascii="Tahoma" w:eastAsia="Arial" w:hAnsi="Tahoma" w:cs="Tahoma"/>
          <w:spacing w:val="-9"/>
          <w:sz w:val="20"/>
          <w:szCs w:val="20"/>
          <w:lang w:val="en-GB"/>
        </w:rPr>
        <w:t xml:space="preserve"> </w:t>
      </w:r>
      <w:r w:rsidRPr="00D170BA">
        <w:rPr>
          <w:rFonts w:ascii="Tahoma" w:eastAsia="Arial" w:hAnsi="Tahoma" w:cs="Tahoma"/>
          <w:sz w:val="20"/>
          <w:szCs w:val="20"/>
          <w:lang w:val="en-GB"/>
        </w:rPr>
        <w:t>i</w:t>
      </w:r>
      <w:r w:rsidRPr="00D170BA">
        <w:rPr>
          <w:rFonts w:ascii="Tahoma" w:eastAsia="Arial" w:hAnsi="Tahoma" w:cs="Tahoma"/>
          <w:spacing w:val="-14"/>
          <w:sz w:val="20"/>
          <w:szCs w:val="20"/>
          <w:lang w:val="en-GB"/>
        </w:rPr>
        <w:t xml:space="preserve"> </w:t>
      </w:r>
      <w:r w:rsidRPr="00D170BA">
        <w:rPr>
          <w:rFonts w:ascii="Tahoma" w:eastAsia="Arial" w:hAnsi="Tahoma" w:cs="Tahoma"/>
          <w:sz w:val="20"/>
          <w:szCs w:val="20"/>
          <w:lang w:val="en-GB"/>
        </w:rPr>
        <w:t>izgradnju</w:t>
      </w:r>
      <w:r w:rsidRPr="00D170BA">
        <w:rPr>
          <w:rFonts w:ascii="Tahoma" w:eastAsia="Arial" w:hAnsi="Tahoma" w:cs="Tahoma"/>
          <w:spacing w:val="-12"/>
          <w:sz w:val="20"/>
          <w:szCs w:val="20"/>
          <w:lang w:val="en-GB"/>
        </w:rPr>
        <w:t xml:space="preserve"> </w:t>
      </w:r>
      <w:r w:rsidRPr="00D170BA">
        <w:rPr>
          <w:rFonts w:ascii="Tahoma" w:eastAsia="Arial" w:hAnsi="Tahoma" w:cs="Tahoma"/>
          <w:sz w:val="20"/>
          <w:szCs w:val="20"/>
          <w:lang w:val="en-GB"/>
        </w:rPr>
        <w:t>nove</w:t>
      </w:r>
    </w:p>
    <w:p w:rsidR="00D170BA" w:rsidRPr="00D170BA" w:rsidRDefault="00D170BA" w:rsidP="00D170BA">
      <w:pPr>
        <w:spacing w:after="0" w:line="240" w:lineRule="auto"/>
        <w:ind w:left="1140" w:hanging="432"/>
        <w:jc w:val="both"/>
        <w:rPr>
          <w:rFonts w:ascii="Tahoma" w:eastAsia="Arial" w:hAnsi="Tahoma" w:cs="Tahoma"/>
          <w:sz w:val="20"/>
          <w:szCs w:val="20"/>
          <w:lang w:val="en-GB"/>
        </w:rPr>
      </w:pPr>
      <w:r w:rsidRPr="00D170BA">
        <w:rPr>
          <w:rFonts w:ascii="Tahoma" w:eastAsia="Arial" w:hAnsi="Tahoma" w:cs="Tahoma"/>
          <w:sz w:val="20"/>
          <w:szCs w:val="20"/>
          <w:lang w:val="en-GB"/>
        </w:rPr>
        <w:t>-</w:t>
      </w:r>
      <w:r w:rsidRPr="00D170BA">
        <w:rPr>
          <w:rFonts w:ascii="Tahoma" w:eastAsia="Arial" w:hAnsi="Tahoma" w:cs="Tahoma"/>
          <w:sz w:val="20"/>
          <w:szCs w:val="20"/>
          <w:lang w:val="en-GB"/>
        </w:rPr>
        <w:tab/>
        <w:t>izgradnja</w:t>
      </w:r>
      <w:r w:rsidRPr="00D170BA">
        <w:rPr>
          <w:rFonts w:ascii="Tahoma" w:eastAsia="Arial" w:hAnsi="Tahoma" w:cs="Tahoma"/>
          <w:spacing w:val="34"/>
          <w:sz w:val="20"/>
          <w:szCs w:val="20"/>
          <w:lang w:val="en-GB"/>
        </w:rPr>
        <w:t xml:space="preserve"> </w:t>
      </w:r>
      <w:r w:rsidRPr="00D170BA">
        <w:rPr>
          <w:rFonts w:ascii="Tahoma" w:eastAsia="Arial" w:hAnsi="Tahoma" w:cs="Tahoma"/>
          <w:sz w:val="20"/>
          <w:szCs w:val="20"/>
          <w:lang w:val="en-GB"/>
        </w:rPr>
        <w:t>kabelske kanalizacije za</w:t>
      </w:r>
      <w:r w:rsidRPr="00D170BA">
        <w:rPr>
          <w:rFonts w:ascii="Tahoma" w:eastAsia="Arial" w:hAnsi="Tahoma" w:cs="Tahoma"/>
          <w:spacing w:val="8"/>
          <w:sz w:val="20"/>
          <w:szCs w:val="20"/>
          <w:lang w:val="en-GB"/>
        </w:rPr>
        <w:t xml:space="preserve"> </w:t>
      </w:r>
      <w:r w:rsidRPr="00D170BA">
        <w:rPr>
          <w:rFonts w:ascii="Tahoma" w:eastAsia="Arial" w:hAnsi="Tahoma" w:cs="Tahoma"/>
          <w:sz w:val="20"/>
          <w:szCs w:val="20"/>
          <w:lang w:val="en-GB"/>
        </w:rPr>
        <w:t>sve</w:t>
      </w:r>
      <w:r w:rsidRPr="00D170BA">
        <w:rPr>
          <w:rFonts w:ascii="Tahoma" w:eastAsia="Arial" w:hAnsi="Tahoma" w:cs="Tahoma"/>
          <w:spacing w:val="1"/>
          <w:sz w:val="20"/>
          <w:szCs w:val="20"/>
          <w:lang w:val="en-GB"/>
        </w:rPr>
        <w:t xml:space="preserve"> </w:t>
      </w:r>
      <w:r w:rsidRPr="00D170BA">
        <w:rPr>
          <w:rFonts w:ascii="Tahoma" w:eastAsia="Arial" w:hAnsi="Tahoma" w:cs="Tahoma"/>
          <w:sz w:val="20"/>
          <w:szCs w:val="20"/>
          <w:lang w:val="en-GB"/>
        </w:rPr>
        <w:t>nove</w:t>
      </w:r>
      <w:r w:rsidRPr="00D170BA">
        <w:rPr>
          <w:rFonts w:ascii="Tahoma" w:eastAsia="Arial" w:hAnsi="Tahoma" w:cs="Tahoma"/>
          <w:spacing w:val="15"/>
          <w:sz w:val="20"/>
          <w:szCs w:val="20"/>
          <w:lang w:val="en-GB"/>
        </w:rPr>
        <w:t xml:space="preserve"> </w:t>
      </w:r>
      <w:r w:rsidRPr="00D170BA">
        <w:rPr>
          <w:rFonts w:ascii="Tahoma" w:eastAsia="Arial" w:hAnsi="Tahoma" w:cs="Tahoma"/>
          <w:sz w:val="20"/>
          <w:szCs w:val="20"/>
          <w:lang w:val="en-GB"/>
        </w:rPr>
        <w:t>poslovne građevine,</w:t>
      </w:r>
      <w:r w:rsidRPr="00D170BA">
        <w:rPr>
          <w:rFonts w:ascii="Tahoma" w:eastAsia="Arial" w:hAnsi="Tahoma" w:cs="Tahoma"/>
          <w:spacing w:val="14"/>
          <w:sz w:val="20"/>
          <w:szCs w:val="20"/>
          <w:lang w:val="en-GB"/>
        </w:rPr>
        <w:t xml:space="preserve"> </w:t>
      </w:r>
      <w:r w:rsidRPr="00D170BA">
        <w:rPr>
          <w:rFonts w:ascii="Tahoma" w:eastAsia="Arial" w:hAnsi="Tahoma" w:cs="Tahoma"/>
          <w:sz w:val="20"/>
          <w:szCs w:val="20"/>
          <w:lang w:val="en-GB"/>
        </w:rPr>
        <w:t>do</w:t>
      </w:r>
      <w:r w:rsidRPr="00D170BA">
        <w:rPr>
          <w:rFonts w:ascii="Tahoma" w:eastAsia="Arial" w:hAnsi="Tahoma" w:cs="Tahoma"/>
          <w:spacing w:val="-20"/>
          <w:sz w:val="20"/>
          <w:szCs w:val="20"/>
          <w:lang w:val="en-GB"/>
        </w:rPr>
        <w:t xml:space="preserve"> </w:t>
      </w:r>
      <w:r w:rsidRPr="00D170BA">
        <w:rPr>
          <w:rFonts w:ascii="Tahoma" w:eastAsia="Arial" w:hAnsi="Tahoma" w:cs="Tahoma"/>
          <w:sz w:val="20"/>
          <w:szCs w:val="20"/>
          <w:lang w:val="en-GB"/>
        </w:rPr>
        <w:t>najbliže</w:t>
      </w:r>
      <w:r w:rsidRPr="00D170BA">
        <w:rPr>
          <w:rFonts w:ascii="Tahoma" w:eastAsia="Arial" w:hAnsi="Tahoma" w:cs="Tahoma"/>
          <w:spacing w:val="-4"/>
          <w:sz w:val="20"/>
          <w:szCs w:val="20"/>
          <w:lang w:val="en-GB"/>
        </w:rPr>
        <w:t xml:space="preserve"> </w:t>
      </w:r>
      <w:r w:rsidRPr="00D170BA">
        <w:rPr>
          <w:rFonts w:ascii="Tahoma" w:eastAsia="Arial" w:hAnsi="Tahoma" w:cs="Tahoma"/>
          <w:sz w:val="20"/>
          <w:szCs w:val="20"/>
          <w:lang w:val="en-GB"/>
        </w:rPr>
        <w:t>točke</w:t>
      </w:r>
      <w:r w:rsidRPr="00D170BA">
        <w:rPr>
          <w:rFonts w:ascii="Tahoma" w:eastAsia="Arial" w:hAnsi="Tahoma" w:cs="Tahoma"/>
          <w:spacing w:val="-17"/>
          <w:sz w:val="20"/>
          <w:szCs w:val="20"/>
          <w:lang w:val="en-GB"/>
        </w:rPr>
        <w:t xml:space="preserve"> </w:t>
      </w:r>
      <w:r w:rsidRPr="00D170BA">
        <w:rPr>
          <w:rFonts w:ascii="Tahoma" w:eastAsia="Arial" w:hAnsi="Tahoma" w:cs="Tahoma"/>
          <w:sz w:val="20"/>
          <w:szCs w:val="20"/>
          <w:lang w:val="en-GB"/>
        </w:rPr>
        <w:t>konekcije s</w:t>
      </w:r>
      <w:r w:rsidRPr="00D170BA">
        <w:rPr>
          <w:rFonts w:ascii="Tahoma" w:eastAsia="Arial" w:hAnsi="Tahoma" w:cs="Tahoma"/>
          <w:spacing w:val="-12"/>
          <w:sz w:val="20"/>
          <w:szCs w:val="20"/>
          <w:lang w:val="en-GB"/>
        </w:rPr>
        <w:t xml:space="preserve"> </w:t>
      </w:r>
      <w:r w:rsidRPr="00D170BA">
        <w:rPr>
          <w:rFonts w:ascii="Tahoma" w:eastAsia="Arial" w:hAnsi="Tahoma" w:cs="Tahoma"/>
          <w:sz w:val="20"/>
          <w:szCs w:val="20"/>
          <w:lang w:val="en-GB"/>
        </w:rPr>
        <w:t>postojećom,</w:t>
      </w:r>
      <w:r w:rsidRPr="00D170BA">
        <w:rPr>
          <w:rFonts w:ascii="Tahoma" w:eastAsia="Arial" w:hAnsi="Tahoma" w:cs="Tahoma"/>
          <w:spacing w:val="4"/>
          <w:sz w:val="20"/>
          <w:szCs w:val="20"/>
          <w:lang w:val="en-GB"/>
        </w:rPr>
        <w:t xml:space="preserve"> </w:t>
      </w:r>
      <w:r w:rsidRPr="00D170BA">
        <w:rPr>
          <w:rFonts w:ascii="Tahoma" w:eastAsia="Arial" w:hAnsi="Tahoma" w:cs="Tahoma"/>
          <w:sz w:val="20"/>
          <w:szCs w:val="20"/>
          <w:lang w:val="en-GB"/>
        </w:rPr>
        <w:t>a</w:t>
      </w:r>
      <w:r w:rsidRPr="00D170BA">
        <w:rPr>
          <w:rFonts w:ascii="Tahoma" w:eastAsia="Arial" w:hAnsi="Tahoma" w:cs="Tahoma"/>
          <w:spacing w:val="-15"/>
          <w:sz w:val="20"/>
          <w:szCs w:val="20"/>
          <w:lang w:val="en-GB"/>
        </w:rPr>
        <w:t xml:space="preserve"> </w:t>
      </w:r>
      <w:r w:rsidRPr="00D170BA">
        <w:rPr>
          <w:rFonts w:ascii="Tahoma" w:eastAsia="Arial" w:hAnsi="Tahoma" w:cs="Tahoma"/>
          <w:sz w:val="20"/>
          <w:szCs w:val="20"/>
          <w:lang w:val="en-GB"/>
        </w:rPr>
        <w:t>sve</w:t>
      </w:r>
      <w:r w:rsidRPr="00D170BA">
        <w:rPr>
          <w:rFonts w:ascii="Tahoma" w:eastAsia="Arial" w:hAnsi="Tahoma" w:cs="Tahoma"/>
          <w:spacing w:val="-9"/>
          <w:sz w:val="20"/>
          <w:szCs w:val="20"/>
          <w:lang w:val="en-GB"/>
        </w:rPr>
        <w:t xml:space="preserve"> </w:t>
      </w:r>
      <w:r w:rsidRPr="00D170BA">
        <w:rPr>
          <w:rFonts w:ascii="Tahoma" w:eastAsia="Arial" w:hAnsi="Tahoma" w:cs="Tahoma"/>
          <w:sz w:val="20"/>
          <w:szCs w:val="20"/>
          <w:lang w:val="en-GB"/>
        </w:rPr>
        <w:t>prema</w:t>
      </w:r>
      <w:r w:rsidRPr="00D170BA">
        <w:rPr>
          <w:rFonts w:ascii="Tahoma" w:eastAsia="Arial" w:hAnsi="Tahoma" w:cs="Tahoma"/>
          <w:spacing w:val="5"/>
          <w:sz w:val="20"/>
          <w:szCs w:val="20"/>
          <w:lang w:val="en-GB"/>
        </w:rPr>
        <w:t xml:space="preserve"> posebnimm propisima</w:t>
      </w:r>
    </w:p>
    <w:p w:rsidR="00D170BA" w:rsidRPr="00D170BA" w:rsidRDefault="00D170BA" w:rsidP="00D170BA">
      <w:pPr>
        <w:spacing w:after="0" w:line="240" w:lineRule="auto"/>
        <w:ind w:left="1140" w:hanging="432"/>
        <w:jc w:val="both"/>
        <w:rPr>
          <w:rFonts w:ascii="Tahoma" w:eastAsia="Arial" w:hAnsi="Tahoma" w:cs="Tahoma"/>
          <w:sz w:val="20"/>
          <w:szCs w:val="20"/>
          <w:lang w:val="en-GB"/>
        </w:rPr>
      </w:pPr>
      <w:r w:rsidRPr="00D170BA">
        <w:rPr>
          <w:rFonts w:ascii="Tahoma" w:eastAsia="Arial" w:hAnsi="Tahoma" w:cs="Tahoma"/>
          <w:sz w:val="20"/>
          <w:szCs w:val="20"/>
          <w:lang w:val="en-GB"/>
        </w:rPr>
        <w:t>-</w:t>
      </w:r>
      <w:r w:rsidRPr="00D170BA">
        <w:rPr>
          <w:rFonts w:ascii="Tahoma" w:eastAsia="Arial" w:hAnsi="Tahoma" w:cs="Tahoma"/>
          <w:sz w:val="20"/>
          <w:szCs w:val="20"/>
          <w:lang w:val="en-GB"/>
        </w:rPr>
        <w:tab/>
        <w:t>izgradnja</w:t>
      </w:r>
      <w:r w:rsidRPr="00D170BA">
        <w:rPr>
          <w:rFonts w:ascii="Tahoma" w:eastAsia="Arial" w:hAnsi="Tahoma" w:cs="Tahoma"/>
          <w:spacing w:val="22"/>
          <w:sz w:val="20"/>
          <w:szCs w:val="20"/>
          <w:lang w:val="en-GB"/>
        </w:rPr>
        <w:t xml:space="preserve"> </w:t>
      </w:r>
      <w:r w:rsidRPr="00D170BA">
        <w:rPr>
          <w:rFonts w:ascii="Tahoma" w:eastAsia="Arial" w:hAnsi="Tahoma" w:cs="Tahoma"/>
          <w:sz w:val="20"/>
          <w:szCs w:val="20"/>
          <w:lang w:val="en-GB"/>
        </w:rPr>
        <w:t>nove</w:t>
      </w:r>
      <w:r w:rsidRPr="00D170BA">
        <w:rPr>
          <w:rFonts w:ascii="Tahoma" w:eastAsia="Arial" w:hAnsi="Tahoma" w:cs="Tahoma"/>
          <w:spacing w:val="2"/>
          <w:sz w:val="20"/>
          <w:szCs w:val="20"/>
          <w:lang w:val="en-GB"/>
        </w:rPr>
        <w:t xml:space="preserve"> </w:t>
      </w:r>
      <w:r w:rsidRPr="00D170BA">
        <w:rPr>
          <w:rFonts w:ascii="Tahoma" w:eastAsia="Arial" w:hAnsi="Tahoma" w:cs="Tahoma"/>
          <w:sz w:val="20"/>
          <w:szCs w:val="20"/>
          <w:lang w:val="en-GB"/>
        </w:rPr>
        <w:t>elektroničke</w:t>
      </w:r>
      <w:r w:rsidRPr="00D170BA">
        <w:rPr>
          <w:rFonts w:ascii="Tahoma" w:eastAsia="Arial" w:hAnsi="Tahoma" w:cs="Tahoma"/>
          <w:spacing w:val="7"/>
          <w:sz w:val="20"/>
          <w:szCs w:val="20"/>
          <w:lang w:val="en-GB"/>
        </w:rPr>
        <w:t xml:space="preserve"> </w:t>
      </w:r>
      <w:r w:rsidRPr="00D170BA">
        <w:rPr>
          <w:rFonts w:ascii="Tahoma" w:eastAsia="Arial" w:hAnsi="Tahoma" w:cs="Tahoma"/>
          <w:sz w:val="20"/>
          <w:szCs w:val="20"/>
          <w:lang w:val="en-GB"/>
        </w:rPr>
        <w:t>komunikacijske</w:t>
      </w:r>
      <w:r w:rsidRPr="00D170BA">
        <w:rPr>
          <w:rFonts w:ascii="Tahoma" w:eastAsia="Arial" w:hAnsi="Tahoma" w:cs="Tahoma"/>
          <w:spacing w:val="44"/>
          <w:sz w:val="20"/>
          <w:szCs w:val="20"/>
          <w:lang w:val="en-GB"/>
        </w:rPr>
        <w:t xml:space="preserve"> </w:t>
      </w:r>
      <w:r w:rsidRPr="00D170BA">
        <w:rPr>
          <w:rFonts w:ascii="Tahoma" w:eastAsia="Arial" w:hAnsi="Tahoma" w:cs="Tahoma"/>
          <w:sz w:val="20"/>
          <w:szCs w:val="20"/>
          <w:lang w:val="en-GB"/>
        </w:rPr>
        <w:t>mreže</w:t>
      </w:r>
      <w:r w:rsidRPr="00D170BA">
        <w:rPr>
          <w:rFonts w:ascii="Tahoma" w:eastAsia="Arial" w:hAnsi="Tahoma" w:cs="Tahoma"/>
          <w:spacing w:val="-15"/>
          <w:sz w:val="20"/>
          <w:szCs w:val="20"/>
          <w:lang w:val="en-GB"/>
        </w:rPr>
        <w:t xml:space="preserve"> </w:t>
      </w:r>
      <w:r w:rsidRPr="00D170BA">
        <w:rPr>
          <w:rFonts w:ascii="Tahoma" w:eastAsia="Arial" w:hAnsi="Tahoma" w:cs="Tahoma"/>
          <w:sz w:val="20"/>
          <w:szCs w:val="20"/>
          <w:lang w:val="en-GB"/>
        </w:rPr>
        <w:t>polaganjem podzemnih</w:t>
      </w:r>
      <w:r w:rsidRPr="00D170BA">
        <w:rPr>
          <w:rFonts w:ascii="Tahoma" w:eastAsia="Arial" w:hAnsi="Tahoma" w:cs="Tahoma"/>
          <w:spacing w:val="-13"/>
          <w:sz w:val="20"/>
          <w:szCs w:val="20"/>
          <w:lang w:val="en-GB"/>
        </w:rPr>
        <w:t xml:space="preserve"> </w:t>
      </w:r>
      <w:r w:rsidRPr="00D170BA">
        <w:rPr>
          <w:rFonts w:ascii="Tahoma" w:eastAsia="Arial" w:hAnsi="Tahoma" w:cs="Tahoma"/>
          <w:sz w:val="20"/>
          <w:szCs w:val="20"/>
          <w:lang w:val="en-GB"/>
        </w:rPr>
        <w:t>kabela</w:t>
      </w:r>
    </w:p>
    <w:p w:rsidR="00D170BA" w:rsidRPr="00D170BA" w:rsidRDefault="00D170BA" w:rsidP="00D170BA">
      <w:pPr>
        <w:spacing w:after="0" w:line="240" w:lineRule="auto"/>
        <w:ind w:left="1140" w:hanging="432"/>
        <w:jc w:val="both"/>
        <w:rPr>
          <w:rFonts w:ascii="Tahoma" w:eastAsia="Arial" w:hAnsi="Tahoma" w:cs="Tahoma"/>
          <w:sz w:val="20"/>
          <w:szCs w:val="20"/>
          <w:lang w:val="en-GB"/>
        </w:rPr>
      </w:pPr>
      <w:r w:rsidRPr="00D170BA">
        <w:rPr>
          <w:rFonts w:ascii="Tahoma" w:eastAsia="Arial" w:hAnsi="Tahoma" w:cs="Tahoma"/>
          <w:sz w:val="20"/>
          <w:szCs w:val="20"/>
          <w:lang w:val="en-GB"/>
        </w:rPr>
        <w:t>-</w:t>
      </w:r>
      <w:r w:rsidRPr="00D170BA">
        <w:rPr>
          <w:rFonts w:ascii="Tahoma" w:eastAsia="Arial" w:hAnsi="Tahoma" w:cs="Tahoma"/>
          <w:sz w:val="20"/>
          <w:szCs w:val="20"/>
          <w:lang w:val="en-GB"/>
        </w:rPr>
        <w:tab/>
        <w:t>postavljanje</w:t>
      </w:r>
      <w:r w:rsidRPr="00D170BA">
        <w:rPr>
          <w:rFonts w:ascii="Tahoma" w:eastAsia="Arial" w:hAnsi="Tahoma" w:cs="Tahoma"/>
          <w:spacing w:val="-4"/>
          <w:sz w:val="20"/>
          <w:szCs w:val="20"/>
          <w:lang w:val="en-GB"/>
        </w:rPr>
        <w:t xml:space="preserve"> vanjskih </w:t>
      </w:r>
      <w:r w:rsidRPr="00D170BA">
        <w:rPr>
          <w:rFonts w:ascii="Tahoma" w:eastAsia="Arial" w:hAnsi="Tahoma" w:cs="Tahoma"/>
          <w:sz w:val="20"/>
          <w:szCs w:val="20"/>
          <w:lang w:val="en-GB"/>
        </w:rPr>
        <w:t>svjetlovodnih</w:t>
      </w:r>
      <w:r w:rsidRPr="00D170BA">
        <w:rPr>
          <w:rFonts w:ascii="Tahoma" w:eastAsia="Arial" w:hAnsi="Tahoma" w:cs="Tahoma"/>
          <w:spacing w:val="-2"/>
          <w:sz w:val="20"/>
          <w:szCs w:val="20"/>
          <w:lang w:val="en-GB"/>
        </w:rPr>
        <w:t xml:space="preserve"> </w:t>
      </w:r>
      <w:r w:rsidRPr="00D170BA">
        <w:rPr>
          <w:rFonts w:ascii="Tahoma" w:eastAsia="Arial" w:hAnsi="Tahoma" w:cs="Tahoma"/>
          <w:sz w:val="20"/>
          <w:szCs w:val="20"/>
          <w:lang w:val="en-GB"/>
        </w:rPr>
        <w:t>razdjelnih</w:t>
      </w:r>
      <w:r w:rsidRPr="00D170BA">
        <w:rPr>
          <w:rFonts w:ascii="Tahoma" w:eastAsia="Arial" w:hAnsi="Tahoma" w:cs="Tahoma"/>
          <w:spacing w:val="11"/>
          <w:sz w:val="20"/>
          <w:szCs w:val="20"/>
          <w:lang w:val="en-GB"/>
        </w:rPr>
        <w:t xml:space="preserve"> </w:t>
      </w:r>
      <w:r w:rsidRPr="00D170BA">
        <w:rPr>
          <w:rFonts w:ascii="Tahoma" w:eastAsia="Arial" w:hAnsi="Tahoma" w:cs="Tahoma"/>
          <w:sz w:val="20"/>
          <w:szCs w:val="20"/>
          <w:lang w:val="en-GB"/>
        </w:rPr>
        <w:t>ormara</w:t>
      </w:r>
      <w:r w:rsidRPr="00D170BA">
        <w:rPr>
          <w:rFonts w:ascii="Tahoma" w:eastAsia="Arial" w:hAnsi="Tahoma" w:cs="Tahoma"/>
          <w:spacing w:val="-8"/>
          <w:sz w:val="20"/>
          <w:szCs w:val="20"/>
          <w:lang w:val="en-GB"/>
        </w:rPr>
        <w:t xml:space="preserve"> (na stupu ili postolju) </w:t>
      </w:r>
      <w:r w:rsidRPr="00D170BA">
        <w:rPr>
          <w:rFonts w:ascii="Tahoma" w:eastAsia="Arial" w:hAnsi="Tahoma" w:cs="Tahoma"/>
          <w:sz w:val="20"/>
          <w:szCs w:val="20"/>
          <w:lang w:val="en-GB"/>
        </w:rPr>
        <w:t>za smještaj</w:t>
      </w:r>
      <w:r w:rsidRPr="00D170BA">
        <w:rPr>
          <w:rFonts w:ascii="Tahoma" w:eastAsia="Arial" w:hAnsi="Tahoma" w:cs="Tahoma"/>
          <w:spacing w:val="5"/>
          <w:sz w:val="20"/>
          <w:szCs w:val="20"/>
          <w:lang w:val="en-GB"/>
        </w:rPr>
        <w:t xml:space="preserve"> </w:t>
      </w:r>
      <w:r w:rsidRPr="00D170BA">
        <w:rPr>
          <w:rFonts w:ascii="Tahoma" w:eastAsia="Arial" w:hAnsi="Tahoma" w:cs="Tahoma"/>
          <w:sz w:val="20"/>
          <w:szCs w:val="20"/>
          <w:lang w:val="en-GB"/>
        </w:rPr>
        <w:t>pasivne</w:t>
      </w:r>
      <w:r w:rsidRPr="00D170BA">
        <w:rPr>
          <w:rFonts w:ascii="Tahoma" w:eastAsia="Arial" w:hAnsi="Tahoma" w:cs="Tahoma"/>
          <w:spacing w:val="-4"/>
          <w:sz w:val="20"/>
          <w:szCs w:val="20"/>
          <w:lang w:val="en-GB"/>
        </w:rPr>
        <w:t xml:space="preserve"> </w:t>
      </w:r>
      <w:r w:rsidRPr="00D170BA">
        <w:rPr>
          <w:rFonts w:ascii="Tahoma" w:eastAsia="Arial" w:hAnsi="Tahoma" w:cs="Tahoma"/>
          <w:sz w:val="20"/>
          <w:szCs w:val="20"/>
          <w:lang w:val="en-GB"/>
        </w:rPr>
        <w:t>opreme</w:t>
      </w:r>
      <w:r w:rsidRPr="00D170BA">
        <w:rPr>
          <w:rFonts w:ascii="Tahoma" w:eastAsia="Arial" w:hAnsi="Tahoma" w:cs="Tahoma"/>
          <w:spacing w:val="4"/>
          <w:sz w:val="20"/>
          <w:szCs w:val="20"/>
          <w:lang w:val="en-GB"/>
        </w:rPr>
        <w:t xml:space="preserve"> </w:t>
      </w:r>
      <w:r w:rsidRPr="00D170BA">
        <w:rPr>
          <w:rFonts w:ascii="Tahoma" w:eastAsia="Arial" w:hAnsi="Tahoma" w:cs="Tahoma"/>
          <w:sz w:val="20"/>
          <w:szCs w:val="20"/>
          <w:lang w:val="en-GB"/>
        </w:rPr>
        <w:t>(svjetlovodna</w:t>
      </w:r>
      <w:r w:rsidRPr="00D170BA">
        <w:rPr>
          <w:rFonts w:ascii="Tahoma" w:eastAsia="Arial" w:hAnsi="Tahoma" w:cs="Tahoma"/>
          <w:spacing w:val="-10"/>
          <w:sz w:val="20"/>
          <w:szCs w:val="20"/>
          <w:lang w:val="en-GB"/>
        </w:rPr>
        <w:t xml:space="preserve"> </w:t>
      </w:r>
      <w:r w:rsidRPr="00D170BA">
        <w:rPr>
          <w:rFonts w:ascii="Tahoma" w:eastAsia="Arial" w:hAnsi="Tahoma" w:cs="Tahoma"/>
          <w:sz w:val="20"/>
          <w:szCs w:val="20"/>
          <w:lang w:val="en-GB"/>
        </w:rPr>
        <w:t>pristupna</w:t>
      </w:r>
      <w:r w:rsidRPr="00D170BA">
        <w:rPr>
          <w:rFonts w:ascii="Tahoma" w:eastAsia="Arial" w:hAnsi="Tahoma" w:cs="Tahoma"/>
          <w:spacing w:val="6"/>
          <w:sz w:val="20"/>
          <w:szCs w:val="20"/>
          <w:lang w:val="en-GB"/>
        </w:rPr>
        <w:t xml:space="preserve"> </w:t>
      </w:r>
      <w:r w:rsidRPr="00D170BA">
        <w:rPr>
          <w:rFonts w:ascii="Tahoma" w:eastAsia="Arial" w:hAnsi="Tahoma" w:cs="Tahoma"/>
          <w:sz w:val="20"/>
          <w:szCs w:val="20"/>
          <w:lang w:val="en-GB"/>
        </w:rPr>
        <w:t>mreža</w:t>
      </w:r>
      <w:r w:rsidRPr="00D170BA">
        <w:rPr>
          <w:rFonts w:ascii="Tahoma" w:eastAsia="Arial" w:hAnsi="Tahoma" w:cs="Tahoma"/>
          <w:spacing w:val="-10"/>
          <w:sz w:val="20"/>
          <w:szCs w:val="20"/>
          <w:lang w:val="en-GB"/>
        </w:rPr>
        <w:t xml:space="preserve"> </w:t>
      </w:r>
      <w:r w:rsidRPr="00D170BA">
        <w:rPr>
          <w:rFonts w:ascii="Tahoma" w:eastAsia="Arial" w:hAnsi="Tahoma" w:cs="Tahoma"/>
          <w:sz w:val="20"/>
          <w:szCs w:val="20"/>
          <w:lang w:val="en-GB"/>
        </w:rPr>
        <w:t>topologije</w:t>
      </w:r>
      <w:r w:rsidRPr="00D170BA">
        <w:rPr>
          <w:rFonts w:ascii="Tahoma" w:eastAsia="Arial" w:hAnsi="Tahoma" w:cs="Tahoma"/>
          <w:spacing w:val="30"/>
          <w:sz w:val="20"/>
          <w:szCs w:val="20"/>
          <w:lang w:val="en-GB"/>
        </w:rPr>
        <w:t xml:space="preserve"> </w:t>
      </w:r>
      <w:r w:rsidRPr="00D170BA">
        <w:rPr>
          <w:rFonts w:ascii="Tahoma" w:eastAsia="Arial" w:hAnsi="Tahoma" w:cs="Tahoma"/>
          <w:sz w:val="20"/>
          <w:szCs w:val="20"/>
          <w:lang w:val="en-GB"/>
        </w:rPr>
        <w:t>P2MP).</w:t>
      </w:r>
    </w:p>
    <w:p w:rsidR="00D170BA" w:rsidRPr="00D170BA" w:rsidRDefault="00D170BA" w:rsidP="00D170BA">
      <w:pPr>
        <w:spacing w:after="0" w:line="240" w:lineRule="auto"/>
        <w:jc w:val="both"/>
        <w:rPr>
          <w:rFonts w:ascii="Tahoma" w:eastAsia="Arial Unicode MS" w:hAnsi="Tahoma" w:cs="Tahoma"/>
          <w:sz w:val="20"/>
          <w:szCs w:val="20"/>
          <w:lang w:val="en-GB"/>
        </w:rPr>
      </w:pPr>
      <w:r w:rsidRPr="00D170BA">
        <w:rPr>
          <w:rFonts w:ascii="Tahoma" w:eastAsia="Times New Roman" w:hAnsi="Tahoma" w:cs="Tahoma"/>
          <w:sz w:val="20"/>
          <w:szCs w:val="20"/>
          <w:lang w:val="en-GB"/>
        </w:rPr>
        <w:t xml:space="preserve"> </w:t>
      </w:r>
      <w:r w:rsidRPr="00D170BA">
        <w:rPr>
          <w:rFonts w:ascii="Tahoma" w:eastAsia="Times New Roman" w:hAnsi="Tahoma" w:cs="Tahoma"/>
          <w:sz w:val="20"/>
          <w:szCs w:val="20"/>
          <w:lang w:val="en-GB"/>
        </w:rPr>
        <w:tab/>
        <w:t xml:space="preserve">(4) </w:t>
      </w:r>
      <w:r w:rsidRPr="00D170BA">
        <w:rPr>
          <w:rFonts w:ascii="Tahoma" w:eastAsia="Times New Roman" w:hAnsi="Tahoma" w:cs="Tahoma"/>
          <w:bCs/>
          <w:sz w:val="20"/>
          <w:szCs w:val="20"/>
          <w:lang w:val="en-GB"/>
        </w:rPr>
        <w:t xml:space="preserve">U planiranim prometnim koridorima osigurane se površine za gradnju podzemne distributivne elektroničke komunikacijske kanalizacije (DEKK) do svih planiranih građevina, </w:t>
      </w:r>
      <w:r w:rsidRPr="00D170BA">
        <w:rPr>
          <w:rFonts w:ascii="Tahoma" w:eastAsia="Times New Roman" w:hAnsi="Tahoma" w:cs="Tahoma"/>
          <w:sz w:val="20"/>
          <w:szCs w:val="20"/>
          <w:lang w:val="en-GB"/>
        </w:rPr>
        <w:t xml:space="preserve">u koju će se po potrebi uvlačiti komunikacijski kabeli sa optičkim vodičima. Cijevi DEKK moraju biti prekinute u kabelskim zdencima koji će služit isključivo kao mjesto priključka građevine na elektroničke komunikacije te za spajanje i račvanje komunikacijskih kabela. </w:t>
      </w:r>
      <w:r w:rsidRPr="00D170BA">
        <w:rPr>
          <w:rFonts w:ascii="Tahoma" w:eastAsia="Arial Unicode MS" w:hAnsi="Tahoma" w:cs="Tahoma"/>
          <w:sz w:val="20"/>
          <w:szCs w:val="20"/>
          <w:lang w:val="en-GB"/>
        </w:rPr>
        <w:t xml:space="preserve">Do svakog poslovnog objekta predvidjeti polaganje najmanje dvije (2) cijevi najmanjeg promjera </w:t>
      </w:r>
      <w:r w:rsidRPr="00D170BA">
        <w:rPr>
          <w:rFonts w:ascii="Tahoma" w:eastAsia="Times New Roman" w:hAnsi="Tahoma" w:cs="Tahoma"/>
          <w:sz w:val="20"/>
          <w:szCs w:val="20"/>
          <w:lang w:bidi="he-IL"/>
        </w:rPr>
        <w:t>Ø</w:t>
      </w:r>
      <w:r w:rsidRPr="00D170BA">
        <w:rPr>
          <w:rFonts w:ascii="Tahoma" w:eastAsia="Arial Unicode MS" w:hAnsi="Tahoma" w:cs="Tahoma"/>
          <w:sz w:val="20"/>
          <w:szCs w:val="20"/>
          <w:lang w:val="en-GB"/>
        </w:rPr>
        <w:t xml:space="preserve">50mm. </w:t>
      </w:r>
    </w:p>
    <w:p w:rsidR="00D170BA" w:rsidRPr="00D170BA" w:rsidRDefault="00D170BA" w:rsidP="00D170BA">
      <w:pPr>
        <w:overflowPunct w:val="0"/>
        <w:autoSpaceDE w:val="0"/>
        <w:autoSpaceDN w:val="0"/>
        <w:adjustRightInd w:val="0"/>
        <w:spacing w:after="0" w:line="240" w:lineRule="auto"/>
        <w:jc w:val="both"/>
        <w:textAlignment w:val="baseline"/>
        <w:rPr>
          <w:rFonts w:ascii="Tahoma" w:eastAsia="Arial Unicode MS" w:hAnsi="Tahoma" w:cs="Tahoma"/>
          <w:sz w:val="20"/>
          <w:szCs w:val="20"/>
          <w:lang w:val="en-GB" w:eastAsia="hr-HR"/>
        </w:rPr>
      </w:pPr>
      <w:r w:rsidRPr="00D170BA">
        <w:rPr>
          <w:rFonts w:ascii="Tahoma" w:eastAsia="Arial Unicode MS" w:hAnsi="Tahoma" w:cs="Tahoma"/>
          <w:sz w:val="20"/>
          <w:szCs w:val="20"/>
          <w:lang w:val="en-GB" w:eastAsia="hr-HR"/>
        </w:rPr>
        <w:tab/>
        <w:t xml:space="preserve">(5) U blizini objekata mreže elektroničkih komunikacija, opreme i spojnog puta ne smiju se izvoditi radovi ili podizati nove građevine koje bi ih mogle oštetiti ili ometati njihov rad. Ukoliko je potrebno izvesti određene radove ili podignuti novu građevinu, investitor mora unaprijed pribaviti suglasnost vlasnika telekomunikacijske građevine, opreme i spojnog puta radi poduzimanja mjera zaštite i osiguranja njihova nesmetanog rada. </w:t>
      </w:r>
    </w:p>
    <w:p w:rsidR="00D170BA" w:rsidRPr="00D170BA" w:rsidRDefault="00D170BA" w:rsidP="00D170BA">
      <w:pPr>
        <w:autoSpaceDE w:val="0"/>
        <w:autoSpaceDN w:val="0"/>
        <w:adjustRightInd w:val="0"/>
        <w:spacing w:after="0" w:line="240" w:lineRule="auto"/>
        <w:jc w:val="both"/>
        <w:rPr>
          <w:rFonts w:ascii="Tahoma" w:eastAsia="Times New Roman" w:hAnsi="Tahoma" w:cs="Tahoma"/>
          <w:bCs/>
          <w:sz w:val="20"/>
          <w:szCs w:val="20"/>
          <w:lang w:val="en-GB" w:eastAsia="hr-HR"/>
        </w:rPr>
      </w:pPr>
    </w:p>
    <w:p w:rsidR="00D170BA" w:rsidRPr="00D170BA" w:rsidRDefault="00D170BA" w:rsidP="00D170BA">
      <w:pPr>
        <w:overflowPunct w:val="0"/>
        <w:autoSpaceDE w:val="0"/>
        <w:autoSpaceDN w:val="0"/>
        <w:adjustRightInd w:val="0"/>
        <w:spacing w:after="0" w:line="240" w:lineRule="auto"/>
        <w:jc w:val="center"/>
        <w:textAlignment w:val="baseline"/>
        <w:rPr>
          <w:rFonts w:ascii="Tahoma" w:eastAsia="Times New Roman" w:hAnsi="Tahoma" w:cs="Tahoma"/>
          <w:sz w:val="20"/>
          <w:szCs w:val="20"/>
          <w:lang w:val="en-GB" w:eastAsia="hr-HR"/>
        </w:rPr>
      </w:pPr>
      <w:r w:rsidRPr="00D170BA">
        <w:rPr>
          <w:rFonts w:ascii="Tahoma" w:eastAsia="Times New Roman" w:hAnsi="Tahoma" w:cs="Tahoma"/>
          <w:sz w:val="20"/>
          <w:szCs w:val="20"/>
          <w:lang w:val="en-GB" w:eastAsia="hr-HR"/>
        </w:rPr>
        <w:lastRenderedPageBreak/>
        <w:t xml:space="preserve">Članak </w:t>
      </w:r>
      <w:r w:rsidRPr="00D170BA">
        <w:rPr>
          <w:rFonts w:ascii="Tahoma" w:eastAsia="Times New Roman" w:hAnsi="Tahoma" w:cs="Tahoma"/>
          <w:sz w:val="20"/>
          <w:szCs w:val="20"/>
          <w:lang w:val="en-GB" w:eastAsia="hr-HR"/>
        </w:rPr>
        <w:fldChar w:fldCharType="begin"/>
      </w:r>
      <w:r w:rsidRPr="00D170BA">
        <w:rPr>
          <w:rFonts w:ascii="Tahoma" w:eastAsia="Times New Roman" w:hAnsi="Tahoma" w:cs="Tahoma"/>
          <w:sz w:val="20"/>
          <w:szCs w:val="20"/>
          <w:lang w:val="en-GB" w:eastAsia="hr-HR"/>
        </w:rPr>
        <w:instrText xml:space="preserve"> AUTONUM </w:instrText>
      </w:r>
      <w:r w:rsidRPr="00D170BA">
        <w:rPr>
          <w:rFonts w:ascii="Tahoma" w:eastAsia="Times New Roman" w:hAnsi="Tahoma" w:cs="Tahoma"/>
          <w:sz w:val="20"/>
          <w:szCs w:val="20"/>
          <w:lang w:val="en-GB" w:eastAsia="hr-HR"/>
        </w:rPr>
        <w:fldChar w:fldCharType="separate"/>
      </w:r>
      <w:r w:rsidRPr="00D170BA">
        <w:rPr>
          <w:rFonts w:ascii="Tahoma" w:eastAsia="Times New Roman" w:hAnsi="Tahoma" w:cs="Tahoma"/>
          <w:sz w:val="20"/>
          <w:szCs w:val="20"/>
          <w:lang w:val="en-GB" w:eastAsia="hr-HR"/>
        </w:rPr>
        <w:t>32.</w:t>
      </w:r>
      <w:r w:rsidRPr="00D170BA">
        <w:rPr>
          <w:rFonts w:ascii="Tahoma" w:eastAsia="Times New Roman" w:hAnsi="Tahoma" w:cs="Tahoma"/>
          <w:sz w:val="20"/>
          <w:szCs w:val="20"/>
          <w:lang w:val="en-GB" w:eastAsia="hr-HR"/>
        </w:rPr>
        <w:fldChar w:fldCharType="end"/>
      </w:r>
    </w:p>
    <w:p w:rsidR="00D170BA" w:rsidRPr="00D170BA" w:rsidRDefault="00D170BA" w:rsidP="00D170BA">
      <w:pPr>
        <w:autoSpaceDE w:val="0"/>
        <w:autoSpaceDN w:val="0"/>
        <w:adjustRightInd w:val="0"/>
        <w:spacing w:after="0" w:line="240" w:lineRule="auto"/>
        <w:ind w:firstLine="708"/>
        <w:jc w:val="both"/>
        <w:rPr>
          <w:rFonts w:ascii="Tahoma" w:eastAsia="Times New Roman" w:hAnsi="Tahoma" w:cs="Tahoma"/>
          <w:sz w:val="20"/>
          <w:szCs w:val="20"/>
          <w:lang w:val="en-GB" w:eastAsia="hr-HR"/>
        </w:rPr>
      </w:pPr>
      <w:r w:rsidRPr="00D170BA">
        <w:rPr>
          <w:rFonts w:ascii="Tahoma" w:eastAsia="Times New Roman" w:hAnsi="Tahoma" w:cs="Tahoma"/>
          <w:sz w:val="20"/>
          <w:szCs w:val="20"/>
          <w:lang w:val="en-GB" w:eastAsia="hr-HR"/>
        </w:rPr>
        <w:t xml:space="preserve">(1) Sve postojeće zračne vodove elektroničkih komunikacija u nepokretnoj mreži treba zamijeniti podzemnim kabelima, a postojeće kabele dopuniti na kompletnu podzemnu </w:t>
      </w:r>
      <w:r w:rsidRPr="00D170BA">
        <w:rPr>
          <w:rFonts w:ascii="Tahoma" w:eastAsia="Times New Roman" w:hAnsi="Tahoma" w:cs="Tahoma"/>
          <w:bCs/>
          <w:sz w:val="20"/>
          <w:szCs w:val="20"/>
          <w:lang w:val="en-GB" w:eastAsia="hr-HR"/>
        </w:rPr>
        <w:t>DEKK</w:t>
      </w:r>
      <w:r w:rsidRPr="00D170BA">
        <w:rPr>
          <w:rFonts w:ascii="Tahoma" w:eastAsia="Times New Roman" w:hAnsi="Tahoma" w:cs="Tahoma"/>
          <w:sz w:val="20"/>
          <w:szCs w:val="20"/>
          <w:lang w:val="en-GB" w:eastAsia="hr-HR"/>
        </w:rPr>
        <w:t xml:space="preserve"> mrežu. Pojasevi za </w:t>
      </w:r>
      <w:r w:rsidRPr="00D170BA">
        <w:rPr>
          <w:rFonts w:ascii="Tahoma" w:eastAsia="Times New Roman" w:hAnsi="Tahoma" w:cs="Tahoma"/>
          <w:bCs/>
          <w:sz w:val="20"/>
          <w:szCs w:val="20"/>
          <w:lang w:val="en-GB" w:eastAsia="hr-HR"/>
        </w:rPr>
        <w:t xml:space="preserve">DEKK imaju minimalnu širinu </w:t>
      </w:r>
      <w:r w:rsidRPr="00D170BA">
        <w:rPr>
          <w:rFonts w:ascii="Tahoma" w:eastAsia="Times New Roman" w:hAnsi="Tahoma" w:cs="Tahoma"/>
          <w:sz w:val="20"/>
          <w:szCs w:val="20"/>
          <w:lang w:val="en-GB" w:eastAsia="hr-HR"/>
        </w:rPr>
        <w:t>0,40 m. Kabeli trebaju biti svjetlovodni čime će biti omogućeno pružanje više elektroničkih komunikacijskih usluga istovremeno i velikom brzinom. Zdenci trebaju biti izvedeni iz tipskih elemenata.</w:t>
      </w:r>
    </w:p>
    <w:p w:rsidR="00D170BA" w:rsidRPr="00D170BA" w:rsidRDefault="00D170BA" w:rsidP="00D170BA">
      <w:pPr>
        <w:overflowPunct w:val="0"/>
        <w:autoSpaceDE w:val="0"/>
        <w:autoSpaceDN w:val="0"/>
        <w:adjustRightInd w:val="0"/>
        <w:spacing w:after="0" w:line="240" w:lineRule="auto"/>
        <w:ind w:right="-1" w:firstLine="709"/>
        <w:jc w:val="both"/>
        <w:textAlignment w:val="baseline"/>
        <w:rPr>
          <w:rFonts w:ascii="Tahoma" w:eastAsia="Times New Roman" w:hAnsi="Tahoma" w:cs="Tahoma"/>
          <w:bCs/>
          <w:sz w:val="20"/>
          <w:szCs w:val="20"/>
          <w:lang w:val="en-GB" w:eastAsia="hr-HR"/>
        </w:rPr>
      </w:pPr>
      <w:r w:rsidRPr="00D170BA">
        <w:rPr>
          <w:rFonts w:ascii="Tahoma" w:eastAsia="Times New Roman" w:hAnsi="Tahoma" w:cs="Tahoma"/>
          <w:bCs/>
          <w:sz w:val="20"/>
          <w:szCs w:val="20"/>
          <w:lang w:val="en-GB" w:eastAsia="hr-HR"/>
        </w:rPr>
        <w:t>(2) Priključak na kabelsku kanalizaciju nepokretne elektroničke komunikacijske mreže osigurat će se za sve građevne čestice u obuhvatu Plana.</w:t>
      </w:r>
    </w:p>
    <w:p w:rsidR="00D170BA" w:rsidRPr="00D170BA" w:rsidRDefault="00D170BA" w:rsidP="00D170BA">
      <w:pPr>
        <w:autoSpaceDE w:val="0"/>
        <w:autoSpaceDN w:val="0"/>
        <w:adjustRightInd w:val="0"/>
        <w:spacing w:after="0" w:line="240" w:lineRule="auto"/>
        <w:jc w:val="both"/>
        <w:rPr>
          <w:rFonts w:ascii="Tahoma" w:eastAsia="Times New Roman" w:hAnsi="Tahoma" w:cs="Tahoma"/>
          <w:sz w:val="20"/>
          <w:szCs w:val="20"/>
          <w:lang w:val="en-GB" w:eastAsia="hr-HR"/>
        </w:rPr>
      </w:pPr>
      <w:r w:rsidRPr="00D170BA">
        <w:rPr>
          <w:rFonts w:ascii="Tahoma" w:eastAsia="Arial Unicode MS" w:hAnsi="Tahoma" w:cs="Tahoma"/>
          <w:sz w:val="20"/>
          <w:szCs w:val="20"/>
          <w:lang w:val="en-GB" w:eastAsia="hr-HR"/>
        </w:rPr>
        <w:tab/>
        <w:t xml:space="preserve">(3) Investitor je dužan za svaku građevinu na svojoj građevnoj parceli izgraditi </w:t>
      </w:r>
      <w:r w:rsidRPr="00D170BA">
        <w:rPr>
          <w:rFonts w:ascii="Tahoma" w:eastAsia="Times New Roman" w:hAnsi="Tahoma" w:cs="Tahoma"/>
          <w:bCs/>
          <w:sz w:val="20"/>
          <w:szCs w:val="20"/>
          <w:lang w:val="en-GB" w:eastAsia="hr-HR"/>
        </w:rPr>
        <w:t xml:space="preserve">distributivnu elektroničku komunikacijsku kanalizaciju (DEKK) </w:t>
      </w:r>
      <w:r w:rsidRPr="00D170BA">
        <w:rPr>
          <w:rFonts w:ascii="Tahoma" w:eastAsia="Arial Unicode MS" w:hAnsi="Tahoma" w:cs="Tahoma"/>
          <w:sz w:val="20"/>
          <w:szCs w:val="20"/>
          <w:lang w:val="en-GB" w:eastAsia="hr-HR"/>
        </w:rPr>
        <w:t>za priključenje građevine na mrežu elektroničkih komunikacija.</w:t>
      </w:r>
    </w:p>
    <w:p w:rsidR="00D170BA" w:rsidRPr="00D170BA" w:rsidRDefault="00D170BA" w:rsidP="00D170BA">
      <w:pPr>
        <w:overflowPunct w:val="0"/>
        <w:autoSpaceDE w:val="0"/>
        <w:autoSpaceDN w:val="0"/>
        <w:adjustRightInd w:val="0"/>
        <w:spacing w:after="0" w:line="240" w:lineRule="auto"/>
        <w:jc w:val="center"/>
        <w:textAlignment w:val="baseline"/>
        <w:rPr>
          <w:rFonts w:ascii="Tahoma" w:eastAsia="Times New Roman" w:hAnsi="Tahoma" w:cs="Tahoma"/>
          <w:sz w:val="20"/>
          <w:szCs w:val="20"/>
          <w:lang w:val="en-GB" w:eastAsia="hr-HR"/>
        </w:rPr>
      </w:pPr>
    </w:p>
    <w:p w:rsidR="00D170BA" w:rsidRPr="00D170BA" w:rsidRDefault="00D170BA" w:rsidP="00D170BA">
      <w:pPr>
        <w:overflowPunct w:val="0"/>
        <w:autoSpaceDE w:val="0"/>
        <w:autoSpaceDN w:val="0"/>
        <w:adjustRightInd w:val="0"/>
        <w:spacing w:after="0" w:line="240" w:lineRule="auto"/>
        <w:jc w:val="center"/>
        <w:textAlignment w:val="baseline"/>
        <w:rPr>
          <w:rFonts w:ascii="Tahoma" w:eastAsia="Times New Roman" w:hAnsi="Tahoma" w:cs="Tahoma"/>
          <w:sz w:val="20"/>
          <w:szCs w:val="20"/>
          <w:lang w:val="en-GB" w:eastAsia="hr-HR"/>
        </w:rPr>
      </w:pPr>
      <w:r w:rsidRPr="00D170BA">
        <w:rPr>
          <w:rFonts w:ascii="Tahoma" w:eastAsia="Times New Roman" w:hAnsi="Tahoma" w:cs="Tahoma"/>
          <w:sz w:val="20"/>
          <w:szCs w:val="20"/>
          <w:lang w:val="en-GB" w:eastAsia="hr-HR"/>
        </w:rPr>
        <w:t xml:space="preserve">Članak </w:t>
      </w:r>
      <w:r w:rsidRPr="00D170BA">
        <w:rPr>
          <w:rFonts w:ascii="Tahoma" w:eastAsia="Times New Roman" w:hAnsi="Tahoma" w:cs="Tahoma"/>
          <w:sz w:val="20"/>
          <w:szCs w:val="20"/>
          <w:lang w:val="en-GB" w:eastAsia="hr-HR"/>
        </w:rPr>
        <w:fldChar w:fldCharType="begin"/>
      </w:r>
      <w:r w:rsidRPr="00D170BA">
        <w:rPr>
          <w:rFonts w:ascii="Tahoma" w:eastAsia="Times New Roman" w:hAnsi="Tahoma" w:cs="Tahoma"/>
          <w:sz w:val="20"/>
          <w:szCs w:val="20"/>
          <w:lang w:val="en-GB" w:eastAsia="hr-HR"/>
        </w:rPr>
        <w:instrText xml:space="preserve"> AUTONUM </w:instrText>
      </w:r>
      <w:r w:rsidRPr="00D170BA">
        <w:rPr>
          <w:rFonts w:ascii="Tahoma" w:eastAsia="Times New Roman" w:hAnsi="Tahoma" w:cs="Tahoma"/>
          <w:sz w:val="20"/>
          <w:szCs w:val="20"/>
          <w:lang w:val="en-GB" w:eastAsia="hr-HR"/>
        </w:rPr>
        <w:fldChar w:fldCharType="separate"/>
      </w:r>
      <w:r w:rsidRPr="00D170BA">
        <w:rPr>
          <w:rFonts w:ascii="Tahoma" w:eastAsia="Times New Roman" w:hAnsi="Tahoma" w:cs="Tahoma"/>
          <w:sz w:val="20"/>
          <w:szCs w:val="20"/>
          <w:lang w:val="en-GB" w:eastAsia="hr-HR"/>
        </w:rPr>
        <w:t>32.</w:t>
      </w:r>
      <w:r w:rsidRPr="00D170BA">
        <w:rPr>
          <w:rFonts w:ascii="Tahoma" w:eastAsia="Times New Roman" w:hAnsi="Tahoma" w:cs="Tahoma"/>
          <w:sz w:val="20"/>
          <w:szCs w:val="20"/>
          <w:lang w:val="en-GB" w:eastAsia="hr-HR"/>
        </w:rPr>
        <w:fldChar w:fldCharType="end"/>
      </w:r>
    </w:p>
    <w:p w:rsidR="00D170BA" w:rsidRPr="00D170BA" w:rsidRDefault="00D170BA" w:rsidP="00D170BA">
      <w:pPr>
        <w:overflowPunct w:val="0"/>
        <w:autoSpaceDE w:val="0"/>
        <w:autoSpaceDN w:val="0"/>
        <w:adjustRightInd w:val="0"/>
        <w:spacing w:after="0" w:line="240" w:lineRule="auto"/>
        <w:ind w:firstLine="720"/>
        <w:jc w:val="both"/>
        <w:textAlignment w:val="baseline"/>
        <w:rPr>
          <w:rFonts w:ascii="Tahoma" w:eastAsia="Arial" w:hAnsi="Tahoma" w:cs="Tahoma"/>
          <w:sz w:val="20"/>
          <w:szCs w:val="20"/>
          <w:lang w:val="en-GB" w:eastAsia="hr-HR"/>
        </w:rPr>
      </w:pPr>
      <w:r w:rsidRPr="00D170BA">
        <w:rPr>
          <w:rFonts w:ascii="Tahoma" w:eastAsia="Arial" w:hAnsi="Tahoma" w:cs="Tahoma"/>
          <w:sz w:val="20"/>
          <w:szCs w:val="20"/>
          <w:lang w:val="en-GB" w:eastAsia="hr-HR"/>
        </w:rPr>
        <w:t xml:space="preserve">(1) Linijske građevine </w:t>
      </w:r>
      <w:r w:rsidRPr="00D170BA">
        <w:rPr>
          <w:rFonts w:ascii="Tahoma" w:eastAsia="Times New Roman" w:hAnsi="Tahoma" w:cs="Tahoma"/>
          <w:bCs/>
          <w:sz w:val="20"/>
          <w:szCs w:val="20"/>
          <w:lang w:val="en-GB" w:eastAsia="hr-HR"/>
        </w:rPr>
        <w:t xml:space="preserve">podzemne distributivne elektroničke komunikacijske kanalizacije </w:t>
      </w:r>
      <w:r w:rsidRPr="00D170BA">
        <w:rPr>
          <w:rFonts w:ascii="Tahoma" w:eastAsia="Arial" w:hAnsi="Tahoma" w:cs="Tahoma"/>
          <w:bCs/>
          <w:sz w:val="20"/>
          <w:szCs w:val="20"/>
          <w:lang w:val="en-GB" w:eastAsia="hr-HR"/>
        </w:rPr>
        <w:t>u</w:t>
      </w:r>
      <w:r w:rsidRPr="00D170BA">
        <w:rPr>
          <w:rFonts w:ascii="Tahoma" w:eastAsia="Arial" w:hAnsi="Tahoma" w:cs="Tahoma"/>
          <w:b/>
          <w:bCs/>
          <w:sz w:val="20"/>
          <w:szCs w:val="20"/>
          <w:lang w:val="en-GB" w:eastAsia="hr-HR"/>
        </w:rPr>
        <w:t xml:space="preserve"> </w:t>
      </w:r>
      <w:r w:rsidRPr="00D170BA">
        <w:rPr>
          <w:rFonts w:ascii="Tahoma" w:eastAsia="Arial" w:hAnsi="Tahoma" w:cs="Tahoma"/>
          <w:sz w:val="20"/>
          <w:szCs w:val="20"/>
          <w:lang w:val="en-GB" w:eastAsia="hr-HR"/>
        </w:rPr>
        <w:t xml:space="preserve">pravilu se vode u prometnim koridorima, u skladu sa  rješenjem planiranih prometnica. </w:t>
      </w:r>
    </w:p>
    <w:p w:rsidR="00D170BA" w:rsidRPr="00D170BA" w:rsidRDefault="00D170BA" w:rsidP="00D170BA">
      <w:pPr>
        <w:overflowPunct w:val="0"/>
        <w:autoSpaceDE w:val="0"/>
        <w:autoSpaceDN w:val="0"/>
        <w:adjustRightInd w:val="0"/>
        <w:spacing w:after="0" w:line="240" w:lineRule="auto"/>
        <w:ind w:firstLine="720"/>
        <w:jc w:val="both"/>
        <w:textAlignment w:val="baseline"/>
        <w:rPr>
          <w:rFonts w:ascii="Tahoma" w:eastAsia="Arial" w:hAnsi="Tahoma" w:cs="Tahoma"/>
          <w:sz w:val="20"/>
          <w:szCs w:val="20"/>
          <w:lang w:val="en-GB" w:eastAsia="hr-HR"/>
        </w:rPr>
      </w:pPr>
      <w:r w:rsidRPr="00D170BA">
        <w:rPr>
          <w:rFonts w:ascii="Tahoma" w:eastAsia="Arial" w:hAnsi="Tahoma" w:cs="Tahoma"/>
          <w:sz w:val="20"/>
          <w:szCs w:val="20"/>
          <w:lang w:val="en-GB" w:eastAsia="hr-HR"/>
        </w:rPr>
        <w:t>(2) U zemljišnom pojasu potrebno je:</w:t>
      </w:r>
    </w:p>
    <w:p w:rsidR="00D170BA" w:rsidRPr="00D170BA" w:rsidRDefault="00D170BA" w:rsidP="00D170BA">
      <w:pPr>
        <w:spacing w:after="0" w:line="240" w:lineRule="auto"/>
        <w:ind w:left="1146" w:hanging="426"/>
        <w:jc w:val="both"/>
        <w:rPr>
          <w:rFonts w:ascii="Tahoma" w:eastAsia="Arial" w:hAnsi="Tahoma" w:cs="Tahoma"/>
          <w:sz w:val="20"/>
          <w:szCs w:val="20"/>
          <w:lang w:val="en-GB"/>
        </w:rPr>
      </w:pPr>
      <w:r w:rsidRPr="00D170BA">
        <w:rPr>
          <w:rFonts w:ascii="Tahoma" w:eastAsia="Arial" w:hAnsi="Tahoma" w:cs="Tahoma"/>
          <w:sz w:val="20"/>
          <w:szCs w:val="20"/>
          <w:lang w:val="en-GB"/>
        </w:rPr>
        <w:t xml:space="preserve">- </w:t>
      </w:r>
      <w:r w:rsidRPr="00D170BA">
        <w:rPr>
          <w:rFonts w:ascii="Tahoma" w:eastAsia="Arial" w:hAnsi="Tahoma" w:cs="Tahoma"/>
          <w:sz w:val="20"/>
          <w:szCs w:val="20"/>
          <w:lang w:val="en-GB"/>
        </w:rPr>
        <w:tab/>
        <w:t xml:space="preserve">postojeće TK kapacitete (ukoliko postoje) izmjestiti </w:t>
      </w:r>
      <w:r w:rsidRPr="00D170BA">
        <w:rPr>
          <w:rFonts w:ascii="Tahoma" w:eastAsia="Times New Roman" w:hAnsi="Tahoma" w:cs="Tahoma"/>
          <w:bCs/>
          <w:sz w:val="20"/>
          <w:szCs w:val="20"/>
          <w:lang w:val="en-GB"/>
        </w:rPr>
        <w:t xml:space="preserve">u </w:t>
      </w:r>
      <w:r w:rsidRPr="00D170BA">
        <w:rPr>
          <w:rFonts w:ascii="Tahoma" w:eastAsia="Arial" w:hAnsi="Tahoma" w:cs="Tahoma"/>
          <w:sz w:val="20"/>
          <w:szCs w:val="20"/>
          <w:lang w:val="en-GB"/>
        </w:rPr>
        <w:t>novoizgrađenu KK infrastrukturu;</w:t>
      </w:r>
    </w:p>
    <w:p w:rsidR="00D170BA" w:rsidRPr="00D170BA" w:rsidRDefault="00D170BA" w:rsidP="00D170BA">
      <w:pPr>
        <w:spacing w:after="0" w:line="240" w:lineRule="auto"/>
        <w:ind w:left="1146" w:hanging="426"/>
        <w:jc w:val="both"/>
        <w:rPr>
          <w:rFonts w:ascii="Tahoma" w:eastAsia="Arial" w:hAnsi="Tahoma" w:cs="Tahoma"/>
          <w:sz w:val="20"/>
          <w:szCs w:val="20"/>
          <w:lang w:val="en-GB"/>
        </w:rPr>
      </w:pPr>
      <w:r w:rsidRPr="00D170BA">
        <w:rPr>
          <w:rFonts w:ascii="Tahoma" w:eastAsia="Arial" w:hAnsi="Tahoma" w:cs="Tahoma"/>
          <w:sz w:val="20"/>
          <w:szCs w:val="20"/>
          <w:lang w:val="en-GB"/>
        </w:rPr>
        <w:t xml:space="preserve">- </w:t>
      </w:r>
      <w:r w:rsidRPr="00D170BA">
        <w:rPr>
          <w:rFonts w:ascii="Tahoma" w:eastAsia="Arial" w:hAnsi="Tahoma" w:cs="Tahoma"/>
          <w:sz w:val="20"/>
          <w:szCs w:val="20"/>
          <w:lang w:val="en-GB"/>
        </w:rPr>
        <w:tab/>
        <w:t>privode KK planirati za sve građevne čestice u obuhvatu Plana;</w:t>
      </w:r>
    </w:p>
    <w:p w:rsidR="00D170BA" w:rsidRPr="00D170BA" w:rsidRDefault="00D170BA" w:rsidP="00D170BA">
      <w:pPr>
        <w:spacing w:after="0" w:line="240" w:lineRule="auto"/>
        <w:ind w:left="1146" w:hanging="426"/>
        <w:jc w:val="both"/>
        <w:rPr>
          <w:rFonts w:ascii="Tahoma" w:eastAsia="Arial" w:hAnsi="Tahoma" w:cs="Tahoma"/>
          <w:sz w:val="20"/>
          <w:szCs w:val="20"/>
          <w:lang w:val="en-GB"/>
        </w:rPr>
      </w:pPr>
      <w:r w:rsidRPr="00D170BA">
        <w:rPr>
          <w:rFonts w:ascii="Tahoma" w:eastAsia="Arial" w:hAnsi="Tahoma" w:cs="Tahoma"/>
          <w:sz w:val="20"/>
          <w:szCs w:val="20"/>
          <w:lang w:val="en-GB"/>
        </w:rPr>
        <w:t xml:space="preserve">- </w:t>
      </w:r>
      <w:r w:rsidRPr="00D170BA">
        <w:rPr>
          <w:rFonts w:ascii="Tahoma" w:eastAsia="Arial" w:hAnsi="Tahoma" w:cs="Tahoma"/>
          <w:sz w:val="20"/>
          <w:szCs w:val="20"/>
          <w:lang w:val="en-GB"/>
        </w:rPr>
        <w:tab/>
        <w:t xml:space="preserve">kapacitete i trasu KK, veličine zdenaca KK </w:t>
      </w:r>
      <w:r w:rsidRPr="00D170BA">
        <w:rPr>
          <w:rFonts w:ascii="Tahoma" w:eastAsia="Arial" w:hAnsi="Tahoma" w:cs="Tahoma"/>
          <w:bCs/>
          <w:sz w:val="20"/>
          <w:szCs w:val="20"/>
          <w:lang w:val="en-GB"/>
        </w:rPr>
        <w:t xml:space="preserve">i </w:t>
      </w:r>
      <w:r w:rsidRPr="00D170BA">
        <w:rPr>
          <w:rFonts w:ascii="Tahoma" w:eastAsia="Arial" w:hAnsi="Tahoma" w:cs="Tahoma"/>
          <w:sz w:val="20"/>
          <w:szCs w:val="20"/>
          <w:lang w:val="en-GB"/>
        </w:rPr>
        <w:t>broj cijevi planirati sukladno koncentraciji poslovnih građevina;</w:t>
      </w:r>
    </w:p>
    <w:p w:rsidR="00D170BA" w:rsidRPr="00D170BA" w:rsidRDefault="00D170BA" w:rsidP="00D170BA">
      <w:pPr>
        <w:spacing w:after="0" w:line="240" w:lineRule="auto"/>
        <w:ind w:left="1146" w:hanging="426"/>
        <w:jc w:val="both"/>
        <w:rPr>
          <w:rFonts w:ascii="Tahoma" w:eastAsia="Arial" w:hAnsi="Tahoma" w:cs="Tahoma"/>
          <w:sz w:val="20"/>
          <w:szCs w:val="20"/>
          <w:lang w:val="en-GB"/>
        </w:rPr>
      </w:pPr>
      <w:r w:rsidRPr="00D170BA">
        <w:rPr>
          <w:rFonts w:ascii="Tahoma" w:eastAsia="Arial" w:hAnsi="Tahoma" w:cs="Tahoma"/>
          <w:sz w:val="20"/>
          <w:szCs w:val="20"/>
          <w:lang w:val="en-GB"/>
        </w:rPr>
        <w:t xml:space="preserve">- </w:t>
      </w:r>
      <w:r w:rsidRPr="00D170BA">
        <w:rPr>
          <w:rFonts w:ascii="Tahoma" w:eastAsia="Arial" w:hAnsi="Tahoma" w:cs="Tahoma"/>
          <w:sz w:val="20"/>
          <w:szCs w:val="20"/>
          <w:lang w:val="en-GB"/>
        </w:rPr>
        <w:tab/>
        <w:t xml:space="preserve">glavnu trasu novoplanirane  KK treba usmjeriti na postojeću komutaciju. </w:t>
      </w:r>
    </w:p>
    <w:p w:rsidR="00D170BA" w:rsidRPr="00D170BA" w:rsidRDefault="00D170BA" w:rsidP="00D170BA">
      <w:pPr>
        <w:overflowPunct w:val="0"/>
        <w:autoSpaceDE w:val="0"/>
        <w:autoSpaceDN w:val="0"/>
        <w:adjustRightInd w:val="0"/>
        <w:spacing w:after="0" w:line="240" w:lineRule="auto"/>
        <w:ind w:firstLine="720"/>
        <w:jc w:val="both"/>
        <w:textAlignment w:val="baseline"/>
        <w:rPr>
          <w:rFonts w:ascii="Tahoma" w:eastAsia="Times New Roman" w:hAnsi="Tahoma" w:cs="Tahoma"/>
          <w:sz w:val="20"/>
          <w:szCs w:val="20"/>
          <w:lang w:val="en-GB" w:eastAsia="hr-HR"/>
        </w:rPr>
      </w:pPr>
      <w:r w:rsidRPr="00D170BA">
        <w:rPr>
          <w:rFonts w:ascii="Tahoma" w:eastAsia="Times New Roman" w:hAnsi="Tahoma" w:cs="Tahoma"/>
          <w:sz w:val="20"/>
          <w:szCs w:val="20"/>
          <w:lang w:val="en-GB" w:eastAsia="hr-HR"/>
        </w:rPr>
        <w:t>(3) Prilikom polaganja kabela i/ili distributivne elektroničke komunikacijske kanalizacije treba koristiti prvi podzemni sloj (dubina polaganja 0,80 m) ispod pješačkih površina unutar postojećih i planiranih prometnih koridora.</w:t>
      </w:r>
    </w:p>
    <w:p w:rsidR="00D170BA" w:rsidRPr="00D170BA" w:rsidRDefault="00D170BA" w:rsidP="00D170BA">
      <w:pPr>
        <w:overflowPunct w:val="0"/>
        <w:autoSpaceDE w:val="0"/>
        <w:autoSpaceDN w:val="0"/>
        <w:adjustRightInd w:val="0"/>
        <w:spacing w:after="0" w:line="240" w:lineRule="auto"/>
        <w:ind w:firstLine="720"/>
        <w:jc w:val="both"/>
        <w:textAlignment w:val="baseline"/>
        <w:rPr>
          <w:rFonts w:ascii="Tahoma" w:eastAsia="Times New Roman" w:hAnsi="Tahoma" w:cs="Tahoma"/>
          <w:sz w:val="20"/>
          <w:szCs w:val="20"/>
          <w:lang w:val="en-GB" w:eastAsia="hr-HR"/>
        </w:rPr>
      </w:pPr>
      <w:r w:rsidRPr="00D170BA">
        <w:rPr>
          <w:rFonts w:ascii="Tahoma" w:eastAsia="Times New Roman" w:hAnsi="Tahoma" w:cs="Tahoma"/>
          <w:sz w:val="20"/>
          <w:szCs w:val="20"/>
          <w:lang w:val="en-GB" w:eastAsia="hr-HR"/>
        </w:rPr>
        <w:t>(4) U funkciji smještaja pasivne komunikacijske opreme, Planom se omogućuje postavljanje svjetlovodnih razdjelnih ormarića (stupnih ili s postoljem).</w:t>
      </w:r>
    </w:p>
    <w:p w:rsidR="00D170BA" w:rsidRPr="00D170BA" w:rsidRDefault="00D170BA" w:rsidP="00D170BA">
      <w:pPr>
        <w:overflowPunct w:val="0"/>
        <w:autoSpaceDE w:val="0"/>
        <w:autoSpaceDN w:val="0"/>
        <w:adjustRightInd w:val="0"/>
        <w:spacing w:after="0" w:line="240" w:lineRule="auto"/>
        <w:ind w:firstLine="720"/>
        <w:jc w:val="both"/>
        <w:textAlignment w:val="baseline"/>
        <w:rPr>
          <w:rFonts w:ascii="Tahoma" w:eastAsia="Times New Roman" w:hAnsi="Tahoma" w:cs="Tahoma"/>
          <w:sz w:val="20"/>
          <w:szCs w:val="20"/>
          <w:lang w:val="en-GB" w:eastAsia="hr-HR"/>
        </w:rPr>
      </w:pPr>
      <w:r w:rsidRPr="00D170BA">
        <w:rPr>
          <w:rFonts w:ascii="Tahoma" w:eastAsia="Times New Roman" w:hAnsi="Tahoma" w:cs="Tahoma"/>
          <w:sz w:val="20"/>
          <w:szCs w:val="20"/>
          <w:lang w:val="en-GB" w:eastAsia="hr-HR"/>
        </w:rPr>
        <w:t>(5) Kućne komunikacijske instalacije treba projektirati u skladu s Pravilnikom o tehničkim uvjetima za elektroničku komunikacijsku mrežu poslovnih i stambenih zgrada (HAKOM, prosinac 2009.).</w:t>
      </w:r>
    </w:p>
    <w:p w:rsidR="00D170BA" w:rsidRPr="00D170BA" w:rsidRDefault="00D170BA" w:rsidP="00D170BA">
      <w:pPr>
        <w:overflowPunct w:val="0"/>
        <w:autoSpaceDE w:val="0"/>
        <w:autoSpaceDN w:val="0"/>
        <w:adjustRightInd w:val="0"/>
        <w:spacing w:after="0" w:line="240" w:lineRule="auto"/>
        <w:jc w:val="center"/>
        <w:textAlignment w:val="baseline"/>
        <w:rPr>
          <w:rFonts w:ascii="Tahoma" w:eastAsia="Times New Roman" w:hAnsi="Tahoma" w:cs="Tahoma"/>
          <w:sz w:val="20"/>
          <w:szCs w:val="20"/>
          <w:lang w:val="en-GB" w:eastAsia="hr-HR"/>
        </w:rPr>
      </w:pPr>
    </w:p>
    <w:p w:rsidR="00D170BA" w:rsidRPr="00D170BA" w:rsidRDefault="00D170BA" w:rsidP="00D170BA">
      <w:pPr>
        <w:overflowPunct w:val="0"/>
        <w:autoSpaceDE w:val="0"/>
        <w:autoSpaceDN w:val="0"/>
        <w:adjustRightInd w:val="0"/>
        <w:spacing w:after="0" w:line="240" w:lineRule="auto"/>
        <w:jc w:val="center"/>
        <w:textAlignment w:val="baseline"/>
        <w:rPr>
          <w:rFonts w:ascii="Tahoma" w:eastAsia="Times New Roman" w:hAnsi="Tahoma" w:cs="Tahoma"/>
          <w:sz w:val="20"/>
          <w:szCs w:val="20"/>
          <w:lang w:val="en-GB" w:eastAsia="hr-HR"/>
        </w:rPr>
      </w:pPr>
      <w:r w:rsidRPr="00D170BA">
        <w:rPr>
          <w:rFonts w:ascii="Tahoma" w:eastAsia="Times New Roman" w:hAnsi="Tahoma" w:cs="Tahoma"/>
          <w:sz w:val="20"/>
          <w:szCs w:val="20"/>
          <w:lang w:val="en-GB" w:eastAsia="hr-HR"/>
        </w:rPr>
        <w:t xml:space="preserve">Članak </w:t>
      </w:r>
      <w:r w:rsidRPr="00D170BA">
        <w:rPr>
          <w:rFonts w:ascii="Tahoma" w:eastAsia="Times New Roman" w:hAnsi="Tahoma" w:cs="Tahoma"/>
          <w:sz w:val="20"/>
          <w:szCs w:val="20"/>
          <w:lang w:val="en-GB" w:eastAsia="hr-HR"/>
        </w:rPr>
        <w:fldChar w:fldCharType="begin"/>
      </w:r>
      <w:r w:rsidRPr="00D170BA">
        <w:rPr>
          <w:rFonts w:ascii="Tahoma" w:eastAsia="Times New Roman" w:hAnsi="Tahoma" w:cs="Tahoma"/>
          <w:sz w:val="20"/>
          <w:szCs w:val="20"/>
          <w:lang w:val="en-GB" w:eastAsia="hr-HR"/>
        </w:rPr>
        <w:instrText xml:space="preserve"> AUTONUM </w:instrText>
      </w:r>
      <w:r w:rsidRPr="00D170BA">
        <w:rPr>
          <w:rFonts w:ascii="Tahoma" w:eastAsia="Times New Roman" w:hAnsi="Tahoma" w:cs="Tahoma"/>
          <w:sz w:val="20"/>
          <w:szCs w:val="20"/>
          <w:lang w:val="en-GB" w:eastAsia="hr-HR"/>
        </w:rPr>
        <w:fldChar w:fldCharType="separate"/>
      </w:r>
      <w:r w:rsidRPr="00D170BA">
        <w:rPr>
          <w:rFonts w:ascii="Tahoma" w:eastAsia="Times New Roman" w:hAnsi="Tahoma" w:cs="Tahoma"/>
          <w:sz w:val="20"/>
          <w:szCs w:val="20"/>
          <w:lang w:val="en-GB" w:eastAsia="hr-HR"/>
        </w:rPr>
        <w:t>32.</w:t>
      </w:r>
      <w:r w:rsidRPr="00D170BA">
        <w:rPr>
          <w:rFonts w:ascii="Tahoma" w:eastAsia="Times New Roman" w:hAnsi="Tahoma" w:cs="Tahoma"/>
          <w:sz w:val="20"/>
          <w:szCs w:val="20"/>
          <w:lang w:val="en-GB" w:eastAsia="hr-HR"/>
        </w:rPr>
        <w:fldChar w:fldCharType="end"/>
      </w:r>
    </w:p>
    <w:p w:rsidR="00D170BA" w:rsidRPr="00D170BA" w:rsidRDefault="00D170BA" w:rsidP="00D170BA">
      <w:pPr>
        <w:autoSpaceDE w:val="0"/>
        <w:autoSpaceDN w:val="0"/>
        <w:adjustRightInd w:val="0"/>
        <w:spacing w:after="0" w:line="240" w:lineRule="auto"/>
        <w:ind w:firstLine="720"/>
        <w:jc w:val="both"/>
        <w:rPr>
          <w:rFonts w:ascii="Tahoma" w:eastAsia="Times New Roman" w:hAnsi="Tahoma" w:cs="Tahoma"/>
          <w:sz w:val="20"/>
          <w:szCs w:val="20"/>
          <w:lang w:val="en-GB" w:eastAsia="hr-HR"/>
        </w:rPr>
      </w:pPr>
      <w:r w:rsidRPr="00D170BA">
        <w:rPr>
          <w:rFonts w:ascii="Tahoma" w:eastAsia="Times New Roman" w:hAnsi="Tahoma" w:cs="Tahoma"/>
          <w:sz w:val="20"/>
          <w:szCs w:val="20"/>
          <w:lang w:val="en-GB" w:eastAsia="hr-HR"/>
        </w:rPr>
        <w:t>(1) Investitor prilikom gradnje poslovne građevine mora izgraditi kabelsku kanalizaciju za pretplatničke vodove i mora u svoj objekt ugraditi potpunu komunikacijsku instalaciju, primjerenu namjeni objekta. Pri projektiranju i izgradnji dijelova komunikacijske mreže smije se predvidjeti uporaba materijala koji su atestirani za ugradnju u javnu komunikacijsku mrežu, a radove treba izvoditi sukladno uputama za pojedinu vrstu radova.</w:t>
      </w:r>
    </w:p>
    <w:p w:rsidR="00D170BA" w:rsidRPr="00D170BA" w:rsidRDefault="00D170BA" w:rsidP="00D170BA">
      <w:pPr>
        <w:autoSpaceDE w:val="0"/>
        <w:autoSpaceDN w:val="0"/>
        <w:adjustRightInd w:val="0"/>
        <w:spacing w:after="0" w:line="240" w:lineRule="auto"/>
        <w:ind w:firstLine="720"/>
        <w:jc w:val="both"/>
        <w:rPr>
          <w:rFonts w:ascii="Tahoma" w:eastAsia="Times New Roman" w:hAnsi="Tahoma" w:cs="Tahoma"/>
          <w:sz w:val="20"/>
          <w:szCs w:val="20"/>
          <w:lang w:val="en-GB" w:eastAsia="hr-HR"/>
        </w:rPr>
      </w:pPr>
      <w:r w:rsidRPr="00D170BA">
        <w:rPr>
          <w:rFonts w:ascii="Tahoma" w:eastAsia="Times New Roman" w:hAnsi="Tahoma" w:cs="Tahoma"/>
          <w:sz w:val="20"/>
          <w:szCs w:val="20"/>
          <w:lang w:val="en-GB" w:eastAsia="hr-HR"/>
        </w:rPr>
        <w:t xml:space="preserve">(2) Pri paralelnom vođenju i križanju </w:t>
      </w:r>
      <w:r w:rsidRPr="00D170BA">
        <w:rPr>
          <w:rFonts w:ascii="Tahoma" w:eastAsia="Times New Roman" w:hAnsi="Tahoma" w:cs="Tahoma"/>
          <w:bCs/>
          <w:sz w:val="20"/>
          <w:szCs w:val="20"/>
          <w:lang w:val="en-GB" w:eastAsia="hr-HR"/>
        </w:rPr>
        <w:t>podzemne distributivne elektroničke komunikacijske kanalizacije (DEKK)</w:t>
      </w:r>
      <w:r w:rsidRPr="00D170BA">
        <w:rPr>
          <w:rFonts w:ascii="Tahoma" w:eastAsia="Times New Roman" w:hAnsi="Tahoma" w:cs="Tahoma"/>
          <w:sz w:val="20"/>
          <w:szCs w:val="20"/>
          <w:lang w:val="en-GB" w:eastAsia="hr-HR"/>
        </w:rPr>
        <w:t xml:space="preserve"> sa ostalim instalacijama treba zadovoljiti propisane međusobne minimalne horizontalne i vertikalne udaljenosti.</w:t>
      </w:r>
    </w:p>
    <w:p w:rsidR="00D170BA" w:rsidRPr="00D170BA" w:rsidRDefault="00D170BA" w:rsidP="00D170BA">
      <w:pPr>
        <w:autoSpaceDE w:val="0"/>
        <w:autoSpaceDN w:val="0"/>
        <w:adjustRightInd w:val="0"/>
        <w:spacing w:after="0" w:line="240" w:lineRule="auto"/>
        <w:jc w:val="both"/>
        <w:rPr>
          <w:rFonts w:ascii="Tahoma" w:eastAsia="Times New Roman" w:hAnsi="Tahoma" w:cs="Tahoma"/>
          <w:sz w:val="20"/>
          <w:szCs w:val="20"/>
          <w:lang w:val="en-GB" w:eastAsia="hr-HR"/>
        </w:rPr>
      </w:pPr>
    </w:p>
    <w:p w:rsidR="00D170BA" w:rsidRPr="00D170BA" w:rsidRDefault="00D170BA" w:rsidP="00D170BA">
      <w:pPr>
        <w:overflowPunct w:val="0"/>
        <w:autoSpaceDE w:val="0"/>
        <w:autoSpaceDN w:val="0"/>
        <w:adjustRightInd w:val="0"/>
        <w:spacing w:after="0" w:line="240" w:lineRule="auto"/>
        <w:jc w:val="center"/>
        <w:textAlignment w:val="baseline"/>
        <w:rPr>
          <w:rFonts w:ascii="Tahoma" w:eastAsia="Times New Roman" w:hAnsi="Tahoma" w:cs="Tahoma"/>
          <w:sz w:val="20"/>
          <w:szCs w:val="20"/>
          <w:lang w:val="en-GB" w:eastAsia="hr-HR"/>
        </w:rPr>
      </w:pPr>
    </w:p>
    <w:p w:rsidR="00D170BA" w:rsidRPr="00D170BA" w:rsidRDefault="00D170BA" w:rsidP="00D170BA">
      <w:pPr>
        <w:overflowPunct w:val="0"/>
        <w:autoSpaceDE w:val="0"/>
        <w:autoSpaceDN w:val="0"/>
        <w:adjustRightInd w:val="0"/>
        <w:spacing w:after="0" w:line="240" w:lineRule="auto"/>
        <w:jc w:val="center"/>
        <w:textAlignment w:val="baseline"/>
        <w:rPr>
          <w:rFonts w:ascii="Tahoma" w:eastAsia="Times New Roman" w:hAnsi="Tahoma" w:cs="Tahoma"/>
          <w:sz w:val="20"/>
          <w:szCs w:val="20"/>
          <w:lang w:val="en-GB" w:eastAsia="hr-HR"/>
        </w:rPr>
      </w:pPr>
    </w:p>
    <w:p w:rsidR="00D170BA" w:rsidRPr="00D170BA" w:rsidRDefault="00D170BA" w:rsidP="00D170BA">
      <w:pPr>
        <w:overflowPunct w:val="0"/>
        <w:autoSpaceDE w:val="0"/>
        <w:autoSpaceDN w:val="0"/>
        <w:adjustRightInd w:val="0"/>
        <w:spacing w:after="0" w:line="240" w:lineRule="auto"/>
        <w:jc w:val="center"/>
        <w:textAlignment w:val="baseline"/>
        <w:rPr>
          <w:rFonts w:ascii="Tahoma" w:eastAsia="Times New Roman" w:hAnsi="Tahoma" w:cs="Tahoma"/>
          <w:sz w:val="20"/>
          <w:szCs w:val="20"/>
          <w:lang w:val="en-GB" w:eastAsia="hr-HR"/>
        </w:rPr>
      </w:pPr>
      <w:r w:rsidRPr="00D170BA">
        <w:rPr>
          <w:rFonts w:ascii="Tahoma" w:eastAsia="Times New Roman" w:hAnsi="Tahoma" w:cs="Tahoma"/>
          <w:sz w:val="20"/>
          <w:szCs w:val="20"/>
          <w:lang w:val="en-GB" w:eastAsia="hr-HR"/>
        </w:rPr>
        <w:t xml:space="preserve">Članak </w:t>
      </w:r>
      <w:r w:rsidRPr="00D170BA">
        <w:rPr>
          <w:rFonts w:ascii="Tahoma" w:eastAsia="Times New Roman" w:hAnsi="Tahoma" w:cs="Tahoma"/>
          <w:sz w:val="20"/>
          <w:szCs w:val="20"/>
          <w:lang w:val="en-GB" w:eastAsia="hr-HR"/>
        </w:rPr>
        <w:fldChar w:fldCharType="begin"/>
      </w:r>
      <w:r w:rsidRPr="00D170BA">
        <w:rPr>
          <w:rFonts w:ascii="Tahoma" w:eastAsia="Times New Roman" w:hAnsi="Tahoma" w:cs="Tahoma"/>
          <w:sz w:val="20"/>
          <w:szCs w:val="20"/>
          <w:lang w:val="en-GB" w:eastAsia="hr-HR"/>
        </w:rPr>
        <w:instrText xml:space="preserve"> AUTONUM </w:instrText>
      </w:r>
      <w:r w:rsidRPr="00D170BA">
        <w:rPr>
          <w:rFonts w:ascii="Tahoma" w:eastAsia="Times New Roman" w:hAnsi="Tahoma" w:cs="Tahoma"/>
          <w:sz w:val="20"/>
          <w:szCs w:val="20"/>
          <w:lang w:val="en-GB" w:eastAsia="hr-HR"/>
        </w:rPr>
        <w:fldChar w:fldCharType="separate"/>
      </w:r>
      <w:r w:rsidRPr="00D170BA">
        <w:rPr>
          <w:rFonts w:ascii="Tahoma" w:eastAsia="Times New Roman" w:hAnsi="Tahoma" w:cs="Tahoma"/>
          <w:sz w:val="20"/>
          <w:szCs w:val="20"/>
          <w:lang w:val="en-GB" w:eastAsia="hr-HR"/>
        </w:rPr>
        <w:t>32.</w:t>
      </w:r>
      <w:r w:rsidRPr="00D170BA">
        <w:rPr>
          <w:rFonts w:ascii="Tahoma" w:eastAsia="Times New Roman" w:hAnsi="Tahoma" w:cs="Tahoma"/>
          <w:sz w:val="20"/>
          <w:szCs w:val="20"/>
          <w:lang w:val="en-GB" w:eastAsia="hr-HR"/>
        </w:rPr>
        <w:fldChar w:fldCharType="end"/>
      </w:r>
    </w:p>
    <w:p w:rsidR="00D170BA" w:rsidRPr="00D170BA" w:rsidRDefault="00D170BA" w:rsidP="00D170BA">
      <w:pPr>
        <w:autoSpaceDE w:val="0"/>
        <w:autoSpaceDN w:val="0"/>
        <w:adjustRightInd w:val="0"/>
        <w:spacing w:after="0" w:line="240" w:lineRule="auto"/>
        <w:ind w:firstLine="708"/>
        <w:jc w:val="both"/>
        <w:rPr>
          <w:rFonts w:ascii="Tahoma" w:eastAsia="Times New Roman" w:hAnsi="Tahoma" w:cs="Tahoma"/>
          <w:sz w:val="20"/>
          <w:szCs w:val="20"/>
          <w:lang w:val="en-GB" w:eastAsia="hr-HR"/>
        </w:rPr>
      </w:pPr>
      <w:r w:rsidRPr="00D170BA">
        <w:rPr>
          <w:rFonts w:ascii="Tahoma" w:eastAsia="Times New Roman" w:hAnsi="Tahoma" w:cs="Tahoma"/>
          <w:sz w:val="20"/>
          <w:szCs w:val="20"/>
          <w:lang w:val="en-GB" w:eastAsia="hr-HR"/>
        </w:rPr>
        <w:t>(1) Pojedini elementi mreže elektroničkih komunikacija (primjerice kabelski izvodi, montažni kabelski zdenci i sl.) mogu se postavljati na javne površine.</w:t>
      </w:r>
    </w:p>
    <w:p w:rsidR="00D170BA" w:rsidRPr="00D170BA" w:rsidRDefault="00D170BA" w:rsidP="00D170BA">
      <w:pPr>
        <w:autoSpaceDE w:val="0"/>
        <w:autoSpaceDN w:val="0"/>
        <w:adjustRightInd w:val="0"/>
        <w:spacing w:after="0" w:line="240" w:lineRule="auto"/>
        <w:ind w:firstLine="708"/>
        <w:jc w:val="both"/>
        <w:rPr>
          <w:rFonts w:ascii="Tahoma" w:eastAsia="Times New Roman" w:hAnsi="Tahoma" w:cs="Tahoma"/>
          <w:sz w:val="20"/>
          <w:szCs w:val="20"/>
          <w:lang w:val="en-GB" w:eastAsia="hr-HR"/>
        </w:rPr>
      </w:pPr>
      <w:r w:rsidRPr="00D170BA">
        <w:rPr>
          <w:rFonts w:ascii="Tahoma" w:eastAsia="Times New Roman" w:hAnsi="Tahoma" w:cs="Tahoma"/>
          <w:sz w:val="20"/>
          <w:szCs w:val="20"/>
          <w:lang w:val="en-GB" w:eastAsia="hr-HR"/>
        </w:rPr>
        <w:t>(2) U cilju postizanja što višeg nivoa komunalnog uređenja dozvoljena je postava javnih telefonskih govornica, do kojih je potrebno ostvariti i pristup osobama sa smanjenom pokretljivošću.</w:t>
      </w:r>
    </w:p>
    <w:p w:rsidR="00D170BA" w:rsidRPr="00D170BA" w:rsidRDefault="00D170BA" w:rsidP="00D170BA">
      <w:pPr>
        <w:autoSpaceDE w:val="0"/>
        <w:autoSpaceDN w:val="0"/>
        <w:adjustRightInd w:val="0"/>
        <w:spacing w:after="0" w:line="240" w:lineRule="auto"/>
        <w:ind w:firstLine="708"/>
        <w:jc w:val="both"/>
        <w:rPr>
          <w:rFonts w:ascii="Tahoma" w:eastAsia="Times New Roman" w:hAnsi="Tahoma" w:cs="Tahoma"/>
          <w:sz w:val="20"/>
          <w:szCs w:val="20"/>
          <w:lang w:val="en-GB" w:eastAsia="hr-HR"/>
        </w:rPr>
      </w:pPr>
      <w:r w:rsidRPr="00D170BA">
        <w:rPr>
          <w:rFonts w:ascii="Tahoma" w:eastAsia="Times New Roman" w:hAnsi="Tahoma" w:cs="Tahoma"/>
          <w:sz w:val="20"/>
          <w:szCs w:val="20"/>
          <w:lang w:val="en-GB" w:eastAsia="hr-HR"/>
        </w:rPr>
        <w:t>(3) Prilikom postavljanja opreme na javne površine ne smiju se smanjivati širine prometnica i pješačkih staza ispod najmanje dopuštenih dimenzija.</w:t>
      </w:r>
    </w:p>
    <w:p w:rsidR="00D170BA" w:rsidRPr="00D170BA" w:rsidRDefault="00D170BA" w:rsidP="00D170BA">
      <w:pPr>
        <w:autoSpaceDE w:val="0"/>
        <w:autoSpaceDN w:val="0"/>
        <w:adjustRightInd w:val="0"/>
        <w:spacing w:after="0" w:line="240" w:lineRule="auto"/>
        <w:jc w:val="both"/>
        <w:rPr>
          <w:rFonts w:ascii="Tahoma" w:eastAsia="Times New Roman" w:hAnsi="Tahoma" w:cs="Tahoma"/>
          <w:sz w:val="20"/>
          <w:szCs w:val="20"/>
          <w:lang w:val="en-GB" w:eastAsia="hr-HR"/>
        </w:rPr>
      </w:pPr>
    </w:p>
    <w:p w:rsidR="00D170BA" w:rsidRPr="00D170BA" w:rsidRDefault="00D170BA" w:rsidP="00D170BA">
      <w:pPr>
        <w:overflowPunct w:val="0"/>
        <w:autoSpaceDE w:val="0"/>
        <w:autoSpaceDN w:val="0"/>
        <w:adjustRightInd w:val="0"/>
        <w:spacing w:after="0" w:line="240" w:lineRule="auto"/>
        <w:jc w:val="center"/>
        <w:textAlignment w:val="baseline"/>
        <w:rPr>
          <w:rFonts w:ascii="Tahoma" w:eastAsia="Times New Roman" w:hAnsi="Tahoma" w:cs="Tahoma"/>
          <w:sz w:val="20"/>
          <w:szCs w:val="20"/>
          <w:lang w:val="en-GB" w:eastAsia="hr-HR"/>
        </w:rPr>
      </w:pPr>
      <w:r w:rsidRPr="00D170BA">
        <w:rPr>
          <w:rFonts w:ascii="Tahoma" w:eastAsia="Times New Roman" w:hAnsi="Tahoma" w:cs="Tahoma"/>
          <w:sz w:val="20"/>
          <w:szCs w:val="20"/>
          <w:lang w:val="en-GB" w:eastAsia="hr-HR"/>
        </w:rPr>
        <w:t xml:space="preserve">Članak </w:t>
      </w:r>
      <w:r w:rsidRPr="00D170BA">
        <w:rPr>
          <w:rFonts w:ascii="Tahoma" w:eastAsia="Times New Roman" w:hAnsi="Tahoma" w:cs="Tahoma"/>
          <w:sz w:val="20"/>
          <w:szCs w:val="20"/>
          <w:lang w:val="en-GB" w:eastAsia="hr-HR"/>
        </w:rPr>
        <w:fldChar w:fldCharType="begin"/>
      </w:r>
      <w:r w:rsidRPr="00D170BA">
        <w:rPr>
          <w:rFonts w:ascii="Tahoma" w:eastAsia="Times New Roman" w:hAnsi="Tahoma" w:cs="Tahoma"/>
          <w:sz w:val="20"/>
          <w:szCs w:val="20"/>
          <w:lang w:val="en-GB" w:eastAsia="hr-HR"/>
        </w:rPr>
        <w:instrText xml:space="preserve"> AUTONUM </w:instrText>
      </w:r>
      <w:r w:rsidRPr="00D170BA">
        <w:rPr>
          <w:rFonts w:ascii="Tahoma" w:eastAsia="Times New Roman" w:hAnsi="Tahoma" w:cs="Tahoma"/>
          <w:sz w:val="20"/>
          <w:szCs w:val="20"/>
          <w:lang w:val="en-GB" w:eastAsia="hr-HR"/>
        </w:rPr>
        <w:fldChar w:fldCharType="separate"/>
      </w:r>
      <w:r w:rsidRPr="00D170BA">
        <w:rPr>
          <w:rFonts w:ascii="Tahoma" w:eastAsia="Times New Roman" w:hAnsi="Tahoma" w:cs="Tahoma"/>
          <w:sz w:val="20"/>
          <w:szCs w:val="20"/>
          <w:lang w:val="en-GB" w:eastAsia="hr-HR"/>
        </w:rPr>
        <w:t>32.</w:t>
      </w:r>
      <w:r w:rsidRPr="00D170BA">
        <w:rPr>
          <w:rFonts w:ascii="Tahoma" w:eastAsia="Times New Roman" w:hAnsi="Tahoma" w:cs="Tahoma"/>
          <w:sz w:val="20"/>
          <w:szCs w:val="20"/>
          <w:lang w:val="en-GB" w:eastAsia="hr-HR"/>
        </w:rPr>
        <w:fldChar w:fldCharType="end"/>
      </w:r>
    </w:p>
    <w:p w:rsidR="00D170BA" w:rsidRPr="00D170BA" w:rsidRDefault="00D170BA" w:rsidP="00D170BA">
      <w:pPr>
        <w:overflowPunct w:val="0"/>
        <w:autoSpaceDE w:val="0"/>
        <w:autoSpaceDN w:val="0"/>
        <w:adjustRightInd w:val="0"/>
        <w:spacing w:after="0" w:line="240" w:lineRule="auto"/>
        <w:jc w:val="both"/>
        <w:textAlignment w:val="baseline"/>
        <w:rPr>
          <w:rFonts w:ascii="Tahoma" w:eastAsia="Times New Roman" w:hAnsi="Tahoma" w:cs="Tahoma"/>
          <w:sz w:val="20"/>
          <w:szCs w:val="20"/>
          <w:lang w:val="en-GB" w:eastAsia="hr-HR"/>
        </w:rPr>
      </w:pPr>
      <w:r w:rsidRPr="00D170BA">
        <w:rPr>
          <w:rFonts w:ascii="Tahoma" w:eastAsia="Times New Roman" w:hAnsi="Tahoma" w:cs="Tahoma"/>
          <w:sz w:val="20"/>
          <w:szCs w:val="20"/>
          <w:lang w:val="en-GB" w:eastAsia="hr-HR"/>
        </w:rPr>
        <w:tab/>
        <w:t xml:space="preserve">(1) U obuhvatu Plana ne postoje, niti se planiraju graditi, građevine za RTV odašiljače, pretvarače i sustave veza. </w:t>
      </w:r>
    </w:p>
    <w:p w:rsidR="00D170BA" w:rsidRPr="00D170BA" w:rsidRDefault="00D170BA" w:rsidP="00D170BA">
      <w:pPr>
        <w:overflowPunct w:val="0"/>
        <w:autoSpaceDE w:val="0"/>
        <w:autoSpaceDN w:val="0"/>
        <w:adjustRightInd w:val="0"/>
        <w:spacing w:after="0" w:line="240" w:lineRule="auto"/>
        <w:jc w:val="both"/>
        <w:textAlignment w:val="baseline"/>
        <w:rPr>
          <w:rFonts w:ascii="Tahoma" w:eastAsia="Times New Roman" w:hAnsi="Tahoma" w:cs="Tahoma"/>
          <w:spacing w:val="-3"/>
          <w:sz w:val="20"/>
          <w:szCs w:val="20"/>
          <w:lang w:val="en-GB" w:eastAsia="hr-HR"/>
        </w:rPr>
      </w:pPr>
      <w:r w:rsidRPr="00D170BA">
        <w:rPr>
          <w:rFonts w:ascii="Tahoma" w:eastAsia="Times New Roman" w:hAnsi="Tahoma" w:cs="Tahoma"/>
          <w:sz w:val="20"/>
          <w:szCs w:val="20"/>
          <w:lang w:val="en-GB" w:eastAsia="hr-HR"/>
        </w:rPr>
        <w:tab/>
        <w:t>(2) U obuhvatu Plana ne postoje trase radijskih koridora</w:t>
      </w:r>
      <w:r w:rsidRPr="00D170BA">
        <w:rPr>
          <w:rFonts w:ascii="Tahoma" w:eastAsia="Times New Roman" w:hAnsi="Tahoma" w:cs="Tahoma"/>
          <w:spacing w:val="-3"/>
          <w:sz w:val="20"/>
          <w:szCs w:val="20"/>
          <w:lang w:val="en-GB" w:eastAsia="hr-HR"/>
        </w:rPr>
        <w:t xml:space="preserve"> </w:t>
      </w:r>
      <w:r w:rsidRPr="00D170BA">
        <w:rPr>
          <w:rFonts w:ascii="Tahoma" w:eastAsia="Times New Roman" w:hAnsi="Tahoma" w:cs="Tahoma"/>
          <w:sz w:val="20"/>
          <w:szCs w:val="20"/>
          <w:lang w:val="en-GB" w:eastAsia="hr-HR"/>
        </w:rPr>
        <w:t xml:space="preserve">koji bi predstavljali moguće ograničenje kod izdavanja provedbenog akta, </w:t>
      </w:r>
      <w:r w:rsidRPr="00D170BA">
        <w:rPr>
          <w:rFonts w:ascii="Tahoma" w:eastAsia="Times New Roman" w:hAnsi="Tahoma" w:cs="Tahoma"/>
          <w:iCs/>
          <w:sz w:val="20"/>
          <w:szCs w:val="20"/>
          <w:lang w:val="en-GB" w:eastAsia="hr-HR"/>
        </w:rPr>
        <w:t>rješenja o uvjetima građenja i drugih akata u skladu sa zakonom</w:t>
      </w:r>
      <w:r w:rsidRPr="00D170BA">
        <w:rPr>
          <w:rFonts w:ascii="Tahoma" w:eastAsia="Times New Roman" w:hAnsi="Tahoma" w:cs="Tahoma"/>
          <w:spacing w:val="-3"/>
          <w:sz w:val="20"/>
          <w:szCs w:val="20"/>
          <w:lang w:val="en-GB" w:eastAsia="hr-HR"/>
        </w:rPr>
        <w:t>.</w:t>
      </w:r>
    </w:p>
    <w:p w:rsidR="00D170BA" w:rsidRPr="00D170BA" w:rsidRDefault="00D170BA" w:rsidP="00D170BA">
      <w:pPr>
        <w:autoSpaceDE w:val="0"/>
        <w:autoSpaceDN w:val="0"/>
        <w:adjustRightInd w:val="0"/>
        <w:spacing w:after="0" w:line="240" w:lineRule="auto"/>
        <w:jc w:val="both"/>
        <w:rPr>
          <w:rFonts w:ascii="Tahoma" w:eastAsia="Times New Roman" w:hAnsi="Tahoma" w:cs="Tahoma"/>
          <w:sz w:val="20"/>
          <w:szCs w:val="20"/>
          <w:lang w:val="en-GB" w:eastAsia="hr-HR"/>
        </w:rPr>
      </w:pPr>
    </w:p>
    <w:p w:rsidR="00D170BA" w:rsidRPr="00D170BA" w:rsidRDefault="00D170BA" w:rsidP="00D170BA">
      <w:pPr>
        <w:autoSpaceDE w:val="0"/>
        <w:autoSpaceDN w:val="0"/>
        <w:adjustRightInd w:val="0"/>
        <w:spacing w:after="0" w:line="240" w:lineRule="auto"/>
        <w:ind w:left="1134" w:hanging="1134"/>
        <w:jc w:val="both"/>
        <w:rPr>
          <w:rFonts w:ascii="Tahoma" w:eastAsia="Times New Roman" w:hAnsi="Tahoma" w:cs="Tahoma"/>
          <w:sz w:val="20"/>
          <w:szCs w:val="20"/>
          <w:lang w:val="en-GB" w:eastAsia="hr-HR"/>
        </w:rPr>
      </w:pPr>
      <w:r w:rsidRPr="00D170BA">
        <w:rPr>
          <w:rFonts w:ascii="Tahoma" w:eastAsia="Times New Roman" w:hAnsi="Tahoma" w:cs="Tahoma"/>
          <w:sz w:val="20"/>
          <w:szCs w:val="20"/>
          <w:lang w:val="en-GB" w:eastAsia="hr-HR"/>
        </w:rPr>
        <w:t>6.3.2.</w:t>
      </w:r>
      <w:r w:rsidRPr="00D170BA">
        <w:rPr>
          <w:rFonts w:ascii="Tahoma" w:eastAsia="Times New Roman" w:hAnsi="Tahoma" w:cs="Tahoma"/>
          <w:sz w:val="20"/>
          <w:szCs w:val="20"/>
          <w:lang w:val="en-GB" w:eastAsia="hr-HR"/>
        </w:rPr>
        <w:tab/>
        <w:t>Elektronička komunikacijska infrastruktura (EKI) i povezana oprema</w:t>
      </w:r>
    </w:p>
    <w:p w:rsidR="00D170BA" w:rsidRPr="00D170BA" w:rsidRDefault="00D170BA" w:rsidP="00D170BA">
      <w:pPr>
        <w:autoSpaceDE w:val="0"/>
        <w:autoSpaceDN w:val="0"/>
        <w:adjustRightInd w:val="0"/>
        <w:spacing w:after="0" w:line="240" w:lineRule="auto"/>
        <w:jc w:val="both"/>
        <w:rPr>
          <w:rFonts w:ascii="Tahoma" w:eastAsia="Times New Roman" w:hAnsi="Tahoma" w:cs="Tahoma"/>
          <w:sz w:val="20"/>
          <w:szCs w:val="20"/>
          <w:lang w:val="en-GB" w:eastAsia="hr-HR"/>
        </w:rPr>
      </w:pPr>
    </w:p>
    <w:p w:rsidR="00D170BA" w:rsidRPr="00D170BA" w:rsidRDefault="00D170BA" w:rsidP="00D170BA">
      <w:pPr>
        <w:overflowPunct w:val="0"/>
        <w:autoSpaceDE w:val="0"/>
        <w:autoSpaceDN w:val="0"/>
        <w:adjustRightInd w:val="0"/>
        <w:spacing w:after="0" w:line="240" w:lineRule="auto"/>
        <w:jc w:val="center"/>
        <w:textAlignment w:val="baseline"/>
        <w:rPr>
          <w:rFonts w:ascii="Tahoma" w:eastAsia="Times New Roman" w:hAnsi="Tahoma" w:cs="Tahoma"/>
          <w:sz w:val="20"/>
          <w:szCs w:val="20"/>
          <w:lang w:val="en-GB" w:eastAsia="hr-HR"/>
        </w:rPr>
      </w:pPr>
      <w:r w:rsidRPr="00D170BA">
        <w:rPr>
          <w:rFonts w:ascii="Tahoma" w:eastAsia="Times New Roman" w:hAnsi="Tahoma" w:cs="Tahoma"/>
          <w:sz w:val="20"/>
          <w:szCs w:val="20"/>
          <w:lang w:val="en-GB" w:eastAsia="hr-HR"/>
        </w:rPr>
        <w:t xml:space="preserve">Članak </w:t>
      </w:r>
      <w:r w:rsidRPr="00D170BA">
        <w:rPr>
          <w:rFonts w:ascii="Tahoma" w:eastAsia="Times New Roman" w:hAnsi="Tahoma" w:cs="Tahoma"/>
          <w:sz w:val="20"/>
          <w:szCs w:val="20"/>
          <w:lang w:val="en-GB" w:eastAsia="hr-HR"/>
        </w:rPr>
        <w:fldChar w:fldCharType="begin"/>
      </w:r>
      <w:r w:rsidRPr="00D170BA">
        <w:rPr>
          <w:rFonts w:ascii="Tahoma" w:eastAsia="Times New Roman" w:hAnsi="Tahoma" w:cs="Tahoma"/>
          <w:sz w:val="20"/>
          <w:szCs w:val="20"/>
          <w:lang w:val="en-GB" w:eastAsia="hr-HR"/>
        </w:rPr>
        <w:instrText xml:space="preserve"> AUTONUM </w:instrText>
      </w:r>
      <w:r w:rsidRPr="00D170BA">
        <w:rPr>
          <w:rFonts w:ascii="Tahoma" w:eastAsia="Times New Roman" w:hAnsi="Tahoma" w:cs="Tahoma"/>
          <w:sz w:val="20"/>
          <w:szCs w:val="20"/>
          <w:lang w:val="en-GB" w:eastAsia="hr-HR"/>
        </w:rPr>
        <w:fldChar w:fldCharType="separate"/>
      </w:r>
      <w:r w:rsidRPr="00D170BA">
        <w:rPr>
          <w:rFonts w:ascii="Tahoma" w:eastAsia="Times New Roman" w:hAnsi="Tahoma" w:cs="Tahoma"/>
          <w:sz w:val="20"/>
          <w:szCs w:val="20"/>
          <w:lang w:val="en-GB" w:eastAsia="hr-HR"/>
        </w:rPr>
        <w:t>32.</w:t>
      </w:r>
      <w:r w:rsidRPr="00D170BA">
        <w:rPr>
          <w:rFonts w:ascii="Tahoma" w:eastAsia="Times New Roman" w:hAnsi="Tahoma" w:cs="Tahoma"/>
          <w:sz w:val="20"/>
          <w:szCs w:val="20"/>
          <w:lang w:val="en-GB" w:eastAsia="hr-HR"/>
        </w:rPr>
        <w:fldChar w:fldCharType="end"/>
      </w:r>
    </w:p>
    <w:p w:rsidR="00D170BA" w:rsidRPr="00D170BA" w:rsidRDefault="00D170BA" w:rsidP="00D170BA">
      <w:pPr>
        <w:spacing w:after="0" w:line="240" w:lineRule="auto"/>
        <w:ind w:left="30" w:firstLine="678"/>
        <w:jc w:val="both"/>
        <w:rPr>
          <w:rFonts w:ascii="Tahoma" w:eastAsia="Times New Roman" w:hAnsi="Tahoma" w:cs="Tahoma"/>
          <w:sz w:val="20"/>
          <w:szCs w:val="20"/>
          <w:lang w:val="en-GB"/>
        </w:rPr>
      </w:pPr>
      <w:r w:rsidRPr="00D170BA">
        <w:rPr>
          <w:rFonts w:ascii="Tahoma" w:eastAsia="Times New Roman" w:hAnsi="Tahoma" w:cs="Tahoma"/>
          <w:sz w:val="20"/>
          <w:szCs w:val="20"/>
          <w:lang w:val="en-GB"/>
        </w:rPr>
        <w:t>(1) Elektronička</w:t>
      </w:r>
      <w:r w:rsidRPr="00D170BA">
        <w:rPr>
          <w:rFonts w:ascii="Tahoma" w:eastAsia="Times New Roman" w:hAnsi="Tahoma" w:cs="Tahoma"/>
          <w:spacing w:val="45"/>
          <w:sz w:val="20"/>
          <w:szCs w:val="20"/>
          <w:lang w:val="en-GB"/>
        </w:rPr>
        <w:t xml:space="preserve"> </w:t>
      </w:r>
      <w:r w:rsidRPr="00D170BA">
        <w:rPr>
          <w:rFonts w:ascii="Tahoma" w:eastAsia="Times New Roman" w:hAnsi="Tahoma" w:cs="Tahoma"/>
          <w:sz w:val="20"/>
          <w:szCs w:val="20"/>
          <w:lang w:val="en-GB"/>
        </w:rPr>
        <w:t>komunikacijska infrastruktura</w:t>
      </w:r>
      <w:r w:rsidRPr="00D170BA">
        <w:rPr>
          <w:rFonts w:ascii="Tahoma" w:eastAsia="Times New Roman" w:hAnsi="Tahoma" w:cs="Tahoma"/>
          <w:spacing w:val="29"/>
          <w:sz w:val="20"/>
          <w:szCs w:val="20"/>
          <w:lang w:val="en-GB"/>
        </w:rPr>
        <w:t xml:space="preserve"> </w:t>
      </w:r>
      <w:r w:rsidRPr="00D170BA">
        <w:rPr>
          <w:rFonts w:ascii="Tahoma" w:eastAsia="Times New Roman" w:hAnsi="Tahoma" w:cs="Tahoma"/>
          <w:sz w:val="20"/>
          <w:szCs w:val="20"/>
          <w:lang w:val="en-GB"/>
        </w:rPr>
        <w:t>(EKI)</w:t>
      </w:r>
      <w:r w:rsidRPr="00D170BA">
        <w:rPr>
          <w:rFonts w:ascii="Tahoma" w:eastAsia="Times New Roman" w:hAnsi="Tahoma" w:cs="Tahoma"/>
          <w:spacing w:val="-6"/>
          <w:sz w:val="20"/>
          <w:szCs w:val="20"/>
          <w:lang w:val="en-GB"/>
        </w:rPr>
        <w:t xml:space="preserve"> </w:t>
      </w:r>
      <w:r w:rsidRPr="00D170BA">
        <w:rPr>
          <w:rFonts w:ascii="Tahoma" w:eastAsia="Times New Roman" w:hAnsi="Tahoma" w:cs="Tahoma"/>
          <w:sz w:val="20"/>
          <w:szCs w:val="20"/>
          <w:lang w:val="en-GB"/>
        </w:rPr>
        <w:t>i</w:t>
      </w:r>
      <w:r w:rsidRPr="00D170BA">
        <w:rPr>
          <w:rFonts w:ascii="Tahoma" w:eastAsia="Times New Roman" w:hAnsi="Tahoma" w:cs="Tahoma"/>
          <w:spacing w:val="20"/>
          <w:sz w:val="20"/>
          <w:szCs w:val="20"/>
          <w:lang w:val="en-GB"/>
        </w:rPr>
        <w:t xml:space="preserve"> </w:t>
      </w:r>
      <w:r w:rsidRPr="00D170BA">
        <w:rPr>
          <w:rFonts w:ascii="Tahoma" w:eastAsia="Times New Roman" w:hAnsi="Tahoma" w:cs="Tahoma"/>
          <w:sz w:val="20"/>
          <w:szCs w:val="20"/>
          <w:lang w:val="en-GB"/>
        </w:rPr>
        <w:t>povezana</w:t>
      </w:r>
      <w:r w:rsidRPr="00D170BA">
        <w:rPr>
          <w:rFonts w:ascii="Tahoma" w:eastAsia="Times New Roman" w:hAnsi="Tahoma" w:cs="Tahoma"/>
          <w:spacing w:val="9"/>
          <w:sz w:val="20"/>
          <w:szCs w:val="20"/>
          <w:lang w:val="en-GB"/>
        </w:rPr>
        <w:t xml:space="preserve"> </w:t>
      </w:r>
      <w:r w:rsidRPr="00D170BA">
        <w:rPr>
          <w:rFonts w:ascii="Tahoma" w:eastAsia="Times New Roman" w:hAnsi="Tahoma" w:cs="Tahoma"/>
          <w:sz w:val="20"/>
          <w:szCs w:val="20"/>
          <w:lang w:val="en-GB"/>
        </w:rPr>
        <w:t>oprema</w:t>
      </w:r>
      <w:r w:rsidRPr="00D170BA">
        <w:rPr>
          <w:rFonts w:ascii="Tahoma" w:eastAsia="Times New Roman" w:hAnsi="Tahoma" w:cs="Tahoma"/>
          <w:spacing w:val="38"/>
          <w:sz w:val="20"/>
          <w:szCs w:val="20"/>
          <w:lang w:val="en-GB"/>
        </w:rPr>
        <w:t xml:space="preserve"> </w:t>
      </w:r>
      <w:r w:rsidRPr="00D170BA">
        <w:rPr>
          <w:rFonts w:ascii="Tahoma" w:eastAsia="Times New Roman" w:hAnsi="Tahoma" w:cs="Tahoma"/>
          <w:sz w:val="20"/>
          <w:szCs w:val="20"/>
          <w:lang w:val="en-GB"/>
        </w:rPr>
        <w:t>prema</w:t>
      </w:r>
      <w:r w:rsidRPr="00D170BA">
        <w:rPr>
          <w:rFonts w:ascii="Tahoma" w:eastAsia="Times New Roman" w:hAnsi="Tahoma" w:cs="Tahoma"/>
          <w:spacing w:val="20"/>
          <w:sz w:val="20"/>
          <w:szCs w:val="20"/>
          <w:lang w:val="en-GB"/>
        </w:rPr>
        <w:t xml:space="preserve"> </w:t>
      </w:r>
      <w:r w:rsidRPr="00D170BA">
        <w:rPr>
          <w:rFonts w:ascii="Tahoma" w:eastAsia="Times New Roman" w:hAnsi="Tahoma" w:cs="Tahoma"/>
          <w:sz w:val="20"/>
          <w:szCs w:val="20"/>
          <w:lang w:val="en-GB"/>
        </w:rPr>
        <w:t>načinu</w:t>
      </w:r>
      <w:r w:rsidRPr="00D170BA">
        <w:rPr>
          <w:rFonts w:ascii="Tahoma" w:eastAsia="Times New Roman" w:hAnsi="Tahoma" w:cs="Tahoma"/>
          <w:spacing w:val="36"/>
          <w:sz w:val="20"/>
          <w:szCs w:val="20"/>
          <w:lang w:val="en-GB"/>
        </w:rPr>
        <w:t xml:space="preserve"> </w:t>
      </w:r>
      <w:r w:rsidRPr="00D170BA">
        <w:rPr>
          <w:rFonts w:ascii="Tahoma" w:eastAsia="Times New Roman" w:hAnsi="Tahoma" w:cs="Tahoma"/>
          <w:sz w:val="20"/>
          <w:szCs w:val="20"/>
          <w:lang w:val="en-GB"/>
        </w:rPr>
        <w:t>postavljanja</w:t>
      </w:r>
      <w:r w:rsidRPr="00D170BA">
        <w:rPr>
          <w:rFonts w:ascii="Tahoma" w:eastAsia="Times New Roman" w:hAnsi="Tahoma" w:cs="Tahoma"/>
          <w:spacing w:val="13"/>
          <w:sz w:val="20"/>
          <w:szCs w:val="20"/>
          <w:lang w:val="en-GB"/>
        </w:rPr>
        <w:t xml:space="preserve"> </w:t>
      </w:r>
      <w:r w:rsidRPr="00D170BA">
        <w:rPr>
          <w:rFonts w:ascii="Tahoma" w:eastAsia="Times New Roman" w:hAnsi="Tahoma" w:cs="Tahoma"/>
          <w:sz w:val="20"/>
          <w:szCs w:val="20"/>
          <w:lang w:val="en-GB"/>
        </w:rPr>
        <w:t>dijeli se</w:t>
      </w:r>
      <w:r w:rsidRPr="00D170BA">
        <w:rPr>
          <w:rFonts w:ascii="Tahoma" w:eastAsia="Times New Roman" w:hAnsi="Tahoma" w:cs="Tahoma"/>
          <w:spacing w:val="-7"/>
          <w:sz w:val="20"/>
          <w:szCs w:val="20"/>
          <w:lang w:val="en-GB"/>
        </w:rPr>
        <w:t xml:space="preserve"> </w:t>
      </w:r>
      <w:r w:rsidRPr="00D170BA">
        <w:rPr>
          <w:rFonts w:ascii="Tahoma" w:eastAsia="Times New Roman" w:hAnsi="Tahoma" w:cs="Tahoma"/>
          <w:sz w:val="20"/>
          <w:szCs w:val="20"/>
          <w:lang w:val="en-GB"/>
        </w:rPr>
        <w:t>na</w:t>
      </w:r>
      <w:r w:rsidRPr="00D170BA">
        <w:rPr>
          <w:rFonts w:ascii="Tahoma" w:eastAsia="Times New Roman" w:hAnsi="Tahoma" w:cs="Tahoma"/>
          <w:spacing w:val="-4"/>
          <w:sz w:val="20"/>
          <w:szCs w:val="20"/>
          <w:lang w:val="en-GB"/>
        </w:rPr>
        <w:t xml:space="preserve"> </w:t>
      </w:r>
      <w:r w:rsidRPr="00D170BA">
        <w:rPr>
          <w:rFonts w:ascii="Tahoma" w:eastAsia="Times New Roman" w:hAnsi="Tahoma" w:cs="Tahoma"/>
          <w:sz w:val="20"/>
          <w:szCs w:val="20"/>
          <w:lang w:val="en-GB"/>
        </w:rPr>
        <w:t>elektroničku</w:t>
      </w:r>
      <w:r w:rsidRPr="00D170BA">
        <w:rPr>
          <w:rFonts w:ascii="Tahoma" w:eastAsia="Times New Roman" w:hAnsi="Tahoma" w:cs="Tahoma"/>
          <w:spacing w:val="24"/>
          <w:sz w:val="20"/>
          <w:szCs w:val="20"/>
          <w:lang w:val="en-GB"/>
        </w:rPr>
        <w:t xml:space="preserve"> </w:t>
      </w:r>
      <w:r w:rsidRPr="00D170BA">
        <w:rPr>
          <w:rFonts w:ascii="Tahoma" w:eastAsia="Times New Roman" w:hAnsi="Tahoma" w:cs="Tahoma"/>
          <w:sz w:val="20"/>
          <w:szCs w:val="20"/>
          <w:lang w:val="en-GB"/>
        </w:rPr>
        <w:t>komunikacijsku</w:t>
      </w:r>
      <w:r w:rsidRPr="00D170BA">
        <w:rPr>
          <w:rFonts w:ascii="Tahoma" w:eastAsia="Times New Roman" w:hAnsi="Tahoma" w:cs="Tahoma"/>
          <w:spacing w:val="44"/>
          <w:sz w:val="20"/>
          <w:szCs w:val="20"/>
          <w:lang w:val="en-GB"/>
        </w:rPr>
        <w:t xml:space="preserve"> </w:t>
      </w:r>
      <w:r w:rsidRPr="00D170BA">
        <w:rPr>
          <w:rFonts w:ascii="Tahoma" w:eastAsia="Times New Roman" w:hAnsi="Tahoma" w:cs="Tahoma"/>
          <w:sz w:val="20"/>
          <w:szCs w:val="20"/>
          <w:lang w:val="en-GB"/>
        </w:rPr>
        <w:t>infrastrukturu</w:t>
      </w:r>
      <w:r w:rsidRPr="00D170BA">
        <w:rPr>
          <w:rFonts w:ascii="Tahoma" w:eastAsia="Times New Roman" w:hAnsi="Tahoma" w:cs="Tahoma"/>
          <w:spacing w:val="-10"/>
          <w:sz w:val="20"/>
          <w:szCs w:val="20"/>
          <w:lang w:val="en-GB"/>
        </w:rPr>
        <w:t xml:space="preserve"> </w:t>
      </w:r>
      <w:r w:rsidRPr="00D170BA">
        <w:rPr>
          <w:rFonts w:ascii="Tahoma" w:eastAsia="Times New Roman" w:hAnsi="Tahoma" w:cs="Tahoma"/>
          <w:sz w:val="20"/>
          <w:szCs w:val="20"/>
          <w:lang w:val="en-GB"/>
        </w:rPr>
        <w:t>i</w:t>
      </w:r>
      <w:r w:rsidRPr="00D170BA">
        <w:rPr>
          <w:rFonts w:ascii="Tahoma" w:eastAsia="Times New Roman" w:hAnsi="Tahoma" w:cs="Tahoma"/>
          <w:spacing w:val="-19"/>
          <w:sz w:val="20"/>
          <w:szCs w:val="20"/>
          <w:lang w:val="en-GB"/>
        </w:rPr>
        <w:t xml:space="preserve"> </w:t>
      </w:r>
      <w:r w:rsidRPr="00D170BA">
        <w:rPr>
          <w:rFonts w:ascii="Tahoma" w:eastAsia="Times New Roman" w:hAnsi="Tahoma" w:cs="Tahoma"/>
          <w:sz w:val="20"/>
          <w:szCs w:val="20"/>
          <w:lang w:val="en-GB"/>
        </w:rPr>
        <w:t>povezanu</w:t>
      </w:r>
      <w:r w:rsidRPr="00D170BA">
        <w:rPr>
          <w:rFonts w:ascii="Tahoma" w:eastAsia="Times New Roman" w:hAnsi="Tahoma" w:cs="Tahoma"/>
          <w:spacing w:val="-13"/>
          <w:sz w:val="20"/>
          <w:szCs w:val="20"/>
          <w:lang w:val="en-GB"/>
        </w:rPr>
        <w:t xml:space="preserve"> </w:t>
      </w:r>
      <w:r w:rsidRPr="00D170BA">
        <w:rPr>
          <w:rFonts w:ascii="Tahoma" w:eastAsia="Times New Roman" w:hAnsi="Tahoma" w:cs="Tahoma"/>
          <w:sz w:val="20"/>
          <w:szCs w:val="20"/>
          <w:lang w:val="en-GB"/>
        </w:rPr>
        <w:t>opremu</w:t>
      </w:r>
      <w:r w:rsidRPr="00D170BA">
        <w:rPr>
          <w:rFonts w:ascii="Tahoma" w:eastAsia="Times New Roman" w:hAnsi="Tahoma" w:cs="Tahoma"/>
          <w:spacing w:val="10"/>
          <w:sz w:val="20"/>
          <w:szCs w:val="20"/>
          <w:lang w:val="en-GB"/>
        </w:rPr>
        <w:t xml:space="preserve"> </w:t>
      </w:r>
      <w:r w:rsidRPr="00D170BA">
        <w:rPr>
          <w:rFonts w:ascii="Tahoma" w:eastAsia="Times New Roman" w:hAnsi="Tahoma" w:cs="Tahoma"/>
          <w:sz w:val="20"/>
          <w:szCs w:val="20"/>
          <w:lang w:val="en-GB"/>
        </w:rPr>
        <w:t>na</w:t>
      </w:r>
      <w:r w:rsidRPr="00D170BA">
        <w:rPr>
          <w:rFonts w:ascii="Tahoma" w:eastAsia="Times New Roman" w:hAnsi="Tahoma" w:cs="Tahoma"/>
          <w:spacing w:val="-3"/>
          <w:sz w:val="20"/>
          <w:szCs w:val="20"/>
          <w:lang w:val="en-GB"/>
        </w:rPr>
        <w:t xml:space="preserve"> </w:t>
      </w:r>
      <w:r w:rsidRPr="00D170BA">
        <w:rPr>
          <w:rFonts w:ascii="Tahoma" w:eastAsia="Times New Roman" w:hAnsi="Tahoma" w:cs="Tahoma"/>
          <w:sz w:val="20"/>
          <w:szCs w:val="20"/>
          <w:lang w:val="en-GB"/>
        </w:rPr>
        <w:t>postojećim</w:t>
      </w:r>
      <w:r w:rsidRPr="00D170BA">
        <w:rPr>
          <w:rFonts w:ascii="Tahoma" w:eastAsia="Times New Roman" w:hAnsi="Tahoma" w:cs="Tahoma"/>
          <w:spacing w:val="10"/>
          <w:sz w:val="20"/>
          <w:szCs w:val="20"/>
          <w:lang w:val="en-GB"/>
        </w:rPr>
        <w:t xml:space="preserve"> </w:t>
      </w:r>
      <w:r w:rsidRPr="00D170BA">
        <w:rPr>
          <w:rFonts w:ascii="Tahoma" w:eastAsia="Times New Roman" w:hAnsi="Tahoma" w:cs="Tahoma"/>
          <w:sz w:val="20"/>
          <w:szCs w:val="20"/>
          <w:lang w:val="en-GB"/>
        </w:rPr>
        <w:t>građevinama (antenski</w:t>
      </w:r>
      <w:r w:rsidRPr="00D170BA">
        <w:rPr>
          <w:rFonts w:ascii="Tahoma" w:eastAsia="Times New Roman" w:hAnsi="Tahoma" w:cs="Tahoma"/>
          <w:spacing w:val="37"/>
          <w:sz w:val="20"/>
          <w:szCs w:val="20"/>
          <w:lang w:val="en-GB"/>
        </w:rPr>
        <w:t xml:space="preserve"> </w:t>
      </w:r>
      <w:r w:rsidRPr="00D170BA">
        <w:rPr>
          <w:rFonts w:ascii="Tahoma" w:eastAsia="Times New Roman" w:hAnsi="Tahoma" w:cs="Tahoma"/>
          <w:sz w:val="20"/>
          <w:szCs w:val="20"/>
          <w:lang w:val="en-GB"/>
        </w:rPr>
        <w:t>prihvat)</w:t>
      </w:r>
      <w:r w:rsidRPr="00D170BA">
        <w:rPr>
          <w:rFonts w:ascii="Tahoma" w:eastAsia="Times New Roman" w:hAnsi="Tahoma" w:cs="Tahoma"/>
          <w:spacing w:val="13"/>
          <w:sz w:val="20"/>
          <w:szCs w:val="20"/>
          <w:lang w:val="en-GB"/>
        </w:rPr>
        <w:t xml:space="preserve"> </w:t>
      </w:r>
      <w:r w:rsidRPr="00D170BA">
        <w:rPr>
          <w:rFonts w:ascii="Tahoma" w:eastAsia="Times New Roman" w:hAnsi="Tahoma" w:cs="Tahoma"/>
          <w:sz w:val="20"/>
          <w:szCs w:val="20"/>
          <w:lang w:val="en-GB"/>
        </w:rPr>
        <w:t>i</w:t>
      </w:r>
      <w:r w:rsidRPr="00D170BA">
        <w:rPr>
          <w:rFonts w:ascii="Tahoma" w:eastAsia="Times New Roman" w:hAnsi="Tahoma" w:cs="Tahoma"/>
          <w:spacing w:val="26"/>
          <w:sz w:val="20"/>
          <w:szCs w:val="20"/>
          <w:lang w:val="en-GB"/>
        </w:rPr>
        <w:t xml:space="preserve"> </w:t>
      </w:r>
      <w:r w:rsidRPr="00D170BA">
        <w:rPr>
          <w:rFonts w:ascii="Tahoma" w:eastAsia="Times New Roman" w:hAnsi="Tahoma" w:cs="Tahoma"/>
          <w:sz w:val="20"/>
          <w:szCs w:val="20"/>
          <w:lang w:val="en-GB"/>
        </w:rPr>
        <w:t>elektroničku komunikacijsku infrastrukturu</w:t>
      </w:r>
      <w:r w:rsidRPr="00D170BA">
        <w:rPr>
          <w:rFonts w:ascii="Tahoma" w:eastAsia="Times New Roman" w:hAnsi="Tahoma" w:cs="Tahoma"/>
          <w:spacing w:val="24"/>
          <w:sz w:val="20"/>
          <w:szCs w:val="20"/>
          <w:lang w:val="en-GB"/>
        </w:rPr>
        <w:t xml:space="preserve"> </w:t>
      </w:r>
      <w:r w:rsidRPr="00D170BA">
        <w:rPr>
          <w:rFonts w:ascii="Tahoma" w:eastAsia="Times New Roman" w:hAnsi="Tahoma" w:cs="Tahoma"/>
          <w:sz w:val="20"/>
          <w:szCs w:val="20"/>
          <w:lang w:val="en-GB"/>
        </w:rPr>
        <w:t>i</w:t>
      </w:r>
      <w:r w:rsidRPr="00D170BA">
        <w:rPr>
          <w:rFonts w:ascii="Tahoma" w:eastAsia="Times New Roman" w:hAnsi="Tahoma" w:cs="Tahoma"/>
          <w:spacing w:val="15"/>
          <w:sz w:val="20"/>
          <w:szCs w:val="20"/>
          <w:lang w:val="en-GB"/>
        </w:rPr>
        <w:t xml:space="preserve"> </w:t>
      </w:r>
      <w:r w:rsidRPr="00D170BA">
        <w:rPr>
          <w:rFonts w:ascii="Tahoma" w:eastAsia="Times New Roman" w:hAnsi="Tahoma" w:cs="Tahoma"/>
          <w:sz w:val="20"/>
          <w:szCs w:val="20"/>
          <w:lang w:val="en-GB"/>
        </w:rPr>
        <w:t>povezanu</w:t>
      </w:r>
      <w:r w:rsidRPr="00D170BA">
        <w:rPr>
          <w:rFonts w:ascii="Tahoma" w:eastAsia="Times New Roman" w:hAnsi="Tahoma" w:cs="Tahoma"/>
          <w:spacing w:val="5"/>
          <w:sz w:val="20"/>
          <w:szCs w:val="20"/>
          <w:lang w:val="en-GB"/>
        </w:rPr>
        <w:t xml:space="preserve"> </w:t>
      </w:r>
      <w:r w:rsidRPr="00D170BA">
        <w:rPr>
          <w:rFonts w:ascii="Tahoma" w:eastAsia="Times New Roman" w:hAnsi="Tahoma" w:cs="Tahoma"/>
          <w:sz w:val="20"/>
          <w:szCs w:val="20"/>
          <w:lang w:val="en-GB"/>
        </w:rPr>
        <w:t>opremu</w:t>
      </w:r>
      <w:r w:rsidRPr="00D170BA">
        <w:rPr>
          <w:rFonts w:ascii="Tahoma" w:eastAsia="Times New Roman" w:hAnsi="Tahoma" w:cs="Tahoma"/>
          <w:spacing w:val="24"/>
          <w:sz w:val="20"/>
          <w:szCs w:val="20"/>
          <w:lang w:val="en-GB"/>
        </w:rPr>
        <w:t xml:space="preserve"> </w:t>
      </w:r>
      <w:r w:rsidRPr="00D170BA">
        <w:rPr>
          <w:rFonts w:ascii="Tahoma" w:eastAsia="Times New Roman" w:hAnsi="Tahoma" w:cs="Tahoma"/>
          <w:sz w:val="20"/>
          <w:szCs w:val="20"/>
          <w:lang w:val="en-GB"/>
        </w:rPr>
        <w:t>na</w:t>
      </w:r>
      <w:r w:rsidRPr="00D170BA">
        <w:rPr>
          <w:rFonts w:ascii="Tahoma" w:eastAsia="Times New Roman" w:hAnsi="Tahoma" w:cs="Tahoma"/>
          <w:spacing w:val="-12"/>
          <w:sz w:val="20"/>
          <w:szCs w:val="20"/>
          <w:lang w:val="en-GB"/>
        </w:rPr>
        <w:t xml:space="preserve"> </w:t>
      </w:r>
      <w:r w:rsidRPr="00D170BA">
        <w:rPr>
          <w:rFonts w:ascii="Tahoma" w:eastAsia="Times New Roman" w:hAnsi="Tahoma" w:cs="Tahoma"/>
          <w:sz w:val="20"/>
          <w:szCs w:val="20"/>
          <w:lang w:val="en-GB"/>
        </w:rPr>
        <w:t>samostojećim antenskim</w:t>
      </w:r>
      <w:r w:rsidRPr="00D170BA">
        <w:rPr>
          <w:rFonts w:ascii="Tahoma" w:eastAsia="Times New Roman" w:hAnsi="Tahoma" w:cs="Tahoma"/>
          <w:spacing w:val="-9"/>
          <w:sz w:val="20"/>
          <w:szCs w:val="20"/>
          <w:lang w:val="en-GB"/>
        </w:rPr>
        <w:t xml:space="preserve"> </w:t>
      </w:r>
      <w:r w:rsidRPr="00D170BA">
        <w:rPr>
          <w:rFonts w:ascii="Tahoma" w:eastAsia="Times New Roman" w:hAnsi="Tahoma" w:cs="Tahoma"/>
          <w:sz w:val="20"/>
          <w:szCs w:val="20"/>
          <w:lang w:val="en-GB"/>
        </w:rPr>
        <w:t>stupovima.</w:t>
      </w:r>
    </w:p>
    <w:p w:rsidR="00D170BA" w:rsidRPr="00D170BA" w:rsidRDefault="00D170BA" w:rsidP="00D170BA">
      <w:pPr>
        <w:spacing w:after="0" w:line="240" w:lineRule="auto"/>
        <w:ind w:left="1758"/>
        <w:jc w:val="both"/>
        <w:rPr>
          <w:rFonts w:ascii="Tahoma" w:eastAsia="Times New Roman" w:hAnsi="Tahoma" w:cs="Tahoma"/>
          <w:sz w:val="20"/>
          <w:szCs w:val="20"/>
          <w:lang w:val="en-GB"/>
        </w:rPr>
      </w:pPr>
    </w:p>
    <w:p w:rsidR="00D170BA" w:rsidRPr="00D170BA" w:rsidRDefault="00D170BA" w:rsidP="00D170BA">
      <w:pPr>
        <w:spacing w:after="0" w:line="240" w:lineRule="auto"/>
        <w:jc w:val="both"/>
        <w:rPr>
          <w:rFonts w:ascii="Tahoma" w:eastAsia="Times New Roman" w:hAnsi="Tahoma" w:cs="Tahoma"/>
          <w:sz w:val="20"/>
          <w:szCs w:val="20"/>
          <w:lang w:val="en-GB"/>
        </w:rPr>
      </w:pPr>
      <w:r w:rsidRPr="00D170BA">
        <w:rPr>
          <w:rFonts w:ascii="Tahoma" w:eastAsia="Times New Roman" w:hAnsi="Tahoma" w:cs="Tahoma"/>
          <w:sz w:val="20"/>
          <w:szCs w:val="20"/>
          <w:lang w:val="en-GB"/>
        </w:rPr>
        <w:tab/>
        <w:t>(2) Obuhvat Plana ne nalazi se unutar zona planiranih za izgradnju elektroničke komunikacijske infrastrukture</w:t>
      </w:r>
      <w:r w:rsidRPr="00D170BA">
        <w:rPr>
          <w:rFonts w:ascii="Tahoma" w:eastAsia="Times New Roman" w:hAnsi="Tahoma" w:cs="Tahoma"/>
          <w:spacing w:val="24"/>
          <w:sz w:val="20"/>
          <w:szCs w:val="20"/>
          <w:lang w:val="en-GB"/>
        </w:rPr>
        <w:t xml:space="preserve"> </w:t>
      </w:r>
      <w:r w:rsidRPr="00D170BA">
        <w:rPr>
          <w:rFonts w:ascii="Tahoma" w:eastAsia="Times New Roman" w:hAnsi="Tahoma" w:cs="Tahoma"/>
          <w:sz w:val="20"/>
          <w:szCs w:val="20"/>
          <w:lang w:val="en-GB"/>
        </w:rPr>
        <w:t>i</w:t>
      </w:r>
      <w:r w:rsidRPr="00D170BA">
        <w:rPr>
          <w:rFonts w:ascii="Tahoma" w:eastAsia="Times New Roman" w:hAnsi="Tahoma" w:cs="Tahoma"/>
          <w:spacing w:val="15"/>
          <w:sz w:val="20"/>
          <w:szCs w:val="20"/>
          <w:lang w:val="en-GB"/>
        </w:rPr>
        <w:t xml:space="preserve"> </w:t>
      </w:r>
      <w:r w:rsidRPr="00D170BA">
        <w:rPr>
          <w:rFonts w:ascii="Tahoma" w:eastAsia="Times New Roman" w:hAnsi="Tahoma" w:cs="Tahoma"/>
          <w:sz w:val="20"/>
          <w:szCs w:val="20"/>
          <w:lang w:val="en-GB"/>
        </w:rPr>
        <w:t>povezane</w:t>
      </w:r>
      <w:r w:rsidRPr="00D170BA">
        <w:rPr>
          <w:rFonts w:ascii="Tahoma" w:eastAsia="Times New Roman" w:hAnsi="Tahoma" w:cs="Tahoma"/>
          <w:spacing w:val="5"/>
          <w:sz w:val="20"/>
          <w:szCs w:val="20"/>
          <w:lang w:val="en-GB"/>
        </w:rPr>
        <w:t xml:space="preserve"> </w:t>
      </w:r>
      <w:r w:rsidRPr="00D170BA">
        <w:rPr>
          <w:rFonts w:ascii="Tahoma" w:eastAsia="Times New Roman" w:hAnsi="Tahoma" w:cs="Tahoma"/>
          <w:sz w:val="20"/>
          <w:szCs w:val="20"/>
          <w:lang w:val="en-GB"/>
        </w:rPr>
        <w:t>opreme</w:t>
      </w:r>
      <w:r w:rsidRPr="00D170BA">
        <w:rPr>
          <w:rFonts w:ascii="Tahoma" w:eastAsia="Times New Roman" w:hAnsi="Tahoma" w:cs="Tahoma"/>
          <w:spacing w:val="24"/>
          <w:sz w:val="20"/>
          <w:szCs w:val="20"/>
          <w:lang w:val="en-GB"/>
        </w:rPr>
        <w:t xml:space="preserve"> </w:t>
      </w:r>
      <w:r w:rsidRPr="00D170BA">
        <w:rPr>
          <w:rFonts w:ascii="Tahoma" w:eastAsia="Times New Roman" w:hAnsi="Tahoma" w:cs="Tahoma"/>
          <w:sz w:val="20"/>
          <w:szCs w:val="20"/>
          <w:lang w:val="en-GB"/>
        </w:rPr>
        <w:t>na</w:t>
      </w:r>
      <w:r w:rsidRPr="00D170BA">
        <w:rPr>
          <w:rFonts w:ascii="Tahoma" w:eastAsia="Times New Roman" w:hAnsi="Tahoma" w:cs="Tahoma"/>
          <w:spacing w:val="-12"/>
          <w:sz w:val="20"/>
          <w:szCs w:val="20"/>
          <w:lang w:val="en-GB"/>
        </w:rPr>
        <w:t xml:space="preserve"> </w:t>
      </w:r>
      <w:r w:rsidRPr="00D170BA">
        <w:rPr>
          <w:rFonts w:ascii="Tahoma" w:eastAsia="Times New Roman" w:hAnsi="Tahoma" w:cs="Tahoma"/>
          <w:sz w:val="20"/>
          <w:szCs w:val="20"/>
          <w:lang w:val="en-GB"/>
        </w:rPr>
        <w:t>samostojećim antenskim</w:t>
      </w:r>
      <w:r w:rsidRPr="00D170BA">
        <w:rPr>
          <w:rFonts w:ascii="Tahoma" w:eastAsia="Times New Roman" w:hAnsi="Tahoma" w:cs="Tahoma"/>
          <w:spacing w:val="-9"/>
          <w:sz w:val="20"/>
          <w:szCs w:val="20"/>
          <w:lang w:val="en-GB"/>
        </w:rPr>
        <w:t xml:space="preserve"> </w:t>
      </w:r>
      <w:r w:rsidRPr="00D170BA">
        <w:rPr>
          <w:rFonts w:ascii="Tahoma" w:eastAsia="Times New Roman" w:hAnsi="Tahoma" w:cs="Tahoma"/>
          <w:sz w:val="20"/>
          <w:szCs w:val="20"/>
          <w:lang w:val="en-GB"/>
        </w:rPr>
        <w:t>stupovima te slijedom navedenog izgradnja samostojećih antenskih</w:t>
      </w:r>
      <w:r w:rsidRPr="00D170BA">
        <w:rPr>
          <w:rFonts w:ascii="Tahoma" w:eastAsia="Times New Roman" w:hAnsi="Tahoma" w:cs="Tahoma"/>
          <w:spacing w:val="-9"/>
          <w:sz w:val="20"/>
          <w:szCs w:val="20"/>
          <w:lang w:val="en-GB"/>
        </w:rPr>
        <w:t xml:space="preserve"> </w:t>
      </w:r>
      <w:r w:rsidRPr="00D170BA">
        <w:rPr>
          <w:rFonts w:ascii="Tahoma" w:eastAsia="Times New Roman" w:hAnsi="Tahoma" w:cs="Tahoma"/>
          <w:sz w:val="20"/>
          <w:szCs w:val="20"/>
          <w:lang w:val="en-GB"/>
        </w:rPr>
        <w:t>stupova u obuhvatu Plana nije dozvoljena.</w:t>
      </w:r>
    </w:p>
    <w:p w:rsidR="00D170BA" w:rsidRPr="00D170BA" w:rsidRDefault="00D170BA" w:rsidP="00D170BA">
      <w:pPr>
        <w:overflowPunct w:val="0"/>
        <w:autoSpaceDE w:val="0"/>
        <w:autoSpaceDN w:val="0"/>
        <w:adjustRightInd w:val="0"/>
        <w:spacing w:after="0" w:line="240" w:lineRule="auto"/>
        <w:jc w:val="both"/>
        <w:textAlignment w:val="baseline"/>
        <w:rPr>
          <w:rFonts w:ascii="Tahoma" w:eastAsia="Times New Roman" w:hAnsi="Tahoma" w:cs="Tahoma"/>
          <w:sz w:val="20"/>
          <w:szCs w:val="20"/>
          <w:lang w:val="en-GB" w:eastAsia="hr-HR"/>
        </w:rPr>
      </w:pPr>
      <w:r w:rsidRPr="00D170BA">
        <w:rPr>
          <w:rFonts w:ascii="Tahoma" w:eastAsia="Times New Roman" w:hAnsi="Tahoma" w:cs="Tahoma"/>
          <w:sz w:val="20"/>
          <w:szCs w:val="20"/>
          <w:lang w:val="en-GB" w:eastAsia="hr-HR"/>
        </w:rPr>
        <w:tab/>
        <w:t xml:space="preserve">(3) Planom je dozvoljeno postavljanje elektroničke komunikacijske infrastrukture i povezane opreme isključivo na antenskim prihvatima na fasadne ili krovne nosače planiranih građevina, u </w:t>
      </w:r>
      <w:r w:rsidRPr="00D170BA">
        <w:rPr>
          <w:rFonts w:ascii="Tahoma" w:eastAsia="Arial" w:hAnsi="Tahoma" w:cs="Tahoma"/>
          <w:sz w:val="20"/>
          <w:szCs w:val="20"/>
          <w:lang w:val="en-GB" w:eastAsia="hr-HR"/>
        </w:rPr>
        <w:t>skladu</w:t>
      </w:r>
      <w:r w:rsidRPr="00D170BA">
        <w:rPr>
          <w:rFonts w:ascii="Tahoma" w:eastAsia="Arial" w:hAnsi="Tahoma" w:cs="Tahoma"/>
          <w:spacing w:val="16"/>
          <w:sz w:val="20"/>
          <w:szCs w:val="20"/>
          <w:lang w:val="en-GB" w:eastAsia="hr-HR"/>
        </w:rPr>
        <w:t xml:space="preserve"> </w:t>
      </w:r>
      <w:r w:rsidRPr="00D170BA">
        <w:rPr>
          <w:rFonts w:ascii="Tahoma" w:eastAsia="Arial" w:hAnsi="Tahoma" w:cs="Tahoma"/>
          <w:sz w:val="20"/>
          <w:szCs w:val="20"/>
          <w:lang w:val="en-GB" w:eastAsia="hr-HR"/>
        </w:rPr>
        <w:t>s</w:t>
      </w:r>
      <w:r w:rsidRPr="00D170BA">
        <w:rPr>
          <w:rFonts w:ascii="Tahoma" w:eastAsia="Arial" w:hAnsi="Tahoma" w:cs="Tahoma"/>
          <w:spacing w:val="47"/>
          <w:sz w:val="20"/>
          <w:szCs w:val="20"/>
          <w:lang w:val="en-GB" w:eastAsia="hr-HR"/>
        </w:rPr>
        <w:t xml:space="preserve"> </w:t>
      </w:r>
      <w:r w:rsidRPr="00D170BA">
        <w:rPr>
          <w:rFonts w:ascii="Tahoma" w:eastAsia="Arial" w:hAnsi="Tahoma" w:cs="Tahoma"/>
          <w:sz w:val="20"/>
          <w:szCs w:val="20"/>
          <w:lang w:val="en-GB" w:eastAsia="hr-HR"/>
        </w:rPr>
        <w:t>posebnim</w:t>
      </w:r>
      <w:r w:rsidRPr="00D170BA">
        <w:rPr>
          <w:rFonts w:ascii="Tahoma" w:eastAsia="Arial" w:hAnsi="Tahoma" w:cs="Tahoma"/>
          <w:spacing w:val="-12"/>
          <w:sz w:val="20"/>
          <w:szCs w:val="20"/>
          <w:lang w:val="en-GB" w:eastAsia="hr-HR"/>
        </w:rPr>
        <w:t xml:space="preserve">  </w:t>
      </w:r>
      <w:r w:rsidRPr="00D170BA">
        <w:rPr>
          <w:rFonts w:ascii="Tahoma" w:eastAsia="Arial" w:hAnsi="Tahoma" w:cs="Tahoma"/>
          <w:sz w:val="20"/>
          <w:szCs w:val="20"/>
          <w:lang w:val="en-GB" w:eastAsia="hr-HR"/>
        </w:rPr>
        <w:t xml:space="preserve">uvjetima </w:t>
      </w:r>
      <w:r w:rsidRPr="00D170BA">
        <w:rPr>
          <w:rFonts w:ascii="Tahoma" w:eastAsia="Arial" w:hAnsi="Tahoma" w:cs="Tahoma"/>
          <w:spacing w:val="7"/>
          <w:sz w:val="20"/>
          <w:szCs w:val="20"/>
          <w:lang w:val="en-GB" w:eastAsia="hr-HR"/>
        </w:rPr>
        <w:t xml:space="preserve"> </w:t>
      </w:r>
      <w:r w:rsidRPr="00D170BA">
        <w:rPr>
          <w:rFonts w:ascii="Tahoma" w:eastAsia="Arial" w:hAnsi="Tahoma" w:cs="Tahoma"/>
          <w:sz w:val="20"/>
          <w:szCs w:val="20"/>
          <w:lang w:val="en-GB" w:eastAsia="hr-HR"/>
        </w:rPr>
        <w:t>tijela</w:t>
      </w:r>
      <w:r w:rsidRPr="00D170BA">
        <w:rPr>
          <w:rFonts w:ascii="Tahoma" w:eastAsia="Arial" w:hAnsi="Tahoma" w:cs="Tahoma"/>
          <w:spacing w:val="20"/>
          <w:sz w:val="20"/>
          <w:szCs w:val="20"/>
          <w:lang w:val="en-GB" w:eastAsia="hr-HR"/>
        </w:rPr>
        <w:t xml:space="preserve"> </w:t>
      </w:r>
      <w:r w:rsidRPr="00D170BA">
        <w:rPr>
          <w:rFonts w:ascii="Tahoma" w:eastAsia="Arial" w:hAnsi="Tahoma" w:cs="Tahoma"/>
          <w:sz w:val="20"/>
          <w:szCs w:val="20"/>
          <w:lang w:val="en-GB" w:eastAsia="hr-HR"/>
        </w:rPr>
        <w:t>i/ili osoba</w:t>
      </w:r>
      <w:r w:rsidRPr="00D170BA">
        <w:rPr>
          <w:rFonts w:ascii="Tahoma" w:eastAsia="Arial" w:hAnsi="Tahoma" w:cs="Tahoma"/>
          <w:spacing w:val="8"/>
          <w:sz w:val="20"/>
          <w:szCs w:val="20"/>
          <w:lang w:val="en-GB" w:eastAsia="hr-HR"/>
        </w:rPr>
        <w:t xml:space="preserve"> </w:t>
      </w:r>
      <w:r w:rsidRPr="00D170BA">
        <w:rPr>
          <w:rFonts w:ascii="Tahoma" w:eastAsia="Arial" w:hAnsi="Tahoma" w:cs="Tahoma"/>
          <w:sz w:val="20"/>
          <w:szCs w:val="20"/>
          <w:lang w:val="en-GB" w:eastAsia="hr-HR"/>
        </w:rPr>
        <w:t>određenim</w:t>
      </w:r>
      <w:r w:rsidRPr="00D170BA">
        <w:rPr>
          <w:rFonts w:ascii="Tahoma" w:eastAsia="Arial" w:hAnsi="Tahoma" w:cs="Tahoma"/>
          <w:spacing w:val="-18"/>
          <w:sz w:val="20"/>
          <w:szCs w:val="20"/>
          <w:lang w:val="en-GB" w:eastAsia="hr-HR"/>
        </w:rPr>
        <w:t xml:space="preserve"> </w:t>
      </w:r>
      <w:r w:rsidRPr="00D170BA">
        <w:rPr>
          <w:rFonts w:ascii="Tahoma" w:eastAsia="Arial" w:hAnsi="Tahoma" w:cs="Tahoma"/>
          <w:sz w:val="20"/>
          <w:szCs w:val="20"/>
          <w:lang w:val="en-GB" w:eastAsia="hr-HR"/>
        </w:rPr>
        <w:t>posebnim propisima</w:t>
      </w:r>
      <w:r w:rsidRPr="00D170BA">
        <w:rPr>
          <w:rFonts w:ascii="Tahoma" w:eastAsia="Arial" w:hAnsi="Tahoma" w:cs="Tahoma"/>
          <w:spacing w:val="-15"/>
          <w:sz w:val="20"/>
          <w:szCs w:val="20"/>
          <w:lang w:val="en-GB" w:eastAsia="hr-HR"/>
        </w:rPr>
        <w:t xml:space="preserve"> </w:t>
      </w:r>
      <w:r w:rsidRPr="00D170BA">
        <w:rPr>
          <w:rFonts w:ascii="Tahoma" w:eastAsia="Arial" w:hAnsi="Tahoma" w:cs="Tahoma"/>
          <w:sz w:val="20"/>
          <w:szCs w:val="20"/>
          <w:lang w:val="en-GB" w:eastAsia="hr-HR"/>
        </w:rPr>
        <w:t>koji</w:t>
      </w:r>
      <w:r w:rsidRPr="00D170BA">
        <w:rPr>
          <w:rFonts w:ascii="Tahoma" w:eastAsia="Arial" w:hAnsi="Tahoma" w:cs="Tahoma"/>
          <w:spacing w:val="-24"/>
          <w:sz w:val="20"/>
          <w:szCs w:val="20"/>
          <w:lang w:val="en-GB" w:eastAsia="hr-HR"/>
        </w:rPr>
        <w:t xml:space="preserve"> </w:t>
      </w:r>
      <w:r w:rsidRPr="00D170BA">
        <w:rPr>
          <w:rFonts w:ascii="Tahoma" w:eastAsia="Arial" w:hAnsi="Tahoma" w:cs="Tahoma"/>
          <w:sz w:val="20"/>
          <w:szCs w:val="20"/>
          <w:lang w:val="en-GB" w:eastAsia="hr-HR"/>
        </w:rPr>
        <w:t>propisuju</w:t>
      </w:r>
      <w:r w:rsidRPr="00D170BA">
        <w:rPr>
          <w:rFonts w:ascii="Tahoma" w:eastAsia="Arial" w:hAnsi="Tahoma" w:cs="Tahoma"/>
          <w:spacing w:val="13"/>
          <w:sz w:val="20"/>
          <w:szCs w:val="20"/>
          <w:lang w:val="en-GB" w:eastAsia="hr-HR"/>
        </w:rPr>
        <w:t xml:space="preserve"> </w:t>
      </w:r>
      <w:r w:rsidRPr="00D170BA">
        <w:rPr>
          <w:rFonts w:ascii="Tahoma" w:eastAsia="Arial" w:hAnsi="Tahoma" w:cs="Tahoma"/>
          <w:sz w:val="20"/>
          <w:szCs w:val="20"/>
          <w:lang w:val="en-GB" w:eastAsia="hr-HR"/>
        </w:rPr>
        <w:t>posebne</w:t>
      </w:r>
      <w:r w:rsidRPr="00D170BA">
        <w:rPr>
          <w:rFonts w:ascii="Tahoma" w:eastAsia="Arial" w:hAnsi="Tahoma" w:cs="Tahoma"/>
          <w:spacing w:val="11"/>
          <w:sz w:val="20"/>
          <w:szCs w:val="20"/>
          <w:lang w:val="en-GB" w:eastAsia="hr-HR"/>
        </w:rPr>
        <w:t xml:space="preserve"> </w:t>
      </w:r>
      <w:r w:rsidRPr="00D170BA">
        <w:rPr>
          <w:rFonts w:ascii="Tahoma" w:eastAsia="Arial" w:hAnsi="Tahoma" w:cs="Tahoma"/>
          <w:sz w:val="20"/>
          <w:szCs w:val="20"/>
          <w:lang w:val="en-GB" w:eastAsia="hr-HR"/>
        </w:rPr>
        <w:t>uvjete</w:t>
      </w:r>
      <w:r w:rsidRPr="00D170BA">
        <w:rPr>
          <w:rFonts w:ascii="Tahoma" w:eastAsia="Arial" w:hAnsi="Tahoma" w:cs="Tahoma"/>
          <w:spacing w:val="-12"/>
          <w:sz w:val="20"/>
          <w:szCs w:val="20"/>
          <w:lang w:val="en-GB" w:eastAsia="hr-HR"/>
        </w:rPr>
        <w:t xml:space="preserve"> </w:t>
      </w:r>
      <w:r w:rsidRPr="00D170BA">
        <w:rPr>
          <w:rFonts w:ascii="Tahoma" w:eastAsia="Arial" w:hAnsi="Tahoma" w:cs="Tahoma"/>
          <w:sz w:val="20"/>
          <w:szCs w:val="20"/>
          <w:lang w:val="en-GB" w:eastAsia="hr-HR"/>
        </w:rPr>
        <w:t>prilikom</w:t>
      </w:r>
      <w:r w:rsidRPr="00D170BA">
        <w:rPr>
          <w:rFonts w:ascii="Tahoma" w:eastAsia="Arial" w:hAnsi="Tahoma" w:cs="Tahoma"/>
          <w:spacing w:val="20"/>
          <w:sz w:val="20"/>
          <w:szCs w:val="20"/>
          <w:lang w:val="en-GB" w:eastAsia="hr-HR"/>
        </w:rPr>
        <w:t xml:space="preserve"> </w:t>
      </w:r>
      <w:r w:rsidRPr="00D170BA">
        <w:rPr>
          <w:rFonts w:ascii="Tahoma" w:eastAsia="Arial" w:hAnsi="Tahoma" w:cs="Tahoma"/>
          <w:sz w:val="20"/>
          <w:szCs w:val="20"/>
          <w:lang w:val="en-GB" w:eastAsia="hr-HR"/>
        </w:rPr>
        <w:t>ishođenja</w:t>
      </w:r>
      <w:r w:rsidRPr="00D170BA">
        <w:rPr>
          <w:rFonts w:ascii="Tahoma" w:eastAsia="Arial" w:hAnsi="Tahoma" w:cs="Tahoma"/>
          <w:spacing w:val="-24"/>
          <w:sz w:val="20"/>
          <w:szCs w:val="20"/>
          <w:lang w:val="en-GB" w:eastAsia="hr-HR"/>
        </w:rPr>
        <w:t xml:space="preserve"> </w:t>
      </w:r>
      <w:r w:rsidRPr="00D170BA">
        <w:rPr>
          <w:rFonts w:ascii="Tahoma" w:eastAsia="Times New Roman" w:hAnsi="Tahoma" w:cs="Tahoma"/>
          <w:sz w:val="20"/>
          <w:szCs w:val="20"/>
          <w:lang w:val="en-GB" w:eastAsia="hr-HR"/>
        </w:rPr>
        <w:t>provedbenog akta</w:t>
      </w:r>
      <w:r w:rsidRPr="00D170BA">
        <w:rPr>
          <w:rFonts w:ascii="Tahoma" w:eastAsia="Arial" w:hAnsi="Tahoma" w:cs="Tahoma"/>
          <w:sz w:val="20"/>
          <w:szCs w:val="20"/>
          <w:lang w:val="en-GB" w:eastAsia="hr-HR"/>
        </w:rPr>
        <w:t xml:space="preserve">, čija visina iznosi najviše 5,0 m, </w:t>
      </w:r>
      <w:r w:rsidRPr="00D170BA">
        <w:rPr>
          <w:rFonts w:ascii="Tahoma" w:eastAsia="Times New Roman" w:hAnsi="Tahoma" w:cs="Tahoma"/>
          <w:sz w:val="20"/>
          <w:szCs w:val="20"/>
          <w:lang w:val="en-GB" w:eastAsia="hr-HR"/>
        </w:rPr>
        <w:t>mjereno u odnosu na najvišu točku građevine na koju se prihvat postavlja.</w:t>
      </w:r>
    </w:p>
    <w:p w:rsidR="00D170BA" w:rsidRPr="00D170BA" w:rsidRDefault="00D170BA" w:rsidP="00D170BA">
      <w:pPr>
        <w:spacing w:after="0" w:line="240" w:lineRule="auto"/>
        <w:ind w:firstLine="720"/>
        <w:jc w:val="both"/>
        <w:rPr>
          <w:rFonts w:ascii="Tahoma" w:eastAsia="Arial" w:hAnsi="Tahoma" w:cs="Tahoma"/>
          <w:sz w:val="20"/>
          <w:szCs w:val="20"/>
          <w:lang w:val="en-GB"/>
        </w:rPr>
      </w:pPr>
      <w:r w:rsidRPr="00D170BA">
        <w:rPr>
          <w:rFonts w:ascii="Tahoma" w:eastAsia="Times New Roman" w:hAnsi="Tahoma" w:cs="Tahoma"/>
          <w:sz w:val="20"/>
          <w:szCs w:val="20"/>
          <w:lang w:val="en-GB"/>
        </w:rPr>
        <w:t>(4) Razmještaj u prostoru biti će određen u skladu s potrebama koncesionara, ali obvezno na način da se uklope u prostor te u skladu s odredbama važećih propisa o zaštiti zdravlja. Sve r</w:t>
      </w:r>
      <w:r w:rsidRPr="00D170BA">
        <w:rPr>
          <w:rFonts w:ascii="Tahoma" w:eastAsia="Arial" w:hAnsi="Tahoma" w:cs="Tahoma"/>
          <w:sz w:val="20"/>
          <w:szCs w:val="20"/>
          <w:lang w:val="en-GB"/>
        </w:rPr>
        <w:t>adove na projektiranju i izvođenju elektroničke komunikacijske infrastrukture i povezane opreme treba izvoditi prema važećim zakonskim propisima i pravilnicima.</w:t>
      </w:r>
    </w:p>
    <w:p w:rsidR="00D170BA" w:rsidRPr="00D170BA" w:rsidRDefault="00D170BA" w:rsidP="00D170BA">
      <w:pPr>
        <w:autoSpaceDE w:val="0"/>
        <w:autoSpaceDN w:val="0"/>
        <w:adjustRightInd w:val="0"/>
        <w:spacing w:after="0" w:line="240" w:lineRule="auto"/>
        <w:jc w:val="both"/>
        <w:rPr>
          <w:rFonts w:ascii="Tahoma" w:eastAsia="Times New Roman" w:hAnsi="Tahoma" w:cs="Tahoma"/>
          <w:bCs/>
          <w:sz w:val="20"/>
          <w:szCs w:val="20"/>
          <w:lang w:val="en-GB" w:eastAsia="hr-HR"/>
        </w:rPr>
      </w:pPr>
    </w:p>
    <w:p w:rsidR="00D170BA" w:rsidRPr="00D170BA" w:rsidRDefault="00D170BA" w:rsidP="00D170BA">
      <w:pPr>
        <w:autoSpaceDE w:val="0"/>
        <w:autoSpaceDN w:val="0"/>
        <w:adjustRightInd w:val="0"/>
        <w:spacing w:after="0" w:line="240" w:lineRule="auto"/>
        <w:jc w:val="both"/>
        <w:rPr>
          <w:rFonts w:ascii="Tahoma" w:eastAsia="Times New Roman" w:hAnsi="Tahoma" w:cs="Tahoma"/>
          <w:bCs/>
          <w:sz w:val="20"/>
          <w:szCs w:val="20"/>
          <w:lang w:val="en-GB" w:eastAsia="hr-HR"/>
        </w:rPr>
      </w:pPr>
    </w:p>
    <w:p w:rsidR="00D170BA" w:rsidRPr="00D170BA" w:rsidRDefault="00D170BA" w:rsidP="00D170BA">
      <w:pPr>
        <w:autoSpaceDE w:val="0"/>
        <w:autoSpaceDN w:val="0"/>
        <w:adjustRightInd w:val="0"/>
        <w:spacing w:after="0" w:line="240" w:lineRule="auto"/>
        <w:ind w:left="1134" w:hanging="1134"/>
        <w:jc w:val="both"/>
        <w:rPr>
          <w:rFonts w:ascii="Tahoma" w:eastAsia="Times New Roman" w:hAnsi="Tahoma" w:cs="Tahoma"/>
          <w:bCs/>
          <w:sz w:val="20"/>
          <w:szCs w:val="20"/>
          <w:lang w:val="en-GB" w:eastAsia="hr-HR"/>
        </w:rPr>
      </w:pPr>
      <w:r w:rsidRPr="00D170BA">
        <w:rPr>
          <w:rFonts w:ascii="Tahoma" w:eastAsia="Times New Roman" w:hAnsi="Tahoma" w:cs="Tahoma"/>
          <w:bCs/>
          <w:sz w:val="20"/>
          <w:szCs w:val="20"/>
          <w:lang w:val="en-GB" w:eastAsia="hr-HR"/>
        </w:rPr>
        <w:t xml:space="preserve">6.4. </w:t>
      </w:r>
      <w:r w:rsidRPr="00D170BA">
        <w:rPr>
          <w:rFonts w:ascii="Tahoma" w:eastAsia="Times New Roman" w:hAnsi="Tahoma" w:cs="Tahoma"/>
          <w:bCs/>
          <w:sz w:val="20"/>
          <w:szCs w:val="20"/>
          <w:lang w:val="en-GB" w:eastAsia="hr-HR"/>
        </w:rPr>
        <w:tab/>
        <w:t>UVJETI GRADNJE KOMUNALNE INFRASTRUKTURNE MREŽE</w:t>
      </w:r>
    </w:p>
    <w:p w:rsidR="00D170BA" w:rsidRPr="00D170BA" w:rsidRDefault="00D170BA" w:rsidP="00D170BA">
      <w:pPr>
        <w:autoSpaceDE w:val="0"/>
        <w:autoSpaceDN w:val="0"/>
        <w:adjustRightInd w:val="0"/>
        <w:spacing w:after="0" w:line="240" w:lineRule="auto"/>
        <w:jc w:val="both"/>
        <w:rPr>
          <w:rFonts w:ascii="Tahoma" w:eastAsia="Times New Roman" w:hAnsi="Tahoma" w:cs="Tahoma"/>
          <w:sz w:val="20"/>
          <w:szCs w:val="20"/>
          <w:lang w:val="en-GB" w:eastAsia="hr-HR"/>
        </w:rPr>
      </w:pPr>
    </w:p>
    <w:p w:rsidR="00D170BA" w:rsidRPr="00D170BA" w:rsidRDefault="00D170BA" w:rsidP="00D170BA">
      <w:pPr>
        <w:overflowPunct w:val="0"/>
        <w:autoSpaceDE w:val="0"/>
        <w:autoSpaceDN w:val="0"/>
        <w:adjustRightInd w:val="0"/>
        <w:spacing w:after="0" w:line="240" w:lineRule="auto"/>
        <w:jc w:val="center"/>
        <w:textAlignment w:val="baseline"/>
        <w:rPr>
          <w:rFonts w:ascii="Tahoma" w:eastAsia="Times New Roman" w:hAnsi="Tahoma" w:cs="Tahoma"/>
          <w:sz w:val="20"/>
          <w:szCs w:val="20"/>
          <w:lang w:val="en-GB" w:eastAsia="hr-HR"/>
        </w:rPr>
      </w:pPr>
      <w:r w:rsidRPr="00D170BA">
        <w:rPr>
          <w:rFonts w:ascii="Tahoma" w:eastAsia="Times New Roman" w:hAnsi="Tahoma" w:cs="Tahoma"/>
          <w:sz w:val="20"/>
          <w:szCs w:val="20"/>
          <w:lang w:val="en-GB" w:eastAsia="hr-HR"/>
        </w:rPr>
        <w:t xml:space="preserve">Članak </w:t>
      </w:r>
      <w:r w:rsidRPr="00D170BA">
        <w:rPr>
          <w:rFonts w:ascii="Tahoma" w:eastAsia="Times New Roman" w:hAnsi="Tahoma" w:cs="Tahoma"/>
          <w:sz w:val="20"/>
          <w:szCs w:val="20"/>
          <w:lang w:val="en-GB" w:eastAsia="hr-HR"/>
        </w:rPr>
        <w:fldChar w:fldCharType="begin"/>
      </w:r>
      <w:r w:rsidRPr="00D170BA">
        <w:rPr>
          <w:rFonts w:ascii="Tahoma" w:eastAsia="Times New Roman" w:hAnsi="Tahoma" w:cs="Tahoma"/>
          <w:sz w:val="20"/>
          <w:szCs w:val="20"/>
          <w:lang w:val="en-GB" w:eastAsia="hr-HR"/>
        </w:rPr>
        <w:instrText xml:space="preserve"> AUTONUM </w:instrText>
      </w:r>
      <w:r w:rsidRPr="00D170BA">
        <w:rPr>
          <w:rFonts w:ascii="Tahoma" w:eastAsia="Times New Roman" w:hAnsi="Tahoma" w:cs="Tahoma"/>
          <w:sz w:val="20"/>
          <w:szCs w:val="20"/>
          <w:lang w:val="en-GB" w:eastAsia="hr-HR"/>
        </w:rPr>
        <w:fldChar w:fldCharType="separate"/>
      </w:r>
      <w:r w:rsidRPr="00D170BA">
        <w:rPr>
          <w:rFonts w:ascii="Tahoma" w:eastAsia="Times New Roman" w:hAnsi="Tahoma" w:cs="Tahoma"/>
          <w:sz w:val="20"/>
          <w:szCs w:val="20"/>
          <w:lang w:val="en-GB" w:eastAsia="hr-HR"/>
        </w:rPr>
        <w:t>32.</w:t>
      </w:r>
      <w:r w:rsidRPr="00D170BA">
        <w:rPr>
          <w:rFonts w:ascii="Tahoma" w:eastAsia="Times New Roman" w:hAnsi="Tahoma" w:cs="Tahoma"/>
          <w:sz w:val="20"/>
          <w:szCs w:val="20"/>
          <w:lang w:val="en-GB" w:eastAsia="hr-HR"/>
        </w:rPr>
        <w:fldChar w:fldCharType="end"/>
      </w:r>
    </w:p>
    <w:p w:rsidR="00D170BA" w:rsidRPr="00D170BA" w:rsidRDefault="00D170BA" w:rsidP="00D170BA">
      <w:pPr>
        <w:overflowPunct w:val="0"/>
        <w:autoSpaceDE w:val="0"/>
        <w:autoSpaceDN w:val="0"/>
        <w:adjustRightInd w:val="0"/>
        <w:spacing w:after="0" w:line="240" w:lineRule="auto"/>
        <w:ind w:right="-1" w:firstLine="709"/>
        <w:jc w:val="both"/>
        <w:textAlignment w:val="baseline"/>
        <w:rPr>
          <w:rFonts w:ascii="Tahoma" w:eastAsia="Times New Roman" w:hAnsi="Tahoma" w:cs="Tahoma"/>
          <w:sz w:val="20"/>
          <w:szCs w:val="20"/>
          <w:lang w:val="en-GB" w:eastAsia="hr-HR"/>
        </w:rPr>
      </w:pPr>
      <w:r w:rsidRPr="00D170BA">
        <w:rPr>
          <w:rFonts w:ascii="Tahoma" w:eastAsia="Times New Roman" w:hAnsi="Tahoma" w:cs="Tahoma"/>
          <w:sz w:val="20"/>
          <w:szCs w:val="20"/>
          <w:lang w:val="en-GB" w:eastAsia="hr-HR"/>
        </w:rPr>
        <w:t xml:space="preserve">(1) Uvjeti i način gradnje komunalne infrastrukturne mreže prikazani su u kartografskom prikazima </w:t>
      </w:r>
      <w:r w:rsidRPr="00D170BA">
        <w:rPr>
          <w:rFonts w:ascii="Tahoma" w:eastAsia="Times New Roman" w:hAnsi="Tahoma" w:cs="Tahoma"/>
          <w:iCs/>
          <w:sz w:val="20"/>
          <w:szCs w:val="20"/>
          <w:lang w:val="en-GB" w:eastAsia="hr-HR"/>
        </w:rPr>
        <w:t xml:space="preserve">broj 2. PROMETNA, ULIČNA I KOMUNALNA INFRASTRUKTURNA MREŽA, </w:t>
      </w:r>
      <w:r w:rsidRPr="00D170BA">
        <w:rPr>
          <w:rFonts w:ascii="Tahoma" w:eastAsia="Times New Roman" w:hAnsi="Tahoma" w:cs="Tahoma"/>
          <w:bCs/>
          <w:iCs/>
          <w:sz w:val="20"/>
          <w:szCs w:val="20"/>
          <w:lang w:val="en-GB" w:eastAsia="hr-HR"/>
        </w:rPr>
        <w:t>2.A. Prometna i ulična mreža, 2.B.  Elektroničke komunikacije  i energetski sustav i 2.C.  Vodnogospodarski sustav</w:t>
      </w:r>
      <w:r w:rsidRPr="00D170BA">
        <w:rPr>
          <w:rFonts w:ascii="Tahoma" w:eastAsia="Times New Roman" w:hAnsi="Tahoma" w:cs="Tahoma"/>
          <w:iCs/>
          <w:sz w:val="20"/>
          <w:szCs w:val="20"/>
          <w:lang w:val="en-GB" w:eastAsia="hr-HR"/>
        </w:rPr>
        <w:t xml:space="preserve"> u mjerilu 1</w:t>
      </w:r>
      <w:r w:rsidRPr="00D170BA">
        <w:rPr>
          <w:rFonts w:ascii="Tahoma" w:eastAsia="Times New Roman" w:hAnsi="Tahoma" w:cs="Tahoma"/>
          <w:sz w:val="20"/>
          <w:szCs w:val="20"/>
          <w:lang w:val="en-GB" w:eastAsia="hr-HR"/>
        </w:rPr>
        <w:t>:1000.</w:t>
      </w:r>
    </w:p>
    <w:p w:rsidR="00D170BA" w:rsidRPr="00D170BA" w:rsidRDefault="00D170BA" w:rsidP="00D170BA">
      <w:pPr>
        <w:overflowPunct w:val="0"/>
        <w:autoSpaceDE w:val="0"/>
        <w:autoSpaceDN w:val="0"/>
        <w:adjustRightInd w:val="0"/>
        <w:spacing w:after="0" w:line="240" w:lineRule="auto"/>
        <w:ind w:right="-1" w:firstLine="709"/>
        <w:jc w:val="both"/>
        <w:textAlignment w:val="baseline"/>
        <w:rPr>
          <w:rFonts w:ascii="Tahoma" w:eastAsia="Times New Roman" w:hAnsi="Tahoma" w:cs="Tahoma"/>
          <w:sz w:val="20"/>
          <w:szCs w:val="20"/>
          <w:lang w:val="en-GB" w:eastAsia="hr-HR"/>
        </w:rPr>
      </w:pPr>
      <w:r w:rsidRPr="00D170BA">
        <w:rPr>
          <w:rFonts w:ascii="Tahoma" w:eastAsia="Times New Roman" w:hAnsi="Tahoma" w:cs="Tahoma"/>
          <w:sz w:val="20"/>
          <w:szCs w:val="20"/>
          <w:lang w:val="en-GB" w:eastAsia="hr-HR"/>
        </w:rPr>
        <w:t>(2) Položaj vodova i uređaja komunalne infrastrukturne mreže načelan je i konačno će se odrediti u postupku izdavanja provedbenog akta, prema važećim propisima i stvarnim mogućnostima na terenu. Kroz detaljna projektna rješenja ili tijekom usklađenja sa drugim infrastrukturnim sustavima, moguća su odstupanja ukoliko se utvrde povoljniji parametri.</w:t>
      </w:r>
    </w:p>
    <w:p w:rsidR="00D170BA" w:rsidRPr="00D170BA" w:rsidRDefault="00D170BA" w:rsidP="00D170BA">
      <w:pPr>
        <w:overflowPunct w:val="0"/>
        <w:autoSpaceDE w:val="0"/>
        <w:autoSpaceDN w:val="0"/>
        <w:adjustRightInd w:val="0"/>
        <w:spacing w:after="0" w:line="240" w:lineRule="auto"/>
        <w:ind w:right="-1" w:firstLine="709"/>
        <w:jc w:val="both"/>
        <w:textAlignment w:val="baseline"/>
        <w:rPr>
          <w:rFonts w:ascii="Tahoma" w:eastAsia="Times New Roman" w:hAnsi="Tahoma" w:cs="Tahoma"/>
          <w:sz w:val="20"/>
          <w:szCs w:val="20"/>
          <w:lang w:val="en-GB" w:eastAsia="hr-HR"/>
        </w:rPr>
      </w:pPr>
      <w:r w:rsidRPr="00D170BA">
        <w:rPr>
          <w:rFonts w:ascii="Tahoma" w:eastAsia="Times New Roman" w:hAnsi="Tahoma" w:cs="Tahoma"/>
          <w:sz w:val="20"/>
          <w:szCs w:val="20"/>
          <w:lang w:val="en-GB" w:eastAsia="hr-HR"/>
        </w:rPr>
        <w:t>(3) Prije izgradnje ulica u njihovom planiranom koridoru, odnosno poprečnom presjeku, potrebno je izgraditi vodove komunalne infrastrukture, u skladu sa planiranim trasama.</w:t>
      </w:r>
    </w:p>
    <w:p w:rsidR="00D170BA" w:rsidRPr="00D170BA" w:rsidRDefault="00D170BA" w:rsidP="00D170BA">
      <w:pPr>
        <w:autoSpaceDE w:val="0"/>
        <w:autoSpaceDN w:val="0"/>
        <w:adjustRightInd w:val="0"/>
        <w:spacing w:after="0" w:line="240" w:lineRule="auto"/>
        <w:jc w:val="both"/>
        <w:rPr>
          <w:rFonts w:ascii="Tahoma" w:eastAsia="Times New Roman" w:hAnsi="Tahoma" w:cs="Tahoma"/>
          <w:bCs/>
          <w:sz w:val="20"/>
          <w:szCs w:val="20"/>
          <w:lang w:val="en-GB" w:eastAsia="hr-HR"/>
        </w:rPr>
      </w:pPr>
    </w:p>
    <w:p w:rsidR="00D170BA" w:rsidRPr="00D170BA" w:rsidRDefault="00D170BA" w:rsidP="00D170BA">
      <w:pPr>
        <w:autoSpaceDE w:val="0"/>
        <w:autoSpaceDN w:val="0"/>
        <w:adjustRightInd w:val="0"/>
        <w:spacing w:after="0" w:line="240" w:lineRule="auto"/>
        <w:ind w:left="1134" w:hanging="1134"/>
        <w:jc w:val="both"/>
        <w:rPr>
          <w:rFonts w:ascii="Tahoma" w:eastAsia="Times New Roman" w:hAnsi="Tahoma" w:cs="Tahoma"/>
          <w:bCs/>
          <w:sz w:val="20"/>
          <w:szCs w:val="20"/>
          <w:lang w:val="en-GB" w:eastAsia="hr-HR"/>
        </w:rPr>
      </w:pPr>
      <w:r w:rsidRPr="00D170BA">
        <w:rPr>
          <w:rFonts w:ascii="Tahoma" w:eastAsia="Times New Roman" w:hAnsi="Tahoma" w:cs="Tahoma"/>
          <w:bCs/>
          <w:sz w:val="20"/>
          <w:szCs w:val="20"/>
          <w:lang w:val="en-GB" w:eastAsia="hr-HR"/>
        </w:rPr>
        <w:t xml:space="preserve">6.4.1. </w:t>
      </w:r>
      <w:r w:rsidRPr="00D170BA">
        <w:rPr>
          <w:rFonts w:ascii="Tahoma" w:eastAsia="Times New Roman" w:hAnsi="Tahoma" w:cs="Tahoma"/>
          <w:bCs/>
          <w:sz w:val="20"/>
          <w:szCs w:val="20"/>
          <w:lang w:val="en-GB" w:eastAsia="hr-HR"/>
        </w:rPr>
        <w:tab/>
        <w:t>Energetski sustav</w:t>
      </w:r>
    </w:p>
    <w:p w:rsidR="00D170BA" w:rsidRPr="00D170BA" w:rsidRDefault="00D170BA" w:rsidP="00D170BA">
      <w:pPr>
        <w:autoSpaceDE w:val="0"/>
        <w:autoSpaceDN w:val="0"/>
        <w:adjustRightInd w:val="0"/>
        <w:spacing w:after="0" w:line="240" w:lineRule="auto"/>
        <w:jc w:val="both"/>
        <w:rPr>
          <w:rFonts w:ascii="Tahoma" w:eastAsia="Times New Roman" w:hAnsi="Tahoma" w:cs="Tahoma"/>
          <w:sz w:val="20"/>
          <w:szCs w:val="20"/>
          <w:lang w:val="en-GB" w:eastAsia="hr-HR"/>
        </w:rPr>
      </w:pPr>
    </w:p>
    <w:p w:rsidR="00D170BA" w:rsidRPr="00D170BA" w:rsidRDefault="00D170BA" w:rsidP="00D170BA">
      <w:pPr>
        <w:overflowPunct w:val="0"/>
        <w:autoSpaceDE w:val="0"/>
        <w:autoSpaceDN w:val="0"/>
        <w:adjustRightInd w:val="0"/>
        <w:spacing w:after="0" w:line="240" w:lineRule="auto"/>
        <w:jc w:val="center"/>
        <w:textAlignment w:val="baseline"/>
        <w:rPr>
          <w:rFonts w:ascii="Tahoma" w:eastAsia="Times New Roman" w:hAnsi="Tahoma" w:cs="Tahoma"/>
          <w:sz w:val="20"/>
          <w:szCs w:val="20"/>
          <w:lang w:val="en-GB" w:eastAsia="hr-HR"/>
        </w:rPr>
      </w:pPr>
      <w:r w:rsidRPr="00D170BA">
        <w:rPr>
          <w:rFonts w:ascii="Tahoma" w:eastAsia="Times New Roman" w:hAnsi="Tahoma" w:cs="Tahoma"/>
          <w:sz w:val="20"/>
          <w:szCs w:val="20"/>
          <w:lang w:val="en-GB" w:eastAsia="hr-HR"/>
        </w:rPr>
        <w:t xml:space="preserve">Članak </w:t>
      </w:r>
      <w:r w:rsidRPr="00D170BA">
        <w:rPr>
          <w:rFonts w:ascii="Tahoma" w:eastAsia="Times New Roman" w:hAnsi="Tahoma" w:cs="Tahoma"/>
          <w:sz w:val="20"/>
          <w:szCs w:val="20"/>
          <w:lang w:val="en-GB" w:eastAsia="hr-HR"/>
        </w:rPr>
        <w:fldChar w:fldCharType="begin"/>
      </w:r>
      <w:r w:rsidRPr="00D170BA">
        <w:rPr>
          <w:rFonts w:ascii="Tahoma" w:eastAsia="Times New Roman" w:hAnsi="Tahoma" w:cs="Tahoma"/>
          <w:sz w:val="20"/>
          <w:szCs w:val="20"/>
          <w:lang w:val="en-GB" w:eastAsia="hr-HR"/>
        </w:rPr>
        <w:instrText xml:space="preserve"> AUTONUM </w:instrText>
      </w:r>
      <w:r w:rsidRPr="00D170BA">
        <w:rPr>
          <w:rFonts w:ascii="Tahoma" w:eastAsia="Times New Roman" w:hAnsi="Tahoma" w:cs="Tahoma"/>
          <w:sz w:val="20"/>
          <w:szCs w:val="20"/>
          <w:lang w:val="en-GB" w:eastAsia="hr-HR"/>
        </w:rPr>
        <w:fldChar w:fldCharType="separate"/>
      </w:r>
      <w:r w:rsidRPr="00D170BA">
        <w:rPr>
          <w:rFonts w:ascii="Tahoma" w:eastAsia="Times New Roman" w:hAnsi="Tahoma" w:cs="Tahoma"/>
          <w:sz w:val="20"/>
          <w:szCs w:val="20"/>
          <w:lang w:val="en-GB" w:eastAsia="hr-HR"/>
        </w:rPr>
        <w:t>32.</w:t>
      </w:r>
      <w:r w:rsidRPr="00D170BA">
        <w:rPr>
          <w:rFonts w:ascii="Tahoma" w:eastAsia="Times New Roman" w:hAnsi="Tahoma" w:cs="Tahoma"/>
          <w:sz w:val="20"/>
          <w:szCs w:val="20"/>
          <w:lang w:val="en-GB" w:eastAsia="hr-HR"/>
        </w:rPr>
        <w:fldChar w:fldCharType="end"/>
      </w:r>
    </w:p>
    <w:p w:rsidR="00D170BA" w:rsidRPr="00D170BA" w:rsidRDefault="00D170BA" w:rsidP="00D170BA">
      <w:pPr>
        <w:overflowPunct w:val="0"/>
        <w:autoSpaceDE w:val="0"/>
        <w:autoSpaceDN w:val="0"/>
        <w:adjustRightInd w:val="0"/>
        <w:spacing w:after="0" w:line="240" w:lineRule="auto"/>
        <w:jc w:val="both"/>
        <w:textAlignment w:val="baseline"/>
        <w:rPr>
          <w:rFonts w:ascii="Tahoma" w:eastAsia="Times New Roman" w:hAnsi="Tahoma" w:cs="Tahoma"/>
          <w:bCs/>
          <w:iCs/>
          <w:sz w:val="20"/>
          <w:szCs w:val="20"/>
          <w:lang w:val="en-GB" w:eastAsia="hr-HR"/>
        </w:rPr>
      </w:pPr>
      <w:r w:rsidRPr="00D170BA">
        <w:rPr>
          <w:rFonts w:ascii="Tahoma" w:eastAsia="Times New Roman" w:hAnsi="Tahoma" w:cs="Tahoma"/>
          <w:sz w:val="20"/>
          <w:szCs w:val="20"/>
          <w:lang w:val="en-GB" w:eastAsia="hr-HR"/>
        </w:rPr>
        <w:tab/>
        <w:t xml:space="preserve">Planom su određene površine i koridori za razvod sustava elektroopskrbe. Postojeće i planirane građevine i mreže energetskog sustava prikazane su na kartografskom prikazu broj </w:t>
      </w:r>
      <w:r w:rsidRPr="00D170BA">
        <w:rPr>
          <w:rFonts w:ascii="Tahoma" w:eastAsia="Times New Roman" w:hAnsi="Tahoma" w:cs="Tahoma"/>
          <w:iCs/>
          <w:sz w:val="20"/>
          <w:szCs w:val="20"/>
          <w:lang w:val="en-GB" w:eastAsia="hr-HR"/>
        </w:rPr>
        <w:t xml:space="preserve">2. PROMETNA, ULIČNA  I  KOMUNALNA  INFRASTRUKTURNA  MREŽA,  </w:t>
      </w:r>
      <w:r w:rsidRPr="00D170BA">
        <w:rPr>
          <w:rFonts w:ascii="Tahoma" w:eastAsia="Times New Roman" w:hAnsi="Tahoma" w:cs="Tahoma"/>
          <w:bCs/>
          <w:iCs/>
          <w:sz w:val="20"/>
          <w:szCs w:val="20"/>
          <w:lang w:val="en-GB" w:eastAsia="hr-HR"/>
        </w:rPr>
        <w:t>2.B.  Elektroničke komunikacije  i energetski sustav u mj. 1:1000.</w:t>
      </w:r>
    </w:p>
    <w:p w:rsidR="00D170BA" w:rsidRPr="00D170BA" w:rsidRDefault="00D170BA" w:rsidP="00D170BA">
      <w:pPr>
        <w:autoSpaceDE w:val="0"/>
        <w:autoSpaceDN w:val="0"/>
        <w:adjustRightInd w:val="0"/>
        <w:spacing w:after="0" w:line="240" w:lineRule="auto"/>
        <w:jc w:val="both"/>
        <w:rPr>
          <w:rFonts w:ascii="Tahoma" w:eastAsia="Times New Roman" w:hAnsi="Tahoma" w:cs="Tahoma"/>
          <w:bCs/>
          <w:sz w:val="20"/>
          <w:szCs w:val="20"/>
          <w:lang w:val="en-GB" w:eastAsia="hr-HR"/>
        </w:rPr>
      </w:pPr>
    </w:p>
    <w:p w:rsidR="00D170BA" w:rsidRPr="00D170BA" w:rsidRDefault="00D170BA" w:rsidP="00D170BA">
      <w:pPr>
        <w:autoSpaceDE w:val="0"/>
        <w:autoSpaceDN w:val="0"/>
        <w:adjustRightInd w:val="0"/>
        <w:spacing w:after="0" w:line="240" w:lineRule="auto"/>
        <w:jc w:val="both"/>
        <w:rPr>
          <w:rFonts w:ascii="Tahoma" w:eastAsia="Times New Roman" w:hAnsi="Tahoma" w:cs="Tahoma"/>
          <w:bCs/>
          <w:sz w:val="20"/>
          <w:szCs w:val="20"/>
          <w:lang w:val="en-GB" w:eastAsia="hr-HR"/>
        </w:rPr>
      </w:pPr>
    </w:p>
    <w:p w:rsidR="00D170BA" w:rsidRPr="00D170BA" w:rsidRDefault="00D170BA" w:rsidP="00D170BA">
      <w:pPr>
        <w:autoSpaceDE w:val="0"/>
        <w:autoSpaceDN w:val="0"/>
        <w:adjustRightInd w:val="0"/>
        <w:spacing w:after="0" w:line="240" w:lineRule="auto"/>
        <w:jc w:val="both"/>
        <w:rPr>
          <w:rFonts w:ascii="Tahoma" w:eastAsia="Times New Roman" w:hAnsi="Tahoma" w:cs="Tahoma"/>
          <w:bCs/>
          <w:sz w:val="20"/>
          <w:szCs w:val="20"/>
          <w:lang w:val="en-GB" w:eastAsia="hr-HR"/>
        </w:rPr>
      </w:pPr>
    </w:p>
    <w:p w:rsidR="00D170BA" w:rsidRPr="00D170BA" w:rsidRDefault="00D170BA" w:rsidP="00D170BA">
      <w:pPr>
        <w:autoSpaceDE w:val="0"/>
        <w:autoSpaceDN w:val="0"/>
        <w:adjustRightInd w:val="0"/>
        <w:spacing w:after="0" w:line="240" w:lineRule="auto"/>
        <w:jc w:val="both"/>
        <w:rPr>
          <w:rFonts w:ascii="Tahoma" w:eastAsia="Times New Roman" w:hAnsi="Tahoma" w:cs="Tahoma"/>
          <w:bCs/>
          <w:sz w:val="20"/>
          <w:szCs w:val="20"/>
          <w:lang w:val="en-GB" w:eastAsia="hr-HR"/>
        </w:rPr>
      </w:pPr>
    </w:p>
    <w:p w:rsidR="00D170BA" w:rsidRPr="00D170BA" w:rsidRDefault="00D170BA" w:rsidP="00D170BA">
      <w:pPr>
        <w:autoSpaceDE w:val="0"/>
        <w:autoSpaceDN w:val="0"/>
        <w:adjustRightInd w:val="0"/>
        <w:spacing w:after="0" w:line="240" w:lineRule="auto"/>
        <w:jc w:val="both"/>
        <w:rPr>
          <w:rFonts w:ascii="Tahoma" w:eastAsia="Times New Roman" w:hAnsi="Tahoma" w:cs="Tahoma"/>
          <w:bCs/>
          <w:sz w:val="20"/>
          <w:szCs w:val="20"/>
          <w:lang w:val="en-GB" w:eastAsia="hr-HR"/>
        </w:rPr>
      </w:pPr>
    </w:p>
    <w:p w:rsidR="00D170BA" w:rsidRPr="00D170BA" w:rsidRDefault="00D170BA" w:rsidP="00D170BA">
      <w:pPr>
        <w:autoSpaceDE w:val="0"/>
        <w:autoSpaceDN w:val="0"/>
        <w:adjustRightInd w:val="0"/>
        <w:spacing w:after="0" w:line="240" w:lineRule="auto"/>
        <w:jc w:val="both"/>
        <w:rPr>
          <w:rFonts w:ascii="Tahoma" w:eastAsia="Times New Roman" w:hAnsi="Tahoma" w:cs="Tahoma"/>
          <w:bCs/>
          <w:sz w:val="20"/>
          <w:szCs w:val="20"/>
          <w:lang w:val="en-GB" w:eastAsia="hr-HR"/>
        </w:rPr>
      </w:pPr>
      <w:r w:rsidRPr="00D170BA">
        <w:rPr>
          <w:rFonts w:ascii="Tahoma" w:eastAsia="Times New Roman" w:hAnsi="Tahoma" w:cs="Tahoma"/>
          <w:bCs/>
          <w:sz w:val="20"/>
          <w:szCs w:val="20"/>
          <w:lang w:val="en-GB" w:eastAsia="hr-HR"/>
        </w:rPr>
        <w:t>Elektroopskrbna mreža 35 i 110 kV</w:t>
      </w:r>
    </w:p>
    <w:p w:rsidR="00D170BA" w:rsidRPr="00D170BA" w:rsidRDefault="00D170BA" w:rsidP="00D170BA">
      <w:pPr>
        <w:autoSpaceDE w:val="0"/>
        <w:autoSpaceDN w:val="0"/>
        <w:adjustRightInd w:val="0"/>
        <w:spacing w:after="0" w:line="240" w:lineRule="auto"/>
        <w:jc w:val="both"/>
        <w:rPr>
          <w:rFonts w:ascii="Tahoma" w:eastAsia="Times New Roman" w:hAnsi="Tahoma" w:cs="Tahoma"/>
          <w:sz w:val="20"/>
          <w:szCs w:val="20"/>
          <w:lang w:val="en-GB" w:eastAsia="hr-HR"/>
        </w:rPr>
      </w:pPr>
    </w:p>
    <w:p w:rsidR="00D170BA" w:rsidRPr="00D170BA" w:rsidRDefault="00D170BA" w:rsidP="00D170BA">
      <w:pPr>
        <w:overflowPunct w:val="0"/>
        <w:autoSpaceDE w:val="0"/>
        <w:autoSpaceDN w:val="0"/>
        <w:adjustRightInd w:val="0"/>
        <w:spacing w:after="0" w:line="240" w:lineRule="auto"/>
        <w:jc w:val="center"/>
        <w:textAlignment w:val="baseline"/>
        <w:rPr>
          <w:rFonts w:ascii="Tahoma" w:eastAsia="Times New Roman" w:hAnsi="Tahoma" w:cs="Tahoma"/>
          <w:sz w:val="20"/>
          <w:szCs w:val="20"/>
          <w:lang w:val="en-GB" w:eastAsia="hr-HR"/>
        </w:rPr>
      </w:pPr>
      <w:r w:rsidRPr="00D170BA">
        <w:rPr>
          <w:rFonts w:ascii="Tahoma" w:eastAsia="Times New Roman" w:hAnsi="Tahoma" w:cs="Tahoma"/>
          <w:sz w:val="20"/>
          <w:szCs w:val="20"/>
          <w:lang w:val="en-GB" w:eastAsia="hr-HR"/>
        </w:rPr>
        <w:t xml:space="preserve">Članak </w:t>
      </w:r>
      <w:r w:rsidRPr="00D170BA">
        <w:rPr>
          <w:rFonts w:ascii="Tahoma" w:eastAsia="Times New Roman" w:hAnsi="Tahoma" w:cs="Tahoma"/>
          <w:sz w:val="20"/>
          <w:szCs w:val="20"/>
          <w:lang w:val="en-GB" w:eastAsia="hr-HR"/>
        </w:rPr>
        <w:fldChar w:fldCharType="begin"/>
      </w:r>
      <w:r w:rsidRPr="00D170BA">
        <w:rPr>
          <w:rFonts w:ascii="Tahoma" w:eastAsia="Times New Roman" w:hAnsi="Tahoma" w:cs="Tahoma"/>
          <w:sz w:val="20"/>
          <w:szCs w:val="20"/>
          <w:lang w:val="en-GB" w:eastAsia="hr-HR"/>
        </w:rPr>
        <w:instrText xml:space="preserve"> AUTONUM </w:instrText>
      </w:r>
      <w:r w:rsidRPr="00D170BA">
        <w:rPr>
          <w:rFonts w:ascii="Tahoma" w:eastAsia="Times New Roman" w:hAnsi="Tahoma" w:cs="Tahoma"/>
          <w:sz w:val="20"/>
          <w:szCs w:val="20"/>
          <w:lang w:val="en-GB" w:eastAsia="hr-HR"/>
        </w:rPr>
        <w:fldChar w:fldCharType="separate"/>
      </w:r>
      <w:r w:rsidRPr="00D170BA">
        <w:rPr>
          <w:rFonts w:ascii="Tahoma" w:eastAsia="Times New Roman" w:hAnsi="Tahoma" w:cs="Tahoma"/>
          <w:sz w:val="20"/>
          <w:szCs w:val="20"/>
          <w:lang w:val="en-GB" w:eastAsia="hr-HR"/>
        </w:rPr>
        <w:t>32.</w:t>
      </w:r>
      <w:r w:rsidRPr="00D170BA">
        <w:rPr>
          <w:rFonts w:ascii="Tahoma" w:eastAsia="Times New Roman" w:hAnsi="Tahoma" w:cs="Tahoma"/>
          <w:sz w:val="20"/>
          <w:szCs w:val="20"/>
          <w:lang w:val="en-GB" w:eastAsia="hr-HR"/>
        </w:rPr>
        <w:fldChar w:fldCharType="end"/>
      </w:r>
    </w:p>
    <w:p w:rsidR="00D170BA" w:rsidRPr="00D170BA" w:rsidRDefault="00D170BA" w:rsidP="00D170BA">
      <w:pPr>
        <w:overflowPunct w:val="0"/>
        <w:autoSpaceDE w:val="0"/>
        <w:autoSpaceDN w:val="0"/>
        <w:adjustRightInd w:val="0"/>
        <w:spacing w:after="0" w:line="240" w:lineRule="auto"/>
        <w:jc w:val="both"/>
        <w:textAlignment w:val="baseline"/>
        <w:rPr>
          <w:rFonts w:ascii="Tahoma" w:eastAsia="Times New Roman" w:hAnsi="Tahoma" w:cs="Tahoma"/>
          <w:bCs/>
          <w:sz w:val="20"/>
          <w:szCs w:val="20"/>
          <w:lang w:val="en-GB" w:eastAsia="hr-HR"/>
        </w:rPr>
      </w:pPr>
      <w:r w:rsidRPr="00D170BA">
        <w:rPr>
          <w:rFonts w:ascii="Tahoma" w:eastAsia="Times New Roman" w:hAnsi="Tahoma" w:cs="Tahoma"/>
          <w:bCs/>
          <w:sz w:val="20"/>
          <w:szCs w:val="20"/>
          <w:lang w:val="en-GB" w:eastAsia="hr-HR"/>
        </w:rPr>
        <w:tab/>
        <w:t xml:space="preserve">(1) HOPS d.o.o., PP Split planira zamjenu kabelske veze Dugi Rat-Postira (zamjena trožilnog kabela sa jednožilnim kabelima s izolacijom od umreženog polietilena). U sklopu ovog zahvata treba ukloniti postojeći kabel i njemu pripadajuću opremu u kabelskim stanicama, jer će se dio nove trase preklapati s postojećom. Krajnja točka podmorskog kabela ostaje ista, a spojnica podmorskog i kopnenog kabela se izvodi na lokaciji postojeće ZKS. </w:t>
      </w:r>
    </w:p>
    <w:p w:rsidR="00D170BA" w:rsidRPr="00D170BA" w:rsidRDefault="00D170BA" w:rsidP="00D170BA">
      <w:pPr>
        <w:overflowPunct w:val="0"/>
        <w:autoSpaceDE w:val="0"/>
        <w:autoSpaceDN w:val="0"/>
        <w:adjustRightInd w:val="0"/>
        <w:spacing w:after="0" w:line="240" w:lineRule="auto"/>
        <w:jc w:val="both"/>
        <w:textAlignment w:val="baseline"/>
        <w:rPr>
          <w:rFonts w:ascii="Tahoma" w:eastAsia="Times New Roman" w:hAnsi="Tahoma" w:cs="Tahoma"/>
          <w:bCs/>
          <w:sz w:val="20"/>
          <w:szCs w:val="20"/>
          <w:lang w:val="en-GB" w:eastAsia="hr-HR"/>
        </w:rPr>
      </w:pPr>
      <w:r w:rsidRPr="00D170BA">
        <w:rPr>
          <w:rFonts w:ascii="Tahoma" w:eastAsia="Times New Roman" w:hAnsi="Tahoma" w:cs="Tahoma"/>
          <w:bCs/>
          <w:sz w:val="20"/>
          <w:szCs w:val="20"/>
          <w:lang w:val="en-GB" w:eastAsia="hr-HR"/>
        </w:rPr>
        <w:tab/>
        <w:t xml:space="preserve">(2) Trasa kopnenog (podzemnog) kabela od ZKS do kabelske stanice KS je nova trasa koja se proteže od ZKS prema jugu Ulicom Put Prje (lungo mare) u duljini od oko 30 m do križanja sa pješačkom stazom, na kojem se trasa lomi i skreće prema istoku do Ulice Put Piska, gdje skreće </w:t>
      </w:r>
      <w:r w:rsidRPr="00D170BA">
        <w:rPr>
          <w:rFonts w:ascii="Tahoma" w:eastAsia="Times New Roman" w:hAnsi="Tahoma" w:cs="Tahoma"/>
          <w:bCs/>
          <w:sz w:val="20"/>
          <w:szCs w:val="20"/>
          <w:lang w:val="en-GB" w:eastAsia="hr-HR"/>
        </w:rPr>
        <w:lastRenderedPageBreak/>
        <w:t xml:space="preserve">prema jugu i ide Ulicom Put Piska do lokacije KS. Istovremeno sa zamjenom elektroenergetskog kabela izvršiti će se polaganje podmorskog svjetlovodnog kabela duljine oko 8,7 km (između 110/35 kV Dugi Rat i KS Postira, koji će se spojiti na OPGW kabel između KS Postira i TS 110/35 kV Nerežišće. </w:t>
      </w:r>
    </w:p>
    <w:p w:rsidR="00D170BA" w:rsidRPr="00D170BA" w:rsidRDefault="00D170BA" w:rsidP="00D170BA">
      <w:pPr>
        <w:autoSpaceDE w:val="0"/>
        <w:autoSpaceDN w:val="0"/>
        <w:adjustRightInd w:val="0"/>
        <w:spacing w:after="0" w:line="240" w:lineRule="auto"/>
        <w:jc w:val="both"/>
        <w:rPr>
          <w:rFonts w:ascii="Tahoma" w:eastAsia="Times New Roman" w:hAnsi="Tahoma" w:cs="Tahoma"/>
          <w:sz w:val="20"/>
          <w:szCs w:val="20"/>
          <w:lang w:val="en-GB" w:eastAsia="hr-HR"/>
        </w:rPr>
      </w:pPr>
    </w:p>
    <w:p w:rsidR="00D170BA" w:rsidRPr="00D170BA" w:rsidRDefault="00D170BA" w:rsidP="00D170BA">
      <w:pPr>
        <w:overflowPunct w:val="0"/>
        <w:autoSpaceDE w:val="0"/>
        <w:autoSpaceDN w:val="0"/>
        <w:adjustRightInd w:val="0"/>
        <w:spacing w:after="0" w:line="240" w:lineRule="auto"/>
        <w:jc w:val="center"/>
        <w:textAlignment w:val="baseline"/>
        <w:rPr>
          <w:rFonts w:ascii="Tahoma" w:eastAsia="Times New Roman" w:hAnsi="Tahoma" w:cs="Tahoma"/>
          <w:sz w:val="20"/>
          <w:szCs w:val="20"/>
          <w:lang w:val="en-GB" w:eastAsia="hr-HR"/>
        </w:rPr>
      </w:pPr>
      <w:r w:rsidRPr="00D170BA">
        <w:rPr>
          <w:rFonts w:ascii="Tahoma" w:eastAsia="Times New Roman" w:hAnsi="Tahoma" w:cs="Tahoma"/>
          <w:sz w:val="20"/>
          <w:szCs w:val="20"/>
          <w:lang w:val="en-GB" w:eastAsia="hr-HR"/>
        </w:rPr>
        <w:t xml:space="preserve">Članak </w:t>
      </w:r>
      <w:r w:rsidRPr="00D170BA">
        <w:rPr>
          <w:rFonts w:ascii="Tahoma" w:eastAsia="Times New Roman" w:hAnsi="Tahoma" w:cs="Tahoma"/>
          <w:sz w:val="20"/>
          <w:szCs w:val="20"/>
          <w:lang w:val="en-GB" w:eastAsia="hr-HR"/>
        </w:rPr>
        <w:fldChar w:fldCharType="begin"/>
      </w:r>
      <w:r w:rsidRPr="00D170BA">
        <w:rPr>
          <w:rFonts w:ascii="Tahoma" w:eastAsia="Times New Roman" w:hAnsi="Tahoma" w:cs="Tahoma"/>
          <w:sz w:val="20"/>
          <w:szCs w:val="20"/>
          <w:lang w:val="en-GB" w:eastAsia="hr-HR"/>
        </w:rPr>
        <w:instrText xml:space="preserve"> AUTONUM </w:instrText>
      </w:r>
      <w:r w:rsidRPr="00D170BA">
        <w:rPr>
          <w:rFonts w:ascii="Tahoma" w:eastAsia="Times New Roman" w:hAnsi="Tahoma" w:cs="Tahoma"/>
          <w:sz w:val="20"/>
          <w:szCs w:val="20"/>
          <w:lang w:val="en-GB" w:eastAsia="hr-HR"/>
        </w:rPr>
        <w:fldChar w:fldCharType="separate"/>
      </w:r>
      <w:r w:rsidRPr="00D170BA">
        <w:rPr>
          <w:rFonts w:ascii="Tahoma" w:eastAsia="Times New Roman" w:hAnsi="Tahoma" w:cs="Tahoma"/>
          <w:sz w:val="20"/>
          <w:szCs w:val="20"/>
          <w:lang w:val="en-GB" w:eastAsia="hr-HR"/>
        </w:rPr>
        <w:t>32.</w:t>
      </w:r>
      <w:r w:rsidRPr="00D170BA">
        <w:rPr>
          <w:rFonts w:ascii="Tahoma" w:eastAsia="Times New Roman" w:hAnsi="Tahoma" w:cs="Tahoma"/>
          <w:sz w:val="20"/>
          <w:szCs w:val="20"/>
          <w:lang w:val="en-GB" w:eastAsia="hr-HR"/>
        </w:rPr>
        <w:fldChar w:fldCharType="end"/>
      </w:r>
    </w:p>
    <w:p w:rsidR="00D170BA" w:rsidRPr="00D170BA" w:rsidRDefault="00D170BA" w:rsidP="00D170BA">
      <w:pPr>
        <w:overflowPunct w:val="0"/>
        <w:autoSpaceDE w:val="0"/>
        <w:autoSpaceDN w:val="0"/>
        <w:adjustRightInd w:val="0"/>
        <w:spacing w:after="0" w:line="240" w:lineRule="auto"/>
        <w:jc w:val="both"/>
        <w:textAlignment w:val="baseline"/>
        <w:rPr>
          <w:rFonts w:ascii="Tahoma" w:eastAsia="Times New Roman" w:hAnsi="Tahoma" w:cs="Tahoma"/>
          <w:bCs/>
          <w:sz w:val="20"/>
          <w:szCs w:val="20"/>
          <w:lang w:val="en-GB" w:eastAsia="hr-HR"/>
        </w:rPr>
      </w:pPr>
      <w:r w:rsidRPr="00D170BA">
        <w:rPr>
          <w:rFonts w:ascii="Tahoma" w:eastAsia="Times New Roman" w:hAnsi="Tahoma" w:cs="Tahoma"/>
          <w:bCs/>
          <w:sz w:val="20"/>
          <w:szCs w:val="20"/>
          <w:lang w:val="en-GB" w:eastAsia="hr-HR"/>
        </w:rPr>
        <w:tab/>
        <w:t>U sklopu ovog zahvata treba se pridržavati sljedećih uvjeta:</w:t>
      </w:r>
    </w:p>
    <w:p w:rsidR="00D170BA" w:rsidRPr="00D170BA" w:rsidRDefault="00D170BA" w:rsidP="00D170BA">
      <w:pPr>
        <w:overflowPunct w:val="0"/>
        <w:autoSpaceDE w:val="0"/>
        <w:autoSpaceDN w:val="0"/>
        <w:adjustRightInd w:val="0"/>
        <w:spacing w:after="0" w:line="240" w:lineRule="auto"/>
        <w:ind w:left="1146" w:hanging="426"/>
        <w:jc w:val="both"/>
        <w:textAlignment w:val="baseline"/>
        <w:rPr>
          <w:rFonts w:ascii="Tahoma" w:eastAsia="Times New Roman" w:hAnsi="Tahoma" w:cs="Tahoma"/>
          <w:bCs/>
          <w:sz w:val="20"/>
          <w:szCs w:val="20"/>
          <w:lang w:val="en-GB" w:eastAsia="hr-HR"/>
        </w:rPr>
      </w:pPr>
      <w:r w:rsidRPr="00D170BA">
        <w:rPr>
          <w:rFonts w:ascii="Tahoma" w:eastAsia="Times New Roman" w:hAnsi="Tahoma" w:cs="Tahoma"/>
          <w:bCs/>
          <w:sz w:val="20"/>
          <w:szCs w:val="20"/>
          <w:lang w:val="en-GB" w:eastAsia="hr-HR"/>
        </w:rPr>
        <w:t>-</w:t>
      </w:r>
      <w:r w:rsidRPr="00D170BA">
        <w:rPr>
          <w:rFonts w:ascii="Tahoma" w:eastAsia="Times New Roman" w:hAnsi="Tahoma" w:cs="Tahoma"/>
          <w:bCs/>
          <w:sz w:val="20"/>
          <w:szCs w:val="20"/>
          <w:lang w:val="en-GB" w:eastAsia="hr-HR"/>
        </w:rPr>
        <w:tab/>
        <w:t>zaštitni koridor podmorskog 110 kV kabela iznosi najmanje 150 m (75 m sa svake strane) i u njemu je zabranjeno sidrenje brodova;</w:t>
      </w:r>
    </w:p>
    <w:p w:rsidR="00D170BA" w:rsidRPr="00D170BA" w:rsidRDefault="00D170BA" w:rsidP="00D170BA">
      <w:pPr>
        <w:overflowPunct w:val="0"/>
        <w:autoSpaceDE w:val="0"/>
        <w:autoSpaceDN w:val="0"/>
        <w:adjustRightInd w:val="0"/>
        <w:spacing w:after="0" w:line="240" w:lineRule="auto"/>
        <w:ind w:left="1146" w:hanging="426"/>
        <w:jc w:val="both"/>
        <w:textAlignment w:val="baseline"/>
        <w:rPr>
          <w:rFonts w:ascii="Tahoma" w:eastAsia="Times New Roman" w:hAnsi="Tahoma" w:cs="Tahoma"/>
          <w:bCs/>
          <w:sz w:val="20"/>
          <w:szCs w:val="20"/>
          <w:lang w:val="en-GB" w:eastAsia="hr-HR"/>
        </w:rPr>
      </w:pPr>
      <w:r w:rsidRPr="00D170BA">
        <w:rPr>
          <w:rFonts w:ascii="Tahoma" w:eastAsia="Times New Roman" w:hAnsi="Tahoma" w:cs="Tahoma"/>
          <w:bCs/>
          <w:sz w:val="20"/>
          <w:szCs w:val="20"/>
          <w:lang w:val="en-GB" w:eastAsia="hr-HR"/>
        </w:rPr>
        <w:t>-</w:t>
      </w:r>
      <w:r w:rsidRPr="00D170BA">
        <w:rPr>
          <w:rFonts w:ascii="Tahoma" w:eastAsia="Times New Roman" w:hAnsi="Tahoma" w:cs="Tahoma"/>
          <w:bCs/>
          <w:sz w:val="20"/>
          <w:szCs w:val="20"/>
          <w:lang w:val="en-GB" w:eastAsia="hr-HR"/>
        </w:rPr>
        <w:tab/>
        <w:t>na mjestu ulaska kabela u more (uvala Prvja) planirana je priobalna zaštita od armiranobetonskih elemenata od podložnog i poklopnog dijela širine 105 cm i duljine 170 cm, postavljenih u nizu do dubine mora od oko 12 m i ukupnoj duljini 120 m;</w:t>
      </w:r>
    </w:p>
    <w:p w:rsidR="00D170BA" w:rsidRPr="00D170BA" w:rsidRDefault="00D170BA" w:rsidP="00D170BA">
      <w:pPr>
        <w:overflowPunct w:val="0"/>
        <w:autoSpaceDE w:val="0"/>
        <w:autoSpaceDN w:val="0"/>
        <w:adjustRightInd w:val="0"/>
        <w:spacing w:after="0" w:line="240" w:lineRule="auto"/>
        <w:ind w:left="1146" w:hanging="426"/>
        <w:jc w:val="both"/>
        <w:textAlignment w:val="baseline"/>
        <w:rPr>
          <w:rFonts w:ascii="Tahoma" w:eastAsia="Times New Roman" w:hAnsi="Tahoma" w:cs="Tahoma"/>
          <w:bCs/>
          <w:sz w:val="20"/>
          <w:szCs w:val="20"/>
          <w:lang w:val="en-GB" w:eastAsia="hr-HR"/>
        </w:rPr>
      </w:pPr>
      <w:r w:rsidRPr="00D170BA">
        <w:rPr>
          <w:rFonts w:ascii="Tahoma" w:eastAsia="Times New Roman" w:hAnsi="Tahoma" w:cs="Tahoma"/>
          <w:bCs/>
          <w:sz w:val="20"/>
          <w:szCs w:val="20"/>
          <w:lang w:val="en-GB" w:eastAsia="hr-HR"/>
        </w:rPr>
        <w:t>-</w:t>
      </w:r>
      <w:r w:rsidRPr="00D170BA">
        <w:rPr>
          <w:rFonts w:ascii="Tahoma" w:eastAsia="Times New Roman" w:hAnsi="Tahoma" w:cs="Tahoma"/>
          <w:bCs/>
          <w:sz w:val="20"/>
          <w:szCs w:val="20"/>
          <w:lang w:val="en-GB" w:eastAsia="hr-HR"/>
        </w:rPr>
        <w:tab/>
        <w:t>širina zaštitnog koridora nadzemnog VN dalekovoda iznosi 40 m (20 m sa svake strane osi dalekovoda) i u tom koridoru je izgradnja dozvoljena isključivo prema prethodnoj suglasnosti HOPS d.o.o., Prijenosno područje Split;</w:t>
      </w:r>
    </w:p>
    <w:p w:rsidR="00D170BA" w:rsidRPr="00D170BA" w:rsidRDefault="00D170BA" w:rsidP="00D170BA">
      <w:pPr>
        <w:overflowPunct w:val="0"/>
        <w:autoSpaceDE w:val="0"/>
        <w:autoSpaceDN w:val="0"/>
        <w:adjustRightInd w:val="0"/>
        <w:spacing w:after="0" w:line="240" w:lineRule="auto"/>
        <w:ind w:left="1146" w:hanging="426"/>
        <w:jc w:val="both"/>
        <w:textAlignment w:val="baseline"/>
        <w:rPr>
          <w:rFonts w:ascii="Tahoma" w:eastAsia="Times New Roman" w:hAnsi="Tahoma" w:cs="Tahoma"/>
          <w:bCs/>
          <w:sz w:val="20"/>
          <w:szCs w:val="20"/>
          <w:lang w:val="en-GB" w:eastAsia="hr-HR"/>
        </w:rPr>
      </w:pPr>
      <w:r w:rsidRPr="00D170BA">
        <w:rPr>
          <w:rFonts w:ascii="Tahoma" w:eastAsia="Times New Roman" w:hAnsi="Tahoma" w:cs="Tahoma"/>
          <w:bCs/>
          <w:sz w:val="20"/>
          <w:szCs w:val="20"/>
          <w:lang w:val="en-GB" w:eastAsia="hr-HR"/>
        </w:rPr>
        <w:t>-</w:t>
      </w:r>
      <w:r w:rsidRPr="00D170BA">
        <w:rPr>
          <w:rFonts w:ascii="Tahoma" w:eastAsia="Times New Roman" w:hAnsi="Tahoma" w:cs="Tahoma"/>
          <w:bCs/>
          <w:sz w:val="20"/>
          <w:szCs w:val="20"/>
          <w:lang w:val="en-GB" w:eastAsia="hr-HR"/>
        </w:rPr>
        <w:tab/>
        <w:t>širina zaštitnog koridora podzemnog VN kabela iznosi najmanje 6,0  (3,0 m sa svake strane kabela) i u tom koridoru je izgradnja dozvoljena isključivo prema prethodnoj suglasnosti HOPS d.o.o., Prijenosno područje Split;</w:t>
      </w:r>
    </w:p>
    <w:p w:rsidR="00D170BA" w:rsidRPr="00D170BA" w:rsidRDefault="00D170BA" w:rsidP="00D170BA">
      <w:pPr>
        <w:overflowPunct w:val="0"/>
        <w:autoSpaceDE w:val="0"/>
        <w:autoSpaceDN w:val="0"/>
        <w:adjustRightInd w:val="0"/>
        <w:spacing w:after="0" w:line="240" w:lineRule="auto"/>
        <w:ind w:left="1146" w:hanging="426"/>
        <w:jc w:val="both"/>
        <w:textAlignment w:val="baseline"/>
        <w:rPr>
          <w:rFonts w:ascii="Tahoma" w:eastAsia="Times New Roman" w:hAnsi="Tahoma" w:cs="Tahoma"/>
          <w:bCs/>
          <w:sz w:val="20"/>
          <w:szCs w:val="20"/>
          <w:lang w:val="en-GB" w:eastAsia="hr-HR"/>
        </w:rPr>
      </w:pPr>
      <w:r w:rsidRPr="00D170BA">
        <w:rPr>
          <w:rFonts w:ascii="Tahoma" w:eastAsia="Times New Roman" w:hAnsi="Tahoma" w:cs="Tahoma"/>
          <w:bCs/>
          <w:sz w:val="20"/>
          <w:szCs w:val="20"/>
          <w:lang w:val="en-GB" w:eastAsia="hr-HR"/>
        </w:rPr>
        <w:t>-</w:t>
      </w:r>
      <w:r w:rsidRPr="00D170BA">
        <w:rPr>
          <w:rFonts w:ascii="Tahoma" w:eastAsia="Times New Roman" w:hAnsi="Tahoma" w:cs="Tahoma"/>
          <w:bCs/>
          <w:sz w:val="20"/>
          <w:szCs w:val="20"/>
          <w:lang w:val="en-GB" w:eastAsia="hr-HR"/>
        </w:rPr>
        <w:tab/>
        <w:t>sve radovi s eventualnim miniranjem, kretanje teške mehanizacije i slično treba pravovremeno dojaviti HOPS d.o.o. kako bi se izbjeglo eventualno oštećenje voda i/ili kabela;</w:t>
      </w:r>
    </w:p>
    <w:p w:rsidR="00D170BA" w:rsidRPr="00D170BA" w:rsidRDefault="00D170BA" w:rsidP="00D170BA">
      <w:pPr>
        <w:overflowPunct w:val="0"/>
        <w:autoSpaceDE w:val="0"/>
        <w:autoSpaceDN w:val="0"/>
        <w:adjustRightInd w:val="0"/>
        <w:spacing w:after="0" w:line="240" w:lineRule="auto"/>
        <w:ind w:left="1146" w:hanging="426"/>
        <w:jc w:val="both"/>
        <w:textAlignment w:val="baseline"/>
        <w:rPr>
          <w:rFonts w:ascii="Tahoma" w:eastAsia="Times New Roman" w:hAnsi="Tahoma" w:cs="Tahoma"/>
          <w:bCs/>
          <w:sz w:val="20"/>
          <w:szCs w:val="20"/>
          <w:lang w:val="en-GB" w:eastAsia="hr-HR"/>
        </w:rPr>
      </w:pPr>
      <w:r w:rsidRPr="00D170BA">
        <w:rPr>
          <w:rFonts w:ascii="Tahoma" w:eastAsia="Times New Roman" w:hAnsi="Tahoma" w:cs="Tahoma"/>
          <w:bCs/>
          <w:sz w:val="20"/>
          <w:szCs w:val="20"/>
          <w:lang w:val="en-GB" w:eastAsia="hr-HR"/>
        </w:rPr>
        <w:t>-</w:t>
      </w:r>
      <w:r w:rsidRPr="00D170BA">
        <w:rPr>
          <w:rFonts w:ascii="Tahoma" w:eastAsia="Times New Roman" w:hAnsi="Tahoma" w:cs="Tahoma"/>
          <w:bCs/>
          <w:sz w:val="20"/>
          <w:szCs w:val="20"/>
          <w:lang w:val="en-GB" w:eastAsia="hr-HR"/>
        </w:rPr>
        <w:tab/>
        <w:t>ne preporuča se izvedba radova miniranjem u blizini visokonaposnkih vodova;</w:t>
      </w:r>
    </w:p>
    <w:p w:rsidR="00D170BA" w:rsidRPr="00D170BA" w:rsidRDefault="00D170BA" w:rsidP="00D170BA">
      <w:pPr>
        <w:overflowPunct w:val="0"/>
        <w:autoSpaceDE w:val="0"/>
        <w:autoSpaceDN w:val="0"/>
        <w:adjustRightInd w:val="0"/>
        <w:spacing w:after="0" w:line="240" w:lineRule="auto"/>
        <w:ind w:left="1146" w:hanging="426"/>
        <w:jc w:val="both"/>
        <w:textAlignment w:val="baseline"/>
        <w:rPr>
          <w:rFonts w:ascii="Tahoma" w:eastAsia="Times New Roman" w:hAnsi="Tahoma" w:cs="Tahoma"/>
          <w:bCs/>
          <w:sz w:val="20"/>
          <w:szCs w:val="20"/>
          <w:lang w:val="en-GB" w:eastAsia="hr-HR"/>
        </w:rPr>
      </w:pPr>
      <w:r w:rsidRPr="00D170BA">
        <w:rPr>
          <w:rFonts w:ascii="Tahoma" w:eastAsia="Times New Roman" w:hAnsi="Tahoma" w:cs="Tahoma"/>
          <w:bCs/>
          <w:sz w:val="20"/>
          <w:szCs w:val="20"/>
          <w:lang w:val="en-GB" w:eastAsia="hr-HR"/>
        </w:rPr>
        <w:t>-</w:t>
      </w:r>
      <w:r w:rsidRPr="00D170BA">
        <w:rPr>
          <w:rFonts w:ascii="Tahoma" w:eastAsia="Times New Roman" w:hAnsi="Tahoma" w:cs="Tahoma"/>
          <w:bCs/>
          <w:sz w:val="20"/>
          <w:szCs w:val="20"/>
          <w:lang w:val="en-GB" w:eastAsia="hr-HR"/>
        </w:rPr>
        <w:tab/>
        <w:t>u blizini i ispod vodiča ne na i/ili u blizini visokonaponskih kabela ne smije se planirati ili nalaziti skladišta ili odlagališta lakozapaljivih materijala, a nije dozvoljeno niti parkiranje kamiona i teške mehanizacije;</w:t>
      </w:r>
    </w:p>
    <w:p w:rsidR="00D170BA" w:rsidRPr="00D170BA" w:rsidRDefault="00D170BA" w:rsidP="00D170BA">
      <w:pPr>
        <w:overflowPunct w:val="0"/>
        <w:autoSpaceDE w:val="0"/>
        <w:autoSpaceDN w:val="0"/>
        <w:adjustRightInd w:val="0"/>
        <w:spacing w:after="0" w:line="240" w:lineRule="auto"/>
        <w:ind w:left="1146" w:hanging="426"/>
        <w:jc w:val="both"/>
        <w:textAlignment w:val="baseline"/>
        <w:rPr>
          <w:rFonts w:ascii="Tahoma" w:eastAsia="Times New Roman" w:hAnsi="Tahoma" w:cs="Tahoma"/>
          <w:bCs/>
          <w:sz w:val="20"/>
          <w:szCs w:val="20"/>
          <w:lang w:val="en-GB" w:eastAsia="hr-HR"/>
        </w:rPr>
      </w:pPr>
      <w:r w:rsidRPr="00D170BA">
        <w:rPr>
          <w:rFonts w:ascii="Tahoma" w:eastAsia="Times New Roman" w:hAnsi="Tahoma" w:cs="Tahoma"/>
          <w:bCs/>
          <w:sz w:val="20"/>
          <w:szCs w:val="20"/>
          <w:lang w:val="en-GB" w:eastAsia="hr-HR"/>
        </w:rPr>
        <w:t>-</w:t>
      </w:r>
      <w:r w:rsidRPr="00D170BA">
        <w:rPr>
          <w:rFonts w:ascii="Tahoma" w:eastAsia="Times New Roman" w:hAnsi="Tahoma" w:cs="Tahoma"/>
          <w:bCs/>
          <w:sz w:val="20"/>
          <w:szCs w:val="20"/>
          <w:lang w:val="en-GB" w:eastAsia="hr-HR"/>
        </w:rPr>
        <w:tab/>
        <w:t>korisnik površina je dužan omogućiti nesmetan pristup do trasa postojećih i budućih elektrovodova, kabelskih stanica i priobalne zaštite za potrebe održavanja i hitnih intervencija.</w:t>
      </w:r>
    </w:p>
    <w:p w:rsidR="00D170BA" w:rsidRPr="00D170BA" w:rsidRDefault="00D170BA" w:rsidP="00D170BA">
      <w:pPr>
        <w:autoSpaceDE w:val="0"/>
        <w:autoSpaceDN w:val="0"/>
        <w:adjustRightInd w:val="0"/>
        <w:spacing w:after="0" w:line="240" w:lineRule="auto"/>
        <w:ind w:left="1146" w:hanging="426"/>
        <w:jc w:val="both"/>
        <w:rPr>
          <w:rFonts w:ascii="Tahoma" w:eastAsia="Times New Roman" w:hAnsi="Tahoma" w:cs="Tahoma"/>
          <w:sz w:val="16"/>
          <w:szCs w:val="16"/>
          <w:lang w:val="en-GB" w:eastAsia="hr-HR"/>
        </w:rPr>
      </w:pPr>
    </w:p>
    <w:p w:rsidR="00D170BA" w:rsidRPr="00D170BA" w:rsidRDefault="00D170BA" w:rsidP="00D170BA">
      <w:pPr>
        <w:overflowPunct w:val="0"/>
        <w:autoSpaceDE w:val="0"/>
        <w:autoSpaceDN w:val="0"/>
        <w:adjustRightInd w:val="0"/>
        <w:spacing w:after="0" w:line="240" w:lineRule="auto"/>
        <w:jc w:val="center"/>
        <w:textAlignment w:val="baseline"/>
        <w:rPr>
          <w:rFonts w:ascii="Tahoma" w:eastAsia="Times New Roman" w:hAnsi="Tahoma" w:cs="Tahoma"/>
          <w:sz w:val="20"/>
          <w:szCs w:val="20"/>
          <w:lang w:val="en-GB" w:eastAsia="hr-HR"/>
        </w:rPr>
      </w:pPr>
      <w:r w:rsidRPr="00D170BA">
        <w:rPr>
          <w:rFonts w:ascii="Tahoma" w:eastAsia="Times New Roman" w:hAnsi="Tahoma" w:cs="Tahoma"/>
          <w:sz w:val="20"/>
          <w:szCs w:val="20"/>
          <w:lang w:val="en-GB" w:eastAsia="hr-HR"/>
        </w:rPr>
        <w:t xml:space="preserve">Članak </w:t>
      </w:r>
      <w:r w:rsidRPr="00D170BA">
        <w:rPr>
          <w:rFonts w:ascii="Tahoma" w:eastAsia="Times New Roman" w:hAnsi="Tahoma" w:cs="Tahoma"/>
          <w:sz w:val="20"/>
          <w:szCs w:val="20"/>
          <w:lang w:val="en-GB" w:eastAsia="hr-HR"/>
        </w:rPr>
        <w:fldChar w:fldCharType="begin"/>
      </w:r>
      <w:r w:rsidRPr="00D170BA">
        <w:rPr>
          <w:rFonts w:ascii="Tahoma" w:eastAsia="Times New Roman" w:hAnsi="Tahoma" w:cs="Tahoma"/>
          <w:sz w:val="20"/>
          <w:szCs w:val="20"/>
          <w:lang w:val="en-GB" w:eastAsia="hr-HR"/>
        </w:rPr>
        <w:instrText xml:space="preserve"> AUTONUM </w:instrText>
      </w:r>
      <w:r w:rsidRPr="00D170BA">
        <w:rPr>
          <w:rFonts w:ascii="Tahoma" w:eastAsia="Times New Roman" w:hAnsi="Tahoma" w:cs="Tahoma"/>
          <w:sz w:val="20"/>
          <w:szCs w:val="20"/>
          <w:lang w:val="en-GB" w:eastAsia="hr-HR"/>
        </w:rPr>
        <w:fldChar w:fldCharType="separate"/>
      </w:r>
      <w:r w:rsidRPr="00D170BA">
        <w:rPr>
          <w:rFonts w:ascii="Tahoma" w:eastAsia="Times New Roman" w:hAnsi="Tahoma" w:cs="Tahoma"/>
          <w:sz w:val="20"/>
          <w:szCs w:val="20"/>
          <w:lang w:val="en-GB" w:eastAsia="hr-HR"/>
        </w:rPr>
        <w:t>32.</w:t>
      </w:r>
      <w:r w:rsidRPr="00D170BA">
        <w:rPr>
          <w:rFonts w:ascii="Tahoma" w:eastAsia="Times New Roman" w:hAnsi="Tahoma" w:cs="Tahoma"/>
          <w:sz w:val="20"/>
          <w:szCs w:val="20"/>
          <w:lang w:val="en-GB" w:eastAsia="hr-HR"/>
        </w:rPr>
        <w:fldChar w:fldCharType="end"/>
      </w:r>
    </w:p>
    <w:p w:rsidR="00D170BA" w:rsidRPr="00D170BA" w:rsidRDefault="00D170BA" w:rsidP="00D170BA">
      <w:pPr>
        <w:overflowPunct w:val="0"/>
        <w:autoSpaceDE w:val="0"/>
        <w:autoSpaceDN w:val="0"/>
        <w:adjustRightInd w:val="0"/>
        <w:spacing w:after="0" w:line="240" w:lineRule="auto"/>
        <w:jc w:val="both"/>
        <w:textAlignment w:val="baseline"/>
        <w:rPr>
          <w:rFonts w:ascii="Tahoma" w:eastAsia="Times New Roman" w:hAnsi="Tahoma" w:cs="Tahoma"/>
          <w:bCs/>
          <w:iCs/>
          <w:sz w:val="20"/>
          <w:szCs w:val="20"/>
          <w:lang w:val="en-GB" w:eastAsia="hr-HR"/>
        </w:rPr>
      </w:pPr>
      <w:r w:rsidRPr="00D170BA">
        <w:rPr>
          <w:rFonts w:ascii="Tahoma" w:eastAsia="Times New Roman" w:hAnsi="Tahoma" w:cs="Tahoma"/>
          <w:bCs/>
          <w:sz w:val="20"/>
          <w:szCs w:val="20"/>
          <w:lang w:val="en-GB" w:eastAsia="hr-HR"/>
        </w:rPr>
        <w:tab/>
        <w:t xml:space="preserve">Planom se zadržava postojeći 35 kV </w:t>
      </w:r>
      <w:r w:rsidRPr="00D170BA">
        <w:rPr>
          <w:rFonts w:ascii="Tahoma" w:eastAsia="Times New Roman" w:hAnsi="Tahoma" w:cs="Tahoma"/>
          <w:sz w:val="20"/>
          <w:szCs w:val="20"/>
          <w:lang w:val="en-GB" w:eastAsia="hr-HR"/>
        </w:rPr>
        <w:t xml:space="preserve">podmorski kabel, čija je trasa ucrtana na kartografskom prikazu </w:t>
      </w:r>
      <w:r w:rsidRPr="00D170BA">
        <w:rPr>
          <w:rFonts w:ascii="Tahoma" w:eastAsia="Times New Roman" w:hAnsi="Tahoma" w:cs="Tahoma"/>
          <w:iCs/>
          <w:sz w:val="20"/>
          <w:szCs w:val="20"/>
          <w:lang w:val="en-GB" w:eastAsia="hr-HR"/>
        </w:rPr>
        <w:t xml:space="preserve">2. PROMETNA, ULIČNA I KOMUNALNA INFRASTRUKTURNA  MREŽA,  </w:t>
      </w:r>
      <w:r w:rsidRPr="00D170BA">
        <w:rPr>
          <w:rFonts w:ascii="Tahoma" w:eastAsia="Times New Roman" w:hAnsi="Tahoma" w:cs="Tahoma"/>
          <w:bCs/>
          <w:iCs/>
          <w:sz w:val="20"/>
          <w:szCs w:val="20"/>
          <w:lang w:val="en-GB" w:eastAsia="hr-HR"/>
        </w:rPr>
        <w:t>2.B.  Elektroničke komunikacije  i energetski sustav u mj. 1:1000.</w:t>
      </w:r>
    </w:p>
    <w:p w:rsidR="00D170BA" w:rsidRPr="00D170BA" w:rsidRDefault="00D170BA" w:rsidP="00D170BA">
      <w:pPr>
        <w:autoSpaceDE w:val="0"/>
        <w:autoSpaceDN w:val="0"/>
        <w:adjustRightInd w:val="0"/>
        <w:spacing w:after="0" w:line="240" w:lineRule="auto"/>
        <w:jc w:val="both"/>
        <w:rPr>
          <w:rFonts w:ascii="Tahoma" w:eastAsia="Times New Roman" w:hAnsi="Tahoma" w:cs="Tahoma"/>
          <w:sz w:val="16"/>
          <w:szCs w:val="16"/>
          <w:lang w:val="en-GB" w:eastAsia="hr-HR"/>
        </w:rPr>
      </w:pPr>
    </w:p>
    <w:p w:rsidR="00D170BA" w:rsidRPr="00D170BA" w:rsidRDefault="00D170BA" w:rsidP="00D170BA">
      <w:pPr>
        <w:autoSpaceDE w:val="0"/>
        <w:autoSpaceDN w:val="0"/>
        <w:adjustRightInd w:val="0"/>
        <w:spacing w:after="0" w:line="240" w:lineRule="auto"/>
        <w:jc w:val="both"/>
        <w:rPr>
          <w:rFonts w:ascii="Tahoma" w:eastAsia="Times New Roman" w:hAnsi="Tahoma" w:cs="Tahoma"/>
          <w:bCs/>
          <w:sz w:val="20"/>
          <w:szCs w:val="20"/>
          <w:lang w:val="en-GB" w:eastAsia="hr-HR"/>
        </w:rPr>
      </w:pPr>
      <w:r w:rsidRPr="00D170BA">
        <w:rPr>
          <w:rFonts w:ascii="Tahoma" w:eastAsia="Times New Roman" w:hAnsi="Tahoma" w:cs="Tahoma"/>
          <w:bCs/>
          <w:sz w:val="20"/>
          <w:szCs w:val="20"/>
          <w:lang w:val="en-GB" w:eastAsia="hr-HR"/>
        </w:rPr>
        <w:t>Elektroopskrbna mreža 20, 10 i 0,4 kV</w:t>
      </w:r>
    </w:p>
    <w:p w:rsidR="00D170BA" w:rsidRPr="00D170BA" w:rsidRDefault="00D170BA" w:rsidP="00D170BA">
      <w:pPr>
        <w:autoSpaceDE w:val="0"/>
        <w:autoSpaceDN w:val="0"/>
        <w:adjustRightInd w:val="0"/>
        <w:spacing w:after="0" w:line="240" w:lineRule="auto"/>
        <w:jc w:val="both"/>
        <w:rPr>
          <w:rFonts w:ascii="Tahoma" w:eastAsia="Times New Roman" w:hAnsi="Tahoma" w:cs="Tahoma"/>
          <w:sz w:val="20"/>
          <w:szCs w:val="20"/>
          <w:lang w:val="en-GB" w:eastAsia="hr-HR"/>
        </w:rPr>
      </w:pPr>
    </w:p>
    <w:p w:rsidR="00D170BA" w:rsidRPr="00D170BA" w:rsidRDefault="00D170BA" w:rsidP="00D170BA">
      <w:pPr>
        <w:overflowPunct w:val="0"/>
        <w:autoSpaceDE w:val="0"/>
        <w:autoSpaceDN w:val="0"/>
        <w:adjustRightInd w:val="0"/>
        <w:spacing w:after="0" w:line="240" w:lineRule="auto"/>
        <w:jc w:val="center"/>
        <w:textAlignment w:val="baseline"/>
        <w:rPr>
          <w:rFonts w:ascii="Tahoma" w:eastAsia="Times New Roman" w:hAnsi="Tahoma" w:cs="Tahoma"/>
          <w:sz w:val="20"/>
          <w:szCs w:val="20"/>
          <w:lang w:val="en-GB" w:eastAsia="hr-HR"/>
        </w:rPr>
      </w:pPr>
      <w:r w:rsidRPr="00D170BA">
        <w:rPr>
          <w:rFonts w:ascii="Tahoma" w:eastAsia="Times New Roman" w:hAnsi="Tahoma" w:cs="Tahoma"/>
          <w:sz w:val="20"/>
          <w:szCs w:val="20"/>
          <w:lang w:val="en-GB" w:eastAsia="hr-HR"/>
        </w:rPr>
        <w:t xml:space="preserve">Članak </w:t>
      </w:r>
      <w:r w:rsidRPr="00D170BA">
        <w:rPr>
          <w:rFonts w:ascii="Tahoma" w:eastAsia="Times New Roman" w:hAnsi="Tahoma" w:cs="Tahoma"/>
          <w:sz w:val="20"/>
          <w:szCs w:val="20"/>
          <w:lang w:val="en-GB" w:eastAsia="hr-HR"/>
        </w:rPr>
        <w:fldChar w:fldCharType="begin"/>
      </w:r>
      <w:r w:rsidRPr="00D170BA">
        <w:rPr>
          <w:rFonts w:ascii="Tahoma" w:eastAsia="Times New Roman" w:hAnsi="Tahoma" w:cs="Tahoma"/>
          <w:sz w:val="20"/>
          <w:szCs w:val="20"/>
          <w:lang w:val="en-GB" w:eastAsia="hr-HR"/>
        </w:rPr>
        <w:instrText xml:space="preserve"> AUTONUM </w:instrText>
      </w:r>
      <w:r w:rsidRPr="00D170BA">
        <w:rPr>
          <w:rFonts w:ascii="Tahoma" w:eastAsia="Times New Roman" w:hAnsi="Tahoma" w:cs="Tahoma"/>
          <w:sz w:val="20"/>
          <w:szCs w:val="20"/>
          <w:lang w:val="en-GB" w:eastAsia="hr-HR"/>
        </w:rPr>
        <w:fldChar w:fldCharType="separate"/>
      </w:r>
      <w:r w:rsidRPr="00D170BA">
        <w:rPr>
          <w:rFonts w:ascii="Tahoma" w:eastAsia="Times New Roman" w:hAnsi="Tahoma" w:cs="Tahoma"/>
          <w:sz w:val="20"/>
          <w:szCs w:val="20"/>
          <w:lang w:val="en-GB" w:eastAsia="hr-HR"/>
        </w:rPr>
        <w:t>32.</w:t>
      </w:r>
      <w:r w:rsidRPr="00D170BA">
        <w:rPr>
          <w:rFonts w:ascii="Tahoma" w:eastAsia="Times New Roman" w:hAnsi="Tahoma" w:cs="Tahoma"/>
          <w:sz w:val="20"/>
          <w:szCs w:val="20"/>
          <w:lang w:val="en-GB" w:eastAsia="hr-HR"/>
        </w:rPr>
        <w:fldChar w:fldCharType="end"/>
      </w:r>
    </w:p>
    <w:p w:rsidR="00D170BA" w:rsidRPr="00D170BA" w:rsidRDefault="00D170BA" w:rsidP="00D170BA">
      <w:pPr>
        <w:overflowPunct w:val="0"/>
        <w:autoSpaceDE w:val="0"/>
        <w:autoSpaceDN w:val="0"/>
        <w:adjustRightInd w:val="0"/>
        <w:spacing w:after="0" w:line="240" w:lineRule="auto"/>
        <w:jc w:val="both"/>
        <w:textAlignment w:val="baseline"/>
        <w:rPr>
          <w:rFonts w:ascii="Tahoma" w:eastAsia="Arial Unicode MS" w:hAnsi="Tahoma" w:cs="Tahoma"/>
          <w:sz w:val="20"/>
          <w:szCs w:val="20"/>
          <w:lang w:val="en-GB" w:eastAsia="hr-HR"/>
        </w:rPr>
      </w:pPr>
      <w:r w:rsidRPr="00D170BA">
        <w:rPr>
          <w:rFonts w:ascii="Tahoma" w:eastAsia="Times New Roman" w:hAnsi="Tahoma" w:cs="Tahoma"/>
          <w:sz w:val="20"/>
          <w:szCs w:val="20"/>
          <w:lang w:val="en-GB" w:eastAsia="hr-HR"/>
        </w:rPr>
        <w:tab/>
        <w:t xml:space="preserve">(1) U obuhvatu Plana </w:t>
      </w:r>
      <w:r w:rsidRPr="00D170BA">
        <w:rPr>
          <w:rFonts w:ascii="Tahoma" w:eastAsia="Arial Unicode MS" w:hAnsi="Tahoma" w:cs="Tahoma"/>
          <w:sz w:val="20"/>
          <w:szCs w:val="20"/>
          <w:lang w:val="en-GB" w:eastAsia="hr-HR"/>
        </w:rPr>
        <w:t>postoji trafostanica (TS Postira 2, 10(20)/0,4 kV, 1000 kVA) koja je izgrađena na ulazu u kompleks tvornice “Sardina” iz Ulice Put Piska. S obzirom na njen smještaj, planira se zamjena ove trafostanice sa novom trafostanicom iste snage, po mogućnosti u sklopu planirane hotelske građevine</w:t>
      </w:r>
      <w:r w:rsidRPr="00D170BA">
        <w:rPr>
          <w:rFonts w:ascii="Tahoma" w:eastAsia="Arial Unicode MS" w:hAnsi="Tahoma" w:cs="Tahoma"/>
          <w:i/>
          <w:sz w:val="20"/>
          <w:szCs w:val="20"/>
          <w:lang w:val="en-GB" w:eastAsia="hr-HR"/>
        </w:rPr>
        <w:t xml:space="preserve"> </w:t>
      </w:r>
      <w:r w:rsidRPr="00D170BA">
        <w:rPr>
          <w:rFonts w:ascii="Tahoma" w:eastAsia="Arial Unicode MS" w:hAnsi="Tahoma" w:cs="Tahoma"/>
          <w:sz w:val="20"/>
          <w:szCs w:val="20"/>
          <w:lang w:val="en-GB" w:eastAsia="hr-HR"/>
        </w:rPr>
        <w:t>na mjestu tvornice bivše “Sardina”, odnosno prema posebnim uvjetima HEP-ODS d.o.o., Elektrodalmacija Split.. Nakon izgradnje zamjenske trafostanice, postojeća bi se trafostanica demontirala.</w:t>
      </w:r>
    </w:p>
    <w:p w:rsidR="00D170BA" w:rsidRPr="00D170BA" w:rsidRDefault="00D170BA" w:rsidP="00D170BA">
      <w:pPr>
        <w:overflowPunct w:val="0"/>
        <w:autoSpaceDE w:val="0"/>
        <w:autoSpaceDN w:val="0"/>
        <w:adjustRightInd w:val="0"/>
        <w:spacing w:after="0" w:line="240" w:lineRule="auto"/>
        <w:jc w:val="both"/>
        <w:textAlignment w:val="baseline"/>
        <w:rPr>
          <w:rFonts w:ascii="Tahoma" w:eastAsia="Arial Unicode MS" w:hAnsi="Tahoma" w:cs="Tahoma"/>
          <w:sz w:val="20"/>
          <w:szCs w:val="20"/>
          <w:lang w:val="en-GB" w:eastAsia="hr-HR"/>
        </w:rPr>
      </w:pPr>
      <w:r w:rsidRPr="00D170BA">
        <w:rPr>
          <w:rFonts w:ascii="Tahoma" w:eastAsia="Arial Unicode MS" w:hAnsi="Tahoma" w:cs="Tahoma"/>
          <w:sz w:val="20"/>
          <w:szCs w:val="20"/>
          <w:lang w:val="en-GB" w:eastAsia="hr-HR"/>
        </w:rPr>
        <w:tab/>
        <w:t xml:space="preserve">(2) Tehnički uvjeti za opskrbu električnom energijom definirat će se u prethodnim energetskim suglasnostima kada budu poznata vršna opterećenja svih građevina. </w:t>
      </w:r>
    </w:p>
    <w:p w:rsidR="00D170BA" w:rsidRPr="00D170BA" w:rsidRDefault="00D170BA" w:rsidP="00D170BA">
      <w:pPr>
        <w:spacing w:after="0" w:line="240" w:lineRule="auto"/>
        <w:ind w:firstLine="708"/>
        <w:jc w:val="both"/>
        <w:rPr>
          <w:rFonts w:ascii="Tahoma" w:eastAsia="Times New Roman" w:hAnsi="Tahoma" w:cs="Tahoma"/>
          <w:color w:val="262626"/>
          <w:sz w:val="20"/>
          <w:szCs w:val="20"/>
          <w:lang w:val="en-GB"/>
        </w:rPr>
      </w:pPr>
      <w:r w:rsidRPr="00D170BA">
        <w:rPr>
          <w:rFonts w:ascii="Tahoma" w:eastAsia="Times New Roman" w:hAnsi="Tahoma" w:cs="Tahoma"/>
          <w:color w:val="262626"/>
          <w:sz w:val="20"/>
          <w:szCs w:val="20"/>
          <w:lang w:val="en-GB"/>
        </w:rPr>
        <w:t xml:space="preserve">(3) Sve trafostanice, SN mreža i NN mreža, trebaju biti planirane i građene u skladu s granskim normama HEP-a. Sva planirana srednjenaponska oprema treba biti predvidena za 20 kV naponski nivo (srednjenaponski dio trafostanica i srednjenaponski kabeli). </w:t>
      </w:r>
    </w:p>
    <w:p w:rsidR="00D170BA" w:rsidRPr="00D170BA" w:rsidRDefault="00D170BA" w:rsidP="00D170BA">
      <w:pPr>
        <w:overflowPunct w:val="0"/>
        <w:autoSpaceDE w:val="0"/>
        <w:autoSpaceDN w:val="0"/>
        <w:adjustRightInd w:val="0"/>
        <w:spacing w:after="0" w:line="240" w:lineRule="auto"/>
        <w:jc w:val="both"/>
        <w:textAlignment w:val="baseline"/>
        <w:rPr>
          <w:rFonts w:ascii="Tahoma" w:eastAsia="Times New Roman" w:hAnsi="Tahoma" w:cs="Tahoma"/>
          <w:bCs/>
          <w:sz w:val="20"/>
          <w:szCs w:val="20"/>
          <w:lang w:val="en-GB" w:eastAsia="hr-HR"/>
        </w:rPr>
      </w:pPr>
      <w:r w:rsidRPr="00D170BA">
        <w:rPr>
          <w:rFonts w:ascii="Tahoma" w:eastAsia="Arial Unicode MS" w:hAnsi="Tahoma" w:cs="Tahoma"/>
          <w:sz w:val="20"/>
          <w:szCs w:val="20"/>
          <w:lang w:val="en-GB" w:eastAsia="hr-HR"/>
        </w:rPr>
        <w:t xml:space="preserve"> </w:t>
      </w:r>
      <w:r w:rsidRPr="00D170BA">
        <w:rPr>
          <w:rFonts w:ascii="Tahoma" w:eastAsia="Times New Roman" w:hAnsi="Tahoma" w:cs="Tahoma"/>
          <w:bCs/>
          <w:sz w:val="20"/>
          <w:szCs w:val="20"/>
          <w:lang w:val="en-GB" w:eastAsia="hr-HR"/>
        </w:rPr>
        <w:tab/>
        <w:t>(4) U obuhvatu Plana se planira zamjena naponskog nivoa 10 kV sa naponskim nivooom od 20 kV.</w:t>
      </w:r>
    </w:p>
    <w:p w:rsidR="00D170BA" w:rsidRPr="00D170BA" w:rsidRDefault="00D170BA" w:rsidP="00D170BA">
      <w:pPr>
        <w:autoSpaceDE w:val="0"/>
        <w:autoSpaceDN w:val="0"/>
        <w:adjustRightInd w:val="0"/>
        <w:spacing w:after="0" w:line="240" w:lineRule="auto"/>
        <w:ind w:firstLine="708"/>
        <w:jc w:val="both"/>
        <w:rPr>
          <w:rFonts w:ascii="Tahoma" w:eastAsia="Times New Roman" w:hAnsi="Tahoma" w:cs="Tahoma"/>
          <w:sz w:val="16"/>
          <w:szCs w:val="16"/>
          <w:lang w:val="en-GB" w:eastAsia="hr-HR"/>
        </w:rPr>
      </w:pPr>
    </w:p>
    <w:p w:rsidR="00D170BA" w:rsidRPr="00D170BA" w:rsidRDefault="00D170BA" w:rsidP="00D170BA">
      <w:pPr>
        <w:overflowPunct w:val="0"/>
        <w:autoSpaceDE w:val="0"/>
        <w:autoSpaceDN w:val="0"/>
        <w:adjustRightInd w:val="0"/>
        <w:spacing w:after="0" w:line="240" w:lineRule="auto"/>
        <w:jc w:val="center"/>
        <w:textAlignment w:val="baseline"/>
        <w:rPr>
          <w:rFonts w:ascii="Tahoma" w:eastAsia="Times New Roman" w:hAnsi="Tahoma" w:cs="Tahoma"/>
          <w:sz w:val="20"/>
          <w:szCs w:val="20"/>
          <w:lang w:val="en-GB" w:eastAsia="hr-HR"/>
        </w:rPr>
      </w:pPr>
      <w:r w:rsidRPr="00D170BA">
        <w:rPr>
          <w:rFonts w:ascii="Tahoma" w:eastAsia="Times New Roman" w:hAnsi="Tahoma" w:cs="Tahoma"/>
          <w:sz w:val="20"/>
          <w:szCs w:val="20"/>
          <w:lang w:val="en-GB" w:eastAsia="hr-HR"/>
        </w:rPr>
        <w:t xml:space="preserve">Članak </w:t>
      </w:r>
      <w:r w:rsidRPr="00D170BA">
        <w:rPr>
          <w:rFonts w:ascii="Tahoma" w:eastAsia="Times New Roman" w:hAnsi="Tahoma" w:cs="Tahoma"/>
          <w:sz w:val="20"/>
          <w:szCs w:val="20"/>
          <w:lang w:val="en-GB" w:eastAsia="hr-HR"/>
        </w:rPr>
        <w:fldChar w:fldCharType="begin"/>
      </w:r>
      <w:r w:rsidRPr="00D170BA">
        <w:rPr>
          <w:rFonts w:ascii="Tahoma" w:eastAsia="Times New Roman" w:hAnsi="Tahoma" w:cs="Tahoma"/>
          <w:sz w:val="20"/>
          <w:szCs w:val="20"/>
          <w:lang w:val="en-GB" w:eastAsia="hr-HR"/>
        </w:rPr>
        <w:instrText xml:space="preserve"> AUTONUM </w:instrText>
      </w:r>
      <w:r w:rsidRPr="00D170BA">
        <w:rPr>
          <w:rFonts w:ascii="Tahoma" w:eastAsia="Times New Roman" w:hAnsi="Tahoma" w:cs="Tahoma"/>
          <w:sz w:val="20"/>
          <w:szCs w:val="20"/>
          <w:lang w:val="en-GB" w:eastAsia="hr-HR"/>
        </w:rPr>
        <w:fldChar w:fldCharType="separate"/>
      </w:r>
      <w:r w:rsidRPr="00D170BA">
        <w:rPr>
          <w:rFonts w:ascii="Tahoma" w:eastAsia="Times New Roman" w:hAnsi="Tahoma" w:cs="Tahoma"/>
          <w:sz w:val="20"/>
          <w:szCs w:val="20"/>
          <w:lang w:val="en-GB" w:eastAsia="hr-HR"/>
        </w:rPr>
        <w:t>32.</w:t>
      </w:r>
      <w:r w:rsidRPr="00D170BA">
        <w:rPr>
          <w:rFonts w:ascii="Tahoma" w:eastAsia="Times New Roman" w:hAnsi="Tahoma" w:cs="Tahoma"/>
          <w:sz w:val="20"/>
          <w:szCs w:val="20"/>
          <w:lang w:val="en-GB" w:eastAsia="hr-HR"/>
        </w:rPr>
        <w:fldChar w:fldCharType="end"/>
      </w:r>
    </w:p>
    <w:p w:rsidR="00D170BA" w:rsidRPr="00D170BA" w:rsidRDefault="00D170BA" w:rsidP="00D170BA">
      <w:pPr>
        <w:autoSpaceDE w:val="0"/>
        <w:autoSpaceDN w:val="0"/>
        <w:adjustRightInd w:val="0"/>
        <w:spacing w:after="0" w:line="240" w:lineRule="auto"/>
        <w:jc w:val="both"/>
        <w:rPr>
          <w:rFonts w:ascii="Tahoma" w:eastAsia="Times New Roman" w:hAnsi="Tahoma" w:cs="Tahoma"/>
          <w:sz w:val="20"/>
          <w:szCs w:val="20"/>
          <w:lang w:val="en-GB" w:eastAsia="hr-HR"/>
        </w:rPr>
      </w:pPr>
      <w:r w:rsidRPr="00D170BA">
        <w:rPr>
          <w:rFonts w:ascii="Tahoma" w:eastAsia="Times New Roman" w:hAnsi="Tahoma" w:cs="Tahoma"/>
          <w:sz w:val="20"/>
          <w:szCs w:val="20"/>
          <w:lang w:val="en-GB" w:eastAsia="hr-HR"/>
        </w:rPr>
        <w:tab/>
        <w:t xml:space="preserve">(1) Ukoliko će se nova trafostanica ipak planirati kao samostojeća građevina, građevna čestica potrebna za izgradnju nove transformatorske stanice treba biti veličine 7x7m. Pristupni put trafostanici treba  omogućiti prilaz kamionskom vozilu s ugrađenom dizalicom za dopremu energetskog transformatora i pripadajuće opreme. </w:t>
      </w:r>
    </w:p>
    <w:p w:rsidR="00D170BA" w:rsidRPr="00D170BA" w:rsidRDefault="00D170BA" w:rsidP="00D170BA">
      <w:pPr>
        <w:autoSpaceDE w:val="0"/>
        <w:autoSpaceDN w:val="0"/>
        <w:adjustRightInd w:val="0"/>
        <w:spacing w:after="0" w:line="240" w:lineRule="auto"/>
        <w:jc w:val="both"/>
        <w:rPr>
          <w:rFonts w:ascii="Tahoma" w:eastAsia="Times New Roman" w:hAnsi="Tahoma" w:cs="Tahoma"/>
          <w:sz w:val="20"/>
          <w:szCs w:val="20"/>
          <w:lang w:val="en-GB" w:eastAsia="hr-HR"/>
        </w:rPr>
      </w:pPr>
    </w:p>
    <w:p w:rsidR="00D170BA" w:rsidRPr="00D170BA" w:rsidRDefault="00D170BA" w:rsidP="00D170BA">
      <w:pPr>
        <w:autoSpaceDE w:val="0"/>
        <w:autoSpaceDN w:val="0"/>
        <w:adjustRightInd w:val="0"/>
        <w:spacing w:after="0" w:line="240" w:lineRule="auto"/>
        <w:jc w:val="both"/>
        <w:rPr>
          <w:rFonts w:ascii="Tahoma" w:eastAsia="Times New Roman" w:hAnsi="Tahoma" w:cs="Tahoma"/>
          <w:sz w:val="20"/>
          <w:szCs w:val="20"/>
          <w:lang w:val="en-GB" w:eastAsia="hr-HR"/>
        </w:rPr>
      </w:pPr>
      <w:r w:rsidRPr="00D170BA">
        <w:rPr>
          <w:rFonts w:ascii="Tahoma" w:eastAsia="Times New Roman" w:hAnsi="Tahoma" w:cs="Tahoma"/>
          <w:sz w:val="20"/>
          <w:szCs w:val="20"/>
          <w:lang w:val="en-GB" w:eastAsia="hr-HR"/>
        </w:rPr>
        <w:tab/>
      </w:r>
    </w:p>
    <w:p w:rsidR="00D170BA" w:rsidRPr="00D170BA" w:rsidRDefault="00D170BA" w:rsidP="00D170BA">
      <w:pPr>
        <w:autoSpaceDE w:val="0"/>
        <w:autoSpaceDN w:val="0"/>
        <w:adjustRightInd w:val="0"/>
        <w:spacing w:after="0" w:line="240" w:lineRule="auto"/>
        <w:ind w:firstLine="708"/>
        <w:jc w:val="both"/>
        <w:rPr>
          <w:rFonts w:ascii="Tahoma" w:eastAsia="Times New Roman" w:hAnsi="Tahoma" w:cs="Tahoma"/>
          <w:sz w:val="20"/>
          <w:szCs w:val="20"/>
          <w:lang w:val="en-GB" w:eastAsia="hr-HR"/>
        </w:rPr>
      </w:pPr>
      <w:r w:rsidRPr="00D170BA">
        <w:rPr>
          <w:rFonts w:ascii="Tahoma" w:eastAsia="Times New Roman" w:hAnsi="Tahoma" w:cs="Tahoma"/>
          <w:sz w:val="20"/>
          <w:szCs w:val="20"/>
          <w:lang w:val="en-GB" w:eastAsia="hr-HR"/>
        </w:rPr>
        <w:lastRenderedPageBreak/>
        <w:t>(2) Ukoliko se u budućnosti pojavi novi potrošač s potrebom za velikom vršnom snagom, lokacija potrebne nove transformatorske stanice osiguravat će se unutar njegove parcele.</w:t>
      </w:r>
    </w:p>
    <w:p w:rsidR="00D170BA" w:rsidRPr="00D170BA" w:rsidRDefault="00D170BA" w:rsidP="00D170BA">
      <w:pPr>
        <w:autoSpaceDE w:val="0"/>
        <w:autoSpaceDN w:val="0"/>
        <w:adjustRightInd w:val="0"/>
        <w:spacing w:after="0" w:line="240" w:lineRule="auto"/>
        <w:jc w:val="both"/>
        <w:rPr>
          <w:rFonts w:ascii="Tahoma" w:eastAsia="Times New Roman" w:hAnsi="Tahoma" w:cs="Tahoma"/>
          <w:sz w:val="20"/>
          <w:szCs w:val="20"/>
          <w:lang w:val="en-GB" w:eastAsia="hr-HR"/>
        </w:rPr>
      </w:pPr>
      <w:r w:rsidRPr="00D170BA">
        <w:rPr>
          <w:rFonts w:ascii="Tahoma" w:eastAsia="Times New Roman" w:hAnsi="Tahoma" w:cs="Tahoma"/>
          <w:sz w:val="20"/>
          <w:szCs w:val="20"/>
          <w:lang w:val="en-GB" w:eastAsia="hr-HR"/>
        </w:rPr>
        <w:tab/>
        <w:t>(3) U slučaju potrebe izgradnje novih 20/0,4 kV transformatorskih stanica, treba predvidjeti koridore za priključak istih na srednjenaponsku mrežu, koridore za nove niskonaponske vodove i koridore za javnu rasvjetu.</w:t>
      </w:r>
    </w:p>
    <w:p w:rsidR="00D170BA" w:rsidRPr="00D170BA" w:rsidRDefault="00D170BA" w:rsidP="00D170BA">
      <w:pPr>
        <w:overflowPunct w:val="0"/>
        <w:autoSpaceDE w:val="0"/>
        <w:autoSpaceDN w:val="0"/>
        <w:adjustRightInd w:val="0"/>
        <w:spacing w:after="0" w:line="240" w:lineRule="auto"/>
        <w:jc w:val="center"/>
        <w:textAlignment w:val="baseline"/>
        <w:rPr>
          <w:rFonts w:ascii="Tahoma" w:eastAsia="Times New Roman" w:hAnsi="Tahoma" w:cs="Tahoma"/>
          <w:sz w:val="16"/>
          <w:szCs w:val="16"/>
          <w:lang w:val="en-GB" w:eastAsia="hr-HR"/>
        </w:rPr>
      </w:pPr>
    </w:p>
    <w:p w:rsidR="00D170BA" w:rsidRPr="00D170BA" w:rsidRDefault="00D170BA" w:rsidP="00D170BA">
      <w:pPr>
        <w:overflowPunct w:val="0"/>
        <w:autoSpaceDE w:val="0"/>
        <w:autoSpaceDN w:val="0"/>
        <w:adjustRightInd w:val="0"/>
        <w:spacing w:after="0" w:line="240" w:lineRule="auto"/>
        <w:jc w:val="center"/>
        <w:textAlignment w:val="baseline"/>
        <w:rPr>
          <w:rFonts w:ascii="Tahoma" w:eastAsia="Times New Roman" w:hAnsi="Tahoma" w:cs="Tahoma"/>
          <w:sz w:val="20"/>
          <w:szCs w:val="20"/>
          <w:lang w:val="en-GB" w:eastAsia="hr-HR"/>
        </w:rPr>
      </w:pPr>
      <w:r w:rsidRPr="00D170BA">
        <w:rPr>
          <w:rFonts w:ascii="Tahoma" w:eastAsia="Times New Roman" w:hAnsi="Tahoma" w:cs="Tahoma"/>
          <w:sz w:val="20"/>
          <w:szCs w:val="20"/>
          <w:lang w:val="en-GB" w:eastAsia="hr-HR"/>
        </w:rPr>
        <w:t xml:space="preserve">Članak </w:t>
      </w:r>
      <w:r w:rsidRPr="00D170BA">
        <w:rPr>
          <w:rFonts w:ascii="Tahoma" w:eastAsia="Times New Roman" w:hAnsi="Tahoma" w:cs="Tahoma"/>
          <w:sz w:val="20"/>
          <w:szCs w:val="20"/>
          <w:lang w:val="en-GB" w:eastAsia="hr-HR"/>
        </w:rPr>
        <w:fldChar w:fldCharType="begin"/>
      </w:r>
      <w:r w:rsidRPr="00D170BA">
        <w:rPr>
          <w:rFonts w:ascii="Tahoma" w:eastAsia="Times New Roman" w:hAnsi="Tahoma" w:cs="Tahoma"/>
          <w:sz w:val="20"/>
          <w:szCs w:val="20"/>
          <w:lang w:val="en-GB" w:eastAsia="hr-HR"/>
        </w:rPr>
        <w:instrText xml:space="preserve"> AUTONUM </w:instrText>
      </w:r>
      <w:r w:rsidRPr="00D170BA">
        <w:rPr>
          <w:rFonts w:ascii="Tahoma" w:eastAsia="Times New Roman" w:hAnsi="Tahoma" w:cs="Tahoma"/>
          <w:sz w:val="20"/>
          <w:szCs w:val="20"/>
          <w:lang w:val="en-GB" w:eastAsia="hr-HR"/>
        </w:rPr>
        <w:fldChar w:fldCharType="separate"/>
      </w:r>
      <w:r w:rsidRPr="00D170BA">
        <w:rPr>
          <w:rFonts w:ascii="Tahoma" w:eastAsia="Times New Roman" w:hAnsi="Tahoma" w:cs="Tahoma"/>
          <w:sz w:val="20"/>
          <w:szCs w:val="20"/>
          <w:lang w:val="en-GB" w:eastAsia="hr-HR"/>
        </w:rPr>
        <w:t>32.</w:t>
      </w:r>
      <w:r w:rsidRPr="00D170BA">
        <w:rPr>
          <w:rFonts w:ascii="Tahoma" w:eastAsia="Times New Roman" w:hAnsi="Tahoma" w:cs="Tahoma"/>
          <w:sz w:val="20"/>
          <w:szCs w:val="20"/>
          <w:lang w:val="en-GB" w:eastAsia="hr-HR"/>
        </w:rPr>
        <w:fldChar w:fldCharType="end"/>
      </w:r>
    </w:p>
    <w:p w:rsidR="00D170BA" w:rsidRPr="00D170BA" w:rsidRDefault="00D170BA" w:rsidP="00D170BA">
      <w:pPr>
        <w:autoSpaceDE w:val="0"/>
        <w:autoSpaceDN w:val="0"/>
        <w:adjustRightInd w:val="0"/>
        <w:spacing w:after="0" w:line="240" w:lineRule="auto"/>
        <w:ind w:firstLine="708"/>
        <w:jc w:val="both"/>
        <w:rPr>
          <w:rFonts w:ascii="Tahoma" w:eastAsia="Times New Roman" w:hAnsi="Tahoma" w:cs="Tahoma"/>
          <w:sz w:val="20"/>
          <w:szCs w:val="20"/>
          <w:lang w:val="en-GB" w:eastAsia="hr-HR"/>
        </w:rPr>
      </w:pPr>
      <w:r w:rsidRPr="00D170BA">
        <w:rPr>
          <w:rFonts w:ascii="Tahoma" w:eastAsia="Times New Roman" w:hAnsi="Tahoma" w:cs="Tahoma"/>
          <w:sz w:val="20"/>
          <w:szCs w:val="20"/>
          <w:lang w:val="en-GB" w:eastAsia="hr-HR"/>
        </w:rPr>
        <w:t>(1) Pri planiranju koridora za elektroenergetske vodove treba se pridržavati Tehničkih uvjeta za izbor i polaganje elektroenergetskih kabela nazivnog napona 1 kV do 35 kV (Bilten HEP-a br. 130/03) i Pravilnika o tehničkim normativima za izgradnju nadzemnih elektroenergetskih vodova nazivnog napona od 1 kV do 400 kV (NN 24/97).</w:t>
      </w:r>
    </w:p>
    <w:p w:rsidR="00D170BA" w:rsidRPr="00D170BA" w:rsidRDefault="00D170BA" w:rsidP="00D170BA">
      <w:pPr>
        <w:autoSpaceDE w:val="0"/>
        <w:autoSpaceDN w:val="0"/>
        <w:adjustRightInd w:val="0"/>
        <w:spacing w:after="0" w:line="240" w:lineRule="auto"/>
        <w:ind w:firstLine="708"/>
        <w:jc w:val="both"/>
        <w:rPr>
          <w:rFonts w:ascii="Tahoma" w:eastAsia="Times New Roman" w:hAnsi="Tahoma" w:cs="Tahoma"/>
          <w:sz w:val="20"/>
          <w:szCs w:val="20"/>
          <w:lang w:val="en-GB" w:eastAsia="hr-HR"/>
        </w:rPr>
      </w:pPr>
      <w:r w:rsidRPr="00D170BA">
        <w:rPr>
          <w:rFonts w:ascii="Tahoma" w:eastAsia="Times New Roman" w:hAnsi="Tahoma" w:cs="Tahoma"/>
          <w:sz w:val="20"/>
          <w:szCs w:val="20"/>
          <w:lang w:val="en-GB" w:eastAsia="hr-HR"/>
        </w:rPr>
        <w:t>(2) Za nove 20 kV kabele potrebno je osigurati koridor minimalne širine 1,0 m. Na koridorima elektroenergetskih kabela nije dopuštena sadnja visokog raslinja. Pri projektiranju treba obratiti pozornost na minimalne dopuštene razmake između elektroenergetskih vodova i ostalih komunalnih instalacija.</w:t>
      </w:r>
    </w:p>
    <w:p w:rsidR="00D170BA" w:rsidRPr="00D170BA" w:rsidRDefault="00D170BA" w:rsidP="00D170BA">
      <w:pPr>
        <w:autoSpaceDE w:val="0"/>
        <w:autoSpaceDN w:val="0"/>
        <w:adjustRightInd w:val="0"/>
        <w:spacing w:after="0" w:line="240" w:lineRule="auto"/>
        <w:jc w:val="both"/>
        <w:rPr>
          <w:rFonts w:ascii="Tahoma" w:eastAsia="Times New Roman" w:hAnsi="Tahoma" w:cs="Tahoma"/>
          <w:sz w:val="16"/>
          <w:szCs w:val="16"/>
          <w:lang w:val="en-GB" w:eastAsia="hr-HR"/>
        </w:rPr>
      </w:pPr>
    </w:p>
    <w:p w:rsidR="00D170BA" w:rsidRPr="00D170BA" w:rsidRDefault="00D170BA" w:rsidP="00D170BA">
      <w:pPr>
        <w:autoSpaceDE w:val="0"/>
        <w:autoSpaceDN w:val="0"/>
        <w:adjustRightInd w:val="0"/>
        <w:spacing w:after="0" w:line="240" w:lineRule="auto"/>
        <w:jc w:val="both"/>
        <w:rPr>
          <w:rFonts w:ascii="Tahoma" w:eastAsia="Times New Roman" w:hAnsi="Tahoma" w:cs="Tahoma"/>
          <w:bCs/>
          <w:sz w:val="20"/>
          <w:szCs w:val="20"/>
          <w:lang w:val="en-GB" w:eastAsia="hr-HR"/>
        </w:rPr>
      </w:pPr>
      <w:r w:rsidRPr="00D170BA">
        <w:rPr>
          <w:rFonts w:ascii="Tahoma" w:eastAsia="Times New Roman" w:hAnsi="Tahoma" w:cs="Tahoma"/>
          <w:bCs/>
          <w:sz w:val="20"/>
          <w:szCs w:val="20"/>
          <w:lang w:val="en-GB" w:eastAsia="hr-HR"/>
        </w:rPr>
        <w:t>Javna rasvjeta</w:t>
      </w:r>
    </w:p>
    <w:p w:rsidR="00D170BA" w:rsidRPr="00D170BA" w:rsidRDefault="00D170BA" w:rsidP="00D170BA">
      <w:pPr>
        <w:autoSpaceDE w:val="0"/>
        <w:autoSpaceDN w:val="0"/>
        <w:adjustRightInd w:val="0"/>
        <w:spacing w:after="0" w:line="240" w:lineRule="auto"/>
        <w:jc w:val="both"/>
        <w:rPr>
          <w:rFonts w:ascii="Tahoma" w:eastAsia="Times New Roman" w:hAnsi="Tahoma" w:cs="Tahoma"/>
          <w:sz w:val="16"/>
          <w:szCs w:val="16"/>
          <w:lang w:val="en-GB" w:eastAsia="hr-HR"/>
        </w:rPr>
      </w:pPr>
    </w:p>
    <w:p w:rsidR="00D170BA" w:rsidRPr="00D170BA" w:rsidRDefault="00D170BA" w:rsidP="00D170BA">
      <w:pPr>
        <w:overflowPunct w:val="0"/>
        <w:autoSpaceDE w:val="0"/>
        <w:autoSpaceDN w:val="0"/>
        <w:adjustRightInd w:val="0"/>
        <w:spacing w:after="0" w:line="240" w:lineRule="auto"/>
        <w:jc w:val="center"/>
        <w:textAlignment w:val="baseline"/>
        <w:rPr>
          <w:rFonts w:ascii="Tahoma" w:eastAsia="Times New Roman" w:hAnsi="Tahoma" w:cs="Tahoma"/>
          <w:sz w:val="20"/>
          <w:szCs w:val="20"/>
          <w:lang w:val="en-GB" w:eastAsia="hr-HR"/>
        </w:rPr>
      </w:pPr>
      <w:r w:rsidRPr="00D170BA">
        <w:rPr>
          <w:rFonts w:ascii="Tahoma" w:eastAsia="Times New Roman" w:hAnsi="Tahoma" w:cs="Tahoma"/>
          <w:sz w:val="20"/>
          <w:szCs w:val="20"/>
          <w:lang w:val="en-GB" w:eastAsia="hr-HR"/>
        </w:rPr>
        <w:t xml:space="preserve">Članak </w:t>
      </w:r>
      <w:r w:rsidRPr="00D170BA">
        <w:rPr>
          <w:rFonts w:ascii="Tahoma" w:eastAsia="Times New Roman" w:hAnsi="Tahoma" w:cs="Tahoma"/>
          <w:sz w:val="20"/>
          <w:szCs w:val="20"/>
          <w:lang w:val="en-GB" w:eastAsia="hr-HR"/>
        </w:rPr>
        <w:fldChar w:fldCharType="begin"/>
      </w:r>
      <w:r w:rsidRPr="00D170BA">
        <w:rPr>
          <w:rFonts w:ascii="Tahoma" w:eastAsia="Times New Roman" w:hAnsi="Tahoma" w:cs="Tahoma"/>
          <w:sz w:val="20"/>
          <w:szCs w:val="20"/>
          <w:lang w:val="en-GB" w:eastAsia="hr-HR"/>
        </w:rPr>
        <w:instrText xml:space="preserve"> AUTONUM </w:instrText>
      </w:r>
      <w:r w:rsidRPr="00D170BA">
        <w:rPr>
          <w:rFonts w:ascii="Tahoma" w:eastAsia="Times New Roman" w:hAnsi="Tahoma" w:cs="Tahoma"/>
          <w:sz w:val="20"/>
          <w:szCs w:val="20"/>
          <w:lang w:val="en-GB" w:eastAsia="hr-HR"/>
        </w:rPr>
        <w:fldChar w:fldCharType="separate"/>
      </w:r>
      <w:r w:rsidRPr="00D170BA">
        <w:rPr>
          <w:rFonts w:ascii="Tahoma" w:eastAsia="Times New Roman" w:hAnsi="Tahoma" w:cs="Tahoma"/>
          <w:sz w:val="20"/>
          <w:szCs w:val="20"/>
          <w:lang w:val="en-GB" w:eastAsia="hr-HR"/>
        </w:rPr>
        <w:t>32.</w:t>
      </w:r>
      <w:r w:rsidRPr="00D170BA">
        <w:rPr>
          <w:rFonts w:ascii="Tahoma" w:eastAsia="Times New Roman" w:hAnsi="Tahoma" w:cs="Tahoma"/>
          <w:sz w:val="20"/>
          <w:szCs w:val="20"/>
          <w:lang w:val="en-GB" w:eastAsia="hr-HR"/>
        </w:rPr>
        <w:fldChar w:fldCharType="end"/>
      </w:r>
    </w:p>
    <w:p w:rsidR="00D170BA" w:rsidRPr="00D170BA" w:rsidRDefault="00D170BA" w:rsidP="00D170BA">
      <w:pPr>
        <w:overflowPunct w:val="0"/>
        <w:autoSpaceDE w:val="0"/>
        <w:autoSpaceDN w:val="0"/>
        <w:adjustRightInd w:val="0"/>
        <w:spacing w:after="0" w:line="240" w:lineRule="auto"/>
        <w:ind w:firstLine="709"/>
        <w:jc w:val="both"/>
        <w:textAlignment w:val="baseline"/>
        <w:rPr>
          <w:rFonts w:ascii="Tahoma" w:eastAsia="Times New Roman" w:hAnsi="Tahoma" w:cs="Tahoma"/>
          <w:sz w:val="20"/>
          <w:szCs w:val="20"/>
          <w:lang w:val="en-GB" w:eastAsia="hr-HR"/>
        </w:rPr>
      </w:pPr>
      <w:r w:rsidRPr="00D170BA">
        <w:rPr>
          <w:rFonts w:ascii="Tahoma" w:eastAsia="Times New Roman" w:hAnsi="Tahoma" w:cs="Tahoma"/>
          <w:sz w:val="20"/>
          <w:szCs w:val="20"/>
          <w:lang w:val="en-GB" w:eastAsia="hr-HR"/>
        </w:rPr>
        <w:t xml:space="preserve">(1) Javnom rasvjetom odgovarajućeg standarda potrebno je kvalitetno rasvijetliti sve javne prometne površine u obuhvatu Plana. Cjelovito rješenje javne rasvjete, uključivo lokaciju stupnih mjesta i odabir elemenata rasvjete definirati će se zasebnim projektom i na način propisan od strane nadležnog distributera. </w:t>
      </w:r>
    </w:p>
    <w:p w:rsidR="00D170BA" w:rsidRPr="00D170BA" w:rsidRDefault="00D170BA" w:rsidP="00D170BA">
      <w:pPr>
        <w:overflowPunct w:val="0"/>
        <w:autoSpaceDE w:val="0"/>
        <w:autoSpaceDN w:val="0"/>
        <w:adjustRightInd w:val="0"/>
        <w:spacing w:after="0" w:line="240" w:lineRule="auto"/>
        <w:jc w:val="both"/>
        <w:textAlignment w:val="baseline"/>
        <w:rPr>
          <w:rFonts w:ascii="Tahoma" w:eastAsia="Times New Roman" w:hAnsi="Tahoma" w:cs="Tahoma"/>
          <w:color w:val="231F20"/>
          <w:sz w:val="20"/>
          <w:szCs w:val="20"/>
          <w:lang w:val="en-GB" w:eastAsia="hr-HR"/>
        </w:rPr>
      </w:pPr>
      <w:r w:rsidRPr="00D170BA">
        <w:rPr>
          <w:rFonts w:ascii="Tahoma" w:eastAsia="Times New Roman" w:hAnsi="Tahoma" w:cs="Tahoma"/>
          <w:color w:val="231F20"/>
          <w:sz w:val="20"/>
          <w:szCs w:val="20"/>
          <w:lang w:val="en-GB" w:eastAsia="hr-HR"/>
        </w:rPr>
        <w:tab/>
        <w:t>(2) Za</w:t>
      </w:r>
      <w:r w:rsidRPr="00D170BA">
        <w:rPr>
          <w:rFonts w:ascii="Tahoma" w:eastAsia="Times New Roman" w:hAnsi="Tahoma" w:cs="Tahoma"/>
          <w:color w:val="231F20"/>
          <w:spacing w:val="1"/>
          <w:sz w:val="20"/>
          <w:szCs w:val="20"/>
          <w:lang w:val="en-GB" w:eastAsia="hr-HR"/>
        </w:rPr>
        <w:t xml:space="preserve"> </w:t>
      </w:r>
      <w:r w:rsidRPr="00D170BA">
        <w:rPr>
          <w:rFonts w:ascii="Tahoma" w:eastAsia="Times New Roman" w:hAnsi="Tahoma" w:cs="Tahoma"/>
          <w:color w:val="231F20"/>
          <w:sz w:val="20"/>
          <w:szCs w:val="20"/>
          <w:lang w:val="en-GB" w:eastAsia="hr-HR"/>
        </w:rPr>
        <w:t>potrebe</w:t>
      </w:r>
      <w:r w:rsidRPr="00D170BA">
        <w:rPr>
          <w:rFonts w:ascii="Tahoma" w:eastAsia="Times New Roman" w:hAnsi="Tahoma" w:cs="Tahoma"/>
          <w:color w:val="231F20"/>
          <w:spacing w:val="1"/>
          <w:sz w:val="20"/>
          <w:szCs w:val="20"/>
          <w:lang w:val="en-GB" w:eastAsia="hr-HR"/>
        </w:rPr>
        <w:t xml:space="preserve"> </w:t>
      </w:r>
      <w:r w:rsidRPr="00D170BA">
        <w:rPr>
          <w:rFonts w:ascii="Tahoma" w:eastAsia="Times New Roman" w:hAnsi="Tahoma" w:cs="Tahoma"/>
          <w:color w:val="231F20"/>
          <w:sz w:val="20"/>
          <w:szCs w:val="20"/>
          <w:lang w:val="en-GB" w:eastAsia="hr-HR"/>
        </w:rPr>
        <w:t>napajanja javne</w:t>
      </w:r>
      <w:r w:rsidRPr="00D170BA">
        <w:rPr>
          <w:rFonts w:ascii="Tahoma" w:eastAsia="Times New Roman" w:hAnsi="Tahoma" w:cs="Tahoma"/>
          <w:color w:val="231F20"/>
          <w:spacing w:val="1"/>
          <w:sz w:val="20"/>
          <w:szCs w:val="20"/>
          <w:lang w:val="en-GB" w:eastAsia="hr-HR"/>
        </w:rPr>
        <w:t xml:space="preserve"> </w:t>
      </w:r>
      <w:r w:rsidRPr="00D170BA">
        <w:rPr>
          <w:rFonts w:ascii="Tahoma" w:eastAsia="Times New Roman" w:hAnsi="Tahoma" w:cs="Tahoma"/>
          <w:color w:val="231F20"/>
          <w:sz w:val="20"/>
          <w:szCs w:val="20"/>
          <w:lang w:val="en-GB" w:eastAsia="hr-HR"/>
        </w:rPr>
        <w:t>rasvjete</w:t>
      </w:r>
      <w:r w:rsidRPr="00D170BA">
        <w:rPr>
          <w:rFonts w:ascii="Tahoma" w:eastAsia="Times New Roman" w:hAnsi="Tahoma" w:cs="Tahoma"/>
          <w:color w:val="231F20"/>
          <w:spacing w:val="1"/>
          <w:sz w:val="20"/>
          <w:szCs w:val="20"/>
          <w:lang w:val="en-GB" w:eastAsia="hr-HR"/>
        </w:rPr>
        <w:t xml:space="preserve"> </w:t>
      </w:r>
      <w:r w:rsidRPr="00D170BA">
        <w:rPr>
          <w:rFonts w:ascii="Tahoma" w:eastAsia="Times New Roman" w:hAnsi="Tahoma" w:cs="Tahoma"/>
          <w:color w:val="231F20"/>
          <w:sz w:val="20"/>
          <w:szCs w:val="20"/>
          <w:lang w:val="en-GB" w:eastAsia="hr-HR"/>
        </w:rPr>
        <w:t>i</w:t>
      </w:r>
      <w:r w:rsidRPr="00D170BA">
        <w:rPr>
          <w:rFonts w:ascii="Tahoma" w:eastAsia="Times New Roman" w:hAnsi="Tahoma" w:cs="Tahoma"/>
          <w:color w:val="231F20"/>
          <w:spacing w:val="1"/>
          <w:sz w:val="20"/>
          <w:szCs w:val="20"/>
          <w:lang w:val="en-GB" w:eastAsia="hr-HR"/>
        </w:rPr>
        <w:t xml:space="preserve"> </w:t>
      </w:r>
      <w:r w:rsidRPr="00D170BA">
        <w:rPr>
          <w:rFonts w:ascii="Tahoma" w:eastAsia="Times New Roman" w:hAnsi="Tahoma" w:cs="Tahoma"/>
          <w:color w:val="231F20"/>
          <w:sz w:val="20"/>
          <w:szCs w:val="20"/>
          <w:lang w:val="en-GB" w:eastAsia="hr-HR"/>
        </w:rPr>
        <w:t>vanjske</w:t>
      </w:r>
      <w:r w:rsidRPr="00D170BA">
        <w:rPr>
          <w:rFonts w:ascii="Tahoma" w:eastAsia="Times New Roman" w:hAnsi="Tahoma" w:cs="Tahoma"/>
          <w:color w:val="231F20"/>
          <w:spacing w:val="1"/>
          <w:sz w:val="20"/>
          <w:szCs w:val="20"/>
          <w:lang w:val="en-GB" w:eastAsia="hr-HR"/>
        </w:rPr>
        <w:t xml:space="preserve"> </w:t>
      </w:r>
      <w:r w:rsidRPr="00D170BA">
        <w:rPr>
          <w:rFonts w:ascii="Tahoma" w:eastAsia="Times New Roman" w:hAnsi="Tahoma" w:cs="Tahoma"/>
          <w:color w:val="231F20"/>
          <w:sz w:val="20"/>
          <w:szCs w:val="20"/>
          <w:lang w:val="en-GB" w:eastAsia="hr-HR"/>
        </w:rPr>
        <w:t>rasvjete naselja postaviti će se u blizini trafostanice ormar javne rasvjete KRO-JR</w:t>
      </w:r>
      <w:r w:rsidRPr="00D170BA">
        <w:rPr>
          <w:rFonts w:ascii="Tahoma" w:eastAsia="Times New Roman" w:hAnsi="Tahoma" w:cs="Tahoma"/>
          <w:color w:val="231F20"/>
          <w:spacing w:val="1"/>
          <w:sz w:val="20"/>
          <w:szCs w:val="20"/>
          <w:lang w:val="en-GB" w:eastAsia="hr-HR"/>
        </w:rPr>
        <w:t xml:space="preserve"> </w:t>
      </w:r>
      <w:r w:rsidRPr="00D170BA">
        <w:rPr>
          <w:rFonts w:ascii="Tahoma" w:eastAsia="Times New Roman" w:hAnsi="Tahoma" w:cs="Tahoma"/>
          <w:color w:val="231F20"/>
          <w:sz w:val="20"/>
          <w:szCs w:val="20"/>
          <w:lang w:val="en-GB" w:eastAsia="hr-HR"/>
        </w:rPr>
        <w:t>koji</w:t>
      </w:r>
      <w:r w:rsidRPr="00D170BA">
        <w:rPr>
          <w:rFonts w:ascii="Tahoma" w:eastAsia="Times New Roman" w:hAnsi="Tahoma" w:cs="Tahoma"/>
          <w:color w:val="231F20"/>
          <w:spacing w:val="1"/>
          <w:sz w:val="20"/>
          <w:szCs w:val="20"/>
          <w:lang w:val="en-GB" w:eastAsia="hr-HR"/>
        </w:rPr>
        <w:t xml:space="preserve"> </w:t>
      </w:r>
      <w:r w:rsidRPr="00D170BA">
        <w:rPr>
          <w:rFonts w:ascii="Tahoma" w:eastAsia="Times New Roman" w:hAnsi="Tahoma" w:cs="Tahoma"/>
          <w:color w:val="231F20"/>
          <w:sz w:val="20"/>
          <w:szCs w:val="20"/>
          <w:lang w:val="en-GB" w:eastAsia="hr-HR"/>
        </w:rPr>
        <w:t>služi</w:t>
      </w:r>
      <w:r w:rsidRPr="00D170BA">
        <w:rPr>
          <w:rFonts w:ascii="Tahoma" w:eastAsia="Times New Roman" w:hAnsi="Tahoma" w:cs="Tahoma"/>
          <w:color w:val="231F20"/>
          <w:spacing w:val="1"/>
          <w:sz w:val="20"/>
          <w:szCs w:val="20"/>
          <w:lang w:val="en-GB" w:eastAsia="hr-HR"/>
        </w:rPr>
        <w:t xml:space="preserve"> </w:t>
      </w:r>
      <w:r w:rsidRPr="00D170BA">
        <w:rPr>
          <w:rFonts w:ascii="Tahoma" w:eastAsia="Times New Roman" w:hAnsi="Tahoma" w:cs="Tahoma"/>
          <w:color w:val="231F20"/>
          <w:sz w:val="20"/>
          <w:szCs w:val="20"/>
          <w:lang w:val="en-GB" w:eastAsia="hr-HR"/>
        </w:rPr>
        <w:t>za</w:t>
      </w:r>
      <w:r w:rsidRPr="00D170BA">
        <w:rPr>
          <w:rFonts w:ascii="Tahoma" w:eastAsia="Times New Roman" w:hAnsi="Tahoma" w:cs="Tahoma"/>
          <w:color w:val="231F20"/>
          <w:spacing w:val="1"/>
          <w:sz w:val="20"/>
          <w:szCs w:val="20"/>
          <w:lang w:val="en-GB" w:eastAsia="hr-HR"/>
        </w:rPr>
        <w:t xml:space="preserve"> </w:t>
      </w:r>
      <w:r w:rsidRPr="00D170BA">
        <w:rPr>
          <w:rFonts w:ascii="Tahoma" w:eastAsia="Times New Roman" w:hAnsi="Tahoma" w:cs="Tahoma"/>
          <w:color w:val="231F20"/>
          <w:sz w:val="20"/>
          <w:szCs w:val="20"/>
          <w:lang w:val="en-GB" w:eastAsia="hr-HR"/>
        </w:rPr>
        <w:t>mjerenje ene</w:t>
      </w:r>
      <w:r w:rsidRPr="00D170BA">
        <w:rPr>
          <w:rFonts w:ascii="Tahoma" w:eastAsia="Times New Roman" w:hAnsi="Tahoma" w:cs="Tahoma"/>
          <w:color w:val="231F20"/>
          <w:spacing w:val="-4"/>
          <w:sz w:val="20"/>
          <w:szCs w:val="20"/>
          <w:lang w:val="en-GB" w:eastAsia="hr-HR"/>
        </w:rPr>
        <w:t>r</w:t>
      </w:r>
      <w:r w:rsidRPr="00D170BA">
        <w:rPr>
          <w:rFonts w:ascii="Tahoma" w:eastAsia="Times New Roman" w:hAnsi="Tahoma" w:cs="Tahoma"/>
          <w:color w:val="231F20"/>
          <w:sz w:val="20"/>
          <w:szCs w:val="20"/>
          <w:lang w:val="en-GB" w:eastAsia="hr-HR"/>
        </w:rPr>
        <w:t>gije</w:t>
      </w:r>
      <w:r w:rsidRPr="00D170BA">
        <w:rPr>
          <w:rFonts w:ascii="Tahoma" w:eastAsia="Times New Roman" w:hAnsi="Tahoma" w:cs="Tahoma"/>
          <w:color w:val="231F20"/>
          <w:spacing w:val="1"/>
          <w:sz w:val="20"/>
          <w:szCs w:val="20"/>
          <w:lang w:val="en-GB" w:eastAsia="hr-HR"/>
        </w:rPr>
        <w:t xml:space="preserve"> </w:t>
      </w:r>
      <w:r w:rsidRPr="00D170BA">
        <w:rPr>
          <w:rFonts w:ascii="Tahoma" w:eastAsia="Times New Roman" w:hAnsi="Tahoma" w:cs="Tahoma"/>
          <w:color w:val="231F20"/>
          <w:sz w:val="20"/>
          <w:szCs w:val="20"/>
          <w:lang w:val="en-GB" w:eastAsia="hr-HR"/>
        </w:rPr>
        <w:t>i</w:t>
      </w:r>
      <w:r w:rsidRPr="00D170BA">
        <w:rPr>
          <w:rFonts w:ascii="Tahoma" w:eastAsia="Times New Roman" w:hAnsi="Tahoma" w:cs="Tahoma"/>
          <w:color w:val="231F20"/>
          <w:spacing w:val="1"/>
          <w:sz w:val="20"/>
          <w:szCs w:val="20"/>
          <w:lang w:val="en-GB" w:eastAsia="hr-HR"/>
        </w:rPr>
        <w:t xml:space="preserve"> </w:t>
      </w:r>
      <w:r w:rsidRPr="00D170BA">
        <w:rPr>
          <w:rFonts w:ascii="Tahoma" w:eastAsia="Times New Roman" w:hAnsi="Tahoma" w:cs="Tahoma"/>
          <w:color w:val="231F20"/>
          <w:sz w:val="20"/>
          <w:szCs w:val="20"/>
          <w:lang w:val="en-GB" w:eastAsia="hr-HR"/>
        </w:rPr>
        <w:t>razvod kabela rasvjete te je opremljen uklopnim satom i svjetlo- osjetilnim relejom. U</w:t>
      </w:r>
      <w:r w:rsidRPr="00D170BA">
        <w:rPr>
          <w:rFonts w:ascii="Tahoma" w:eastAsia="Times New Roman" w:hAnsi="Tahoma" w:cs="Tahoma"/>
          <w:color w:val="231F20"/>
          <w:spacing w:val="1"/>
          <w:sz w:val="20"/>
          <w:szCs w:val="20"/>
          <w:lang w:val="en-GB" w:eastAsia="hr-HR"/>
        </w:rPr>
        <w:t xml:space="preserve"> </w:t>
      </w:r>
      <w:r w:rsidRPr="00D170BA">
        <w:rPr>
          <w:rFonts w:ascii="Tahoma" w:eastAsia="Times New Roman" w:hAnsi="Tahoma" w:cs="Tahoma"/>
          <w:color w:val="231F20"/>
          <w:sz w:val="20"/>
          <w:szCs w:val="20"/>
          <w:lang w:val="en-GB" w:eastAsia="hr-HR"/>
        </w:rPr>
        <w:t>razdjelniku se</w:t>
      </w:r>
      <w:r w:rsidRPr="00D170BA">
        <w:rPr>
          <w:rFonts w:ascii="Tahoma" w:eastAsia="Times New Roman" w:hAnsi="Tahoma" w:cs="Tahoma"/>
          <w:color w:val="231F20"/>
          <w:spacing w:val="1"/>
          <w:sz w:val="20"/>
          <w:szCs w:val="20"/>
          <w:lang w:val="en-GB" w:eastAsia="hr-HR"/>
        </w:rPr>
        <w:t xml:space="preserve"> </w:t>
      </w:r>
      <w:r w:rsidRPr="00D170BA">
        <w:rPr>
          <w:rFonts w:ascii="Tahoma" w:eastAsia="Times New Roman" w:hAnsi="Tahoma" w:cs="Tahoma"/>
          <w:color w:val="231F20"/>
          <w:sz w:val="20"/>
          <w:szCs w:val="20"/>
          <w:lang w:val="en-GB" w:eastAsia="hr-HR"/>
        </w:rPr>
        <w:t>ostavlja posebno brojilo za javnu rasvjetu, a posebno za vanjsku rasvjetu naselja. Sva rasvjeta mora biti ekološka radi izbjegavanja nastajanja svjetlosnog zagađenja.</w:t>
      </w:r>
    </w:p>
    <w:p w:rsidR="00D170BA" w:rsidRPr="00D170BA" w:rsidRDefault="00D170BA" w:rsidP="00D170BA">
      <w:pPr>
        <w:overflowPunct w:val="0"/>
        <w:autoSpaceDE w:val="0"/>
        <w:autoSpaceDN w:val="0"/>
        <w:adjustRightInd w:val="0"/>
        <w:spacing w:after="0" w:line="240" w:lineRule="auto"/>
        <w:jc w:val="both"/>
        <w:textAlignment w:val="baseline"/>
        <w:rPr>
          <w:rFonts w:ascii="Tahoma" w:eastAsia="Times New Roman" w:hAnsi="Tahoma" w:cs="Tahoma"/>
          <w:sz w:val="20"/>
          <w:szCs w:val="20"/>
          <w:lang w:val="en-GB" w:eastAsia="hr-HR"/>
        </w:rPr>
      </w:pPr>
      <w:r w:rsidRPr="00D170BA">
        <w:rPr>
          <w:rFonts w:ascii="Tahoma" w:eastAsia="Times New Roman" w:hAnsi="Tahoma" w:cs="Tahoma"/>
          <w:sz w:val="20"/>
          <w:szCs w:val="20"/>
          <w:lang w:val="en-GB" w:eastAsia="hr-HR"/>
        </w:rPr>
        <w:tab/>
        <w:t xml:space="preserve">(3) Javna rasvjeta prometnica unutar zone plana riješiti će se prema zasebnim projektima, koji će definirati njeno napajanje i upravljanje, tip stupova i njihov razmještaj u prostoru, odabir armatura i sijalica, kao i traženi nivo osvijetljenosti. </w:t>
      </w:r>
    </w:p>
    <w:p w:rsidR="00D170BA" w:rsidRPr="00D170BA" w:rsidRDefault="00D170BA" w:rsidP="00D170BA">
      <w:pPr>
        <w:overflowPunct w:val="0"/>
        <w:autoSpaceDE w:val="0"/>
        <w:autoSpaceDN w:val="0"/>
        <w:adjustRightInd w:val="0"/>
        <w:spacing w:after="0" w:line="254" w:lineRule="auto"/>
        <w:ind w:left="6" w:right="-44" w:firstLine="702"/>
        <w:jc w:val="both"/>
        <w:textAlignment w:val="baseline"/>
        <w:rPr>
          <w:rFonts w:ascii="Tahoma" w:eastAsia="Times New Roman" w:hAnsi="Tahoma" w:cs="Tahoma"/>
          <w:sz w:val="20"/>
          <w:szCs w:val="20"/>
          <w:lang w:val="en-GB" w:eastAsia="hr-HR"/>
        </w:rPr>
      </w:pPr>
      <w:r w:rsidRPr="00D170BA">
        <w:rPr>
          <w:rFonts w:ascii="Tahoma" w:eastAsia="Times New Roman" w:hAnsi="Tahoma" w:cs="Tahoma"/>
          <w:color w:val="231F20"/>
          <w:sz w:val="20"/>
          <w:szCs w:val="20"/>
          <w:lang w:val="en-GB" w:eastAsia="hr-HR"/>
        </w:rPr>
        <w:t>(4) Stupovi vanjske rasvjete su u pravilu niski i u jednostranom rasporedu. Stupovi se montiraju u rubnom pojasu prometnice udaljeno od ruba kolnika (na rubnom</w:t>
      </w:r>
      <w:r w:rsidRPr="00D170BA">
        <w:rPr>
          <w:rFonts w:ascii="Tahoma" w:eastAsia="Times New Roman" w:hAnsi="Tahoma" w:cs="Tahoma"/>
          <w:color w:val="231F20"/>
          <w:spacing w:val="-5"/>
          <w:sz w:val="20"/>
          <w:szCs w:val="20"/>
          <w:lang w:val="en-GB" w:eastAsia="hr-HR"/>
        </w:rPr>
        <w:t xml:space="preserve"> </w:t>
      </w:r>
      <w:r w:rsidRPr="00D170BA">
        <w:rPr>
          <w:rFonts w:ascii="Tahoma" w:eastAsia="Times New Roman" w:hAnsi="Tahoma" w:cs="Tahoma"/>
          <w:color w:val="231F20"/>
          <w:sz w:val="20"/>
          <w:szCs w:val="20"/>
          <w:lang w:val="en-GB" w:eastAsia="hr-HR"/>
        </w:rPr>
        <w:t>dijelu</w:t>
      </w:r>
      <w:r w:rsidRPr="00D170BA">
        <w:rPr>
          <w:rFonts w:ascii="Tahoma" w:eastAsia="Times New Roman" w:hAnsi="Tahoma" w:cs="Tahoma"/>
          <w:color w:val="231F20"/>
          <w:spacing w:val="-5"/>
          <w:sz w:val="20"/>
          <w:szCs w:val="20"/>
          <w:lang w:val="en-GB" w:eastAsia="hr-HR"/>
        </w:rPr>
        <w:t xml:space="preserve"> </w:t>
      </w:r>
      <w:r w:rsidRPr="00D170BA">
        <w:rPr>
          <w:rFonts w:ascii="Tahoma" w:eastAsia="Times New Roman" w:hAnsi="Tahoma" w:cs="Tahoma"/>
          <w:color w:val="231F20"/>
          <w:sz w:val="20"/>
          <w:szCs w:val="20"/>
          <w:lang w:val="en-GB" w:eastAsia="hr-HR"/>
        </w:rPr>
        <w:t>gdje</w:t>
      </w:r>
      <w:r w:rsidRPr="00D170BA">
        <w:rPr>
          <w:rFonts w:ascii="Tahoma" w:eastAsia="Times New Roman" w:hAnsi="Tahoma" w:cs="Tahoma"/>
          <w:color w:val="231F20"/>
          <w:spacing w:val="-5"/>
          <w:sz w:val="20"/>
          <w:szCs w:val="20"/>
          <w:lang w:val="en-GB" w:eastAsia="hr-HR"/>
        </w:rPr>
        <w:t xml:space="preserve"> </w:t>
      </w:r>
      <w:r w:rsidRPr="00D170BA">
        <w:rPr>
          <w:rFonts w:ascii="Tahoma" w:eastAsia="Times New Roman" w:hAnsi="Tahoma" w:cs="Tahoma"/>
          <w:color w:val="231F20"/>
          <w:sz w:val="20"/>
          <w:szCs w:val="20"/>
          <w:lang w:val="en-GB" w:eastAsia="hr-HR"/>
        </w:rPr>
        <w:t>je</w:t>
      </w:r>
      <w:r w:rsidRPr="00D170BA">
        <w:rPr>
          <w:rFonts w:ascii="Tahoma" w:eastAsia="Times New Roman" w:hAnsi="Tahoma" w:cs="Tahoma"/>
          <w:color w:val="231F20"/>
          <w:spacing w:val="-5"/>
          <w:sz w:val="20"/>
          <w:szCs w:val="20"/>
          <w:lang w:val="en-GB" w:eastAsia="hr-HR"/>
        </w:rPr>
        <w:t xml:space="preserve"> </w:t>
      </w:r>
      <w:r w:rsidRPr="00D170BA">
        <w:rPr>
          <w:rFonts w:ascii="Tahoma" w:eastAsia="Times New Roman" w:hAnsi="Tahoma" w:cs="Tahoma"/>
          <w:color w:val="231F20"/>
          <w:sz w:val="20"/>
          <w:szCs w:val="20"/>
          <w:lang w:val="en-GB" w:eastAsia="hr-HR"/>
        </w:rPr>
        <w:t>to</w:t>
      </w:r>
      <w:r w:rsidRPr="00D170BA">
        <w:rPr>
          <w:rFonts w:ascii="Tahoma" w:eastAsia="Times New Roman" w:hAnsi="Tahoma" w:cs="Tahoma"/>
          <w:color w:val="231F20"/>
          <w:spacing w:val="-5"/>
          <w:sz w:val="20"/>
          <w:szCs w:val="20"/>
          <w:lang w:val="en-GB" w:eastAsia="hr-HR"/>
        </w:rPr>
        <w:t xml:space="preserve"> </w:t>
      </w:r>
      <w:r w:rsidRPr="00D170BA">
        <w:rPr>
          <w:rFonts w:ascii="Tahoma" w:eastAsia="Times New Roman" w:hAnsi="Tahoma" w:cs="Tahoma"/>
          <w:color w:val="231F20"/>
          <w:sz w:val="20"/>
          <w:szCs w:val="20"/>
          <w:lang w:val="en-GB" w:eastAsia="hr-HR"/>
        </w:rPr>
        <w:t xml:space="preserve">moguće) a na njih se </w:t>
      </w:r>
      <w:r w:rsidRPr="00D170BA">
        <w:rPr>
          <w:rFonts w:ascii="Tahoma" w:eastAsia="Times New Roman" w:hAnsi="Tahoma" w:cs="Tahoma"/>
          <w:color w:val="231F20"/>
          <w:spacing w:val="-5"/>
          <w:sz w:val="20"/>
          <w:szCs w:val="20"/>
          <w:lang w:val="en-GB" w:eastAsia="hr-HR"/>
        </w:rPr>
        <w:t xml:space="preserve"> </w:t>
      </w:r>
      <w:r w:rsidRPr="00D170BA">
        <w:rPr>
          <w:rFonts w:ascii="Tahoma" w:eastAsia="Times New Roman" w:hAnsi="Tahoma" w:cs="Tahoma"/>
          <w:color w:val="231F20"/>
          <w:sz w:val="20"/>
          <w:szCs w:val="20"/>
          <w:lang w:val="en-GB" w:eastAsia="hr-HR"/>
        </w:rPr>
        <w:t>montiraju svjetiljke dekorativne rasvjete.</w:t>
      </w:r>
    </w:p>
    <w:p w:rsidR="00D170BA" w:rsidRPr="00D170BA" w:rsidRDefault="00D170BA" w:rsidP="00D170BA">
      <w:pPr>
        <w:overflowPunct w:val="0"/>
        <w:autoSpaceDE w:val="0"/>
        <w:autoSpaceDN w:val="0"/>
        <w:adjustRightInd w:val="0"/>
        <w:spacing w:after="0" w:line="254" w:lineRule="auto"/>
        <w:ind w:left="6" w:right="-44" w:firstLine="702"/>
        <w:jc w:val="both"/>
        <w:textAlignment w:val="baseline"/>
        <w:rPr>
          <w:rFonts w:ascii="Tahoma" w:eastAsia="Times New Roman" w:hAnsi="Tahoma" w:cs="Tahoma"/>
          <w:sz w:val="20"/>
          <w:szCs w:val="20"/>
          <w:lang w:val="en-GB" w:eastAsia="hr-HR"/>
        </w:rPr>
      </w:pPr>
      <w:r w:rsidRPr="00D170BA">
        <w:rPr>
          <w:rFonts w:ascii="Tahoma" w:eastAsia="Times New Roman" w:hAnsi="Tahoma" w:cs="Tahoma"/>
          <w:color w:val="231F20"/>
          <w:sz w:val="20"/>
          <w:szCs w:val="20"/>
          <w:lang w:val="en-GB" w:eastAsia="hr-HR"/>
        </w:rPr>
        <w:t>(5) Za</w:t>
      </w:r>
      <w:r w:rsidRPr="00D170BA">
        <w:rPr>
          <w:rFonts w:ascii="Tahoma" w:eastAsia="Times New Roman" w:hAnsi="Tahoma" w:cs="Tahoma"/>
          <w:color w:val="231F20"/>
          <w:spacing w:val="21"/>
          <w:sz w:val="20"/>
          <w:szCs w:val="20"/>
          <w:lang w:val="en-GB" w:eastAsia="hr-HR"/>
        </w:rPr>
        <w:t xml:space="preserve"> </w:t>
      </w:r>
      <w:r w:rsidRPr="00D170BA">
        <w:rPr>
          <w:rFonts w:ascii="Tahoma" w:eastAsia="Times New Roman" w:hAnsi="Tahoma" w:cs="Tahoma"/>
          <w:color w:val="231F20"/>
          <w:sz w:val="20"/>
          <w:szCs w:val="20"/>
          <w:lang w:val="en-GB" w:eastAsia="hr-HR"/>
        </w:rPr>
        <w:t>potrebe</w:t>
      </w:r>
      <w:r w:rsidRPr="00D170BA">
        <w:rPr>
          <w:rFonts w:ascii="Tahoma" w:eastAsia="Times New Roman" w:hAnsi="Tahoma" w:cs="Tahoma"/>
          <w:color w:val="231F20"/>
          <w:spacing w:val="21"/>
          <w:sz w:val="20"/>
          <w:szCs w:val="20"/>
          <w:lang w:val="en-GB" w:eastAsia="hr-HR"/>
        </w:rPr>
        <w:t xml:space="preserve"> </w:t>
      </w:r>
      <w:r w:rsidRPr="00D170BA">
        <w:rPr>
          <w:rFonts w:ascii="Tahoma" w:eastAsia="Times New Roman" w:hAnsi="Tahoma" w:cs="Tahoma"/>
          <w:color w:val="231F20"/>
          <w:sz w:val="20"/>
          <w:szCs w:val="20"/>
          <w:lang w:val="en-GB" w:eastAsia="hr-HR"/>
        </w:rPr>
        <w:t>javne</w:t>
      </w:r>
      <w:r w:rsidRPr="00D170BA">
        <w:rPr>
          <w:rFonts w:ascii="Tahoma" w:eastAsia="Times New Roman" w:hAnsi="Tahoma" w:cs="Tahoma"/>
          <w:color w:val="231F20"/>
          <w:spacing w:val="21"/>
          <w:sz w:val="20"/>
          <w:szCs w:val="20"/>
          <w:lang w:val="en-GB" w:eastAsia="hr-HR"/>
        </w:rPr>
        <w:t xml:space="preserve"> </w:t>
      </w:r>
      <w:r w:rsidRPr="00D170BA">
        <w:rPr>
          <w:rFonts w:ascii="Tahoma" w:eastAsia="Times New Roman" w:hAnsi="Tahoma" w:cs="Tahoma"/>
          <w:color w:val="231F20"/>
          <w:sz w:val="20"/>
          <w:szCs w:val="20"/>
          <w:lang w:val="en-GB" w:eastAsia="hr-HR"/>
        </w:rPr>
        <w:t>rasvjete</w:t>
      </w:r>
      <w:r w:rsidRPr="00D170BA">
        <w:rPr>
          <w:rFonts w:ascii="Tahoma" w:eastAsia="Times New Roman" w:hAnsi="Tahoma" w:cs="Tahoma"/>
          <w:color w:val="231F20"/>
          <w:spacing w:val="21"/>
          <w:sz w:val="20"/>
          <w:szCs w:val="20"/>
          <w:lang w:val="en-GB" w:eastAsia="hr-HR"/>
        </w:rPr>
        <w:t xml:space="preserve"> </w:t>
      </w:r>
      <w:r w:rsidRPr="00D170BA">
        <w:rPr>
          <w:rFonts w:ascii="Tahoma" w:eastAsia="Times New Roman" w:hAnsi="Tahoma" w:cs="Tahoma"/>
          <w:color w:val="231F20"/>
          <w:sz w:val="20"/>
          <w:szCs w:val="20"/>
          <w:lang w:val="en-GB" w:eastAsia="hr-HR"/>
        </w:rPr>
        <w:t>šetnice</w:t>
      </w:r>
      <w:r w:rsidRPr="00D170BA">
        <w:rPr>
          <w:rFonts w:ascii="Tahoma" w:eastAsia="Times New Roman" w:hAnsi="Tahoma" w:cs="Tahoma"/>
          <w:color w:val="231F20"/>
          <w:spacing w:val="21"/>
          <w:sz w:val="20"/>
          <w:szCs w:val="20"/>
          <w:lang w:val="en-GB" w:eastAsia="hr-HR"/>
        </w:rPr>
        <w:t xml:space="preserve"> </w:t>
      </w:r>
      <w:r w:rsidRPr="00D170BA">
        <w:rPr>
          <w:rFonts w:ascii="Tahoma" w:eastAsia="Times New Roman" w:hAnsi="Tahoma" w:cs="Tahoma"/>
          <w:color w:val="231F20"/>
          <w:sz w:val="20"/>
          <w:szCs w:val="20"/>
          <w:lang w:val="en-GB" w:eastAsia="hr-HR"/>
        </w:rPr>
        <w:t>uz</w:t>
      </w:r>
      <w:r w:rsidRPr="00D170BA">
        <w:rPr>
          <w:rFonts w:ascii="Tahoma" w:eastAsia="Times New Roman" w:hAnsi="Tahoma" w:cs="Tahoma"/>
          <w:color w:val="231F20"/>
          <w:spacing w:val="21"/>
          <w:sz w:val="20"/>
          <w:szCs w:val="20"/>
          <w:lang w:val="en-GB" w:eastAsia="hr-HR"/>
        </w:rPr>
        <w:t xml:space="preserve"> </w:t>
      </w:r>
      <w:r w:rsidRPr="00D170BA">
        <w:rPr>
          <w:rFonts w:ascii="Tahoma" w:eastAsia="Times New Roman" w:hAnsi="Tahoma" w:cs="Tahoma"/>
          <w:color w:val="231F20"/>
          <w:sz w:val="20"/>
          <w:szCs w:val="20"/>
          <w:lang w:val="en-GB" w:eastAsia="hr-HR"/>
        </w:rPr>
        <w:t>more</w:t>
      </w:r>
      <w:r w:rsidRPr="00D170BA">
        <w:rPr>
          <w:rFonts w:ascii="Tahoma" w:eastAsia="Times New Roman" w:hAnsi="Tahoma" w:cs="Tahoma"/>
          <w:color w:val="231F20"/>
          <w:spacing w:val="21"/>
          <w:sz w:val="20"/>
          <w:szCs w:val="20"/>
          <w:lang w:val="en-GB" w:eastAsia="hr-HR"/>
        </w:rPr>
        <w:t xml:space="preserve"> </w:t>
      </w:r>
      <w:r w:rsidRPr="00D170BA">
        <w:rPr>
          <w:rFonts w:ascii="Tahoma" w:eastAsia="Times New Roman" w:hAnsi="Tahoma" w:cs="Tahoma"/>
          <w:color w:val="231F20"/>
          <w:sz w:val="20"/>
          <w:szCs w:val="20"/>
          <w:lang w:val="en-GB" w:eastAsia="hr-HR"/>
        </w:rPr>
        <w:t>postavljaju se niski dekorativni stupići za rasvjetu, a ene</w:t>
      </w:r>
      <w:r w:rsidRPr="00D170BA">
        <w:rPr>
          <w:rFonts w:ascii="Tahoma" w:eastAsia="Times New Roman" w:hAnsi="Tahoma" w:cs="Tahoma"/>
          <w:color w:val="231F20"/>
          <w:spacing w:val="-4"/>
          <w:sz w:val="20"/>
          <w:szCs w:val="20"/>
          <w:lang w:val="en-GB" w:eastAsia="hr-HR"/>
        </w:rPr>
        <w:t>r</w:t>
      </w:r>
      <w:r w:rsidRPr="00D170BA">
        <w:rPr>
          <w:rFonts w:ascii="Tahoma" w:eastAsia="Times New Roman" w:hAnsi="Tahoma" w:cs="Tahoma"/>
          <w:color w:val="231F20"/>
          <w:sz w:val="20"/>
          <w:szCs w:val="20"/>
          <w:lang w:val="en-GB" w:eastAsia="hr-HR"/>
        </w:rPr>
        <w:t>getski se napajaju s grana javne rasvjete.</w:t>
      </w:r>
    </w:p>
    <w:p w:rsidR="00D170BA" w:rsidRPr="00D170BA" w:rsidRDefault="00D170BA" w:rsidP="00D170BA">
      <w:pPr>
        <w:overflowPunct w:val="0"/>
        <w:autoSpaceDE w:val="0"/>
        <w:autoSpaceDN w:val="0"/>
        <w:adjustRightInd w:val="0"/>
        <w:spacing w:after="0" w:line="240" w:lineRule="auto"/>
        <w:ind w:firstLine="708"/>
        <w:jc w:val="both"/>
        <w:textAlignment w:val="baseline"/>
        <w:rPr>
          <w:rFonts w:ascii="Tahoma" w:eastAsia="Times New Roman" w:hAnsi="Tahoma" w:cs="Tahoma"/>
          <w:iCs/>
          <w:sz w:val="20"/>
          <w:szCs w:val="20"/>
          <w:lang w:val="en-GB" w:eastAsia="hr-HR"/>
        </w:rPr>
      </w:pPr>
      <w:r w:rsidRPr="00D170BA">
        <w:rPr>
          <w:rFonts w:ascii="Tahoma" w:eastAsia="Times New Roman" w:hAnsi="Tahoma" w:cs="Tahoma"/>
          <w:iCs/>
          <w:sz w:val="20"/>
          <w:szCs w:val="20"/>
          <w:lang w:val="en-GB" w:eastAsia="hr-HR"/>
        </w:rPr>
        <w:t>(6) Planirano je da javna rasvjeta prometnih površina bude usklađena sa klasifikacijom prema standardima, a na temelju prometnih funkcija, tj. da ima klasu javne rasvjete D (za ostale ulice i pješačke površine).</w:t>
      </w:r>
    </w:p>
    <w:p w:rsidR="00D170BA" w:rsidRPr="00D170BA" w:rsidRDefault="00D170BA" w:rsidP="00D170BA">
      <w:pPr>
        <w:autoSpaceDE w:val="0"/>
        <w:autoSpaceDN w:val="0"/>
        <w:adjustRightInd w:val="0"/>
        <w:spacing w:after="0" w:line="240" w:lineRule="auto"/>
        <w:ind w:firstLine="709"/>
        <w:jc w:val="both"/>
        <w:rPr>
          <w:rFonts w:ascii="Tahoma" w:eastAsia="Times New Roman" w:hAnsi="Tahoma" w:cs="Tahoma"/>
          <w:sz w:val="20"/>
          <w:szCs w:val="20"/>
          <w:lang w:val="en-GB" w:eastAsia="hr-HR"/>
        </w:rPr>
      </w:pPr>
    </w:p>
    <w:p w:rsidR="00D170BA" w:rsidRPr="00D170BA" w:rsidRDefault="00D170BA" w:rsidP="00D170BA">
      <w:pPr>
        <w:autoSpaceDE w:val="0"/>
        <w:autoSpaceDN w:val="0"/>
        <w:adjustRightInd w:val="0"/>
        <w:spacing w:after="0" w:line="240" w:lineRule="auto"/>
        <w:jc w:val="both"/>
        <w:rPr>
          <w:rFonts w:ascii="Tahoma" w:eastAsia="Times New Roman" w:hAnsi="Tahoma" w:cs="Tahoma"/>
          <w:bCs/>
          <w:sz w:val="20"/>
          <w:szCs w:val="20"/>
          <w:lang w:val="en-GB" w:eastAsia="hr-HR"/>
        </w:rPr>
      </w:pPr>
      <w:r w:rsidRPr="00D170BA">
        <w:rPr>
          <w:rFonts w:ascii="Tahoma" w:eastAsia="Times New Roman" w:hAnsi="Tahoma" w:cs="Tahoma"/>
          <w:bCs/>
          <w:sz w:val="20"/>
          <w:szCs w:val="20"/>
          <w:lang w:val="en-GB" w:eastAsia="hr-HR"/>
        </w:rPr>
        <w:t>Plinska mreža</w:t>
      </w:r>
    </w:p>
    <w:p w:rsidR="00D170BA" w:rsidRPr="00D170BA" w:rsidRDefault="00D170BA" w:rsidP="00D170BA">
      <w:pPr>
        <w:autoSpaceDE w:val="0"/>
        <w:autoSpaceDN w:val="0"/>
        <w:adjustRightInd w:val="0"/>
        <w:spacing w:after="0" w:line="240" w:lineRule="auto"/>
        <w:jc w:val="both"/>
        <w:rPr>
          <w:rFonts w:ascii="Tahoma" w:eastAsia="Times New Roman" w:hAnsi="Tahoma" w:cs="Tahoma"/>
          <w:bCs/>
          <w:sz w:val="20"/>
          <w:szCs w:val="20"/>
          <w:lang w:val="en-GB" w:eastAsia="hr-HR"/>
        </w:rPr>
      </w:pPr>
    </w:p>
    <w:p w:rsidR="00D170BA" w:rsidRPr="00D170BA" w:rsidRDefault="00D170BA" w:rsidP="00D170BA">
      <w:pPr>
        <w:overflowPunct w:val="0"/>
        <w:autoSpaceDE w:val="0"/>
        <w:autoSpaceDN w:val="0"/>
        <w:adjustRightInd w:val="0"/>
        <w:spacing w:after="0" w:line="240" w:lineRule="auto"/>
        <w:jc w:val="center"/>
        <w:textAlignment w:val="baseline"/>
        <w:rPr>
          <w:rFonts w:ascii="Tahoma" w:eastAsia="Times New Roman" w:hAnsi="Tahoma" w:cs="Tahoma"/>
          <w:sz w:val="20"/>
          <w:szCs w:val="20"/>
          <w:lang w:val="en-GB" w:eastAsia="hr-HR"/>
        </w:rPr>
      </w:pPr>
      <w:r w:rsidRPr="00D170BA">
        <w:rPr>
          <w:rFonts w:ascii="Tahoma" w:eastAsia="Times New Roman" w:hAnsi="Tahoma" w:cs="Tahoma"/>
          <w:sz w:val="20"/>
          <w:szCs w:val="20"/>
          <w:lang w:val="en-GB" w:eastAsia="hr-HR"/>
        </w:rPr>
        <w:t xml:space="preserve">Članak </w:t>
      </w:r>
      <w:r w:rsidRPr="00D170BA">
        <w:rPr>
          <w:rFonts w:ascii="Tahoma" w:eastAsia="Times New Roman" w:hAnsi="Tahoma" w:cs="Tahoma"/>
          <w:sz w:val="20"/>
          <w:szCs w:val="20"/>
          <w:lang w:val="en-GB" w:eastAsia="hr-HR"/>
        </w:rPr>
        <w:fldChar w:fldCharType="begin"/>
      </w:r>
      <w:r w:rsidRPr="00D170BA">
        <w:rPr>
          <w:rFonts w:ascii="Tahoma" w:eastAsia="Times New Roman" w:hAnsi="Tahoma" w:cs="Tahoma"/>
          <w:sz w:val="20"/>
          <w:szCs w:val="20"/>
          <w:lang w:val="en-GB" w:eastAsia="hr-HR"/>
        </w:rPr>
        <w:instrText xml:space="preserve"> AUTONUM </w:instrText>
      </w:r>
      <w:r w:rsidRPr="00D170BA">
        <w:rPr>
          <w:rFonts w:ascii="Tahoma" w:eastAsia="Times New Roman" w:hAnsi="Tahoma" w:cs="Tahoma"/>
          <w:sz w:val="20"/>
          <w:szCs w:val="20"/>
          <w:lang w:val="en-GB" w:eastAsia="hr-HR"/>
        </w:rPr>
        <w:fldChar w:fldCharType="separate"/>
      </w:r>
      <w:r w:rsidRPr="00D170BA">
        <w:rPr>
          <w:rFonts w:ascii="Tahoma" w:eastAsia="Times New Roman" w:hAnsi="Tahoma" w:cs="Tahoma"/>
          <w:sz w:val="20"/>
          <w:szCs w:val="20"/>
          <w:lang w:val="en-GB" w:eastAsia="hr-HR"/>
        </w:rPr>
        <w:t>32.</w:t>
      </w:r>
      <w:r w:rsidRPr="00D170BA">
        <w:rPr>
          <w:rFonts w:ascii="Tahoma" w:eastAsia="Times New Roman" w:hAnsi="Tahoma" w:cs="Tahoma"/>
          <w:sz w:val="20"/>
          <w:szCs w:val="20"/>
          <w:lang w:val="en-GB" w:eastAsia="hr-HR"/>
        </w:rPr>
        <w:fldChar w:fldCharType="end"/>
      </w:r>
    </w:p>
    <w:p w:rsidR="00D170BA" w:rsidRPr="00D170BA" w:rsidRDefault="00D170BA" w:rsidP="00D170BA">
      <w:pPr>
        <w:overflowPunct w:val="0"/>
        <w:autoSpaceDE w:val="0"/>
        <w:autoSpaceDN w:val="0"/>
        <w:adjustRightInd w:val="0"/>
        <w:spacing w:after="0" w:line="240" w:lineRule="auto"/>
        <w:ind w:firstLine="709"/>
        <w:jc w:val="both"/>
        <w:textAlignment w:val="baseline"/>
        <w:rPr>
          <w:rFonts w:ascii="Tahoma" w:eastAsia="Times New Roman" w:hAnsi="Tahoma" w:cs="Tahoma"/>
          <w:sz w:val="20"/>
          <w:szCs w:val="20"/>
          <w:lang w:val="en-GB" w:eastAsia="hr-HR"/>
        </w:rPr>
      </w:pPr>
      <w:r w:rsidRPr="00D170BA">
        <w:rPr>
          <w:rFonts w:ascii="Tahoma" w:eastAsia="Times New Roman" w:hAnsi="Tahoma" w:cs="Tahoma"/>
          <w:sz w:val="20"/>
          <w:szCs w:val="20"/>
          <w:lang w:val="en-GB" w:eastAsia="hr-HR"/>
        </w:rPr>
        <w:t xml:space="preserve">(1) S obzirom da trenutno nije u planu izgradnja plinoopskrbnog sustava Općine Postira za opskrbu zemnim plinom, u obuhvatu Plana predviđeno je korištenje ukapljenog naftnog plina (u bocama i spremnicima ili kao umreženi energent za opskrbu većeg broja potrošača), a u skladu s Pravilnikom o ukapljenom naftnom plinu (NN 117/07).  </w:t>
      </w:r>
    </w:p>
    <w:p w:rsidR="00D170BA" w:rsidRPr="00D170BA" w:rsidRDefault="00D170BA" w:rsidP="00D170BA">
      <w:pPr>
        <w:overflowPunct w:val="0"/>
        <w:autoSpaceDE w:val="0"/>
        <w:autoSpaceDN w:val="0"/>
        <w:adjustRightInd w:val="0"/>
        <w:spacing w:after="0" w:line="240" w:lineRule="auto"/>
        <w:jc w:val="both"/>
        <w:textAlignment w:val="baseline"/>
        <w:rPr>
          <w:rFonts w:ascii="Tahoma" w:eastAsia="Times New Roman" w:hAnsi="Tahoma" w:cs="Tahoma"/>
          <w:sz w:val="20"/>
          <w:szCs w:val="20"/>
          <w:lang w:val="en-GB" w:eastAsia="hr-HR"/>
        </w:rPr>
      </w:pPr>
      <w:r w:rsidRPr="00D170BA">
        <w:rPr>
          <w:rFonts w:ascii="Tahoma" w:eastAsia="Times New Roman" w:hAnsi="Tahoma" w:cs="Tahoma"/>
          <w:sz w:val="20"/>
          <w:szCs w:val="20"/>
          <w:lang w:val="en-GB" w:eastAsia="hr-HR"/>
        </w:rPr>
        <w:tab/>
        <w:t>(2) Spremnici mogu biti podzemni ili nadzemni. Spremnici, zavisno od situacije, na čestici trebaju biti smješteni na prozračnom, ali što manje vizualno uočljivom mjestu sukladno zakonu, uredbama, pravilnicima i protupožarnim uvjetima.</w:t>
      </w:r>
    </w:p>
    <w:p w:rsidR="00D170BA" w:rsidRPr="00D170BA" w:rsidRDefault="00D170BA" w:rsidP="00D170BA">
      <w:pPr>
        <w:overflowPunct w:val="0"/>
        <w:autoSpaceDE w:val="0"/>
        <w:autoSpaceDN w:val="0"/>
        <w:adjustRightInd w:val="0"/>
        <w:spacing w:after="0" w:line="240" w:lineRule="auto"/>
        <w:ind w:firstLine="709"/>
        <w:jc w:val="both"/>
        <w:textAlignment w:val="baseline"/>
        <w:rPr>
          <w:rFonts w:ascii="Tahoma" w:eastAsia="Times New Roman" w:hAnsi="Tahoma" w:cs="Tahoma"/>
          <w:sz w:val="20"/>
          <w:szCs w:val="20"/>
          <w:lang w:val="en-GB" w:eastAsia="hr-HR"/>
        </w:rPr>
      </w:pPr>
    </w:p>
    <w:p w:rsidR="00D170BA" w:rsidRPr="00D170BA" w:rsidRDefault="00D170BA" w:rsidP="00D170BA">
      <w:pPr>
        <w:autoSpaceDE w:val="0"/>
        <w:autoSpaceDN w:val="0"/>
        <w:adjustRightInd w:val="0"/>
        <w:spacing w:after="0" w:line="240" w:lineRule="auto"/>
        <w:jc w:val="both"/>
        <w:rPr>
          <w:rFonts w:ascii="Tahoma" w:eastAsia="Times New Roman" w:hAnsi="Tahoma" w:cs="Tahoma"/>
          <w:bCs/>
          <w:sz w:val="20"/>
          <w:szCs w:val="20"/>
          <w:lang w:val="en-GB" w:eastAsia="hr-HR"/>
        </w:rPr>
      </w:pPr>
      <w:r w:rsidRPr="00D170BA">
        <w:rPr>
          <w:rFonts w:ascii="Tahoma" w:eastAsia="Times New Roman" w:hAnsi="Tahoma" w:cs="Tahoma"/>
          <w:bCs/>
          <w:sz w:val="20"/>
          <w:szCs w:val="20"/>
          <w:lang w:val="en-GB" w:eastAsia="hr-HR"/>
        </w:rPr>
        <w:t>Ostali izvori energije</w:t>
      </w:r>
    </w:p>
    <w:p w:rsidR="00D170BA" w:rsidRPr="00D170BA" w:rsidRDefault="00D170BA" w:rsidP="00D170BA">
      <w:pPr>
        <w:autoSpaceDE w:val="0"/>
        <w:autoSpaceDN w:val="0"/>
        <w:adjustRightInd w:val="0"/>
        <w:spacing w:after="0" w:line="240" w:lineRule="auto"/>
        <w:jc w:val="both"/>
        <w:rPr>
          <w:rFonts w:ascii="Tahoma" w:eastAsia="Times New Roman" w:hAnsi="Tahoma" w:cs="Tahoma"/>
          <w:bCs/>
          <w:sz w:val="20"/>
          <w:szCs w:val="20"/>
          <w:lang w:val="en-GB" w:eastAsia="hr-HR"/>
        </w:rPr>
      </w:pPr>
    </w:p>
    <w:p w:rsidR="00D170BA" w:rsidRPr="00D170BA" w:rsidRDefault="00D170BA" w:rsidP="00D170BA">
      <w:pPr>
        <w:overflowPunct w:val="0"/>
        <w:autoSpaceDE w:val="0"/>
        <w:autoSpaceDN w:val="0"/>
        <w:adjustRightInd w:val="0"/>
        <w:spacing w:after="0" w:line="240" w:lineRule="auto"/>
        <w:jc w:val="center"/>
        <w:textAlignment w:val="baseline"/>
        <w:rPr>
          <w:rFonts w:ascii="Tahoma" w:eastAsia="Times New Roman" w:hAnsi="Tahoma" w:cs="Tahoma"/>
          <w:sz w:val="20"/>
          <w:szCs w:val="20"/>
          <w:lang w:val="en-GB" w:eastAsia="hr-HR"/>
        </w:rPr>
      </w:pPr>
      <w:r w:rsidRPr="00D170BA">
        <w:rPr>
          <w:rFonts w:ascii="Tahoma" w:eastAsia="Times New Roman" w:hAnsi="Tahoma" w:cs="Tahoma"/>
          <w:sz w:val="20"/>
          <w:szCs w:val="20"/>
          <w:lang w:val="en-GB" w:eastAsia="hr-HR"/>
        </w:rPr>
        <w:t xml:space="preserve">Članak </w:t>
      </w:r>
      <w:r w:rsidRPr="00D170BA">
        <w:rPr>
          <w:rFonts w:ascii="Tahoma" w:eastAsia="Times New Roman" w:hAnsi="Tahoma" w:cs="Tahoma"/>
          <w:sz w:val="20"/>
          <w:szCs w:val="20"/>
          <w:lang w:val="en-GB" w:eastAsia="hr-HR"/>
        </w:rPr>
        <w:fldChar w:fldCharType="begin"/>
      </w:r>
      <w:r w:rsidRPr="00D170BA">
        <w:rPr>
          <w:rFonts w:ascii="Tahoma" w:eastAsia="Times New Roman" w:hAnsi="Tahoma" w:cs="Tahoma"/>
          <w:sz w:val="20"/>
          <w:szCs w:val="20"/>
          <w:lang w:val="en-GB" w:eastAsia="hr-HR"/>
        </w:rPr>
        <w:instrText xml:space="preserve"> AUTONUM </w:instrText>
      </w:r>
      <w:r w:rsidRPr="00D170BA">
        <w:rPr>
          <w:rFonts w:ascii="Tahoma" w:eastAsia="Times New Roman" w:hAnsi="Tahoma" w:cs="Tahoma"/>
          <w:sz w:val="20"/>
          <w:szCs w:val="20"/>
          <w:lang w:val="en-GB" w:eastAsia="hr-HR"/>
        </w:rPr>
        <w:fldChar w:fldCharType="separate"/>
      </w:r>
      <w:r w:rsidRPr="00D170BA">
        <w:rPr>
          <w:rFonts w:ascii="Tahoma" w:eastAsia="Times New Roman" w:hAnsi="Tahoma" w:cs="Tahoma"/>
          <w:sz w:val="20"/>
          <w:szCs w:val="20"/>
          <w:lang w:val="en-GB" w:eastAsia="hr-HR"/>
        </w:rPr>
        <w:t>32.</w:t>
      </w:r>
      <w:r w:rsidRPr="00D170BA">
        <w:rPr>
          <w:rFonts w:ascii="Tahoma" w:eastAsia="Times New Roman" w:hAnsi="Tahoma" w:cs="Tahoma"/>
          <w:sz w:val="20"/>
          <w:szCs w:val="20"/>
          <w:lang w:val="en-GB" w:eastAsia="hr-HR"/>
        </w:rPr>
        <w:fldChar w:fldCharType="end"/>
      </w:r>
    </w:p>
    <w:p w:rsidR="00D170BA" w:rsidRPr="00D170BA" w:rsidRDefault="00D170BA" w:rsidP="00D170BA">
      <w:pPr>
        <w:tabs>
          <w:tab w:val="center" w:pos="4536"/>
          <w:tab w:val="right" w:pos="9072"/>
        </w:tabs>
        <w:overflowPunct w:val="0"/>
        <w:autoSpaceDE w:val="0"/>
        <w:autoSpaceDN w:val="0"/>
        <w:adjustRightInd w:val="0"/>
        <w:spacing w:after="0" w:line="240" w:lineRule="auto"/>
        <w:ind w:firstLine="720"/>
        <w:jc w:val="both"/>
        <w:textAlignment w:val="baseline"/>
        <w:rPr>
          <w:rFonts w:ascii="Tahoma" w:eastAsia="Times New Roman" w:hAnsi="Tahoma" w:cs="Tahoma"/>
          <w:sz w:val="20"/>
          <w:szCs w:val="20"/>
          <w:lang w:val="en-GB" w:eastAsia="hr-HR"/>
        </w:rPr>
      </w:pPr>
      <w:r w:rsidRPr="00D170BA">
        <w:rPr>
          <w:rFonts w:ascii="Tahoma" w:eastAsia="Times New Roman" w:hAnsi="Tahoma" w:cs="Tahoma"/>
          <w:sz w:val="20"/>
          <w:szCs w:val="20"/>
          <w:lang w:val="en-GB" w:eastAsia="hr-HR"/>
        </w:rPr>
        <w:t xml:space="preserve">(1) U obuhvatu Plana  omogućava se korištenje obnovljivih izvora energije (za grijanje, hlađenje, klimatizaciju, ventilaciju, pripremu potrošne tople vode i drugo).  </w:t>
      </w:r>
    </w:p>
    <w:p w:rsidR="00D170BA" w:rsidRPr="00D170BA" w:rsidRDefault="00D170BA" w:rsidP="00D170BA">
      <w:pPr>
        <w:tabs>
          <w:tab w:val="center" w:pos="4536"/>
          <w:tab w:val="right" w:pos="9072"/>
        </w:tabs>
        <w:overflowPunct w:val="0"/>
        <w:autoSpaceDE w:val="0"/>
        <w:autoSpaceDN w:val="0"/>
        <w:adjustRightInd w:val="0"/>
        <w:spacing w:after="0" w:line="240" w:lineRule="auto"/>
        <w:ind w:firstLine="720"/>
        <w:jc w:val="both"/>
        <w:textAlignment w:val="baseline"/>
        <w:rPr>
          <w:rFonts w:ascii="Tahoma" w:eastAsia="Times New Roman" w:hAnsi="Tahoma" w:cs="Tahoma"/>
          <w:sz w:val="20"/>
          <w:szCs w:val="20"/>
          <w:lang w:val="en-GB" w:eastAsia="hr-HR"/>
        </w:rPr>
      </w:pPr>
      <w:r w:rsidRPr="00D170BA">
        <w:rPr>
          <w:rFonts w:ascii="Tahoma" w:eastAsia="Times New Roman" w:hAnsi="Tahoma" w:cs="Tahoma"/>
          <w:sz w:val="20"/>
          <w:szCs w:val="20"/>
          <w:lang w:val="en-GB" w:eastAsia="hr-HR"/>
        </w:rPr>
        <w:t>(2) Za</w:t>
      </w:r>
      <w:r w:rsidRPr="00D170BA">
        <w:rPr>
          <w:rFonts w:ascii="Tahoma" w:eastAsia="Times New Roman" w:hAnsi="Tahoma" w:cs="Tahoma"/>
          <w:spacing w:val="-3"/>
          <w:sz w:val="20"/>
          <w:szCs w:val="20"/>
          <w:lang w:val="en-GB" w:eastAsia="hr-HR"/>
        </w:rPr>
        <w:t xml:space="preserve"> </w:t>
      </w:r>
      <w:r w:rsidRPr="00D170BA">
        <w:rPr>
          <w:rFonts w:ascii="Tahoma" w:eastAsia="Times New Roman" w:hAnsi="Tahoma" w:cs="Tahoma"/>
          <w:sz w:val="20"/>
          <w:szCs w:val="20"/>
          <w:lang w:val="en-GB" w:eastAsia="hr-HR"/>
        </w:rPr>
        <w:t>hlađenje</w:t>
      </w:r>
      <w:r w:rsidRPr="00D170BA">
        <w:rPr>
          <w:rFonts w:ascii="Tahoma" w:eastAsia="Times New Roman" w:hAnsi="Tahoma" w:cs="Tahoma"/>
          <w:spacing w:val="-3"/>
          <w:sz w:val="20"/>
          <w:szCs w:val="20"/>
          <w:lang w:val="en-GB" w:eastAsia="hr-HR"/>
        </w:rPr>
        <w:t xml:space="preserve"> </w:t>
      </w:r>
      <w:r w:rsidRPr="00D170BA">
        <w:rPr>
          <w:rFonts w:ascii="Tahoma" w:eastAsia="Times New Roman" w:hAnsi="Tahoma" w:cs="Tahoma"/>
          <w:sz w:val="20"/>
          <w:szCs w:val="20"/>
          <w:lang w:val="en-GB" w:eastAsia="hr-HR"/>
        </w:rPr>
        <w:t>i</w:t>
      </w:r>
      <w:r w:rsidRPr="00D170BA">
        <w:rPr>
          <w:rFonts w:ascii="Tahoma" w:eastAsia="Times New Roman" w:hAnsi="Tahoma" w:cs="Tahoma"/>
          <w:spacing w:val="-3"/>
          <w:sz w:val="20"/>
          <w:szCs w:val="20"/>
          <w:lang w:val="en-GB" w:eastAsia="hr-HR"/>
        </w:rPr>
        <w:t xml:space="preserve"> </w:t>
      </w:r>
      <w:r w:rsidRPr="00D170BA">
        <w:rPr>
          <w:rFonts w:ascii="Tahoma" w:eastAsia="Times New Roman" w:hAnsi="Tahoma" w:cs="Tahoma"/>
          <w:sz w:val="20"/>
          <w:szCs w:val="20"/>
          <w:lang w:val="en-GB" w:eastAsia="hr-HR"/>
        </w:rPr>
        <w:t>grijanje</w:t>
      </w:r>
      <w:r w:rsidRPr="00D170BA">
        <w:rPr>
          <w:rFonts w:ascii="Tahoma" w:eastAsia="Times New Roman" w:hAnsi="Tahoma" w:cs="Tahoma"/>
          <w:spacing w:val="-4"/>
          <w:sz w:val="20"/>
          <w:szCs w:val="20"/>
          <w:lang w:val="en-GB" w:eastAsia="hr-HR"/>
        </w:rPr>
        <w:t xml:space="preserve"> </w:t>
      </w:r>
      <w:r w:rsidRPr="00D170BA">
        <w:rPr>
          <w:rFonts w:ascii="Tahoma" w:eastAsia="Times New Roman" w:hAnsi="Tahoma" w:cs="Tahoma"/>
          <w:sz w:val="20"/>
          <w:szCs w:val="20"/>
          <w:lang w:val="en-GB" w:eastAsia="hr-HR"/>
        </w:rPr>
        <w:t>(po</w:t>
      </w:r>
      <w:r w:rsidRPr="00D170BA">
        <w:rPr>
          <w:rFonts w:ascii="Tahoma" w:eastAsia="Times New Roman" w:hAnsi="Tahoma" w:cs="Tahoma"/>
          <w:spacing w:val="-3"/>
          <w:sz w:val="20"/>
          <w:szCs w:val="20"/>
          <w:lang w:val="en-GB" w:eastAsia="hr-HR"/>
        </w:rPr>
        <w:t xml:space="preserve"> </w:t>
      </w:r>
      <w:r w:rsidRPr="00D170BA">
        <w:rPr>
          <w:rFonts w:ascii="Tahoma" w:eastAsia="Times New Roman" w:hAnsi="Tahoma" w:cs="Tahoma"/>
          <w:sz w:val="20"/>
          <w:szCs w:val="20"/>
          <w:lang w:val="en-GB" w:eastAsia="hr-HR"/>
        </w:rPr>
        <w:t>potrebi)</w:t>
      </w:r>
      <w:r w:rsidRPr="00D170BA">
        <w:rPr>
          <w:rFonts w:ascii="Tahoma" w:eastAsia="Times New Roman" w:hAnsi="Tahoma" w:cs="Tahoma"/>
          <w:spacing w:val="-3"/>
          <w:sz w:val="20"/>
          <w:szCs w:val="20"/>
          <w:lang w:val="en-GB" w:eastAsia="hr-HR"/>
        </w:rPr>
        <w:t xml:space="preserve"> </w:t>
      </w:r>
      <w:r w:rsidRPr="00D170BA">
        <w:rPr>
          <w:rFonts w:ascii="Tahoma" w:eastAsia="Times New Roman" w:hAnsi="Tahoma" w:cs="Tahoma"/>
          <w:sz w:val="20"/>
          <w:szCs w:val="20"/>
          <w:lang w:val="en-GB" w:eastAsia="hr-HR"/>
        </w:rPr>
        <w:t>građevina</w:t>
      </w:r>
      <w:r w:rsidRPr="00D170BA">
        <w:rPr>
          <w:rFonts w:ascii="Tahoma" w:eastAsia="Times New Roman" w:hAnsi="Tahoma" w:cs="Tahoma"/>
          <w:spacing w:val="-3"/>
          <w:sz w:val="20"/>
          <w:szCs w:val="20"/>
          <w:lang w:val="en-GB" w:eastAsia="hr-HR"/>
        </w:rPr>
        <w:t xml:space="preserve"> </w:t>
      </w:r>
      <w:r w:rsidRPr="00D170BA">
        <w:rPr>
          <w:rFonts w:ascii="Tahoma" w:eastAsia="Times New Roman" w:hAnsi="Tahoma" w:cs="Tahoma"/>
          <w:sz w:val="20"/>
          <w:szCs w:val="20"/>
          <w:lang w:val="en-GB" w:eastAsia="hr-HR"/>
        </w:rPr>
        <w:t>je</w:t>
      </w:r>
      <w:r w:rsidRPr="00D170BA">
        <w:rPr>
          <w:rFonts w:ascii="Tahoma" w:eastAsia="Times New Roman" w:hAnsi="Tahoma" w:cs="Tahoma"/>
          <w:spacing w:val="-3"/>
          <w:sz w:val="20"/>
          <w:szCs w:val="20"/>
          <w:lang w:val="en-GB" w:eastAsia="hr-HR"/>
        </w:rPr>
        <w:t xml:space="preserve"> </w:t>
      </w:r>
      <w:r w:rsidRPr="00D170BA">
        <w:rPr>
          <w:rFonts w:ascii="Tahoma" w:eastAsia="Times New Roman" w:hAnsi="Tahoma" w:cs="Tahoma"/>
          <w:sz w:val="20"/>
          <w:szCs w:val="20"/>
          <w:lang w:val="en-GB" w:eastAsia="hr-HR"/>
        </w:rPr>
        <w:t xml:space="preserve">moguća uporaba toplinskih crpki zrak-voda. </w:t>
      </w:r>
      <w:r w:rsidRPr="00D170BA">
        <w:rPr>
          <w:rFonts w:ascii="Tahoma" w:eastAsia="Times New Roman" w:hAnsi="Tahoma" w:cs="Tahoma"/>
          <w:spacing w:val="-14"/>
          <w:sz w:val="20"/>
          <w:szCs w:val="20"/>
          <w:lang w:val="en-GB" w:eastAsia="hr-HR"/>
        </w:rPr>
        <w:t>T</w:t>
      </w:r>
      <w:r w:rsidRPr="00D170BA">
        <w:rPr>
          <w:rFonts w:ascii="Tahoma" w:eastAsia="Times New Roman" w:hAnsi="Tahoma" w:cs="Tahoma"/>
          <w:sz w:val="20"/>
          <w:szCs w:val="20"/>
          <w:lang w:val="en-GB" w:eastAsia="hr-HR"/>
        </w:rPr>
        <w:t>oplinske crpke se mogu postavljati neposredno uz tlo.</w:t>
      </w:r>
    </w:p>
    <w:p w:rsidR="00D170BA" w:rsidRPr="00D170BA" w:rsidRDefault="00D170BA" w:rsidP="00D170BA">
      <w:pPr>
        <w:overflowPunct w:val="0"/>
        <w:autoSpaceDE w:val="0"/>
        <w:autoSpaceDN w:val="0"/>
        <w:adjustRightInd w:val="0"/>
        <w:spacing w:after="0" w:line="240" w:lineRule="auto"/>
        <w:ind w:right="-1" w:firstLine="709"/>
        <w:jc w:val="both"/>
        <w:textAlignment w:val="baseline"/>
        <w:rPr>
          <w:rFonts w:ascii="Tahoma" w:eastAsia="Times New Roman" w:hAnsi="Tahoma" w:cs="Tahoma"/>
          <w:sz w:val="20"/>
          <w:szCs w:val="20"/>
          <w:lang w:val="en-GB" w:eastAsia="hr-HR"/>
        </w:rPr>
      </w:pPr>
      <w:r w:rsidRPr="00D170BA">
        <w:rPr>
          <w:rFonts w:ascii="Tahoma" w:eastAsia="Times New Roman" w:hAnsi="Tahoma" w:cs="Tahoma"/>
          <w:sz w:val="20"/>
          <w:szCs w:val="20"/>
          <w:lang w:val="en-GB" w:eastAsia="hr-HR"/>
        </w:rPr>
        <w:lastRenderedPageBreak/>
        <w:t xml:space="preserve">(3) Dozvoljena je ugradnja sunčanih pretvornika (kolektora) na krovištima građevina ili neposredno na tlo za korištenje energije sunca za niskotemperaturno korištenje sunčeve energije. </w:t>
      </w:r>
    </w:p>
    <w:p w:rsidR="00D170BA" w:rsidRPr="00D170BA" w:rsidRDefault="00D170BA" w:rsidP="00D170BA">
      <w:pPr>
        <w:autoSpaceDE w:val="0"/>
        <w:autoSpaceDN w:val="0"/>
        <w:adjustRightInd w:val="0"/>
        <w:spacing w:after="0" w:line="240" w:lineRule="auto"/>
        <w:jc w:val="both"/>
        <w:rPr>
          <w:rFonts w:ascii="Tahoma" w:eastAsia="Times New Roman" w:hAnsi="Tahoma" w:cs="Tahoma"/>
          <w:bCs/>
          <w:sz w:val="20"/>
          <w:szCs w:val="20"/>
          <w:lang w:val="en-GB" w:eastAsia="hr-HR"/>
        </w:rPr>
      </w:pPr>
    </w:p>
    <w:p w:rsidR="00D170BA" w:rsidRPr="00D170BA" w:rsidRDefault="00D170BA" w:rsidP="00D170BA">
      <w:pPr>
        <w:autoSpaceDE w:val="0"/>
        <w:autoSpaceDN w:val="0"/>
        <w:adjustRightInd w:val="0"/>
        <w:spacing w:after="0" w:line="240" w:lineRule="auto"/>
        <w:jc w:val="both"/>
        <w:rPr>
          <w:rFonts w:ascii="Tahoma" w:eastAsia="Times New Roman" w:hAnsi="Tahoma" w:cs="Tahoma"/>
          <w:bCs/>
          <w:sz w:val="20"/>
          <w:szCs w:val="20"/>
          <w:lang w:val="en-GB" w:eastAsia="hr-HR"/>
        </w:rPr>
      </w:pPr>
    </w:p>
    <w:p w:rsidR="00D170BA" w:rsidRPr="00D170BA" w:rsidRDefault="00D170BA" w:rsidP="00D170BA">
      <w:pPr>
        <w:autoSpaceDE w:val="0"/>
        <w:autoSpaceDN w:val="0"/>
        <w:adjustRightInd w:val="0"/>
        <w:spacing w:after="0" w:line="240" w:lineRule="auto"/>
        <w:jc w:val="both"/>
        <w:rPr>
          <w:rFonts w:ascii="Tahoma" w:eastAsia="Times New Roman" w:hAnsi="Tahoma" w:cs="Tahoma"/>
          <w:bCs/>
          <w:sz w:val="20"/>
          <w:szCs w:val="20"/>
          <w:lang w:val="en-GB" w:eastAsia="hr-HR"/>
        </w:rPr>
      </w:pPr>
    </w:p>
    <w:p w:rsidR="00D170BA" w:rsidRPr="00D170BA" w:rsidRDefault="00D170BA" w:rsidP="00D170BA">
      <w:pPr>
        <w:autoSpaceDE w:val="0"/>
        <w:autoSpaceDN w:val="0"/>
        <w:adjustRightInd w:val="0"/>
        <w:spacing w:after="0" w:line="240" w:lineRule="auto"/>
        <w:jc w:val="both"/>
        <w:rPr>
          <w:rFonts w:ascii="Tahoma" w:eastAsia="Times New Roman" w:hAnsi="Tahoma" w:cs="Tahoma"/>
          <w:bCs/>
          <w:sz w:val="20"/>
          <w:szCs w:val="20"/>
          <w:lang w:val="en-GB" w:eastAsia="hr-HR"/>
        </w:rPr>
      </w:pPr>
    </w:p>
    <w:p w:rsidR="00D170BA" w:rsidRPr="00D170BA" w:rsidRDefault="00D170BA" w:rsidP="00D170BA">
      <w:pPr>
        <w:autoSpaceDE w:val="0"/>
        <w:autoSpaceDN w:val="0"/>
        <w:adjustRightInd w:val="0"/>
        <w:spacing w:after="0" w:line="240" w:lineRule="auto"/>
        <w:ind w:left="1134" w:hanging="1134"/>
        <w:jc w:val="both"/>
        <w:rPr>
          <w:rFonts w:ascii="Tahoma" w:eastAsia="Times New Roman" w:hAnsi="Tahoma" w:cs="Tahoma"/>
          <w:bCs/>
          <w:sz w:val="20"/>
          <w:szCs w:val="20"/>
          <w:lang w:val="en-GB" w:eastAsia="hr-HR"/>
        </w:rPr>
      </w:pPr>
      <w:r w:rsidRPr="00D170BA">
        <w:rPr>
          <w:rFonts w:ascii="Tahoma" w:eastAsia="Times New Roman" w:hAnsi="Tahoma" w:cs="Tahoma"/>
          <w:bCs/>
          <w:sz w:val="20"/>
          <w:szCs w:val="20"/>
          <w:lang w:val="en-GB" w:eastAsia="hr-HR"/>
        </w:rPr>
        <w:t xml:space="preserve">6.4.2. </w:t>
      </w:r>
      <w:r w:rsidRPr="00D170BA">
        <w:rPr>
          <w:rFonts w:ascii="Tahoma" w:eastAsia="Times New Roman" w:hAnsi="Tahoma" w:cs="Tahoma"/>
          <w:bCs/>
          <w:sz w:val="20"/>
          <w:szCs w:val="20"/>
          <w:lang w:val="en-GB" w:eastAsia="hr-HR"/>
        </w:rPr>
        <w:tab/>
        <w:t>Vodnogospodarski sustav</w:t>
      </w:r>
    </w:p>
    <w:p w:rsidR="00D170BA" w:rsidRPr="00D170BA" w:rsidRDefault="00D170BA" w:rsidP="00D170BA">
      <w:pPr>
        <w:autoSpaceDE w:val="0"/>
        <w:autoSpaceDN w:val="0"/>
        <w:adjustRightInd w:val="0"/>
        <w:spacing w:after="0" w:line="240" w:lineRule="auto"/>
        <w:jc w:val="both"/>
        <w:rPr>
          <w:rFonts w:ascii="Tahoma" w:eastAsia="Times New Roman" w:hAnsi="Tahoma" w:cs="Tahoma"/>
          <w:sz w:val="20"/>
          <w:szCs w:val="20"/>
          <w:lang w:val="en-GB" w:eastAsia="hr-HR"/>
        </w:rPr>
      </w:pPr>
    </w:p>
    <w:p w:rsidR="00D170BA" w:rsidRPr="00D170BA" w:rsidRDefault="00D170BA" w:rsidP="00D170BA">
      <w:pPr>
        <w:overflowPunct w:val="0"/>
        <w:autoSpaceDE w:val="0"/>
        <w:autoSpaceDN w:val="0"/>
        <w:adjustRightInd w:val="0"/>
        <w:spacing w:after="0" w:line="240" w:lineRule="auto"/>
        <w:jc w:val="center"/>
        <w:textAlignment w:val="baseline"/>
        <w:rPr>
          <w:rFonts w:ascii="Tahoma" w:eastAsia="Times New Roman" w:hAnsi="Tahoma" w:cs="Tahoma"/>
          <w:sz w:val="20"/>
          <w:szCs w:val="20"/>
          <w:lang w:val="en-GB" w:eastAsia="hr-HR"/>
        </w:rPr>
      </w:pPr>
      <w:r w:rsidRPr="00D170BA">
        <w:rPr>
          <w:rFonts w:ascii="Tahoma" w:eastAsia="Times New Roman" w:hAnsi="Tahoma" w:cs="Tahoma"/>
          <w:sz w:val="20"/>
          <w:szCs w:val="20"/>
          <w:lang w:val="en-GB" w:eastAsia="hr-HR"/>
        </w:rPr>
        <w:t xml:space="preserve">Članak </w:t>
      </w:r>
      <w:r w:rsidRPr="00D170BA">
        <w:rPr>
          <w:rFonts w:ascii="Tahoma" w:eastAsia="Times New Roman" w:hAnsi="Tahoma" w:cs="Tahoma"/>
          <w:sz w:val="20"/>
          <w:szCs w:val="20"/>
          <w:lang w:val="en-GB" w:eastAsia="hr-HR"/>
        </w:rPr>
        <w:fldChar w:fldCharType="begin"/>
      </w:r>
      <w:r w:rsidRPr="00D170BA">
        <w:rPr>
          <w:rFonts w:ascii="Tahoma" w:eastAsia="Times New Roman" w:hAnsi="Tahoma" w:cs="Tahoma"/>
          <w:sz w:val="20"/>
          <w:szCs w:val="20"/>
          <w:lang w:val="en-GB" w:eastAsia="hr-HR"/>
        </w:rPr>
        <w:instrText xml:space="preserve"> AUTONUM </w:instrText>
      </w:r>
      <w:r w:rsidRPr="00D170BA">
        <w:rPr>
          <w:rFonts w:ascii="Tahoma" w:eastAsia="Times New Roman" w:hAnsi="Tahoma" w:cs="Tahoma"/>
          <w:sz w:val="20"/>
          <w:szCs w:val="20"/>
          <w:lang w:val="en-GB" w:eastAsia="hr-HR"/>
        </w:rPr>
        <w:fldChar w:fldCharType="separate"/>
      </w:r>
      <w:r w:rsidRPr="00D170BA">
        <w:rPr>
          <w:rFonts w:ascii="Tahoma" w:eastAsia="Times New Roman" w:hAnsi="Tahoma" w:cs="Tahoma"/>
          <w:sz w:val="20"/>
          <w:szCs w:val="20"/>
          <w:lang w:val="en-GB" w:eastAsia="hr-HR"/>
        </w:rPr>
        <w:t>32.</w:t>
      </w:r>
      <w:r w:rsidRPr="00D170BA">
        <w:rPr>
          <w:rFonts w:ascii="Tahoma" w:eastAsia="Times New Roman" w:hAnsi="Tahoma" w:cs="Tahoma"/>
          <w:sz w:val="20"/>
          <w:szCs w:val="20"/>
          <w:lang w:val="en-GB" w:eastAsia="hr-HR"/>
        </w:rPr>
        <w:fldChar w:fldCharType="end"/>
      </w:r>
    </w:p>
    <w:p w:rsidR="00D170BA" w:rsidRPr="00D170BA" w:rsidRDefault="00D170BA" w:rsidP="00D170BA">
      <w:pPr>
        <w:autoSpaceDE w:val="0"/>
        <w:autoSpaceDN w:val="0"/>
        <w:adjustRightInd w:val="0"/>
        <w:spacing w:after="0" w:line="240" w:lineRule="auto"/>
        <w:ind w:firstLine="708"/>
        <w:jc w:val="both"/>
        <w:rPr>
          <w:rFonts w:ascii="Tahoma" w:eastAsia="Times New Roman" w:hAnsi="Tahoma" w:cs="Tahoma"/>
          <w:iCs/>
          <w:sz w:val="20"/>
          <w:szCs w:val="20"/>
          <w:lang w:val="en-GB" w:eastAsia="hr-HR"/>
        </w:rPr>
      </w:pPr>
      <w:r w:rsidRPr="00D170BA">
        <w:rPr>
          <w:rFonts w:ascii="Tahoma" w:eastAsia="Times New Roman" w:hAnsi="Tahoma" w:cs="Tahoma"/>
          <w:sz w:val="20"/>
          <w:szCs w:val="20"/>
          <w:lang w:val="en-GB" w:eastAsia="hr-HR"/>
        </w:rPr>
        <w:t xml:space="preserve">Planom su određene površine i koridori za vodoopskrbni sustav i sustav odvodnje otpadnih voda, a  prikazani je na u kartografskom prikazu </w:t>
      </w:r>
      <w:r w:rsidRPr="00D170BA">
        <w:rPr>
          <w:rFonts w:ascii="Tahoma" w:eastAsia="Times New Roman" w:hAnsi="Tahoma" w:cs="Tahoma"/>
          <w:iCs/>
          <w:sz w:val="20"/>
          <w:szCs w:val="20"/>
          <w:lang w:val="en-GB" w:eastAsia="hr-HR"/>
        </w:rPr>
        <w:t xml:space="preserve">broj 2. PROMETNA, ULIČNA I KOMUNALNA INFRASTRUKTURNA MREŽA, 2.C </w:t>
      </w:r>
      <w:r w:rsidRPr="00D170BA">
        <w:rPr>
          <w:rFonts w:ascii="Tahoma" w:eastAsia="Times New Roman" w:hAnsi="Tahoma" w:cs="Tahoma"/>
          <w:bCs/>
          <w:iCs/>
          <w:sz w:val="20"/>
          <w:szCs w:val="20"/>
          <w:lang w:val="en-GB" w:eastAsia="hr-HR"/>
        </w:rPr>
        <w:t>Vodnogospodarski sustav u mj.</w:t>
      </w:r>
      <w:r w:rsidRPr="00D170BA">
        <w:rPr>
          <w:rFonts w:ascii="Tahoma" w:eastAsia="Times New Roman" w:hAnsi="Tahoma" w:cs="Tahoma"/>
          <w:iCs/>
          <w:sz w:val="20"/>
          <w:szCs w:val="20"/>
          <w:lang w:val="en-GB" w:eastAsia="hr-HR"/>
        </w:rPr>
        <w:t xml:space="preserve"> 1:1000.</w:t>
      </w:r>
    </w:p>
    <w:p w:rsidR="00D170BA" w:rsidRPr="00D170BA" w:rsidRDefault="00D170BA" w:rsidP="00D170BA">
      <w:pPr>
        <w:overflowPunct w:val="0"/>
        <w:autoSpaceDE w:val="0"/>
        <w:autoSpaceDN w:val="0"/>
        <w:adjustRightInd w:val="0"/>
        <w:spacing w:after="0" w:line="240" w:lineRule="auto"/>
        <w:jc w:val="both"/>
        <w:textAlignment w:val="baseline"/>
        <w:rPr>
          <w:rFonts w:ascii="Tahoma" w:eastAsia="Times New Roman" w:hAnsi="Tahoma" w:cs="Tahoma"/>
          <w:sz w:val="20"/>
          <w:szCs w:val="20"/>
          <w:lang w:val="en-GB" w:eastAsia="hr-HR"/>
        </w:rPr>
      </w:pPr>
      <w:r w:rsidRPr="00D170BA">
        <w:rPr>
          <w:rFonts w:ascii="Tahoma" w:eastAsia="Times New Roman" w:hAnsi="Tahoma" w:cs="Tahoma"/>
          <w:sz w:val="20"/>
          <w:szCs w:val="20"/>
          <w:lang w:val="en-GB" w:eastAsia="hr-HR"/>
        </w:rPr>
        <w:tab/>
      </w:r>
    </w:p>
    <w:p w:rsidR="00D170BA" w:rsidRPr="00D170BA" w:rsidRDefault="00D170BA" w:rsidP="00D170BA">
      <w:pPr>
        <w:autoSpaceDE w:val="0"/>
        <w:autoSpaceDN w:val="0"/>
        <w:adjustRightInd w:val="0"/>
        <w:spacing w:after="0" w:line="240" w:lineRule="auto"/>
        <w:jc w:val="both"/>
        <w:rPr>
          <w:rFonts w:ascii="Tahoma" w:eastAsia="Times New Roman" w:hAnsi="Tahoma" w:cs="Tahoma"/>
          <w:bCs/>
          <w:sz w:val="20"/>
          <w:szCs w:val="20"/>
          <w:lang w:val="en-GB" w:eastAsia="hr-HR"/>
        </w:rPr>
      </w:pPr>
      <w:r w:rsidRPr="00D170BA">
        <w:rPr>
          <w:rFonts w:ascii="Tahoma" w:eastAsia="Times New Roman" w:hAnsi="Tahoma" w:cs="Tahoma"/>
          <w:bCs/>
          <w:sz w:val="20"/>
          <w:szCs w:val="20"/>
          <w:lang w:val="en-GB" w:eastAsia="hr-HR"/>
        </w:rPr>
        <w:t>Vodoopskrba</w:t>
      </w:r>
    </w:p>
    <w:p w:rsidR="00D170BA" w:rsidRPr="00D170BA" w:rsidRDefault="00D170BA" w:rsidP="00D170BA">
      <w:pPr>
        <w:autoSpaceDE w:val="0"/>
        <w:autoSpaceDN w:val="0"/>
        <w:adjustRightInd w:val="0"/>
        <w:spacing w:after="0" w:line="240" w:lineRule="auto"/>
        <w:jc w:val="both"/>
        <w:rPr>
          <w:rFonts w:ascii="Tahoma" w:eastAsia="Times New Roman" w:hAnsi="Tahoma" w:cs="Tahoma"/>
          <w:sz w:val="20"/>
          <w:szCs w:val="20"/>
          <w:lang w:val="en-GB" w:eastAsia="hr-HR"/>
        </w:rPr>
      </w:pPr>
    </w:p>
    <w:p w:rsidR="00D170BA" w:rsidRPr="00D170BA" w:rsidRDefault="00D170BA" w:rsidP="00D170BA">
      <w:pPr>
        <w:overflowPunct w:val="0"/>
        <w:autoSpaceDE w:val="0"/>
        <w:autoSpaceDN w:val="0"/>
        <w:adjustRightInd w:val="0"/>
        <w:spacing w:after="0" w:line="240" w:lineRule="auto"/>
        <w:jc w:val="center"/>
        <w:textAlignment w:val="baseline"/>
        <w:rPr>
          <w:rFonts w:ascii="Tahoma" w:eastAsia="Times New Roman" w:hAnsi="Tahoma" w:cs="Tahoma"/>
          <w:sz w:val="20"/>
          <w:szCs w:val="20"/>
          <w:lang w:val="en-GB" w:eastAsia="hr-HR"/>
        </w:rPr>
      </w:pPr>
      <w:r w:rsidRPr="00D170BA">
        <w:rPr>
          <w:rFonts w:ascii="Tahoma" w:eastAsia="Times New Roman" w:hAnsi="Tahoma" w:cs="Tahoma"/>
          <w:sz w:val="20"/>
          <w:szCs w:val="20"/>
          <w:lang w:val="en-GB" w:eastAsia="hr-HR"/>
        </w:rPr>
        <w:t xml:space="preserve">Članak </w:t>
      </w:r>
      <w:r w:rsidRPr="00D170BA">
        <w:rPr>
          <w:rFonts w:ascii="Tahoma" w:eastAsia="Times New Roman" w:hAnsi="Tahoma" w:cs="Tahoma"/>
          <w:sz w:val="20"/>
          <w:szCs w:val="20"/>
          <w:lang w:val="en-GB" w:eastAsia="hr-HR"/>
        </w:rPr>
        <w:fldChar w:fldCharType="begin"/>
      </w:r>
      <w:r w:rsidRPr="00D170BA">
        <w:rPr>
          <w:rFonts w:ascii="Tahoma" w:eastAsia="Times New Roman" w:hAnsi="Tahoma" w:cs="Tahoma"/>
          <w:sz w:val="20"/>
          <w:szCs w:val="20"/>
          <w:lang w:val="en-GB" w:eastAsia="hr-HR"/>
        </w:rPr>
        <w:instrText xml:space="preserve"> AUTONUM </w:instrText>
      </w:r>
      <w:r w:rsidRPr="00D170BA">
        <w:rPr>
          <w:rFonts w:ascii="Tahoma" w:eastAsia="Times New Roman" w:hAnsi="Tahoma" w:cs="Tahoma"/>
          <w:sz w:val="20"/>
          <w:szCs w:val="20"/>
          <w:lang w:val="en-GB" w:eastAsia="hr-HR"/>
        </w:rPr>
        <w:fldChar w:fldCharType="separate"/>
      </w:r>
      <w:r w:rsidRPr="00D170BA">
        <w:rPr>
          <w:rFonts w:ascii="Tahoma" w:eastAsia="Times New Roman" w:hAnsi="Tahoma" w:cs="Tahoma"/>
          <w:sz w:val="20"/>
          <w:szCs w:val="20"/>
          <w:lang w:val="en-GB" w:eastAsia="hr-HR"/>
        </w:rPr>
        <w:t>32.</w:t>
      </w:r>
      <w:r w:rsidRPr="00D170BA">
        <w:rPr>
          <w:rFonts w:ascii="Tahoma" w:eastAsia="Times New Roman" w:hAnsi="Tahoma" w:cs="Tahoma"/>
          <w:sz w:val="20"/>
          <w:szCs w:val="20"/>
          <w:lang w:val="en-GB" w:eastAsia="hr-HR"/>
        </w:rPr>
        <w:fldChar w:fldCharType="end"/>
      </w:r>
    </w:p>
    <w:p w:rsidR="00D170BA" w:rsidRPr="00D170BA" w:rsidRDefault="00D170BA" w:rsidP="00D170BA">
      <w:pPr>
        <w:overflowPunct w:val="0"/>
        <w:autoSpaceDE w:val="0"/>
        <w:autoSpaceDN w:val="0"/>
        <w:adjustRightInd w:val="0"/>
        <w:spacing w:after="0" w:line="240" w:lineRule="auto"/>
        <w:jc w:val="both"/>
        <w:textAlignment w:val="baseline"/>
        <w:rPr>
          <w:rFonts w:ascii="Tahoma" w:eastAsia="Times New Roman" w:hAnsi="Tahoma" w:cs="Tahoma"/>
          <w:sz w:val="20"/>
          <w:szCs w:val="20"/>
          <w:lang w:val="en-GB" w:eastAsia="hr-HR"/>
        </w:rPr>
      </w:pPr>
      <w:r w:rsidRPr="00D170BA">
        <w:rPr>
          <w:rFonts w:ascii="Tahoma" w:eastAsia="Times New Roman" w:hAnsi="Tahoma" w:cs="Tahoma"/>
          <w:sz w:val="20"/>
          <w:szCs w:val="20"/>
          <w:lang w:val="en-GB" w:eastAsia="hr-HR"/>
        </w:rPr>
        <w:tab/>
        <w:t>Planira se dogradnja javne vodoopskrbne mreže cjevovodima profila DN 100 mm prema  dostavljenom rješenju JP VODOVOD BRAČ d.o.o. Dio trasa vodoopskrbne mreže koje treba dograditi se ne nalaze u obuhvatu Plana, ali je u tekstualnom dijelu Plana istaknuto da je nužna dogradnja vodoopskrbne mreže profila DN 100 mm i izvan obuhvata Plana, kako bi se osiguralo spajanje zone na postojeći vodoopskrbni sustav i njena sigurna vodoopskrba.</w:t>
      </w:r>
    </w:p>
    <w:p w:rsidR="00D170BA" w:rsidRPr="00D170BA" w:rsidRDefault="00D170BA" w:rsidP="00D170BA">
      <w:pPr>
        <w:autoSpaceDE w:val="0"/>
        <w:autoSpaceDN w:val="0"/>
        <w:adjustRightInd w:val="0"/>
        <w:spacing w:after="0" w:line="240" w:lineRule="auto"/>
        <w:jc w:val="both"/>
        <w:rPr>
          <w:rFonts w:ascii="Tahoma" w:eastAsia="Times New Roman" w:hAnsi="Tahoma" w:cs="Tahoma"/>
          <w:sz w:val="20"/>
          <w:szCs w:val="20"/>
          <w:lang w:val="en-GB" w:eastAsia="hr-HR"/>
        </w:rPr>
      </w:pPr>
    </w:p>
    <w:p w:rsidR="00D170BA" w:rsidRPr="00D170BA" w:rsidRDefault="00D170BA" w:rsidP="00D170BA">
      <w:pPr>
        <w:overflowPunct w:val="0"/>
        <w:autoSpaceDE w:val="0"/>
        <w:autoSpaceDN w:val="0"/>
        <w:adjustRightInd w:val="0"/>
        <w:spacing w:after="0" w:line="240" w:lineRule="auto"/>
        <w:jc w:val="center"/>
        <w:textAlignment w:val="baseline"/>
        <w:rPr>
          <w:rFonts w:ascii="Tahoma" w:eastAsia="Times New Roman" w:hAnsi="Tahoma" w:cs="Tahoma"/>
          <w:sz w:val="20"/>
          <w:szCs w:val="20"/>
          <w:lang w:val="en-GB" w:eastAsia="hr-HR"/>
        </w:rPr>
      </w:pPr>
      <w:r w:rsidRPr="00D170BA">
        <w:rPr>
          <w:rFonts w:ascii="Tahoma" w:eastAsia="Times New Roman" w:hAnsi="Tahoma" w:cs="Tahoma"/>
          <w:sz w:val="20"/>
          <w:szCs w:val="20"/>
          <w:lang w:val="en-GB" w:eastAsia="hr-HR"/>
        </w:rPr>
        <w:t xml:space="preserve">Članak </w:t>
      </w:r>
      <w:r w:rsidRPr="00D170BA">
        <w:rPr>
          <w:rFonts w:ascii="Tahoma" w:eastAsia="Times New Roman" w:hAnsi="Tahoma" w:cs="Tahoma"/>
          <w:sz w:val="20"/>
          <w:szCs w:val="20"/>
          <w:lang w:val="en-GB" w:eastAsia="hr-HR"/>
        </w:rPr>
        <w:fldChar w:fldCharType="begin"/>
      </w:r>
      <w:r w:rsidRPr="00D170BA">
        <w:rPr>
          <w:rFonts w:ascii="Tahoma" w:eastAsia="Times New Roman" w:hAnsi="Tahoma" w:cs="Tahoma"/>
          <w:sz w:val="20"/>
          <w:szCs w:val="20"/>
          <w:lang w:val="en-GB" w:eastAsia="hr-HR"/>
        </w:rPr>
        <w:instrText xml:space="preserve"> AUTONUM </w:instrText>
      </w:r>
      <w:r w:rsidRPr="00D170BA">
        <w:rPr>
          <w:rFonts w:ascii="Tahoma" w:eastAsia="Times New Roman" w:hAnsi="Tahoma" w:cs="Tahoma"/>
          <w:sz w:val="20"/>
          <w:szCs w:val="20"/>
          <w:lang w:val="en-GB" w:eastAsia="hr-HR"/>
        </w:rPr>
        <w:fldChar w:fldCharType="separate"/>
      </w:r>
      <w:r w:rsidRPr="00D170BA">
        <w:rPr>
          <w:rFonts w:ascii="Tahoma" w:eastAsia="Times New Roman" w:hAnsi="Tahoma" w:cs="Tahoma"/>
          <w:sz w:val="20"/>
          <w:szCs w:val="20"/>
          <w:lang w:val="en-GB" w:eastAsia="hr-HR"/>
        </w:rPr>
        <w:t>32.</w:t>
      </w:r>
      <w:r w:rsidRPr="00D170BA">
        <w:rPr>
          <w:rFonts w:ascii="Tahoma" w:eastAsia="Times New Roman" w:hAnsi="Tahoma" w:cs="Tahoma"/>
          <w:sz w:val="20"/>
          <w:szCs w:val="20"/>
          <w:lang w:val="en-GB" w:eastAsia="hr-HR"/>
        </w:rPr>
        <w:fldChar w:fldCharType="end"/>
      </w:r>
    </w:p>
    <w:p w:rsidR="00D170BA" w:rsidRPr="00D170BA" w:rsidRDefault="00D170BA" w:rsidP="00D170BA">
      <w:pPr>
        <w:autoSpaceDE w:val="0"/>
        <w:autoSpaceDN w:val="0"/>
        <w:adjustRightInd w:val="0"/>
        <w:spacing w:after="0" w:line="240" w:lineRule="auto"/>
        <w:jc w:val="both"/>
        <w:rPr>
          <w:rFonts w:ascii="Tahoma" w:eastAsia="Times New Roman" w:hAnsi="Tahoma" w:cs="Tahoma"/>
          <w:sz w:val="20"/>
          <w:szCs w:val="20"/>
          <w:lang w:val="en-GB" w:eastAsia="hr-HR"/>
        </w:rPr>
      </w:pPr>
      <w:r w:rsidRPr="00D170BA">
        <w:rPr>
          <w:rFonts w:ascii="Tahoma" w:eastAsia="Times New Roman" w:hAnsi="Tahoma" w:cs="Tahoma"/>
          <w:sz w:val="20"/>
          <w:szCs w:val="20"/>
          <w:lang w:val="en-GB" w:eastAsia="hr-HR"/>
        </w:rPr>
        <w:t xml:space="preserve"> </w:t>
      </w:r>
      <w:r w:rsidRPr="00D170BA">
        <w:rPr>
          <w:rFonts w:ascii="Tahoma" w:eastAsia="Times New Roman" w:hAnsi="Tahoma" w:cs="Tahoma"/>
          <w:sz w:val="20"/>
          <w:szCs w:val="20"/>
          <w:lang w:val="en-GB" w:eastAsia="hr-HR"/>
        </w:rPr>
        <w:tab/>
        <w:t xml:space="preserve">(1) Priključenje planiranih sadržaja na sustav javne vodoopskrbe planirano je povezivanjem </w:t>
      </w:r>
      <w:r w:rsidRPr="00D170BA">
        <w:rPr>
          <w:rFonts w:ascii="Tahoma" w:eastAsia="Times New Roman" w:hAnsi="Tahoma" w:cs="Tahoma"/>
          <w:iCs/>
          <w:sz w:val="20"/>
          <w:szCs w:val="20"/>
          <w:lang w:val="en-GB" w:eastAsia="hr-HR"/>
        </w:rPr>
        <w:t>na postojeće vodovodne cjevovoda. Nova v</w:t>
      </w:r>
      <w:r w:rsidRPr="00D170BA">
        <w:rPr>
          <w:rFonts w:ascii="Tahoma" w:eastAsia="Times New Roman" w:hAnsi="Tahoma" w:cs="Tahoma"/>
          <w:sz w:val="20"/>
          <w:szCs w:val="20"/>
          <w:lang w:val="en-GB" w:eastAsia="hr-HR"/>
        </w:rPr>
        <w:t>odoopskrbna mreža mora osigurati sanitarne i protupožarne količine vode te imati izgrađenu vanjsku nadzemnu hidrantsku mrežu.</w:t>
      </w:r>
    </w:p>
    <w:p w:rsidR="00D170BA" w:rsidRPr="00D170BA" w:rsidRDefault="00D170BA" w:rsidP="00D170BA">
      <w:pPr>
        <w:overflowPunct w:val="0"/>
        <w:autoSpaceDE w:val="0"/>
        <w:autoSpaceDN w:val="0"/>
        <w:adjustRightInd w:val="0"/>
        <w:spacing w:after="0" w:line="240" w:lineRule="auto"/>
        <w:ind w:firstLine="709"/>
        <w:jc w:val="both"/>
        <w:textAlignment w:val="baseline"/>
        <w:rPr>
          <w:rFonts w:ascii="Tahoma" w:eastAsia="Times New Roman" w:hAnsi="Tahoma" w:cs="Tahoma"/>
          <w:bCs/>
          <w:iCs/>
          <w:sz w:val="20"/>
          <w:szCs w:val="20"/>
          <w:lang w:val="en-GB" w:eastAsia="hr-HR"/>
        </w:rPr>
      </w:pPr>
      <w:r w:rsidRPr="00D170BA">
        <w:rPr>
          <w:rFonts w:ascii="Tahoma" w:eastAsia="Times New Roman" w:hAnsi="Tahoma" w:cs="Tahoma"/>
          <w:sz w:val="20"/>
          <w:szCs w:val="20"/>
          <w:lang w:val="en-GB" w:eastAsia="hr-HR"/>
        </w:rPr>
        <w:t xml:space="preserve">(2) Trase vodoopskrbnih cjevovoda </w:t>
      </w:r>
      <w:r w:rsidRPr="00D170BA">
        <w:rPr>
          <w:rFonts w:ascii="Tahoma" w:eastAsia="Times New Roman" w:hAnsi="Tahoma" w:cs="Tahoma"/>
          <w:bCs/>
          <w:iCs/>
          <w:sz w:val="20"/>
          <w:szCs w:val="20"/>
          <w:lang w:val="en-GB" w:eastAsia="hr-HR"/>
        </w:rPr>
        <w:t xml:space="preserve">u kartografskom prikazu orijentacijske su, a detaljno će biti određene </w:t>
      </w:r>
      <w:r w:rsidRPr="00D170BA">
        <w:rPr>
          <w:rFonts w:ascii="Tahoma" w:eastAsia="Times New Roman" w:hAnsi="Tahoma" w:cs="Tahoma"/>
          <w:sz w:val="20"/>
          <w:szCs w:val="20"/>
          <w:lang w:val="en-GB" w:eastAsia="hr-HR"/>
        </w:rPr>
        <w:t xml:space="preserve">projektnom dokumentacijom u postupcima izdavanja akata za građenje, pri čemu se moraju uskladiti s ostalim instalacijama komunalne infrastrukture </w:t>
      </w:r>
      <w:r w:rsidRPr="00D170BA">
        <w:rPr>
          <w:rFonts w:ascii="Tahoma" w:eastAsia="Times New Roman" w:hAnsi="Tahoma" w:cs="Tahoma"/>
          <w:iCs/>
          <w:sz w:val="20"/>
          <w:szCs w:val="20"/>
          <w:lang w:val="en-GB" w:eastAsia="hr-HR"/>
        </w:rPr>
        <w:t xml:space="preserve">(kanalizacija, plinovod, elektroenergetski vodovi, mreža </w:t>
      </w:r>
      <w:r w:rsidRPr="00D170BA">
        <w:rPr>
          <w:rFonts w:ascii="Tahoma" w:eastAsia="Times New Roman" w:hAnsi="Tahoma" w:cs="Tahoma"/>
          <w:bCs/>
          <w:sz w:val="20"/>
          <w:szCs w:val="20"/>
          <w:lang w:val="en-GB" w:eastAsia="hr-HR"/>
        </w:rPr>
        <w:t>elektroničkih komunikacija</w:t>
      </w:r>
      <w:r w:rsidRPr="00D170BA">
        <w:rPr>
          <w:rFonts w:ascii="Tahoma" w:eastAsia="Times New Roman" w:hAnsi="Tahoma" w:cs="Tahoma"/>
          <w:sz w:val="20"/>
          <w:szCs w:val="20"/>
          <w:lang w:val="en-GB" w:eastAsia="hr-HR"/>
        </w:rPr>
        <w:t xml:space="preserve"> </w:t>
      </w:r>
      <w:r w:rsidRPr="00D170BA">
        <w:rPr>
          <w:rFonts w:ascii="Tahoma" w:eastAsia="Times New Roman" w:hAnsi="Tahoma" w:cs="Tahoma"/>
          <w:iCs/>
          <w:sz w:val="20"/>
          <w:szCs w:val="20"/>
          <w:lang w:val="en-GB" w:eastAsia="hr-HR"/>
        </w:rPr>
        <w:t>i dr.).</w:t>
      </w:r>
      <w:r w:rsidRPr="00D170BA">
        <w:rPr>
          <w:rFonts w:ascii="Tahoma" w:eastAsia="Times New Roman" w:hAnsi="Tahoma" w:cs="Tahoma"/>
          <w:bCs/>
          <w:iCs/>
          <w:sz w:val="20"/>
          <w:szCs w:val="20"/>
          <w:lang w:val="en-GB" w:eastAsia="hr-HR"/>
        </w:rPr>
        <w:t xml:space="preserve"> </w:t>
      </w:r>
    </w:p>
    <w:p w:rsidR="00D170BA" w:rsidRPr="00D170BA" w:rsidRDefault="00D170BA" w:rsidP="00D170BA">
      <w:pPr>
        <w:overflowPunct w:val="0"/>
        <w:autoSpaceDE w:val="0"/>
        <w:autoSpaceDN w:val="0"/>
        <w:adjustRightInd w:val="0"/>
        <w:spacing w:after="0" w:line="240" w:lineRule="auto"/>
        <w:ind w:right="-1" w:firstLine="709"/>
        <w:jc w:val="both"/>
        <w:textAlignment w:val="baseline"/>
        <w:rPr>
          <w:rFonts w:ascii="Tahoma" w:eastAsia="Times New Roman" w:hAnsi="Tahoma" w:cs="Tahoma"/>
          <w:sz w:val="20"/>
          <w:szCs w:val="20"/>
          <w:lang w:val="en-GB" w:eastAsia="hr-HR"/>
        </w:rPr>
      </w:pPr>
      <w:r w:rsidRPr="00D170BA">
        <w:rPr>
          <w:rFonts w:ascii="Tahoma" w:eastAsia="Times New Roman" w:hAnsi="Tahoma" w:cs="Tahoma"/>
          <w:sz w:val="20"/>
          <w:szCs w:val="20"/>
          <w:lang w:val="en-GB" w:eastAsia="hr-HR"/>
        </w:rPr>
        <w:t xml:space="preserve">(3) Tehnički elementi planiranih vodoopskrbnih cjevovoda (širina profila, kapacitet, tlakovi i drugo) </w:t>
      </w:r>
      <w:r w:rsidRPr="00D170BA">
        <w:rPr>
          <w:rFonts w:ascii="Tahoma" w:eastAsia="Times New Roman" w:hAnsi="Tahoma" w:cs="Tahoma"/>
          <w:iCs/>
          <w:sz w:val="20"/>
          <w:szCs w:val="20"/>
          <w:lang w:val="en-GB" w:eastAsia="hr-HR"/>
        </w:rPr>
        <w:t xml:space="preserve">kao i određivanje položaja pojedinih priključaka </w:t>
      </w:r>
      <w:r w:rsidRPr="00D170BA">
        <w:rPr>
          <w:rFonts w:ascii="Tahoma" w:eastAsia="Times New Roman" w:hAnsi="Tahoma" w:cs="Tahoma"/>
          <w:sz w:val="20"/>
          <w:szCs w:val="20"/>
          <w:lang w:val="en-GB" w:eastAsia="hr-HR"/>
        </w:rPr>
        <w:t xml:space="preserve">definirat će se projektnom dokumentacijom </w:t>
      </w:r>
      <w:r w:rsidRPr="00D170BA">
        <w:rPr>
          <w:rFonts w:ascii="Tahoma" w:eastAsia="Times New Roman" w:hAnsi="Tahoma" w:cs="Tahoma"/>
          <w:bCs/>
          <w:iCs/>
          <w:sz w:val="20"/>
          <w:szCs w:val="20"/>
          <w:lang w:val="en-GB" w:eastAsia="hr-HR"/>
        </w:rPr>
        <w:t>sukladno važećoj tehničkoj regulativi i pravilima struke</w:t>
      </w:r>
      <w:r w:rsidRPr="00D170BA">
        <w:rPr>
          <w:rFonts w:ascii="Tahoma" w:eastAsia="Times New Roman" w:hAnsi="Tahoma" w:cs="Tahoma"/>
          <w:sz w:val="20"/>
          <w:szCs w:val="20"/>
          <w:lang w:val="en-GB" w:eastAsia="hr-HR"/>
        </w:rPr>
        <w:t xml:space="preserve"> i u skladu s posebnim uvjetima nadležnog distributera.</w:t>
      </w:r>
    </w:p>
    <w:p w:rsidR="00D170BA" w:rsidRPr="00D170BA" w:rsidRDefault="00D170BA" w:rsidP="00D170BA">
      <w:pPr>
        <w:overflowPunct w:val="0"/>
        <w:autoSpaceDE w:val="0"/>
        <w:autoSpaceDN w:val="0"/>
        <w:adjustRightInd w:val="0"/>
        <w:spacing w:after="0" w:line="240" w:lineRule="auto"/>
        <w:ind w:firstLine="720"/>
        <w:jc w:val="both"/>
        <w:textAlignment w:val="baseline"/>
        <w:rPr>
          <w:rFonts w:ascii="Tahoma" w:eastAsia="Times New Roman" w:hAnsi="Tahoma" w:cs="Tahoma"/>
          <w:sz w:val="20"/>
          <w:szCs w:val="20"/>
          <w:lang w:val="en-GB" w:eastAsia="hr-HR"/>
        </w:rPr>
      </w:pPr>
      <w:r w:rsidRPr="00D170BA">
        <w:rPr>
          <w:rFonts w:ascii="Tahoma" w:eastAsia="Times New Roman" w:hAnsi="Tahoma" w:cs="Tahoma"/>
          <w:sz w:val="20"/>
          <w:szCs w:val="20"/>
          <w:lang w:val="en-GB" w:eastAsia="hr-HR"/>
        </w:rPr>
        <w:t>(4) Vodoopskrbni cjevovodi se izvode prvenstveno ispod površina nogostupa, na dubini cca 1,20 do 1,50 m u odnosu na uređenu kotu terena, a na križanjima vodoopskrbni cjevovodi moraju biti položeni iznad fekalne kanalizacije. Vodoopskrbnu mrežu u pravilu treba formirati prstenasto u svrhu osiguranja stabilne i stalne opskrbe vodom za piće.</w:t>
      </w:r>
    </w:p>
    <w:p w:rsidR="00D170BA" w:rsidRPr="00D170BA" w:rsidRDefault="00D170BA" w:rsidP="00D170BA">
      <w:pPr>
        <w:autoSpaceDE w:val="0"/>
        <w:autoSpaceDN w:val="0"/>
        <w:adjustRightInd w:val="0"/>
        <w:spacing w:after="0" w:line="240" w:lineRule="auto"/>
        <w:ind w:firstLine="708"/>
        <w:jc w:val="both"/>
        <w:rPr>
          <w:rFonts w:ascii="Tahoma" w:eastAsia="Times New Roman" w:hAnsi="Tahoma" w:cs="Tahoma"/>
          <w:sz w:val="20"/>
          <w:szCs w:val="20"/>
          <w:lang w:val="en-GB" w:eastAsia="hr-HR"/>
        </w:rPr>
      </w:pPr>
      <w:r w:rsidRPr="00D170BA">
        <w:rPr>
          <w:rFonts w:ascii="Tahoma" w:eastAsia="Times New Roman" w:hAnsi="Tahoma" w:cs="Tahoma"/>
          <w:sz w:val="20"/>
          <w:szCs w:val="20"/>
          <w:lang w:val="en-GB" w:eastAsia="hr-HR"/>
        </w:rPr>
        <w:t>(5) Kućne priključke potrebno je izvesti do glavnog vodomjernog okna s kombiniranim impulsnim brojilom za sanitarnu i protupožarnu vodu. Vodomjerno okno mora biti postavljeno izvan građevine, ali unutar njezine čestice. Na kućnom priključku unutar javne površine treba izvesti zasun s ugradbenom armaturom.</w:t>
      </w:r>
    </w:p>
    <w:p w:rsidR="00D170BA" w:rsidRPr="00D170BA" w:rsidRDefault="00D170BA" w:rsidP="00D170BA">
      <w:pPr>
        <w:autoSpaceDE w:val="0"/>
        <w:autoSpaceDN w:val="0"/>
        <w:adjustRightInd w:val="0"/>
        <w:spacing w:after="0" w:line="240" w:lineRule="auto"/>
        <w:jc w:val="both"/>
        <w:rPr>
          <w:rFonts w:ascii="Tahoma" w:eastAsia="Times New Roman" w:hAnsi="Tahoma" w:cs="Tahoma"/>
          <w:sz w:val="20"/>
          <w:szCs w:val="20"/>
          <w:lang w:val="en-GB" w:eastAsia="hr-HR"/>
        </w:rPr>
      </w:pPr>
    </w:p>
    <w:p w:rsidR="00D170BA" w:rsidRPr="00D170BA" w:rsidRDefault="00D170BA" w:rsidP="00D170BA">
      <w:pPr>
        <w:overflowPunct w:val="0"/>
        <w:autoSpaceDE w:val="0"/>
        <w:autoSpaceDN w:val="0"/>
        <w:adjustRightInd w:val="0"/>
        <w:spacing w:after="0" w:line="240" w:lineRule="auto"/>
        <w:jc w:val="center"/>
        <w:textAlignment w:val="baseline"/>
        <w:rPr>
          <w:rFonts w:ascii="Tahoma" w:eastAsia="Times New Roman" w:hAnsi="Tahoma" w:cs="Tahoma"/>
          <w:sz w:val="20"/>
          <w:szCs w:val="20"/>
          <w:lang w:val="en-GB" w:eastAsia="hr-HR"/>
        </w:rPr>
      </w:pPr>
      <w:r w:rsidRPr="00D170BA">
        <w:rPr>
          <w:rFonts w:ascii="Tahoma" w:eastAsia="Times New Roman" w:hAnsi="Tahoma" w:cs="Tahoma"/>
          <w:sz w:val="20"/>
          <w:szCs w:val="20"/>
          <w:lang w:val="en-GB" w:eastAsia="hr-HR"/>
        </w:rPr>
        <w:t xml:space="preserve">Članak </w:t>
      </w:r>
      <w:r w:rsidRPr="00D170BA">
        <w:rPr>
          <w:rFonts w:ascii="Tahoma" w:eastAsia="Times New Roman" w:hAnsi="Tahoma" w:cs="Tahoma"/>
          <w:sz w:val="20"/>
          <w:szCs w:val="20"/>
          <w:lang w:val="en-GB" w:eastAsia="hr-HR"/>
        </w:rPr>
        <w:fldChar w:fldCharType="begin"/>
      </w:r>
      <w:r w:rsidRPr="00D170BA">
        <w:rPr>
          <w:rFonts w:ascii="Tahoma" w:eastAsia="Times New Roman" w:hAnsi="Tahoma" w:cs="Tahoma"/>
          <w:sz w:val="20"/>
          <w:szCs w:val="20"/>
          <w:lang w:val="en-GB" w:eastAsia="hr-HR"/>
        </w:rPr>
        <w:instrText xml:space="preserve"> AUTONUM </w:instrText>
      </w:r>
      <w:r w:rsidRPr="00D170BA">
        <w:rPr>
          <w:rFonts w:ascii="Tahoma" w:eastAsia="Times New Roman" w:hAnsi="Tahoma" w:cs="Tahoma"/>
          <w:sz w:val="20"/>
          <w:szCs w:val="20"/>
          <w:lang w:val="en-GB" w:eastAsia="hr-HR"/>
        </w:rPr>
        <w:fldChar w:fldCharType="separate"/>
      </w:r>
      <w:r w:rsidRPr="00D170BA">
        <w:rPr>
          <w:rFonts w:ascii="Tahoma" w:eastAsia="Times New Roman" w:hAnsi="Tahoma" w:cs="Tahoma"/>
          <w:sz w:val="20"/>
          <w:szCs w:val="20"/>
          <w:lang w:val="en-GB" w:eastAsia="hr-HR"/>
        </w:rPr>
        <w:t>32.</w:t>
      </w:r>
      <w:r w:rsidRPr="00D170BA">
        <w:rPr>
          <w:rFonts w:ascii="Tahoma" w:eastAsia="Times New Roman" w:hAnsi="Tahoma" w:cs="Tahoma"/>
          <w:sz w:val="20"/>
          <w:szCs w:val="20"/>
          <w:lang w:val="en-GB" w:eastAsia="hr-HR"/>
        </w:rPr>
        <w:fldChar w:fldCharType="end"/>
      </w:r>
    </w:p>
    <w:p w:rsidR="00D170BA" w:rsidRPr="00D170BA" w:rsidRDefault="00D170BA" w:rsidP="00D170BA">
      <w:pPr>
        <w:autoSpaceDE w:val="0"/>
        <w:autoSpaceDN w:val="0"/>
        <w:adjustRightInd w:val="0"/>
        <w:spacing w:after="0" w:line="240" w:lineRule="auto"/>
        <w:ind w:firstLine="720"/>
        <w:jc w:val="both"/>
        <w:rPr>
          <w:rFonts w:ascii="Tahoma" w:eastAsia="Times New Roman" w:hAnsi="Tahoma" w:cs="Tahoma"/>
          <w:sz w:val="20"/>
          <w:szCs w:val="20"/>
          <w:lang w:val="en-GB" w:eastAsia="hr-HR"/>
        </w:rPr>
      </w:pPr>
      <w:r w:rsidRPr="00D170BA">
        <w:rPr>
          <w:rFonts w:ascii="Tahoma" w:eastAsia="Times New Roman" w:hAnsi="Tahoma" w:cs="Tahoma"/>
          <w:sz w:val="20"/>
          <w:szCs w:val="20"/>
          <w:lang w:val="en-GB" w:eastAsia="hr-HR"/>
        </w:rPr>
        <w:t>(1) Trase vodovodne opskrbne i protupožarne mreže mogu se voditi i u zajedničkom kanalu s ostalim instalacijama, a vodoopskrbni cjevovod se mora nalaziti iznad cjevovoda odvodnje otpadnih voda.</w:t>
      </w:r>
    </w:p>
    <w:p w:rsidR="00D170BA" w:rsidRPr="00D170BA" w:rsidRDefault="00D170BA" w:rsidP="00D170BA">
      <w:pPr>
        <w:overflowPunct w:val="0"/>
        <w:autoSpaceDE w:val="0"/>
        <w:autoSpaceDN w:val="0"/>
        <w:adjustRightInd w:val="0"/>
        <w:spacing w:after="0" w:line="240" w:lineRule="auto"/>
        <w:ind w:firstLine="720"/>
        <w:jc w:val="both"/>
        <w:textAlignment w:val="baseline"/>
        <w:rPr>
          <w:rFonts w:ascii="Tahoma" w:eastAsia="Times New Roman" w:hAnsi="Tahoma" w:cs="Tahoma"/>
          <w:sz w:val="20"/>
          <w:szCs w:val="20"/>
          <w:lang w:val="en-GB" w:eastAsia="hr-HR"/>
        </w:rPr>
      </w:pPr>
      <w:r w:rsidRPr="00D170BA">
        <w:rPr>
          <w:rFonts w:ascii="Tahoma" w:eastAsia="Times New Roman" w:hAnsi="Tahoma" w:cs="Tahoma"/>
          <w:sz w:val="20"/>
          <w:szCs w:val="20"/>
          <w:lang w:val="en-GB" w:eastAsia="hr-HR"/>
        </w:rPr>
        <w:t>(2) U svrhu provođenja mjera protupožarne zaštite, novi cjevovodi ne mogu imati profil manji 100 mm. Ako je polaganje cjevovoda vodoopskrbe predviđeno s obje strane ulice, sekundarni cjevovod može biti i manjih dimenzija od 100 mm, ali najmanje do 50 mm. Vertikalni razmak vodoopskrbnog cjevovoda od ostalih instalacija mora iznositi najmanje 0,5 m. Za osiguranje potrebne toplinske zaštite vode u cjevovodu, kao i mehaničke zaštite cjevovoda, debljina zemljanog (ili drugog) pokrova određuje se prema lokalnim uvjetima iznad tjemena cijevi.</w:t>
      </w:r>
    </w:p>
    <w:p w:rsidR="00D170BA" w:rsidRPr="00D170BA" w:rsidRDefault="00D170BA" w:rsidP="00D170BA">
      <w:pPr>
        <w:autoSpaceDE w:val="0"/>
        <w:autoSpaceDN w:val="0"/>
        <w:adjustRightInd w:val="0"/>
        <w:spacing w:after="0" w:line="240" w:lineRule="auto"/>
        <w:ind w:firstLine="708"/>
        <w:jc w:val="both"/>
        <w:rPr>
          <w:rFonts w:ascii="Tahoma" w:eastAsia="Times New Roman" w:hAnsi="Tahoma" w:cs="Tahoma"/>
          <w:sz w:val="20"/>
          <w:szCs w:val="20"/>
          <w:lang w:val="en-GB" w:eastAsia="hr-HR"/>
        </w:rPr>
      </w:pPr>
      <w:r w:rsidRPr="00D170BA">
        <w:rPr>
          <w:rFonts w:ascii="Tahoma" w:eastAsia="Times New Roman" w:hAnsi="Tahoma" w:cs="Tahoma"/>
          <w:sz w:val="20"/>
          <w:szCs w:val="20"/>
          <w:lang w:val="en-GB" w:eastAsia="hr-HR"/>
        </w:rPr>
        <w:t>(3) Način i mjesto izvedbe vodovodnog priključka, veličinu vodomjernog okna, vrstu materijala za priključak, te položaj i promjer cijevi, vodomjera i ventila određuje nadležna tvrtka, vodeći računa o interesima potrošača i tehničkim mogućnostima.</w:t>
      </w:r>
    </w:p>
    <w:p w:rsidR="00D170BA" w:rsidRPr="00D170BA" w:rsidRDefault="00D170BA" w:rsidP="00D170BA">
      <w:pPr>
        <w:autoSpaceDE w:val="0"/>
        <w:autoSpaceDN w:val="0"/>
        <w:adjustRightInd w:val="0"/>
        <w:spacing w:after="0" w:line="240" w:lineRule="auto"/>
        <w:jc w:val="both"/>
        <w:rPr>
          <w:rFonts w:ascii="Tahoma" w:eastAsia="Times New Roman" w:hAnsi="Tahoma" w:cs="Tahoma"/>
          <w:sz w:val="20"/>
          <w:szCs w:val="20"/>
          <w:lang w:val="en-GB" w:eastAsia="hr-HR"/>
        </w:rPr>
      </w:pPr>
    </w:p>
    <w:p w:rsidR="00D170BA" w:rsidRPr="00D170BA" w:rsidRDefault="00D170BA" w:rsidP="00D170BA">
      <w:pPr>
        <w:overflowPunct w:val="0"/>
        <w:autoSpaceDE w:val="0"/>
        <w:autoSpaceDN w:val="0"/>
        <w:adjustRightInd w:val="0"/>
        <w:spacing w:after="0" w:line="240" w:lineRule="auto"/>
        <w:jc w:val="center"/>
        <w:textAlignment w:val="baseline"/>
        <w:rPr>
          <w:rFonts w:ascii="Tahoma" w:eastAsia="Times New Roman" w:hAnsi="Tahoma" w:cs="Tahoma"/>
          <w:sz w:val="20"/>
          <w:szCs w:val="20"/>
          <w:lang w:val="en-GB" w:eastAsia="hr-HR"/>
        </w:rPr>
      </w:pPr>
      <w:r w:rsidRPr="00D170BA">
        <w:rPr>
          <w:rFonts w:ascii="Tahoma" w:eastAsia="Times New Roman" w:hAnsi="Tahoma" w:cs="Tahoma"/>
          <w:sz w:val="20"/>
          <w:szCs w:val="20"/>
          <w:lang w:val="en-GB" w:eastAsia="hr-HR"/>
        </w:rPr>
        <w:t xml:space="preserve">Članak </w:t>
      </w:r>
      <w:r w:rsidRPr="00D170BA">
        <w:rPr>
          <w:rFonts w:ascii="Tahoma" w:eastAsia="Times New Roman" w:hAnsi="Tahoma" w:cs="Tahoma"/>
          <w:sz w:val="20"/>
          <w:szCs w:val="20"/>
          <w:lang w:val="en-GB" w:eastAsia="hr-HR"/>
        </w:rPr>
        <w:fldChar w:fldCharType="begin"/>
      </w:r>
      <w:r w:rsidRPr="00D170BA">
        <w:rPr>
          <w:rFonts w:ascii="Tahoma" w:eastAsia="Times New Roman" w:hAnsi="Tahoma" w:cs="Tahoma"/>
          <w:sz w:val="20"/>
          <w:szCs w:val="20"/>
          <w:lang w:val="en-GB" w:eastAsia="hr-HR"/>
        </w:rPr>
        <w:instrText xml:space="preserve"> AUTONUM </w:instrText>
      </w:r>
      <w:r w:rsidRPr="00D170BA">
        <w:rPr>
          <w:rFonts w:ascii="Tahoma" w:eastAsia="Times New Roman" w:hAnsi="Tahoma" w:cs="Tahoma"/>
          <w:sz w:val="20"/>
          <w:szCs w:val="20"/>
          <w:lang w:val="en-GB" w:eastAsia="hr-HR"/>
        </w:rPr>
        <w:fldChar w:fldCharType="separate"/>
      </w:r>
      <w:r w:rsidRPr="00D170BA">
        <w:rPr>
          <w:rFonts w:ascii="Tahoma" w:eastAsia="Times New Roman" w:hAnsi="Tahoma" w:cs="Tahoma"/>
          <w:sz w:val="20"/>
          <w:szCs w:val="20"/>
          <w:lang w:val="en-GB" w:eastAsia="hr-HR"/>
        </w:rPr>
        <w:t>32.</w:t>
      </w:r>
      <w:r w:rsidRPr="00D170BA">
        <w:rPr>
          <w:rFonts w:ascii="Tahoma" w:eastAsia="Times New Roman" w:hAnsi="Tahoma" w:cs="Tahoma"/>
          <w:sz w:val="20"/>
          <w:szCs w:val="20"/>
          <w:lang w:val="en-GB" w:eastAsia="hr-HR"/>
        </w:rPr>
        <w:fldChar w:fldCharType="end"/>
      </w:r>
    </w:p>
    <w:p w:rsidR="00D170BA" w:rsidRPr="00D170BA" w:rsidRDefault="00D170BA" w:rsidP="00D170BA">
      <w:pPr>
        <w:overflowPunct w:val="0"/>
        <w:autoSpaceDE w:val="0"/>
        <w:autoSpaceDN w:val="0"/>
        <w:adjustRightInd w:val="0"/>
        <w:spacing w:after="0" w:line="240" w:lineRule="auto"/>
        <w:ind w:firstLine="720"/>
        <w:jc w:val="both"/>
        <w:textAlignment w:val="baseline"/>
        <w:rPr>
          <w:rFonts w:ascii="Tahoma" w:eastAsia="Times New Roman" w:hAnsi="Tahoma" w:cs="Tahoma"/>
          <w:sz w:val="20"/>
          <w:szCs w:val="20"/>
          <w:lang w:val="en-GB" w:eastAsia="hr-HR"/>
        </w:rPr>
      </w:pPr>
      <w:r w:rsidRPr="00D170BA">
        <w:rPr>
          <w:rFonts w:ascii="Tahoma" w:eastAsia="Times New Roman" w:hAnsi="Tahoma" w:cs="Tahoma"/>
          <w:sz w:val="20"/>
          <w:szCs w:val="20"/>
          <w:lang w:val="en-GB" w:eastAsia="hr-HR"/>
        </w:rPr>
        <w:lastRenderedPageBreak/>
        <w:t>(1) Prilikom projektiranja nove vodovodne mreže ili rekonstrukcije postojeće, obvezno je osigurati potrebne količine protupožarne vode za gašenje požara (10 l/s) izgradnjom vanjske nadzemne hidrantske mreže prema Pravilniku o hidrantskoj mreži za gašenje požara (NN 08/06).</w:t>
      </w:r>
    </w:p>
    <w:p w:rsidR="00D170BA" w:rsidRPr="00D170BA" w:rsidRDefault="00D170BA" w:rsidP="00D170BA">
      <w:pPr>
        <w:overflowPunct w:val="0"/>
        <w:autoSpaceDE w:val="0"/>
        <w:autoSpaceDN w:val="0"/>
        <w:adjustRightInd w:val="0"/>
        <w:spacing w:after="0" w:line="240" w:lineRule="auto"/>
        <w:ind w:firstLine="720"/>
        <w:jc w:val="both"/>
        <w:textAlignment w:val="baseline"/>
        <w:rPr>
          <w:rFonts w:ascii="Tahoma" w:eastAsia="Times New Roman" w:hAnsi="Tahoma" w:cs="Tahoma"/>
          <w:sz w:val="20"/>
          <w:szCs w:val="20"/>
          <w:lang w:val="en-GB" w:eastAsia="hr-HR"/>
        </w:rPr>
      </w:pPr>
      <w:r w:rsidRPr="00D170BA">
        <w:rPr>
          <w:rFonts w:ascii="Tahoma" w:eastAsia="Times New Roman" w:hAnsi="Tahoma" w:cs="Tahoma"/>
          <w:sz w:val="20"/>
          <w:szCs w:val="20"/>
          <w:lang w:val="en-GB" w:eastAsia="hr-HR"/>
        </w:rPr>
        <w:t>(2) Hidrante u pravilu treba projektirati kao nadzemne i obvezno postavljati izvan površina namijenjenih kolnom prometu, a gdje to uslijed opravdanih razloga nije moguće, hidrante je moguće postavljati kao podzemne ispod kolnih površina. Najveći dozvoljeni međurazmak između pojedinih hidranata je 80 m.</w:t>
      </w:r>
    </w:p>
    <w:p w:rsidR="00D170BA" w:rsidRPr="00D170BA" w:rsidRDefault="00D170BA" w:rsidP="00D170BA">
      <w:pPr>
        <w:autoSpaceDE w:val="0"/>
        <w:autoSpaceDN w:val="0"/>
        <w:adjustRightInd w:val="0"/>
        <w:spacing w:after="0" w:line="240" w:lineRule="auto"/>
        <w:jc w:val="both"/>
        <w:rPr>
          <w:rFonts w:ascii="Tahoma" w:eastAsia="Times New Roman" w:hAnsi="Tahoma" w:cs="Tahoma"/>
          <w:bCs/>
          <w:sz w:val="20"/>
          <w:szCs w:val="20"/>
          <w:lang w:val="en-GB" w:eastAsia="hr-HR"/>
        </w:rPr>
      </w:pPr>
    </w:p>
    <w:p w:rsidR="00D170BA" w:rsidRPr="00D170BA" w:rsidRDefault="00D170BA" w:rsidP="00D170BA">
      <w:pPr>
        <w:autoSpaceDE w:val="0"/>
        <w:autoSpaceDN w:val="0"/>
        <w:adjustRightInd w:val="0"/>
        <w:spacing w:after="0" w:line="240" w:lineRule="auto"/>
        <w:jc w:val="both"/>
        <w:rPr>
          <w:rFonts w:ascii="Tahoma" w:eastAsia="Times New Roman" w:hAnsi="Tahoma" w:cs="Tahoma"/>
          <w:bCs/>
          <w:sz w:val="20"/>
          <w:szCs w:val="20"/>
          <w:lang w:val="en-GB" w:eastAsia="hr-HR"/>
        </w:rPr>
      </w:pPr>
    </w:p>
    <w:p w:rsidR="00D170BA" w:rsidRPr="00D170BA" w:rsidRDefault="00D170BA" w:rsidP="00D170BA">
      <w:pPr>
        <w:autoSpaceDE w:val="0"/>
        <w:autoSpaceDN w:val="0"/>
        <w:adjustRightInd w:val="0"/>
        <w:spacing w:after="0" w:line="240" w:lineRule="auto"/>
        <w:jc w:val="both"/>
        <w:rPr>
          <w:rFonts w:ascii="Tahoma" w:eastAsia="Times New Roman" w:hAnsi="Tahoma" w:cs="Tahoma"/>
          <w:bCs/>
          <w:sz w:val="20"/>
          <w:szCs w:val="20"/>
          <w:lang w:val="en-GB" w:eastAsia="hr-HR"/>
        </w:rPr>
      </w:pPr>
    </w:p>
    <w:p w:rsidR="00D170BA" w:rsidRPr="00D170BA" w:rsidRDefault="00D170BA" w:rsidP="00D170BA">
      <w:pPr>
        <w:autoSpaceDE w:val="0"/>
        <w:autoSpaceDN w:val="0"/>
        <w:adjustRightInd w:val="0"/>
        <w:spacing w:after="0" w:line="240" w:lineRule="auto"/>
        <w:jc w:val="both"/>
        <w:rPr>
          <w:rFonts w:ascii="Tahoma" w:eastAsia="Times New Roman" w:hAnsi="Tahoma" w:cs="Tahoma"/>
          <w:bCs/>
          <w:sz w:val="20"/>
          <w:szCs w:val="20"/>
          <w:lang w:val="en-GB" w:eastAsia="hr-HR"/>
        </w:rPr>
      </w:pPr>
    </w:p>
    <w:p w:rsidR="00D170BA" w:rsidRPr="00D170BA" w:rsidRDefault="00D170BA" w:rsidP="00D170BA">
      <w:pPr>
        <w:autoSpaceDE w:val="0"/>
        <w:autoSpaceDN w:val="0"/>
        <w:adjustRightInd w:val="0"/>
        <w:spacing w:after="0" w:line="240" w:lineRule="auto"/>
        <w:jc w:val="both"/>
        <w:rPr>
          <w:rFonts w:ascii="Tahoma" w:eastAsia="Times New Roman" w:hAnsi="Tahoma" w:cs="Tahoma"/>
          <w:bCs/>
          <w:sz w:val="20"/>
          <w:szCs w:val="20"/>
          <w:lang w:val="en-GB" w:eastAsia="hr-HR"/>
        </w:rPr>
      </w:pPr>
    </w:p>
    <w:p w:rsidR="00D170BA" w:rsidRPr="00D170BA" w:rsidRDefault="00D170BA" w:rsidP="00D170BA">
      <w:pPr>
        <w:autoSpaceDE w:val="0"/>
        <w:autoSpaceDN w:val="0"/>
        <w:adjustRightInd w:val="0"/>
        <w:spacing w:after="0" w:line="240" w:lineRule="auto"/>
        <w:jc w:val="both"/>
        <w:rPr>
          <w:rFonts w:ascii="Tahoma" w:eastAsia="Times New Roman" w:hAnsi="Tahoma" w:cs="Tahoma"/>
          <w:bCs/>
          <w:sz w:val="20"/>
          <w:szCs w:val="20"/>
          <w:lang w:val="en-GB" w:eastAsia="hr-HR"/>
        </w:rPr>
      </w:pPr>
      <w:r w:rsidRPr="00D170BA">
        <w:rPr>
          <w:rFonts w:ascii="Tahoma" w:eastAsia="Times New Roman" w:hAnsi="Tahoma" w:cs="Tahoma"/>
          <w:bCs/>
          <w:sz w:val="20"/>
          <w:szCs w:val="20"/>
          <w:lang w:val="en-GB" w:eastAsia="hr-HR"/>
        </w:rPr>
        <w:t>Odvodnja otpadnih voda</w:t>
      </w:r>
    </w:p>
    <w:p w:rsidR="00D170BA" w:rsidRPr="00D170BA" w:rsidRDefault="00D170BA" w:rsidP="00D170BA">
      <w:pPr>
        <w:autoSpaceDE w:val="0"/>
        <w:autoSpaceDN w:val="0"/>
        <w:adjustRightInd w:val="0"/>
        <w:spacing w:after="0" w:line="240" w:lineRule="auto"/>
        <w:jc w:val="both"/>
        <w:rPr>
          <w:rFonts w:ascii="Tahoma" w:eastAsia="Times New Roman" w:hAnsi="Tahoma" w:cs="Tahoma"/>
          <w:sz w:val="20"/>
          <w:szCs w:val="20"/>
          <w:lang w:val="en-GB" w:eastAsia="hr-HR"/>
        </w:rPr>
      </w:pPr>
    </w:p>
    <w:p w:rsidR="00D170BA" w:rsidRPr="00D170BA" w:rsidRDefault="00D170BA" w:rsidP="00D170BA">
      <w:pPr>
        <w:overflowPunct w:val="0"/>
        <w:autoSpaceDE w:val="0"/>
        <w:autoSpaceDN w:val="0"/>
        <w:adjustRightInd w:val="0"/>
        <w:spacing w:after="0" w:line="240" w:lineRule="auto"/>
        <w:jc w:val="center"/>
        <w:textAlignment w:val="baseline"/>
        <w:rPr>
          <w:rFonts w:ascii="Tahoma" w:eastAsia="Times New Roman" w:hAnsi="Tahoma" w:cs="Tahoma"/>
          <w:sz w:val="20"/>
          <w:szCs w:val="20"/>
          <w:lang w:val="en-GB" w:eastAsia="hr-HR"/>
        </w:rPr>
      </w:pPr>
      <w:r w:rsidRPr="00D170BA">
        <w:rPr>
          <w:rFonts w:ascii="Tahoma" w:eastAsia="Times New Roman" w:hAnsi="Tahoma" w:cs="Tahoma"/>
          <w:sz w:val="20"/>
          <w:szCs w:val="20"/>
          <w:lang w:val="en-GB" w:eastAsia="hr-HR"/>
        </w:rPr>
        <w:t xml:space="preserve">Članak </w:t>
      </w:r>
      <w:r w:rsidRPr="00D170BA">
        <w:rPr>
          <w:rFonts w:ascii="Tahoma" w:eastAsia="Times New Roman" w:hAnsi="Tahoma" w:cs="Tahoma"/>
          <w:sz w:val="20"/>
          <w:szCs w:val="20"/>
          <w:lang w:val="en-GB" w:eastAsia="hr-HR"/>
        </w:rPr>
        <w:fldChar w:fldCharType="begin"/>
      </w:r>
      <w:r w:rsidRPr="00D170BA">
        <w:rPr>
          <w:rFonts w:ascii="Tahoma" w:eastAsia="Times New Roman" w:hAnsi="Tahoma" w:cs="Tahoma"/>
          <w:sz w:val="20"/>
          <w:szCs w:val="20"/>
          <w:lang w:val="en-GB" w:eastAsia="hr-HR"/>
        </w:rPr>
        <w:instrText xml:space="preserve"> AUTONUM </w:instrText>
      </w:r>
      <w:r w:rsidRPr="00D170BA">
        <w:rPr>
          <w:rFonts w:ascii="Tahoma" w:eastAsia="Times New Roman" w:hAnsi="Tahoma" w:cs="Tahoma"/>
          <w:sz w:val="20"/>
          <w:szCs w:val="20"/>
          <w:lang w:val="en-GB" w:eastAsia="hr-HR"/>
        </w:rPr>
        <w:fldChar w:fldCharType="separate"/>
      </w:r>
      <w:r w:rsidRPr="00D170BA">
        <w:rPr>
          <w:rFonts w:ascii="Tahoma" w:eastAsia="Times New Roman" w:hAnsi="Tahoma" w:cs="Tahoma"/>
          <w:sz w:val="20"/>
          <w:szCs w:val="20"/>
          <w:lang w:val="en-GB" w:eastAsia="hr-HR"/>
        </w:rPr>
        <w:t>32.</w:t>
      </w:r>
      <w:r w:rsidRPr="00D170BA">
        <w:rPr>
          <w:rFonts w:ascii="Tahoma" w:eastAsia="Times New Roman" w:hAnsi="Tahoma" w:cs="Tahoma"/>
          <w:sz w:val="20"/>
          <w:szCs w:val="20"/>
          <w:lang w:val="en-GB" w:eastAsia="hr-HR"/>
        </w:rPr>
        <w:fldChar w:fldCharType="end"/>
      </w:r>
    </w:p>
    <w:p w:rsidR="00D170BA" w:rsidRPr="00D170BA" w:rsidRDefault="00D170BA" w:rsidP="00D170BA">
      <w:pPr>
        <w:snapToGrid w:val="0"/>
        <w:spacing w:after="0" w:line="240" w:lineRule="auto"/>
        <w:ind w:firstLine="708"/>
        <w:jc w:val="both"/>
        <w:rPr>
          <w:rFonts w:ascii="Tahoma" w:eastAsia="Times New Roman" w:hAnsi="Tahoma" w:cs="Tahoma"/>
          <w:sz w:val="20"/>
          <w:szCs w:val="20"/>
          <w:lang w:eastAsia="hr-HR"/>
        </w:rPr>
      </w:pPr>
      <w:r w:rsidRPr="00D170BA">
        <w:rPr>
          <w:rFonts w:ascii="Tahoma" w:eastAsia="Times New Roman" w:hAnsi="Tahoma" w:cs="Tahoma"/>
          <w:sz w:val="20"/>
          <w:szCs w:val="20"/>
          <w:lang w:val="en-GB" w:eastAsia="hr-HR"/>
        </w:rPr>
        <w:t>(1) U</w:t>
      </w:r>
      <w:r w:rsidRPr="00D170BA">
        <w:rPr>
          <w:rFonts w:ascii="Tahoma" w:eastAsia="Times New Roman" w:hAnsi="Tahoma" w:cs="Tahoma"/>
          <w:sz w:val="20"/>
          <w:szCs w:val="20"/>
          <w:lang w:eastAsia="hr-HR"/>
        </w:rPr>
        <w:t xml:space="preserve"> obuhvatu Plana izveden je sustav javne odvodnje kao razdjelni (separatni) sustav, tj. odvojeno se prikupljaju fekalne i sanitarne otpadne vode, a odvojeno oborinske. </w:t>
      </w:r>
    </w:p>
    <w:p w:rsidR="00D170BA" w:rsidRPr="00D170BA" w:rsidRDefault="00D170BA" w:rsidP="00D170BA">
      <w:pPr>
        <w:autoSpaceDE w:val="0"/>
        <w:autoSpaceDN w:val="0"/>
        <w:adjustRightInd w:val="0"/>
        <w:spacing w:after="0" w:line="240" w:lineRule="auto"/>
        <w:jc w:val="both"/>
        <w:rPr>
          <w:rFonts w:ascii="Tahoma" w:eastAsia="Times New Roman" w:hAnsi="Tahoma" w:cs="Tahoma"/>
          <w:sz w:val="20"/>
          <w:szCs w:val="20"/>
          <w:lang w:val="en-GB" w:eastAsia="hr-HR"/>
        </w:rPr>
      </w:pPr>
      <w:r w:rsidRPr="00D170BA">
        <w:rPr>
          <w:rFonts w:ascii="Tahoma" w:eastAsia="Times New Roman" w:hAnsi="Tahoma" w:cs="Tahoma"/>
          <w:sz w:val="20"/>
          <w:szCs w:val="20"/>
          <w:lang w:val="en-GB" w:eastAsia="hr-HR"/>
        </w:rPr>
        <w:tab/>
        <w:t>(2) Pri projektiraju i izvođenju javne kanalizacije obvezatno je pridržavati se važećih propisa kao i propisa o minimalnim udaljenostima od ostalih infrastrukturnih objekata, te pribaviti suglasnosti ostalih korisnika infrastrukturnih koridora.</w:t>
      </w:r>
    </w:p>
    <w:p w:rsidR="00D170BA" w:rsidRPr="00D170BA" w:rsidRDefault="00D170BA" w:rsidP="00D170BA">
      <w:pPr>
        <w:autoSpaceDE w:val="0"/>
        <w:autoSpaceDN w:val="0"/>
        <w:adjustRightInd w:val="0"/>
        <w:spacing w:after="0" w:line="240" w:lineRule="auto"/>
        <w:jc w:val="both"/>
        <w:rPr>
          <w:rFonts w:ascii="Tahoma" w:eastAsia="Times New Roman" w:hAnsi="Tahoma" w:cs="Tahoma"/>
          <w:sz w:val="20"/>
          <w:szCs w:val="20"/>
          <w:lang w:val="en-GB" w:eastAsia="hr-HR"/>
        </w:rPr>
      </w:pPr>
    </w:p>
    <w:p w:rsidR="00D170BA" w:rsidRPr="00D170BA" w:rsidRDefault="00D170BA" w:rsidP="00D170BA">
      <w:pPr>
        <w:overflowPunct w:val="0"/>
        <w:autoSpaceDE w:val="0"/>
        <w:autoSpaceDN w:val="0"/>
        <w:adjustRightInd w:val="0"/>
        <w:spacing w:after="0" w:line="240" w:lineRule="auto"/>
        <w:jc w:val="center"/>
        <w:textAlignment w:val="baseline"/>
        <w:rPr>
          <w:rFonts w:ascii="Tahoma" w:eastAsia="Times New Roman" w:hAnsi="Tahoma" w:cs="Tahoma"/>
          <w:sz w:val="20"/>
          <w:szCs w:val="20"/>
          <w:lang w:val="en-GB" w:eastAsia="hr-HR"/>
        </w:rPr>
      </w:pPr>
      <w:r w:rsidRPr="00D170BA">
        <w:rPr>
          <w:rFonts w:ascii="Tahoma" w:eastAsia="Times New Roman" w:hAnsi="Tahoma" w:cs="Tahoma"/>
          <w:sz w:val="20"/>
          <w:szCs w:val="20"/>
          <w:lang w:val="en-GB" w:eastAsia="hr-HR"/>
        </w:rPr>
        <w:t xml:space="preserve">Članak </w:t>
      </w:r>
      <w:r w:rsidRPr="00D170BA">
        <w:rPr>
          <w:rFonts w:ascii="Tahoma" w:eastAsia="Times New Roman" w:hAnsi="Tahoma" w:cs="Tahoma"/>
          <w:sz w:val="20"/>
          <w:szCs w:val="20"/>
          <w:lang w:val="en-GB" w:eastAsia="hr-HR"/>
        </w:rPr>
        <w:fldChar w:fldCharType="begin"/>
      </w:r>
      <w:r w:rsidRPr="00D170BA">
        <w:rPr>
          <w:rFonts w:ascii="Tahoma" w:eastAsia="Times New Roman" w:hAnsi="Tahoma" w:cs="Tahoma"/>
          <w:sz w:val="20"/>
          <w:szCs w:val="20"/>
          <w:lang w:val="en-GB" w:eastAsia="hr-HR"/>
        </w:rPr>
        <w:instrText xml:space="preserve"> AUTONUM </w:instrText>
      </w:r>
      <w:r w:rsidRPr="00D170BA">
        <w:rPr>
          <w:rFonts w:ascii="Tahoma" w:eastAsia="Times New Roman" w:hAnsi="Tahoma" w:cs="Tahoma"/>
          <w:sz w:val="20"/>
          <w:szCs w:val="20"/>
          <w:lang w:val="en-GB" w:eastAsia="hr-HR"/>
        </w:rPr>
        <w:fldChar w:fldCharType="separate"/>
      </w:r>
      <w:r w:rsidRPr="00D170BA">
        <w:rPr>
          <w:rFonts w:ascii="Tahoma" w:eastAsia="Times New Roman" w:hAnsi="Tahoma" w:cs="Tahoma"/>
          <w:sz w:val="20"/>
          <w:szCs w:val="20"/>
          <w:lang w:val="en-GB" w:eastAsia="hr-HR"/>
        </w:rPr>
        <w:t>32.</w:t>
      </w:r>
      <w:r w:rsidRPr="00D170BA">
        <w:rPr>
          <w:rFonts w:ascii="Tahoma" w:eastAsia="Times New Roman" w:hAnsi="Tahoma" w:cs="Tahoma"/>
          <w:sz w:val="20"/>
          <w:szCs w:val="20"/>
          <w:lang w:val="en-GB" w:eastAsia="hr-HR"/>
        </w:rPr>
        <w:fldChar w:fldCharType="end"/>
      </w:r>
    </w:p>
    <w:p w:rsidR="00D170BA" w:rsidRPr="00D170BA" w:rsidRDefault="00D170BA" w:rsidP="00D170BA">
      <w:pPr>
        <w:suppressAutoHyphens/>
        <w:overflowPunct w:val="0"/>
        <w:autoSpaceDE w:val="0"/>
        <w:autoSpaceDN w:val="0"/>
        <w:adjustRightInd w:val="0"/>
        <w:spacing w:after="0" w:line="240" w:lineRule="auto"/>
        <w:jc w:val="both"/>
        <w:textAlignment w:val="baseline"/>
        <w:rPr>
          <w:rFonts w:ascii="Tahoma" w:eastAsia="Arial Unicode MS" w:hAnsi="Tahoma" w:cs="Tahoma"/>
          <w:sz w:val="20"/>
          <w:szCs w:val="20"/>
          <w:lang w:val="en-GB" w:eastAsia="hr-HR"/>
        </w:rPr>
      </w:pPr>
      <w:r w:rsidRPr="00D170BA">
        <w:rPr>
          <w:rFonts w:ascii="Tahoma" w:eastAsia="MS Mincho" w:hAnsi="Tahoma" w:cs="Tahoma"/>
          <w:i/>
          <w:sz w:val="20"/>
          <w:szCs w:val="20"/>
          <w:lang w:eastAsia="hr-HR"/>
        </w:rPr>
        <w:tab/>
      </w:r>
      <w:r w:rsidRPr="00D170BA">
        <w:rPr>
          <w:rFonts w:ascii="Tahoma" w:eastAsia="Arial Unicode MS" w:hAnsi="Tahoma" w:cs="Tahoma"/>
          <w:sz w:val="20"/>
          <w:szCs w:val="20"/>
          <w:lang w:val="en-GB" w:eastAsia="hr-HR"/>
        </w:rPr>
        <w:t xml:space="preserve">(1) Planom su određene su trase i koridori za gradnju građevina i uređaja za odvodnju otpadnih, oborinskih i drugih voda. </w:t>
      </w:r>
    </w:p>
    <w:p w:rsidR="00D170BA" w:rsidRPr="00D170BA" w:rsidRDefault="00D170BA" w:rsidP="00D170BA">
      <w:pPr>
        <w:suppressAutoHyphens/>
        <w:overflowPunct w:val="0"/>
        <w:autoSpaceDE w:val="0"/>
        <w:autoSpaceDN w:val="0"/>
        <w:adjustRightInd w:val="0"/>
        <w:spacing w:after="0" w:line="240" w:lineRule="auto"/>
        <w:jc w:val="both"/>
        <w:textAlignment w:val="baseline"/>
        <w:rPr>
          <w:rFonts w:ascii="Tahoma" w:eastAsia="Arial Narrow" w:hAnsi="Tahoma" w:cs="Tahoma"/>
          <w:sz w:val="20"/>
          <w:szCs w:val="20"/>
          <w:lang w:val="en-GB" w:eastAsia="hr-HR"/>
        </w:rPr>
      </w:pPr>
      <w:r w:rsidRPr="00D170BA">
        <w:rPr>
          <w:rFonts w:ascii="Tahoma" w:eastAsia="Arial Unicode MS" w:hAnsi="Tahoma" w:cs="Tahoma"/>
          <w:sz w:val="20"/>
          <w:szCs w:val="20"/>
          <w:lang w:val="en-GB" w:eastAsia="hr-HR"/>
        </w:rPr>
        <w:tab/>
        <w:t xml:space="preserve">(2) </w:t>
      </w:r>
      <w:r w:rsidRPr="00D170BA">
        <w:rPr>
          <w:rFonts w:ascii="Tahoma" w:eastAsia="Arial Narrow" w:hAnsi="Tahoma" w:cs="Tahoma"/>
          <w:sz w:val="20"/>
          <w:szCs w:val="20"/>
          <w:lang w:val="en-GB" w:eastAsia="hr-HR"/>
        </w:rPr>
        <w:t>Temeljem Direktiva o pro</w:t>
      </w:r>
      <w:r w:rsidRPr="00D170BA">
        <w:rPr>
          <w:rFonts w:ascii="Tahoma" w:eastAsia="Arial Narrow" w:hAnsi="Tahoma" w:cs="Tahoma"/>
          <w:spacing w:val="-1"/>
          <w:sz w:val="20"/>
          <w:szCs w:val="20"/>
          <w:lang w:val="en-GB" w:eastAsia="hr-HR"/>
        </w:rPr>
        <w:t>čišć</w:t>
      </w:r>
      <w:r w:rsidRPr="00D170BA">
        <w:rPr>
          <w:rFonts w:ascii="Tahoma" w:eastAsia="Arial Narrow" w:hAnsi="Tahoma" w:cs="Tahoma"/>
          <w:sz w:val="20"/>
          <w:szCs w:val="20"/>
          <w:lang w:val="en-GB" w:eastAsia="hr-HR"/>
        </w:rPr>
        <w:t>ava</w:t>
      </w:r>
      <w:r w:rsidRPr="00D170BA">
        <w:rPr>
          <w:rFonts w:ascii="Tahoma" w:eastAsia="Arial Narrow" w:hAnsi="Tahoma" w:cs="Tahoma"/>
          <w:spacing w:val="1"/>
          <w:sz w:val="20"/>
          <w:szCs w:val="20"/>
          <w:lang w:val="en-GB" w:eastAsia="hr-HR"/>
        </w:rPr>
        <w:t>n</w:t>
      </w:r>
      <w:r w:rsidRPr="00D170BA">
        <w:rPr>
          <w:rFonts w:ascii="Tahoma" w:eastAsia="Arial Narrow" w:hAnsi="Tahoma" w:cs="Tahoma"/>
          <w:sz w:val="20"/>
          <w:szCs w:val="20"/>
          <w:lang w:val="en-GB" w:eastAsia="hr-HR"/>
        </w:rPr>
        <w:t>ju komunalnih otp</w:t>
      </w:r>
      <w:r w:rsidRPr="00D170BA">
        <w:rPr>
          <w:rFonts w:ascii="Tahoma" w:eastAsia="Arial Narrow" w:hAnsi="Tahoma" w:cs="Tahoma"/>
          <w:spacing w:val="1"/>
          <w:sz w:val="20"/>
          <w:szCs w:val="20"/>
          <w:lang w:val="en-GB" w:eastAsia="hr-HR"/>
        </w:rPr>
        <w:t>a</w:t>
      </w:r>
      <w:r w:rsidRPr="00D170BA">
        <w:rPr>
          <w:rFonts w:ascii="Tahoma" w:eastAsia="Arial Narrow" w:hAnsi="Tahoma" w:cs="Tahoma"/>
          <w:sz w:val="20"/>
          <w:szCs w:val="20"/>
          <w:lang w:val="en-GB" w:eastAsia="hr-HR"/>
        </w:rPr>
        <w:t>dnih voda, do 2023. god</w:t>
      </w:r>
      <w:r w:rsidRPr="00D170BA">
        <w:rPr>
          <w:rFonts w:ascii="Tahoma" w:eastAsia="Times New Roman" w:hAnsi="Tahoma" w:cs="Tahoma"/>
          <w:sz w:val="20"/>
          <w:szCs w:val="20"/>
          <w:lang w:val="en-GB" w:eastAsia="hr-HR"/>
        </w:rPr>
        <w:t>ine</w:t>
      </w:r>
      <w:r w:rsidRPr="00D170BA">
        <w:rPr>
          <w:rFonts w:ascii="Tahoma" w:eastAsia="Arial Narrow" w:hAnsi="Tahoma" w:cs="Tahoma"/>
          <w:sz w:val="20"/>
          <w:szCs w:val="20"/>
          <w:lang w:val="en-GB" w:eastAsia="hr-HR"/>
        </w:rPr>
        <w:t xml:space="preserve"> potrebn</w:t>
      </w:r>
      <w:r w:rsidRPr="00D170BA">
        <w:rPr>
          <w:rFonts w:ascii="Tahoma" w:eastAsia="Times New Roman" w:hAnsi="Tahoma" w:cs="Tahoma"/>
          <w:sz w:val="20"/>
          <w:szCs w:val="20"/>
          <w:lang w:val="en-GB" w:eastAsia="hr-HR"/>
        </w:rPr>
        <w:t>o</w:t>
      </w:r>
      <w:r w:rsidRPr="00D170BA">
        <w:rPr>
          <w:rFonts w:ascii="Tahoma" w:eastAsia="Arial Narrow" w:hAnsi="Tahoma" w:cs="Tahoma"/>
          <w:sz w:val="20"/>
          <w:szCs w:val="20"/>
          <w:lang w:val="en-GB" w:eastAsia="hr-HR"/>
        </w:rPr>
        <w:t xml:space="preserve"> je izgrad</w:t>
      </w:r>
      <w:r w:rsidRPr="00D170BA">
        <w:rPr>
          <w:rFonts w:ascii="Tahoma" w:eastAsia="Times New Roman" w:hAnsi="Tahoma" w:cs="Tahoma"/>
          <w:sz w:val="20"/>
          <w:szCs w:val="20"/>
          <w:lang w:val="en-GB" w:eastAsia="hr-HR"/>
        </w:rPr>
        <w:t xml:space="preserve">iti </w:t>
      </w:r>
      <w:r w:rsidRPr="00D170BA">
        <w:rPr>
          <w:rFonts w:ascii="Tahoma" w:eastAsia="Arial Narrow" w:hAnsi="Tahoma" w:cs="Tahoma"/>
          <w:sz w:val="20"/>
          <w:szCs w:val="20"/>
          <w:lang w:val="en-GB" w:eastAsia="hr-HR"/>
        </w:rPr>
        <w:t>uređaj</w:t>
      </w:r>
      <w:r w:rsidRPr="00D170BA">
        <w:rPr>
          <w:rFonts w:ascii="Tahoma" w:eastAsia="Times New Roman" w:hAnsi="Tahoma" w:cs="Tahoma"/>
          <w:sz w:val="20"/>
          <w:szCs w:val="20"/>
          <w:lang w:val="en-GB" w:eastAsia="hr-HR"/>
        </w:rPr>
        <w:t>e</w:t>
      </w:r>
      <w:r w:rsidRPr="00D170BA">
        <w:rPr>
          <w:rFonts w:ascii="Tahoma" w:eastAsia="Arial Narrow" w:hAnsi="Tahoma" w:cs="Tahoma"/>
          <w:sz w:val="20"/>
          <w:szCs w:val="20"/>
          <w:lang w:val="en-GB" w:eastAsia="hr-HR"/>
        </w:rPr>
        <w:t xml:space="preserve"> za pred</w:t>
      </w:r>
      <w:r w:rsidRPr="00D170BA">
        <w:rPr>
          <w:rFonts w:ascii="Tahoma" w:eastAsia="Arial Narrow" w:hAnsi="Tahoma" w:cs="Tahoma"/>
          <w:spacing w:val="-1"/>
          <w:sz w:val="20"/>
          <w:szCs w:val="20"/>
          <w:lang w:val="en-GB" w:eastAsia="hr-HR"/>
        </w:rPr>
        <w:t>t</w:t>
      </w:r>
      <w:r w:rsidRPr="00D170BA">
        <w:rPr>
          <w:rFonts w:ascii="Tahoma" w:eastAsia="Arial Narrow" w:hAnsi="Tahoma" w:cs="Tahoma"/>
          <w:sz w:val="20"/>
          <w:szCs w:val="20"/>
          <w:lang w:val="en-GB" w:eastAsia="hr-HR"/>
        </w:rPr>
        <w:t>retman otpadnih voda</w:t>
      </w:r>
      <w:r w:rsidRPr="00D170BA">
        <w:rPr>
          <w:rFonts w:ascii="Tahoma" w:eastAsia="Times New Roman" w:hAnsi="Tahoma" w:cs="Tahoma"/>
          <w:sz w:val="20"/>
          <w:szCs w:val="20"/>
          <w:lang w:val="en-GB" w:eastAsia="hr-HR"/>
        </w:rPr>
        <w:t>, a k</w:t>
      </w:r>
      <w:r w:rsidRPr="00D170BA">
        <w:rPr>
          <w:rFonts w:ascii="Tahoma" w:eastAsia="Arial Narrow" w:hAnsi="Tahoma" w:cs="Tahoma"/>
          <w:sz w:val="20"/>
          <w:szCs w:val="20"/>
          <w:lang w:val="en-GB" w:eastAsia="hr-HR"/>
        </w:rPr>
        <w:t>orisnici</w:t>
      </w:r>
      <w:r w:rsidRPr="00D170BA">
        <w:rPr>
          <w:rFonts w:ascii="Tahoma" w:eastAsia="Arial Narrow" w:hAnsi="Tahoma" w:cs="Tahoma"/>
          <w:spacing w:val="1"/>
          <w:sz w:val="20"/>
          <w:szCs w:val="20"/>
          <w:lang w:val="en-GB" w:eastAsia="hr-HR"/>
        </w:rPr>
        <w:t xml:space="preserve"> </w:t>
      </w:r>
      <w:r w:rsidRPr="00D170BA">
        <w:rPr>
          <w:rFonts w:ascii="Tahoma" w:eastAsia="Arial Narrow" w:hAnsi="Tahoma" w:cs="Tahoma"/>
          <w:sz w:val="20"/>
          <w:szCs w:val="20"/>
          <w:lang w:val="en-GB" w:eastAsia="hr-HR"/>
        </w:rPr>
        <w:t>sustav</w:t>
      </w:r>
      <w:r w:rsidRPr="00D170BA">
        <w:rPr>
          <w:rFonts w:ascii="Tahoma" w:eastAsia="Times New Roman" w:hAnsi="Tahoma" w:cs="Tahoma"/>
          <w:sz w:val="20"/>
          <w:szCs w:val="20"/>
          <w:lang w:val="en-GB" w:eastAsia="hr-HR"/>
        </w:rPr>
        <w:t>a</w:t>
      </w:r>
      <w:r w:rsidRPr="00D170BA">
        <w:rPr>
          <w:rFonts w:ascii="Tahoma" w:eastAsia="Arial Narrow" w:hAnsi="Tahoma" w:cs="Tahoma"/>
          <w:sz w:val="20"/>
          <w:szCs w:val="20"/>
          <w:lang w:val="en-GB" w:eastAsia="hr-HR"/>
        </w:rPr>
        <w:t xml:space="preserve"> j</w:t>
      </w:r>
      <w:r w:rsidRPr="00D170BA">
        <w:rPr>
          <w:rFonts w:ascii="Tahoma" w:eastAsia="Arial Narrow" w:hAnsi="Tahoma" w:cs="Tahoma"/>
          <w:spacing w:val="1"/>
          <w:sz w:val="20"/>
          <w:szCs w:val="20"/>
          <w:lang w:val="en-GB" w:eastAsia="hr-HR"/>
        </w:rPr>
        <w:t>a</w:t>
      </w:r>
      <w:r w:rsidRPr="00D170BA">
        <w:rPr>
          <w:rFonts w:ascii="Tahoma" w:eastAsia="Arial Narrow" w:hAnsi="Tahoma" w:cs="Tahoma"/>
          <w:sz w:val="20"/>
          <w:szCs w:val="20"/>
          <w:lang w:val="en-GB" w:eastAsia="hr-HR"/>
        </w:rPr>
        <w:t xml:space="preserve">vne </w:t>
      </w:r>
      <w:r w:rsidRPr="00D170BA">
        <w:rPr>
          <w:rFonts w:ascii="Tahoma" w:eastAsia="Arial Narrow" w:hAnsi="Tahoma" w:cs="Tahoma"/>
          <w:spacing w:val="1"/>
          <w:sz w:val="20"/>
          <w:szCs w:val="20"/>
          <w:lang w:val="en-GB" w:eastAsia="hr-HR"/>
        </w:rPr>
        <w:t>o</w:t>
      </w:r>
      <w:r w:rsidRPr="00D170BA">
        <w:rPr>
          <w:rFonts w:ascii="Tahoma" w:eastAsia="Arial Narrow" w:hAnsi="Tahoma" w:cs="Tahoma"/>
          <w:sz w:val="20"/>
          <w:szCs w:val="20"/>
          <w:lang w:val="en-GB" w:eastAsia="hr-HR"/>
        </w:rPr>
        <w:t>dvodnje trebaju</w:t>
      </w:r>
      <w:r w:rsidRPr="00D170BA">
        <w:rPr>
          <w:rFonts w:ascii="Tahoma" w:eastAsia="Arial Narrow" w:hAnsi="Tahoma" w:cs="Tahoma"/>
          <w:spacing w:val="1"/>
          <w:sz w:val="20"/>
          <w:szCs w:val="20"/>
          <w:lang w:val="en-GB" w:eastAsia="hr-HR"/>
        </w:rPr>
        <w:t xml:space="preserve"> </w:t>
      </w:r>
      <w:r w:rsidRPr="00D170BA">
        <w:rPr>
          <w:rFonts w:ascii="Tahoma" w:eastAsia="Arial Narrow" w:hAnsi="Tahoma" w:cs="Tahoma"/>
          <w:sz w:val="20"/>
          <w:szCs w:val="20"/>
          <w:lang w:val="en-GB" w:eastAsia="hr-HR"/>
        </w:rPr>
        <w:t>uskladi</w:t>
      </w:r>
      <w:r w:rsidRPr="00D170BA">
        <w:rPr>
          <w:rFonts w:ascii="Tahoma" w:eastAsia="Arial Narrow" w:hAnsi="Tahoma" w:cs="Tahoma"/>
          <w:spacing w:val="1"/>
          <w:sz w:val="20"/>
          <w:szCs w:val="20"/>
          <w:lang w:val="en-GB" w:eastAsia="hr-HR"/>
        </w:rPr>
        <w:t>t</w:t>
      </w:r>
      <w:r w:rsidRPr="00D170BA">
        <w:rPr>
          <w:rFonts w:ascii="Tahoma" w:eastAsia="Arial Narrow" w:hAnsi="Tahoma" w:cs="Tahoma"/>
          <w:sz w:val="20"/>
          <w:szCs w:val="20"/>
          <w:lang w:val="en-GB" w:eastAsia="hr-HR"/>
        </w:rPr>
        <w:t>i sv</w:t>
      </w:r>
      <w:r w:rsidRPr="00D170BA">
        <w:rPr>
          <w:rFonts w:ascii="Tahoma" w:eastAsia="Arial Narrow" w:hAnsi="Tahoma" w:cs="Tahoma"/>
          <w:spacing w:val="1"/>
          <w:sz w:val="20"/>
          <w:szCs w:val="20"/>
          <w:lang w:val="en-GB" w:eastAsia="hr-HR"/>
        </w:rPr>
        <w:t>o</w:t>
      </w:r>
      <w:r w:rsidRPr="00D170BA">
        <w:rPr>
          <w:rFonts w:ascii="Tahoma" w:eastAsia="Arial Narrow" w:hAnsi="Tahoma" w:cs="Tahoma"/>
          <w:sz w:val="20"/>
          <w:szCs w:val="20"/>
          <w:lang w:val="en-GB" w:eastAsia="hr-HR"/>
        </w:rPr>
        <w:t>je o</w:t>
      </w:r>
      <w:r w:rsidRPr="00D170BA">
        <w:rPr>
          <w:rFonts w:ascii="Tahoma" w:eastAsia="Arial Narrow" w:hAnsi="Tahoma" w:cs="Tahoma"/>
          <w:spacing w:val="1"/>
          <w:sz w:val="20"/>
          <w:szCs w:val="20"/>
          <w:lang w:val="en-GB" w:eastAsia="hr-HR"/>
        </w:rPr>
        <w:t>t</w:t>
      </w:r>
      <w:r w:rsidRPr="00D170BA">
        <w:rPr>
          <w:rFonts w:ascii="Tahoma" w:eastAsia="Arial Narrow" w:hAnsi="Tahoma" w:cs="Tahoma"/>
          <w:sz w:val="20"/>
          <w:szCs w:val="20"/>
          <w:lang w:val="en-GB" w:eastAsia="hr-HR"/>
        </w:rPr>
        <w:t>padne vode s</w:t>
      </w:r>
      <w:r w:rsidRPr="00D170BA">
        <w:rPr>
          <w:rFonts w:ascii="Tahoma" w:eastAsia="Arial Narrow" w:hAnsi="Tahoma" w:cs="Tahoma"/>
          <w:spacing w:val="2"/>
          <w:sz w:val="20"/>
          <w:szCs w:val="20"/>
          <w:lang w:val="en-GB" w:eastAsia="hr-HR"/>
        </w:rPr>
        <w:t xml:space="preserve"> </w:t>
      </w:r>
      <w:r w:rsidRPr="00D170BA">
        <w:rPr>
          <w:rFonts w:ascii="Tahoma" w:eastAsia="Arial Narrow" w:hAnsi="Tahoma" w:cs="Tahoma"/>
          <w:sz w:val="20"/>
          <w:szCs w:val="20"/>
          <w:lang w:val="en-GB" w:eastAsia="hr-HR"/>
        </w:rPr>
        <w:t>Pravilnikom o grani</w:t>
      </w:r>
      <w:r w:rsidRPr="00D170BA">
        <w:rPr>
          <w:rFonts w:ascii="Tahoma" w:eastAsia="Arial Narrow" w:hAnsi="Tahoma" w:cs="Tahoma"/>
          <w:spacing w:val="-1"/>
          <w:sz w:val="20"/>
          <w:szCs w:val="20"/>
          <w:lang w:val="en-GB" w:eastAsia="hr-HR"/>
        </w:rPr>
        <w:t>č</w:t>
      </w:r>
      <w:r w:rsidRPr="00D170BA">
        <w:rPr>
          <w:rFonts w:ascii="Tahoma" w:eastAsia="Arial Narrow" w:hAnsi="Tahoma" w:cs="Tahoma"/>
          <w:sz w:val="20"/>
          <w:szCs w:val="20"/>
          <w:lang w:val="en-GB" w:eastAsia="hr-HR"/>
        </w:rPr>
        <w:t>nim vrije</w:t>
      </w:r>
      <w:r w:rsidRPr="00D170BA">
        <w:rPr>
          <w:rFonts w:ascii="Tahoma" w:eastAsia="Arial Narrow" w:hAnsi="Tahoma" w:cs="Tahoma"/>
          <w:spacing w:val="1"/>
          <w:sz w:val="20"/>
          <w:szCs w:val="20"/>
          <w:lang w:val="en-GB" w:eastAsia="hr-HR"/>
        </w:rPr>
        <w:t>d</w:t>
      </w:r>
      <w:r w:rsidRPr="00D170BA">
        <w:rPr>
          <w:rFonts w:ascii="Tahoma" w:eastAsia="Arial Narrow" w:hAnsi="Tahoma" w:cs="Tahoma"/>
          <w:sz w:val="20"/>
          <w:szCs w:val="20"/>
          <w:lang w:val="en-GB" w:eastAsia="hr-HR"/>
        </w:rPr>
        <w:t>nostima emisija</w:t>
      </w:r>
      <w:r w:rsidRPr="00D170BA">
        <w:rPr>
          <w:rFonts w:ascii="Tahoma" w:eastAsia="Arial Narrow" w:hAnsi="Tahoma" w:cs="Tahoma"/>
          <w:spacing w:val="1"/>
          <w:sz w:val="20"/>
          <w:szCs w:val="20"/>
          <w:lang w:val="en-GB" w:eastAsia="hr-HR"/>
        </w:rPr>
        <w:t xml:space="preserve"> </w:t>
      </w:r>
      <w:r w:rsidRPr="00D170BA">
        <w:rPr>
          <w:rFonts w:ascii="Tahoma" w:eastAsia="Arial Narrow" w:hAnsi="Tahoma" w:cs="Tahoma"/>
          <w:sz w:val="20"/>
          <w:szCs w:val="20"/>
          <w:lang w:val="en-GB" w:eastAsia="hr-HR"/>
        </w:rPr>
        <w:t>otpadnih voda.</w:t>
      </w:r>
    </w:p>
    <w:p w:rsidR="00D170BA" w:rsidRPr="00D170BA" w:rsidRDefault="00D170BA" w:rsidP="00D170BA">
      <w:pPr>
        <w:suppressAutoHyphens/>
        <w:overflowPunct w:val="0"/>
        <w:autoSpaceDE w:val="0"/>
        <w:autoSpaceDN w:val="0"/>
        <w:adjustRightInd w:val="0"/>
        <w:spacing w:after="0" w:line="240" w:lineRule="auto"/>
        <w:ind w:firstLine="708"/>
        <w:jc w:val="both"/>
        <w:textAlignment w:val="baseline"/>
        <w:rPr>
          <w:rFonts w:ascii="Tahoma" w:eastAsia="Times New Roman" w:hAnsi="Tahoma" w:cs="Tahoma"/>
          <w:spacing w:val="-2"/>
          <w:sz w:val="20"/>
          <w:szCs w:val="20"/>
          <w:lang w:val="en-GB" w:eastAsia="hr-HR"/>
        </w:rPr>
      </w:pPr>
      <w:r w:rsidRPr="00D170BA">
        <w:rPr>
          <w:rFonts w:ascii="Tahoma" w:eastAsia="MS Mincho" w:hAnsi="Tahoma" w:cs="Tahoma"/>
          <w:sz w:val="20"/>
          <w:szCs w:val="20"/>
          <w:lang w:val="en-GB" w:eastAsia="hr-HR"/>
        </w:rPr>
        <w:t xml:space="preserve">(3) Odvodnja </w:t>
      </w:r>
      <w:r w:rsidRPr="00D170BA">
        <w:rPr>
          <w:rFonts w:ascii="Tahoma" w:eastAsia="Times New Roman" w:hAnsi="Tahoma" w:cs="Tahoma"/>
          <w:spacing w:val="-2"/>
          <w:sz w:val="20"/>
          <w:szCs w:val="20"/>
          <w:lang w:val="en-GB" w:eastAsia="hr-HR"/>
        </w:rPr>
        <w:t>sanitarno-fekalnih otpadnih voda u obuhvatu Plana treba riješiti spajanjem na javni kanalizacijski sustav naselja Postira, s pročišćavanjem na planiranom uređaju za pročišćavanje otpdanih voda (UPOV) Rat, koji se nalazi izvan obuhvata Plana.</w:t>
      </w:r>
    </w:p>
    <w:p w:rsidR="00D170BA" w:rsidRPr="00D170BA" w:rsidRDefault="00D170BA" w:rsidP="00D170BA">
      <w:pPr>
        <w:spacing w:after="0" w:line="240" w:lineRule="auto"/>
        <w:ind w:firstLine="708"/>
        <w:jc w:val="both"/>
        <w:rPr>
          <w:rFonts w:ascii="Tahoma" w:eastAsia="Tahoma" w:hAnsi="Tahoma" w:cs="Tahoma"/>
          <w:bCs/>
          <w:sz w:val="20"/>
          <w:szCs w:val="20"/>
        </w:rPr>
      </w:pPr>
      <w:r w:rsidRPr="00D170BA">
        <w:rPr>
          <w:rFonts w:ascii="Tahoma" w:eastAsia="Tahoma" w:hAnsi="Tahoma" w:cs="Tahoma"/>
          <w:bCs/>
          <w:sz w:val="20"/>
          <w:szCs w:val="20"/>
        </w:rPr>
        <w:t xml:space="preserve">(4) Otpadna voda treba koja ulazi u uređaj treba zadovoljiti odredbe </w:t>
      </w:r>
      <w:r w:rsidRPr="00D170BA">
        <w:rPr>
          <w:rFonts w:ascii="Tahoma" w:eastAsia="Tahoma" w:hAnsi="Tahoma" w:cs="Tahoma"/>
          <w:sz w:val="20"/>
          <w:szCs w:val="20"/>
        </w:rPr>
        <w:t>Pravilnika o graničnim vrijednostima emisija otpadnih voda, a i</w:t>
      </w:r>
      <w:r w:rsidRPr="00D170BA">
        <w:rPr>
          <w:rFonts w:ascii="Tahoma" w:eastAsia="Tahoma" w:hAnsi="Tahoma" w:cs="Tahoma"/>
          <w:bCs/>
          <w:sz w:val="20"/>
          <w:szCs w:val="20"/>
        </w:rPr>
        <w:t>zlazna voda treba zadovoljiti uvjete za ispuštanje u prirodni prijemnik II kategorije.</w:t>
      </w:r>
    </w:p>
    <w:p w:rsidR="00D170BA" w:rsidRPr="00D170BA" w:rsidRDefault="00D170BA" w:rsidP="00D170BA">
      <w:pPr>
        <w:suppressAutoHyphens/>
        <w:overflowPunct w:val="0"/>
        <w:autoSpaceDE w:val="0"/>
        <w:autoSpaceDN w:val="0"/>
        <w:adjustRightInd w:val="0"/>
        <w:spacing w:after="0" w:line="240" w:lineRule="auto"/>
        <w:ind w:firstLine="708"/>
        <w:jc w:val="both"/>
        <w:textAlignment w:val="baseline"/>
        <w:rPr>
          <w:rFonts w:ascii="Tahoma" w:eastAsia="Arial Narrow" w:hAnsi="Tahoma" w:cs="Tahoma"/>
          <w:sz w:val="20"/>
          <w:szCs w:val="20"/>
          <w:lang w:val="en-GB" w:eastAsia="hr-HR"/>
        </w:rPr>
      </w:pPr>
    </w:p>
    <w:p w:rsidR="00D170BA" w:rsidRPr="00D170BA" w:rsidRDefault="00D170BA" w:rsidP="00D170BA">
      <w:pPr>
        <w:overflowPunct w:val="0"/>
        <w:autoSpaceDE w:val="0"/>
        <w:autoSpaceDN w:val="0"/>
        <w:adjustRightInd w:val="0"/>
        <w:spacing w:after="0" w:line="240" w:lineRule="auto"/>
        <w:jc w:val="center"/>
        <w:textAlignment w:val="baseline"/>
        <w:rPr>
          <w:rFonts w:ascii="Tahoma" w:eastAsia="Times New Roman" w:hAnsi="Tahoma" w:cs="Tahoma"/>
          <w:sz w:val="20"/>
          <w:szCs w:val="20"/>
          <w:lang w:val="en-GB" w:eastAsia="hr-HR"/>
        </w:rPr>
      </w:pPr>
      <w:r w:rsidRPr="00D170BA">
        <w:rPr>
          <w:rFonts w:ascii="Tahoma" w:eastAsia="Times New Roman" w:hAnsi="Tahoma" w:cs="Tahoma"/>
          <w:sz w:val="20"/>
          <w:szCs w:val="20"/>
          <w:lang w:val="en-GB" w:eastAsia="hr-HR"/>
        </w:rPr>
        <w:t xml:space="preserve">Članak </w:t>
      </w:r>
      <w:r w:rsidRPr="00D170BA">
        <w:rPr>
          <w:rFonts w:ascii="Tahoma" w:eastAsia="Times New Roman" w:hAnsi="Tahoma" w:cs="Tahoma"/>
          <w:sz w:val="20"/>
          <w:szCs w:val="20"/>
          <w:lang w:val="en-GB" w:eastAsia="hr-HR"/>
        </w:rPr>
        <w:fldChar w:fldCharType="begin"/>
      </w:r>
      <w:r w:rsidRPr="00D170BA">
        <w:rPr>
          <w:rFonts w:ascii="Tahoma" w:eastAsia="Times New Roman" w:hAnsi="Tahoma" w:cs="Tahoma"/>
          <w:sz w:val="20"/>
          <w:szCs w:val="20"/>
          <w:lang w:val="en-GB" w:eastAsia="hr-HR"/>
        </w:rPr>
        <w:instrText xml:space="preserve"> AUTONUM </w:instrText>
      </w:r>
      <w:r w:rsidRPr="00D170BA">
        <w:rPr>
          <w:rFonts w:ascii="Tahoma" w:eastAsia="Times New Roman" w:hAnsi="Tahoma" w:cs="Tahoma"/>
          <w:sz w:val="20"/>
          <w:szCs w:val="20"/>
          <w:lang w:val="en-GB" w:eastAsia="hr-HR"/>
        </w:rPr>
        <w:fldChar w:fldCharType="separate"/>
      </w:r>
      <w:r w:rsidRPr="00D170BA">
        <w:rPr>
          <w:rFonts w:ascii="Tahoma" w:eastAsia="Times New Roman" w:hAnsi="Tahoma" w:cs="Tahoma"/>
          <w:sz w:val="20"/>
          <w:szCs w:val="20"/>
          <w:lang w:val="en-GB" w:eastAsia="hr-HR"/>
        </w:rPr>
        <w:t>32.</w:t>
      </w:r>
      <w:r w:rsidRPr="00D170BA">
        <w:rPr>
          <w:rFonts w:ascii="Tahoma" w:eastAsia="Times New Roman" w:hAnsi="Tahoma" w:cs="Tahoma"/>
          <w:sz w:val="20"/>
          <w:szCs w:val="20"/>
          <w:lang w:val="en-GB" w:eastAsia="hr-HR"/>
        </w:rPr>
        <w:fldChar w:fldCharType="end"/>
      </w:r>
    </w:p>
    <w:p w:rsidR="00D170BA" w:rsidRPr="00D170BA" w:rsidRDefault="00D170BA" w:rsidP="00D170BA">
      <w:pPr>
        <w:spacing w:after="0" w:line="240" w:lineRule="auto"/>
        <w:ind w:firstLine="708"/>
        <w:jc w:val="both"/>
        <w:rPr>
          <w:rFonts w:ascii="Tahoma" w:eastAsia="MS Mincho" w:hAnsi="Tahoma" w:cs="Tahoma"/>
          <w:sz w:val="20"/>
          <w:szCs w:val="20"/>
          <w:lang w:val="en-GB"/>
        </w:rPr>
      </w:pPr>
      <w:r w:rsidRPr="00D170BA">
        <w:rPr>
          <w:rFonts w:ascii="Tahoma" w:eastAsia="Times New Roman" w:hAnsi="Tahoma" w:cs="Tahoma"/>
          <w:sz w:val="20"/>
          <w:szCs w:val="20"/>
          <w:lang w:val="en-GB"/>
        </w:rPr>
        <w:t xml:space="preserve">Ovisno o stanju postrojenja, postojeća crpna </w:t>
      </w:r>
      <w:r w:rsidRPr="00D170BA">
        <w:rPr>
          <w:rFonts w:ascii="Tahoma" w:eastAsia="MS Mincho" w:hAnsi="Tahoma" w:cs="Tahoma"/>
          <w:sz w:val="20"/>
          <w:szCs w:val="20"/>
          <w:lang w:val="en-GB"/>
        </w:rPr>
        <w:t>stanica “Sardina” se može rekonstruirati ili izgraditi nova, a prema posebnim uvjetima nadležnog komunalnog poduzeća.</w:t>
      </w:r>
    </w:p>
    <w:p w:rsidR="00D170BA" w:rsidRPr="00D170BA" w:rsidRDefault="00D170BA" w:rsidP="00D170BA">
      <w:pPr>
        <w:spacing w:after="0" w:line="240" w:lineRule="auto"/>
        <w:ind w:firstLine="708"/>
        <w:jc w:val="both"/>
        <w:rPr>
          <w:rFonts w:ascii="Tahoma" w:eastAsia="Tahoma" w:hAnsi="Tahoma" w:cs="Tahoma"/>
          <w:sz w:val="20"/>
          <w:szCs w:val="20"/>
        </w:rPr>
      </w:pPr>
    </w:p>
    <w:p w:rsidR="00D170BA" w:rsidRPr="00D170BA" w:rsidRDefault="00D170BA" w:rsidP="00D170BA">
      <w:pPr>
        <w:overflowPunct w:val="0"/>
        <w:autoSpaceDE w:val="0"/>
        <w:autoSpaceDN w:val="0"/>
        <w:adjustRightInd w:val="0"/>
        <w:spacing w:after="0" w:line="240" w:lineRule="auto"/>
        <w:jc w:val="center"/>
        <w:textAlignment w:val="baseline"/>
        <w:rPr>
          <w:rFonts w:ascii="Tahoma" w:eastAsia="Times New Roman" w:hAnsi="Tahoma" w:cs="Tahoma"/>
          <w:sz w:val="20"/>
          <w:szCs w:val="20"/>
          <w:lang w:val="en-GB" w:eastAsia="hr-HR"/>
        </w:rPr>
      </w:pPr>
      <w:r w:rsidRPr="00D170BA">
        <w:rPr>
          <w:rFonts w:ascii="Tahoma" w:eastAsia="Times New Roman" w:hAnsi="Tahoma" w:cs="Tahoma"/>
          <w:sz w:val="20"/>
          <w:szCs w:val="20"/>
          <w:lang w:val="en-GB" w:eastAsia="hr-HR"/>
        </w:rPr>
        <w:t xml:space="preserve">Članak </w:t>
      </w:r>
      <w:r w:rsidRPr="00D170BA">
        <w:rPr>
          <w:rFonts w:ascii="Tahoma" w:eastAsia="Times New Roman" w:hAnsi="Tahoma" w:cs="Tahoma"/>
          <w:sz w:val="20"/>
          <w:szCs w:val="20"/>
          <w:lang w:val="en-GB" w:eastAsia="hr-HR"/>
        </w:rPr>
        <w:fldChar w:fldCharType="begin"/>
      </w:r>
      <w:r w:rsidRPr="00D170BA">
        <w:rPr>
          <w:rFonts w:ascii="Tahoma" w:eastAsia="Times New Roman" w:hAnsi="Tahoma" w:cs="Tahoma"/>
          <w:sz w:val="20"/>
          <w:szCs w:val="20"/>
          <w:lang w:val="en-GB" w:eastAsia="hr-HR"/>
        </w:rPr>
        <w:instrText xml:space="preserve"> AUTONUM </w:instrText>
      </w:r>
      <w:r w:rsidRPr="00D170BA">
        <w:rPr>
          <w:rFonts w:ascii="Tahoma" w:eastAsia="Times New Roman" w:hAnsi="Tahoma" w:cs="Tahoma"/>
          <w:sz w:val="20"/>
          <w:szCs w:val="20"/>
          <w:lang w:val="en-GB" w:eastAsia="hr-HR"/>
        </w:rPr>
        <w:fldChar w:fldCharType="separate"/>
      </w:r>
      <w:r w:rsidRPr="00D170BA">
        <w:rPr>
          <w:rFonts w:ascii="Tahoma" w:eastAsia="Times New Roman" w:hAnsi="Tahoma" w:cs="Tahoma"/>
          <w:sz w:val="20"/>
          <w:szCs w:val="20"/>
          <w:lang w:val="en-GB" w:eastAsia="hr-HR"/>
        </w:rPr>
        <w:t>32.</w:t>
      </w:r>
      <w:r w:rsidRPr="00D170BA">
        <w:rPr>
          <w:rFonts w:ascii="Tahoma" w:eastAsia="Times New Roman" w:hAnsi="Tahoma" w:cs="Tahoma"/>
          <w:sz w:val="20"/>
          <w:szCs w:val="20"/>
          <w:lang w:val="en-GB" w:eastAsia="hr-HR"/>
        </w:rPr>
        <w:fldChar w:fldCharType="end"/>
      </w:r>
    </w:p>
    <w:p w:rsidR="00D170BA" w:rsidRPr="00D170BA" w:rsidRDefault="00D170BA" w:rsidP="00D170BA">
      <w:pPr>
        <w:spacing w:after="0" w:line="240" w:lineRule="auto"/>
        <w:ind w:firstLine="708"/>
        <w:jc w:val="both"/>
        <w:rPr>
          <w:rFonts w:ascii="Tahoma" w:eastAsia="Tahoma" w:hAnsi="Tahoma" w:cs="Tahoma"/>
          <w:sz w:val="20"/>
          <w:szCs w:val="20"/>
        </w:rPr>
      </w:pPr>
      <w:r w:rsidRPr="00D170BA">
        <w:rPr>
          <w:rFonts w:ascii="Tahoma" w:eastAsia="Tahoma" w:hAnsi="Tahoma" w:cs="Tahoma"/>
          <w:sz w:val="20"/>
          <w:szCs w:val="20"/>
        </w:rPr>
        <w:t>(1) Trase kolektora su planirane unutar prometnih površina, a uz obalu je osiguran pojas širine od najmanje 3,00 m mjereno od obalne crte kako bi se osigurao pristup i kretanje posebnih vozila koja služe za održavanje sustava. Planom se dozvoljavaju i drugi suvremeni načini rješavanja odvodnje otpadnih voda od onih predloženih idejnim rješenjem.</w:t>
      </w:r>
    </w:p>
    <w:p w:rsidR="00D170BA" w:rsidRPr="00D170BA" w:rsidRDefault="00D170BA" w:rsidP="00D170BA">
      <w:pPr>
        <w:overflowPunct w:val="0"/>
        <w:autoSpaceDE w:val="0"/>
        <w:autoSpaceDN w:val="0"/>
        <w:adjustRightInd w:val="0"/>
        <w:spacing w:after="0" w:line="240" w:lineRule="auto"/>
        <w:ind w:firstLine="708"/>
        <w:jc w:val="both"/>
        <w:textAlignment w:val="baseline"/>
        <w:rPr>
          <w:rFonts w:ascii="Tahoma" w:eastAsia="Times New Roman" w:hAnsi="Tahoma" w:cs="Tahoma"/>
          <w:sz w:val="20"/>
          <w:szCs w:val="20"/>
          <w:lang w:val="en-GB" w:eastAsia="hr-HR"/>
        </w:rPr>
      </w:pPr>
      <w:r w:rsidRPr="00D170BA">
        <w:rPr>
          <w:rFonts w:ascii="Tahoma" w:eastAsia="Times New Roman" w:hAnsi="Tahoma" w:cs="Tahoma"/>
          <w:sz w:val="20"/>
          <w:szCs w:val="20"/>
          <w:lang w:val="en-GB" w:eastAsia="hr-HR"/>
        </w:rPr>
        <w:t xml:space="preserve">(2) Idejnim projektima odvodnje biti će određeni profili i nivelete cjevovoda javne odvodnje, kote usporne vode te način priključenja na postojeće cjevovode. Preporučljivo je da odvodne cijevi budu okruglog presjeka i izrađene od poliestera armiranog staklenim vlaknima. Spajati ih treba naglavcima s integriranom brtvom od elastomera čime će biti osigurana vodonepropusnost, trajnost te brza montaža i ugradnja. Prije izrade tehničke dokumentacije za gradnju pojedinih građevina u obuhvatu Plana, ovisno o namjeni građevine, investitor je dužan ishoditi vodopravne uvjete </w:t>
      </w:r>
      <w:r w:rsidRPr="00D170BA">
        <w:rPr>
          <w:rFonts w:ascii="Tahoma" w:eastAsia="Times New Roman" w:hAnsi="Tahoma" w:cs="Tahoma"/>
          <w:iCs/>
          <w:sz w:val="20"/>
          <w:szCs w:val="20"/>
          <w:lang w:val="en-GB" w:eastAsia="hr-HR"/>
        </w:rPr>
        <w:t xml:space="preserve">sukladno posebnom propisu. </w:t>
      </w:r>
      <w:r w:rsidRPr="00D170BA">
        <w:rPr>
          <w:rFonts w:ascii="Tahoma" w:eastAsia="Times New Roman" w:hAnsi="Tahoma" w:cs="Tahoma"/>
          <w:sz w:val="20"/>
          <w:szCs w:val="20"/>
          <w:lang w:val="en-GB" w:eastAsia="hr-HR"/>
        </w:rPr>
        <w:t>Prije priključenja pojedinačnih korisnika u mrežu javne kanalizacije, potrebno je tehnološke otpadne vode, internim tretmanom, svesti na nivo zagađenja ostalih komunalnih voda.</w:t>
      </w:r>
    </w:p>
    <w:p w:rsidR="00D170BA" w:rsidRPr="00D170BA" w:rsidRDefault="00D170BA" w:rsidP="00D170BA">
      <w:pPr>
        <w:overflowPunct w:val="0"/>
        <w:autoSpaceDE w:val="0"/>
        <w:autoSpaceDN w:val="0"/>
        <w:adjustRightInd w:val="0"/>
        <w:spacing w:after="0" w:line="240" w:lineRule="auto"/>
        <w:ind w:firstLine="708"/>
        <w:jc w:val="both"/>
        <w:textAlignment w:val="baseline"/>
        <w:rPr>
          <w:rFonts w:ascii="Tahoma" w:eastAsia="Times New Roman" w:hAnsi="Tahoma" w:cs="Tahoma"/>
          <w:sz w:val="20"/>
          <w:szCs w:val="20"/>
          <w:lang w:val="en-GB" w:eastAsia="hr-HR"/>
        </w:rPr>
      </w:pPr>
      <w:r w:rsidRPr="00D170BA">
        <w:rPr>
          <w:rFonts w:ascii="Tahoma" w:eastAsia="Times New Roman" w:hAnsi="Tahoma" w:cs="Tahoma"/>
          <w:sz w:val="20"/>
          <w:szCs w:val="20"/>
          <w:lang w:val="en-GB" w:eastAsia="hr-HR"/>
        </w:rPr>
        <w:t xml:space="preserve">(3) Cijevi odvodnog sustava treba odabrati tako da izdrže opterećenje i da zadovoljavaju uvjete nepropusnosti. Visinskim položajem i uzdužnim padovima cjevovoda treba u najvećoj mogućoj mjeri omogućiti gravitacijsku odvodnju te minimalizirati moguću pojavu uspora u mreži. Dubina postavljanja cijevi kanalizacijske mreže mora po niveleti biti ispod instalacije vodovoda. Reviziona okna potrebno je smjestiti, u pravilu, u sredinu vozne trake. Sabirna okna priključaka treba postavljati unutar čestice neposredno uz rub regulacijske linije prometnice. </w:t>
      </w:r>
    </w:p>
    <w:p w:rsidR="00D170BA" w:rsidRPr="00D170BA" w:rsidRDefault="00D170BA" w:rsidP="00D170BA">
      <w:pPr>
        <w:overflowPunct w:val="0"/>
        <w:autoSpaceDE w:val="0"/>
        <w:autoSpaceDN w:val="0"/>
        <w:adjustRightInd w:val="0"/>
        <w:spacing w:after="0" w:line="240" w:lineRule="auto"/>
        <w:ind w:firstLine="708"/>
        <w:jc w:val="both"/>
        <w:textAlignment w:val="baseline"/>
        <w:rPr>
          <w:rFonts w:ascii="Tahoma" w:eastAsia="Times New Roman" w:hAnsi="Tahoma" w:cs="Tahoma"/>
          <w:sz w:val="20"/>
          <w:szCs w:val="20"/>
          <w:lang w:val="en-GB" w:eastAsia="hr-HR"/>
        </w:rPr>
      </w:pPr>
    </w:p>
    <w:p w:rsidR="00D170BA" w:rsidRPr="00D170BA" w:rsidRDefault="00D170BA" w:rsidP="00D170BA">
      <w:pPr>
        <w:snapToGrid w:val="0"/>
        <w:spacing w:after="0" w:line="240" w:lineRule="auto"/>
        <w:jc w:val="center"/>
        <w:rPr>
          <w:rFonts w:ascii="Tahoma" w:eastAsia="Times New Roman" w:hAnsi="Tahoma" w:cs="Tahoma"/>
          <w:sz w:val="20"/>
          <w:szCs w:val="20"/>
          <w:lang w:val="en-US" w:eastAsia="hr-HR"/>
        </w:rPr>
      </w:pPr>
      <w:r w:rsidRPr="00D170BA">
        <w:rPr>
          <w:rFonts w:ascii="Tahoma" w:eastAsia="Times New Roman" w:hAnsi="Tahoma" w:cs="Tahoma"/>
          <w:sz w:val="20"/>
          <w:szCs w:val="20"/>
          <w:lang w:val="en-US" w:eastAsia="hr-HR"/>
        </w:rPr>
        <w:lastRenderedPageBreak/>
        <w:t xml:space="preserve">Članak </w:t>
      </w:r>
      <w:r w:rsidRPr="00D170BA">
        <w:rPr>
          <w:rFonts w:ascii="Tahoma" w:eastAsia="Times New Roman" w:hAnsi="Tahoma" w:cs="Tahoma"/>
          <w:sz w:val="20"/>
          <w:szCs w:val="20"/>
          <w:lang w:val="en-US" w:eastAsia="hr-HR"/>
        </w:rPr>
        <w:fldChar w:fldCharType="begin"/>
      </w:r>
      <w:r w:rsidRPr="00D170BA">
        <w:rPr>
          <w:rFonts w:ascii="Tahoma" w:eastAsia="Times New Roman" w:hAnsi="Tahoma" w:cs="Tahoma"/>
          <w:sz w:val="20"/>
          <w:szCs w:val="20"/>
          <w:lang w:val="en-US" w:eastAsia="hr-HR"/>
        </w:rPr>
        <w:instrText xml:space="preserve"> AUTONUM </w:instrText>
      </w:r>
      <w:r w:rsidRPr="00D170BA">
        <w:rPr>
          <w:rFonts w:ascii="Tahoma" w:eastAsia="Times New Roman" w:hAnsi="Tahoma" w:cs="Tahoma"/>
          <w:sz w:val="20"/>
          <w:szCs w:val="20"/>
          <w:lang w:val="en-US" w:eastAsia="hr-HR"/>
        </w:rPr>
        <w:fldChar w:fldCharType="separate"/>
      </w:r>
      <w:r w:rsidRPr="00D170BA">
        <w:rPr>
          <w:rFonts w:ascii="Tahoma" w:eastAsia="Times New Roman" w:hAnsi="Tahoma" w:cs="Tahoma"/>
          <w:sz w:val="20"/>
          <w:szCs w:val="20"/>
          <w:lang w:val="en-US" w:eastAsia="hr-HR"/>
        </w:rPr>
        <w:t>32.</w:t>
      </w:r>
      <w:r w:rsidRPr="00D170BA">
        <w:rPr>
          <w:rFonts w:ascii="Tahoma" w:eastAsia="Times New Roman" w:hAnsi="Tahoma" w:cs="Tahoma"/>
          <w:sz w:val="20"/>
          <w:szCs w:val="20"/>
          <w:lang w:val="en-US" w:eastAsia="hr-HR"/>
        </w:rPr>
        <w:fldChar w:fldCharType="end"/>
      </w:r>
    </w:p>
    <w:p w:rsidR="00D170BA" w:rsidRPr="00D170BA" w:rsidRDefault="00D170BA" w:rsidP="00D170BA">
      <w:pPr>
        <w:overflowPunct w:val="0"/>
        <w:autoSpaceDE w:val="0"/>
        <w:autoSpaceDN w:val="0"/>
        <w:adjustRightInd w:val="0"/>
        <w:spacing w:after="0" w:line="250" w:lineRule="auto"/>
        <w:ind w:left="24" w:right="-54" w:firstLine="684"/>
        <w:jc w:val="both"/>
        <w:textAlignment w:val="baseline"/>
        <w:rPr>
          <w:rFonts w:ascii="Tahoma" w:eastAsia="Times New Roman" w:hAnsi="Tahoma" w:cs="Tahoma"/>
          <w:sz w:val="20"/>
          <w:szCs w:val="20"/>
          <w:lang w:val="en-GB" w:eastAsia="hr-HR"/>
        </w:rPr>
      </w:pPr>
      <w:r w:rsidRPr="00D170BA">
        <w:rPr>
          <w:rFonts w:ascii="Tahoma" w:eastAsia="Times New Roman" w:hAnsi="Tahoma" w:cs="Tahoma"/>
          <w:sz w:val="20"/>
          <w:szCs w:val="20"/>
          <w:lang w:val="en-GB" w:eastAsia="hr-HR"/>
        </w:rPr>
        <w:t>(1) Planirani</w:t>
      </w:r>
      <w:r w:rsidRPr="00D170BA">
        <w:rPr>
          <w:rFonts w:ascii="Tahoma" w:eastAsia="Times New Roman" w:hAnsi="Tahoma" w:cs="Tahoma"/>
          <w:spacing w:val="-9"/>
          <w:sz w:val="20"/>
          <w:szCs w:val="20"/>
          <w:lang w:val="en-GB" w:eastAsia="hr-HR"/>
        </w:rPr>
        <w:t xml:space="preserve"> </w:t>
      </w:r>
      <w:r w:rsidRPr="00D170BA">
        <w:rPr>
          <w:rFonts w:ascii="Tahoma" w:eastAsia="Times New Roman" w:hAnsi="Tahoma" w:cs="Tahoma"/>
          <w:sz w:val="20"/>
          <w:szCs w:val="20"/>
          <w:lang w:val="en-GB" w:eastAsia="hr-HR"/>
        </w:rPr>
        <w:t>kanali</w:t>
      </w:r>
      <w:r w:rsidRPr="00D170BA">
        <w:rPr>
          <w:rFonts w:ascii="Tahoma" w:eastAsia="Times New Roman" w:hAnsi="Tahoma" w:cs="Tahoma"/>
          <w:spacing w:val="-9"/>
          <w:sz w:val="20"/>
          <w:szCs w:val="20"/>
          <w:lang w:val="en-GB" w:eastAsia="hr-HR"/>
        </w:rPr>
        <w:t xml:space="preserve"> </w:t>
      </w:r>
      <w:r w:rsidRPr="00D170BA">
        <w:rPr>
          <w:rFonts w:ascii="Tahoma" w:eastAsia="Times New Roman" w:hAnsi="Tahoma" w:cs="Tahoma"/>
          <w:sz w:val="20"/>
          <w:szCs w:val="20"/>
          <w:lang w:val="en-GB" w:eastAsia="hr-HR"/>
        </w:rPr>
        <w:t>locirani</w:t>
      </w:r>
      <w:r w:rsidRPr="00D170BA">
        <w:rPr>
          <w:rFonts w:ascii="Tahoma" w:eastAsia="Times New Roman" w:hAnsi="Tahoma" w:cs="Tahoma"/>
          <w:spacing w:val="-9"/>
          <w:sz w:val="20"/>
          <w:szCs w:val="20"/>
          <w:lang w:val="en-GB" w:eastAsia="hr-HR"/>
        </w:rPr>
        <w:t xml:space="preserve"> </w:t>
      </w:r>
      <w:r w:rsidRPr="00D170BA">
        <w:rPr>
          <w:rFonts w:ascii="Tahoma" w:eastAsia="Times New Roman" w:hAnsi="Tahoma" w:cs="Tahoma"/>
          <w:sz w:val="20"/>
          <w:szCs w:val="20"/>
          <w:lang w:val="en-GB" w:eastAsia="hr-HR"/>
        </w:rPr>
        <w:t>su</w:t>
      </w:r>
      <w:r w:rsidRPr="00D170BA">
        <w:rPr>
          <w:rFonts w:ascii="Tahoma" w:eastAsia="Times New Roman" w:hAnsi="Tahoma" w:cs="Tahoma"/>
          <w:spacing w:val="-9"/>
          <w:sz w:val="20"/>
          <w:szCs w:val="20"/>
          <w:lang w:val="en-GB" w:eastAsia="hr-HR"/>
        </w:rPr>
        <w:t xml:space="preserve"> </w:t>
      </w:r>
      <w:r w:rsidRPr="00D170BA">
        <w:rPr>
          <w:rFonts w:ascii="Tahoma" w:eastAsia="Times New Roman" w:hAnsi="Tahoma" w:cs="Tahoma"/>
          <w:sz w:val="20"/>
          <w:szCs w:val="20"/>
          <w:lang w:val="en-GB" w:eastAsia="hr-HR"/>
        </w:rPr>
        <w:t>u</w:t>
      </w:r>
      <w:r w:rsidRPr="00D170BA">
        <w:rPr>
          <w:rFonts w:ascii="Tahoma" w:eastAsia="Times New Roman" w:hAnsi="Tahoma" w:cs="Tahoma"/>
          <w:spacing w:val="-9"/>
          <w:sz w:val="20"/>
          <w:szCs w:val="20"/>
          <w:lang w:val="en-GB" w:eastAsia="hr-HR"/>
        </w:rPr>
        <w:t xml:space="preserve"> </w:t>
      </w:r>
      <w:r w:rsidRPr="00D170BA">
        <w:rPr>
          <w:rFonts w:ascii="Tahoma" w:eastAsia="Times New Roman" w:hAnsi="Tahoma" w:cs="Tahoma"/>
          <w:sz w:val="20"/>
          <w:szCs w:val="20"/>
          <w:lang w:val="en-GB" w:eastAsia="hr-HR"/>
        </w:rPr>
        <w:t>osi</w:t>
      </w:r>
      <w:r w:rsidRPr="00D170BA">
        <w:rPr>
          <w:rFonts w:ascii="Tahoma" w:eastAsia="Times New Roman" w:hAnsi="Tahoma" w:cs="Tahoma"/>
          <w:spacing w:val="-9"/>
          <w:sz w:val="20"/>
          <w:szCs w:val="20"/>
          <w:lang w:val="en-GB" w:eastAsia="hr-HR"/>
        </w:rPr>
        <w:t xml:space="preserve"> </w:t>
      </w:r>
      <w:r w:rsidRPr="00D170BA">
        <w:rPr>
          <w:rFonts w:ascii="Tahoma" w:eastAsia="Times New Roman" w:hAnsi="Tahoma" w:cs="Tahoma"/>
          <w:sz w:val="20"/>
          <w:szCs w:val="20"/>
          <w:lang w:val="en-GB" w:eastAsia="hr-HR"/>
        </w:rPr>
        <w:t>prometnice, na minimalnu dubinu 1,30 m, računajući od tjemena cijevi do nivelete prometnice. Planirani kanali su okruglog presjeka,</w:t>
      </w:r>
      <w:r w:rsidRPr="00D170BA">
        <w:rPr>
          <w:rFonts w:ascii="Tahoma" w:eastAsia="Times New Roman" w:hAnsi="Tahoma" w:cs="Tahoma"/>
          <w:spacing w:val="-11"/>
          <w:sz w:val="20"/>
          <w:szCs w:val="20"/>
          <w:lang w:val="en-GB" w:eastAsia="hr-HR"/>
        </w:rPr>
        <w:t xml:space="preserve"> </w:t>
      </w:r>
      <w:r w:rsidRPr="00D170BA">
        <w:rPr>
          <w:rFonts w:ascii="Tahoma" w:eastAsia="Times New Roman" w:hAnsi="Tahoma" w:cs="Tahoma"/>
          <w:sz w:val="20"/>
          <w:szCs w:val="20"/>
          <w:lang w:val="en-GB" w:eastAsia="hr-HR"/>
        </w:rPr>
        <w:t>koji</w:t>
      </w:r>
      <w:r w:rsidRPr="00D170BA">
        <w:rPr>
          <w:rFonts w:ascii="Tahoma" w:eastAsia="Times New Roman" w:hAnsi="Tahoma" w:cs="Tahoma"/>
          <w:spacing w:val="-11"/>
          <w:sz w:val="20"/>
          <w:szCs w:val="20"/>
          <w:lang w:val="en-GB" w:eastAsia="hr-HR"/>
        </w:rPr>
        <w:t xml:space="preserve"> </w:t>
      </w:r>
      <w:r w:rsidRPr="00D170BA">
        <w:rPr>
          <w:rFonts w:ascii="Tahoma" w:eastAsia="Times New Roman" w:hAnsi="Tahoma" w:cs="Tahoma"/>
          <w:sz w:val="20"/>
          <w:szCs w:val="20"/>
          <w:lang w:val="en-GB" w:eastAsia="hr-HR"/>
        </w:rPr>
        <w:t>se</w:t>
      </w:r>
      <w:r w:rsidRPr="00D170BA">
        <w:rPr>
          <w:rFonts w:ascii="Tahoma" w:eastAsia="Times New Roman" w:hAnsi="Tahoma" w:cs="Tahoma"/>
          <w:spacing w:val="-11"/>
          <w:sz w:val="20"/>
          <w:szCs w:val="20"/>
          <w:lang w:val="en-GB" w:eastAsia="hr-HR"/>
        </w:rPr>
        <w:t xml:space="preserve"> </w:t>
      </w:r>
      <w:r w:rsidRPr="00D170BA">
        <w:rPr>
          <w:rFonts w:ascii="Tahoma" w:eastAsia="Times New Roman" w:hAnsi="Tahoma" w:cs="Tahoma"/>
          <w:sz w:val="20"/>
          <w:szCs w:val="20"/>
          <w:lang w:val="en-GB" w:eastAsia="hr-HR"/>
        </w:rPr>
        <w:t>polažu</w:t>
      </w:r>
      <w:r w:rsidRPr="00D170BA">
        <w:rPr>
          <w:rFonts w:ascii="Tahoma" w:eastAsia="Times New Roman" w:hAnsi="Tahoma" w:cs="Tahoma"/>
          <w:spacing w:val="-11"/>
          <w:sz w:val="20"/>
          <w:szCs w:val="20"/>
          <w:lang w:val="en-GB" w:eastAsia="hr-HR"/>
        </w:rPr>
        <w:t xml:space="preserve"> </w:t>
      </w:r>
      <w:r w:rsidRPr="00D170BA">
        <w:rPr>
          <w:rFonts w:ascii="Tahoma" w:eastAsia="Times New Roman" w:hAnsi="Tahoma" w:cs="Tahoma"/>
          <w:sz w:val="20"/>
          <w:szCs w:val="20"/>
          <w:lang w:val="en-GB" w:eastAsia="hr-HR"/>
        </w:rPr>
        <w:t>na</w:t>
      </w:r>
      <w:r w:rsidRPr="00D170BA">
        <w:rPr>
          <w:rFonts w:ascii="Tahoma" w:eastAsia="Times New Roman" w:hAnsi="Tahoma" w:cs="Tahoma"/>
          <w:spacing w:val="-11"/>
          <w:sz w:val="20"/>
          <w:szCs w:val="20"/>
          <w:lang w:val="en-GB" w:eastAsia="hr-HR"/>
        </w:rPr>
        <w:t xml:space="preserve"> </w:t>
      </w:r>
      <w:r w:rsidRPr="00D170BA">
        <w:rPr>
          <w:rFonts w:ascii="Tahoma" w:eastAsia="Times New Roman" w:hAnsi="Tahoma" w:cs="Tahoma"/>
          <w:sz w:val="20"/>
          <w:szCs w:val="20"/>
          <w:lang w:val="en-GB" w:eastAsia="hr-HR"/>
        </w:rPr>
        <w:t>pješčanu</w:t>
      </w:r>
      <w:r w:rsidRPr="00D170BA">
        <w:rPr>
          <w:rFonts w:ascii="Tahoma" w:eastAsia="Times New Roman" w:hAnsi="Tahoma" w:cs="Tahoma"/>
          <w:spacing w:val="-11"/>
          <w:sz w:val="20"/>
          <w:szCs w:val="20"/>
          <w:lang w:val="en-GB" w:eastAsia="hr-HR"/>
        </w:rPr>
        <w:t xml:space="preserve"> </w:t>
      </w:r>
      <w:r w:rsidRPr="00D170BA">
        <w:rPr>
          <w:rFonts w:ascii="Tahoma" w:eastAsia="Times New Roman" w:hAnsi="Tahoma" w:cs="Tahoma"/>
          <w:sz w:val="20"/>
          <w:szCs w:val="20"/>
          <w:lang w:val="en-GB" w:eastAsia="hr-HR"/>
        </w:rPr>
        <w:t>posteljicu,</w:t>
      </w:r>
      <w:r w:rsidRPr="00D170BA">
        <w:rPr>
          <w:rFonts w:ascii="Tahoma" w:eastAsia="Times New Roman" w:hAnsi="Tahoma" w:cs="Tahoma"/>
          <w:spacing w:val="-11"/>
          <w:sz w:val="20"/>
          <w:szCs w:val="20"/>
          <w:lang w:val="en-GB" w:eastAsia="hr-HR"/>
        </w:rPr>
        <w:t xml:space="preserve"> </w:t>
      </w:r>
      <w:r w:rsidRPr="00D170BA">
        <w:rPr>
          <w:rFonts w:ascii="Tahoma" w:eastAsia="Times New Roman" w:hAnsi="Tahoma" w:cs="Tahoma"/>
          <w:sz w:val="20"/>
          <w:szCs w:val="20"/>
          <w:lang w:val="en-GB" w:eastAsia="hr-HR"/>
        </w:rPr>
        <w:t>a</w:t>
      </w:r>
      <w:r w:rsidRPr="00D170BA">
        <w:rPr>
          <w:rFonts w:ascii="Tahoma" w:eastAsia="Times New Roman" w:hAnsi="Tahoma" w:cs="Tahoma"/>
          <w:spacing w:val="-11"/>
          <w:sz w:val="20"/>
          <w:szCs w:val="20"/>
          <w:lang w:val="en-GB" w:eastAsia="hr-HR"/>
        </w:rPr>
        <w:t xml:space="preserve"> </w:t>
      </w:r>
      <w:r w:rsidRPr="00D170BA">
        <w:rPr>
          <w:rFonts w:ascii="Tahoma" w:eastAsia="Times New Roman" w:hAnsi="Tahoma" w:cs="Tahoma"/>
          <w:sz w:val="20"/>
          <w:szCs w:val="20"/>
          <w:lang w:val="en-GB" w:eastAsia="hr-HR"/>
        </w:rPr>
        <w:t>zatrpavaju se sitnim nevezanim i neagresivnim materijalom</w:t>
      </w:r>
    </w:p>
    <w:p w:rsidR="00D170BA" w:rsidRPr="00D170BA" w:rsidRDefault="00D170BA" w:rsidP="00D170BA">
      <w:pPr>
        <w:overflowPunct w:val="0"/>
        <w:autoSpaceDE w:val="0"/>
        <w:autoSpaceDN w:val="0"/>
        <w:adjustRightInd w:val="0"/>
        <w:spacing w:after="0" w:line="250" w:lineRule="auto"/>
        <w:ind w:left="24" w:right="-54" w:firstLine="684"/>
        <w:jc w:val="both"/>
        <w:textAlignment w:val="baseline"/>
        <w:rPr>
          <w:rFonts w:ascii="Tahoma" w:eastAsia="Times New Roman" w:hAnsi="Tahoma" w:cs="Tahoma"/>
          <w:sz w:val="20"/>
          <w:szCs w:val="20"/>
          <w:lang w:val="en-GB" w:eastAsia="hr-HR"/>
        </w:rPr>
      </w:pPr>
      <w:r w:rsidRPr="00D170BA">
        <w:rPr>
          <w:rFonts w:ascii="Tahoma" w:eastAsia="Times New Roman" w:hAnsi="Tahoma" w:cs="Tahoma"/>
          <w:sz w:val="20"/>
          <w:szCs w:val="20"/>
          <w:lang w:val="en-GB" w:eastAsia="hr-HR"/>
        </w:rPr>
        <w:t>(2) Na svim vertikalnim i horizontalnim lomovima izrađuju</w:t>
      </w:r>
      <w:r w:rsidRPr="00D170BA">
        <w:rPr>
          <w:rFonts w:ascii="Tahoma" w:eastAsia="Times New Roman" w:hAnsi="Tahoma" w:cs="Tahoma"/>
          <w:spacing w:val="29"/>
          <w:sz w:val="20"/>
          <w:szCs w:val="20"/>
          <w:lang w:val="en-GB" w:eastAsia="hr-HR"/>
        </w:rPr>
        <w:t xml:space="preserve"> </w:t>
      </w:r>
      <w:r w:rsidRPr="00D170BA">
        <w:rPr>
          <w:rFonts w:ascii="Tahoma" w:eastAsia="Times New Roman" w:hAnsi="Tahoma" w:cs="Tahoma"/>
          <w:sz w:val="20"/>
          <w:szCs w:val="20"/>
          <w:lang w:val="en-GB" w:eastAsia="hr-HR"/>
        </w:rPr>
        <w:t>se</w:t>
      </w:r>
      <w:r w:rsidRPr="00D170BA">
        <w:rPr>
          <w:rFonts w:ascii="Tahoma" w:eastAsia="Times New Roman" w:hAnsi="Tahoma" w:cs="Tahoma"/>
          <w:spacing w:val="29"/>
          <w:sz w:val="20"/>
          <w:szCs w:val="20"/>
          <w:lang w:val="en-GB" w:eastAsia="hr-HR"/>
        </w:rPr>
        <w:t xml:space="preserve"> </w:t>
      </w:r>
      <w:r w:rsidRPr="00D170BA">
        <w:rPr>
          <w:rFonts w:ascii="Tahoma" w:eastAsia="Times New Roman" w:hAnsi="Tahoma" w:cs="Tahoma"/>
          <w:sz w:val="20"/>
          <w:szCs w:val="20"/>
          <w:lang w:val="en-GB" w:eastAsia="hr-HR"/>
        </w:rPr>
        <w:t>revizijska</w:t>
      </w:r>
      <w:r w:rsidRPr="00D170BA">
        <w:rPr>
          <w:rFonts w:ascii="Tahoma" w:eastAsia="Times New Roman" w:hAnsi="Tahoma" w:cs="Tahoma"/>
          <w:spacing w:val="29"/>
          <w:sz w:val="20"/>
          <w:szCs w:val="20"/>
          <w:lang w:val="en-GB" w:eastAsia="hr-HR"/>
        </w:rPr>
        <w:t xml:space="preserve"> </w:t>
      </w:r>
      <w:r w:rsidRPr="00D170BA">
        <w:rPr>
          <w:rFonts w:ascii="Tahoma" w:eastAsia="Times New Roman" w:hAnsi="Tahoma" w:cs="Tahoma"/>
          <w:sz w:val="20"/>
          <w:szCs w:val="20"/>
          <w:lang w:val="en-GB" w:eastAsia="hr-HR"/>
        </w:rPr>
        <w:t>okna,</w:t>
      </w:r>
      <w:r w:rsidRPr="00D170BA">
        <w:rPr>
          <w:rFonts w:ascii="Tahoma" w:eastAsia="Times New Roman" w:hAnsi="Tahoma" w:cs="Tahoma"/>
          <w:spacing w:val="29"/>
          <w:sz w:val="20"/>
          <w:szCs w:val="20"/>
          <w:lang w:val="en-GB" w:eastAsia="hr-HR"/>
        </w:rPr>
        <w:t xml:space="preserve"> </w:t>
      </w:r>
      <w:r w:rsidRPr="00D170BA">
        <w:rPr>
          <w:rFonts w:ascii="Tahoma" w:eastAsia="Times New Roman" w:hAnsi="Tahoma" w:cs="Tahoma"/>
          <w:sz w:val="20"/>
          <w:szCs w:val="20"/>
          <w:lang w:val="en-GB" w:eastAsia="hr-HR"/>
        </w:rPr>
        <w:t>minimalnog</w:t>
      </w:r>
      <w:r w:rsidRPr="00D170BA">
        <w:rPr>
          <w:rFonts w:ascii="Tahoma" w:eastAsia="Times New Roman" w:hAnsi="Tahoma" w:cs="Tahoma"/>
          <w:spacing w:val="29"/>
          <w:sz w:val="20"/>
          <w:szCs w:val="20"/>
          <w:lang w:val="en-GB" w:eastAsia="hr-HR"/>
        </w:rPr>
        <w:t xml:space="preserve"> </w:t>
      </w:r>
      <w:r w:rsidRPr="00D170BA">
        <w:rPr>
          <w:rFonts w:ascii="Tahoma" w:eastAsia="Times New Roman" w:hAnsi="Tahoma" w:cs="Tahoma"/>
          <w:sz w:val="20"/>
          <w:szCs w:val="20"/>
          <w:lang w:val="en-GB" w:eastAsia="hr-HR"/>
        </w:rPr>
        <w:t>svijetlog</w:t>
      </w:r>
      <w:r w:rsidRPr="00D170BA">
        <w:rPr>
          <w:rFonts w:ascii="Tahoma" w:eastAsia="Times New Roman" w:hAnsi="Tahoma" w:cs="Tahoma"/>
          <w:spacing w:val="29"/>
          <w:sz w:val="20"/>
          <w:szCs w:val="20"/>
          <w:lang w:val="en-GB" w:eastAsia="hr-HR"/>
        </w:rPr>
        <w:t xml:space="preserve"> </w:t>
      </w:r>
      <w:r w:rsidRPr="00D170BA">
        <w:rPr>
          <w:rFonts w:ascii="Tahoma" w:eastAsia="Times New Roman" w:hAnsi="Tahoma" w:cs="Tahoma"/>
          <w:sz w:val="20"/>
          <w:szCs w:val="20"/>
          <w:lang w:val="en-GB" w:eastAsia="hr-HR"/>
        </w:rPr>
        <w:t>otvora100x100cm,</w:t>
      </w:r>
      <w:r w:rsidRPr="00D170BA">
        <w:rPr>
          <w:rFonts w:ascii="Tahoma" w:eastAsia="Times New Roman" w:hAnsi="Tahoma" w:cs="Tahoma"/>
          <w:spacing w:val="-22"/>
          <w:sz w:val="20"/>
          <w:szCs w:val="20"/>
          <w:lang w:val="en-GB" w:eastAsia="hr-HR"/>
        </w:rPr>
        <w:t xml:space="preserve"> </w:t>
      </w:r>
      <w:r w:rsidRPr="00D170BA">
        <w:rPr>
          <w:rFonts w:ascii="Tahoma" w:eastAsia="Times New Roman" w:hAnsi="Tahoma" w:cs="Tahoma"/>
          <w:sz w:val="20"/>
          <w:szCs w:val="20"/>
          <w:lang w:val="en-GB" w:eastAsia="hr-HR"/>
        </w:rPr>
        <w:t>koji</w:t>
      </w:r>
      <w:r w:rsidRPr="00D170BA">
        <w:rPr>
          <w:rFonts w:ascii="Tahoma" w:eastAsia="Times New Roman" w:hAnsi="Tahoma" w:cs="Tahoma"/>
          <w:spacing w:val="-22"/>
          <w:sz w:val="20"/>
          <w:szCs w:val="20"/>
          <w:lang w:val="en-GB" w:eastAsia="hr-HR"/>
        </w:rPr>
        <w:t xml:space="preserve"> </w:t>
      </w:r>
      <w:r w:rsidRPr="00D170BA">
        <w:rPr>
          <w:rFonts w:ascii="Tahoma" w:eastAsia="Times New Roman" w:hAnsi="Tahoma" w:cs="Tahoma"/>
          <w:sz w:val="20"/>
          <w:szCs w:val="20"/>
          <w:lang w:val="en-GB" w:eastAsia="hr-HR"/>
        </w:rPr>
        <w:t>se</w:t>
      </w:r>
      <w:r w:rsidRPr="00D170BA">
        <w:rPr>
          <w:rFonts w:ascii="Tahoma" w:eastAsia="Times New Roman" w:hAnsi="Tahoma" w:cs="Tahoma"/>
          <w:spacing w:val="-22"/>
          <w:sz w:val="20"/>
          <w:szCs w:val="20"/>
          <w:lang w:val="en-GB" w:eastAsia="hr-HR"/>
        </w:rPr>
        <w:t xml:space="preserve"> </w:t>
      </w:r>
      <w:r w:rsidRPr="00D170BA">
        <w:rPr>
          <w:rFonts w:ascii="Tahoma" w:eastAsia="Times New Roman" w:hAnsi="Tahoma" w:cs="Tahoma"/>
          <w:sz w:val="20"/>
          <w:szCs w:val="20"/>
          <w:lang w:val="en-GB" w:eastAsia="hr-HR"/>
        </w:rPr>
        <w:t>pokrivaju</w:t>
      </w:r>
      <w:r w:rsidRPr="00D170BA">
        <w:rPr>
          <w:rFonts w:ascii="Tahoma" w:eastAsia="Times New Roman" w:hAnsi="Tahoma" w:cs="Tahoma"/>
          <w:spacing w:val="-22"/>
          <w:sz w:val="20"/>
          <w:szCs w:val="20"/>
          <w:lang w:val="en-GB" w:eastAsia="hr-HR"/>
        </w:rPr>
        <w:t xml:space="preserve"> </w:t>
      </w:r>
      <w:r w:rsidRPr="00D170BA">
        <w:rPr>
          <w:rFonts w:ascii="Tahoma" w:eastAsia="Times New Roman" w:hAnsi="Tahoma" w:cs="Tahoma"/>
          <w:sz w:val="20"/>
          <w:szCs w:val="20"/>
          <w:lang w:val="en-GB" w:eastAsia="hr-HR"/>
        </w:rPr>
        <w:t>armirano–betonskom</w:t>
      </w:r>
      <w:r w:rsidRPr="00D170BA">
        <w:rPr>
          <w:rFonts w:ascii="Tahoma" w:eastAsia="Times New Roman" w:hAnsi="Tahoma" w:cs="Tahoma"/>
          <w:spacing w:val="-22"/>
          <w:sz w:val="20"/>
          <w:szCs w:val="20"/>
          <w:lang w:val="en-GB" w:eastAsia="hr-HR"/>
        </w:rPr>
        <w:t xml:space="preserve"> </w:t>
      </w:r>
      <w:r w:rsidRPr="00D170BA">
        <w:rPr>
          <w:rFonts w:ascii="Tahoma" w:eastAsia="Times New Roman" w:hAnsi="Tahoma" w:cs="Tahoma"/>
          <w:sz w:val="20"/>
          <w:szCs w:val="20"/>
          <w:lang w:val="en-GB" w:eastAsia="hr-HR"/>
        </w:rPr>
        <w:t>pločom sa</w:t>
      </w:r>
      <w:r w:rsidRPr="00D170BA">
        <w:rPr>
          <w:rFonts w:ascii="Tahoma" w:eastAsia="Times New Roman" w:hAnsi="Tahoma" w:cs="Tahoma"/>
          <w:spacing w:val="1"/>
          <w:sz w:val="20"/>
          <w:szCs w:val="20"/>
          <w:lang w:val="en-GB" w:eastAsia="hr-HR"/>
        </w:rPr>
        <w:t xml:space="preserve"> </w:t>
      </w:r>
      <w:r w:rsidRPr="00D170BA">
        <w:rPr>
          <w:rFonts w:ascii="Tahoma" w:eastAsia="Times New Roman" w:hAnsi="Tahoma" w:cs="Tahoma"/>
          <w:sz w:val="20"/>
          <w:szCs w:val="20"/>
          <w:lang w:val="en-GB" w:eastAsia="hr-HR"/>
        </w:rPr>
        <w:t>otvorom</w:t>
      </w:r>
      <w:r w:rsidRPr="00D170BA">
        <w:rPr>
          <w:rFonts w:ascii="Tahoma" w:eastAsia="Times New Roman" w:hAnsi="Tahoma" w:cs="Tahoma"/>
          <w:spacing w:val="1"/>
          <w:sz w:val="20"/>
          <w:szCs w:val="20"/>
          <w:lang w:val="en-GB" w:eastAsia="hr-HR"/>
        </w:rPr>
        <w:t xml:space="preserve"> </w:t>
      </w:r>
      <w:r w:rsidRPr="00D170BA">
        <w:rPr>
          <w:rFonts w:ascii="Tahoma" w:eastAsia="Times New Roman" w:hAnsi="Tahoma" w:cs="Tahoma"/>
          <w:sz w:val="20"/>
          <w:szCs w:val="20"/>
          <w:lang w:val="en-GB" w:eastAsia="hr-HR"/>
        </w:rPr>
        <w:t>okruglog</w:t>
      </w:r>
      <w:r w:rsidRPr="00D170BA">
        <w:rPr>
          <w:rFonts w:ascii="Tahoma" w:eastAsia="Times New Roman" w:hAnsi="Tahoma" w:cs="Tahoma"/>
          <w:spacing w:val="1"/>
          <w:sz w:val="20"/>
          <w:szCs w:val="20"/>
          <w:lang w:val="en-GB" w:eastAsia="hr-HR"/>
        </w:rPr>
        <w:t xml:space="preserve"> </w:t>
      </w:r>
      <w:r w:rsidRPr="00D170BA">
        <w:rPr>
          <w:rFonts w:ascii="Tahoma" w:eastAsia="Times New Roman" w:hAnsi="Tahoma" w:cs="Tahoma"/>
          <w:sz w:val="20"/>
          <w:szCs w:val="20"/>
          <w:lang w:val="en-GB" w:eastAsia="hr-HR"/>
        </w:rPr>
        <w:t>presjeka 600 mm,</w:t>
      </w:r>
      <w:r w:rsidRPr="00D170BA">
        <w:rPr>
          <w:rFonts w:ascii="Tahoma" w:eastAsia="Times New Roman" w:hAnsi="Tahoma" w:cs="Tahoma"/>
          <w:spacing w:val="1"/>
          <w:sz w:val="20"/>
          <w:szCs w:val="20"/>
          <w:lang w:val="en-GB" w:eastAsia="hr-HR"/>
        </w:rPr>
        <w:t xml:space="preserve"> </w:t>
      </w:r>
      <w:r w:rsidRPr="00D170BA">
        <w:rPr>
          <w:rFonts w:ascii="Tahoma" w:eastAsia="Times New Roman" w:hAnsi="Tahoma" w:cs="Tahoma"/>
          <w:sz w:val="20"/>
          <w:szCs w:val="20"/>
          <w:lang w:val="en-GB" w:eastAsia="hr-HR"/>
        </w:rPr>
        <w:t>iznad kojeg</w:t>
      </w:r>
      <w:r w:rsidRPr="00D170BA">
        <w:rPr>
          <w:rFonts w:ascii="Tahoma" w:eastAsia="Times New Roman" w:hAnsi="Tahoma" w:cs="Tahoma"/>
          <w:spacing w:val="1"/>
          <w:sz w:val="20"/>
          <w:szCs w:val="20"/>
          <w:lang w:val="en-GB" w:eastAsia="hr-HR"/>
        </w:rPr>
        <w:t xml:space="preserve"> </w:t>
      </w:r>
      <w:r w:rsidRPr="00D170BA">
        <w:rPr>
          <w:rFonts w:ascii="Tahoma" w:eastAsia="Times New Roman" w:hAnsi="Tahoma" w:cs="Tahoma"/>
          <w:sz w:val="20"/>
          <w:szCs w:val="20"/>
          <w:lang w:val="en-GB" w:eastAsia="hr-HR"/>
        </w:rPr>
        <w:t>dolazi lijevano-željezni poklopac radi silaza u okno pri kontroli pojedinih dionica ili eventualnog čišćenja kanala, te je potrebno unutar okna ugraditi lijevano-željezne penjalice za silaz.</w:t>
      </w:r>
    </w:p>
    <w:p w:rsidR="00D170BA" w:rsidRPr="00D170BA" w:rsidRDefault="00D170BA" w:rsidP="00D170BA">
      <w:pPr>
        <w:autoSpaceDE w:val="0"/>
        <w:autoSpaceDN w:val="0"/>
        <w:adjustRightInd w:val="0"/>
        <w:spacing w:after="0" w:line="240" w:lineRule="auto"/>
        <w:jc w:val="both"/>
        <w:rPr>
          <w:rFonts w:ascii="Tahoma" w:eastAsia="Times New Roman" w:hAnsi="Tahoma" w:cs="Tahoma"/>
          <w:sz w:val="20"/>
          <w:szCs w:val="20"/>
          <w:lang w:val="en-GB" w:eastAsia="hr-HR"/>
        </w:rPr>
      </w:pPr>
      <w:r w:rsidRPr="00D170BA">
        <w:rPr>
          <w:rFonts w:ascii="Tahoma" w:eastAsia="Times New Roman" w:hAnsi="Tahoma" w:cs="Tahoma"/>
          <w:sz w:val="20"/>
          <w:szCs w:val="20"/>
          <w:lang w:val="en-GB" w:eastAsia="hr-HR"/>
        </w:rPr>
        <w:tab/>
        <w:t>(3) Korisnici javnog kanalizacijskog sustava su dužni otpadne vode koje se ispuštaju u javnu kanalizaciju svesti na kvalitetu vode utvrđenih prema važećim propisima, vodoprivrednim uvjetima i aktima komunalnog poduzeća, to jest po potrebi pročistiti do određenog standarda, kako ne bi bio ugrožen pravilan rad uređaja za pročišćavanje otpadnih voda.</w:t>
      </w:r>
    </w:p>
    <w:p w:rsidR="00D170BA" w:rsidRPr="00D170BA" w:rsidRDefault="00D170BA" w:rsidP="00D170BA">
      <w:pPr>
        <w:autoSpaceDE w:val="0"/>
        <w:autoSpaceDN w:val="0"/>
        <w:adjustRightInd w:val="0"/>
        <w:spacing w:after="0" w:line="240" w:lineRule="auto"/>
        <w:jc w:val="both"/>
        <w:rPr>
          <w:rFonts w:ascii="Tahoma" w:eastAsia="Times New Roman" w:hAnsi="Tahoma" w:cs="Tahoma"/>
          <w:sz w:val="20"/>
          <w:szCs w:val="20"/>
          <w:lang w:val="en-GB" w:eastAsia="hr-HR"/>
        </w:rPr>
      </w:pPr>
    </w:p>
    <w:p w:rsidR="00D170BA" w:rsidRPr="00D170BA" w:rsidRDefault="00D170BA" w:rsidP="00D170BA">
      <w:pPr>
        <w:autoSpaceDE w:val="0"/>
        <w:autoSpaceDN w:val="0"/>
        <w:adjustRightInd w:val="0"/>
        <w:spacing w:after="0" w:line="240" w:lineRule="auto"/>
        <w:jc w:val="both"/>
        <w:rPr>
          <w:rFonts w:ascii="Tahoma" w:eastAsia="Times New Roman" w:hAnsi="Tahoma" w:cs="Tahoma"/>
          <w:sz w:val="20"/>
          <w:szCs w:val="20"/>
          <w:lang w:val="en-GB" w:eastAsia="hr-HR"/>
        </w:rPr>
      </w:pPr>
    </w:p>
    <w:p w:rsidR="00D170BA" w:rsidRPr="00D170BA" w:rsidRDefault="00D170BA" w:rsidP="00D170BA">
      <w:pPr>
        <w:overflowPunct w:val="0"/>
        <w:autoSpaceDE w:val="0"/>
        <w:autoSpaceDN w:val="0"/>
        <w:adjustRightInd w:val="0"/>
        <w:spacing w:after="0" w:line="240" w:lineRule="auto"/>
        <w:jc w:val="center"/>
        <w:textAlignment w:val="baseline"/>
        <w:rPr>
          <w:rFonts w:ascii="Tahoma" w:eastAsia="Times New Roman" w:hAnsi="Tahoma" w:cs="Tahoma"/>
          <w:sz w:val="20"/>
          <w:szCs w:val="20"/>
          <w:lang w:val="en-GB" w:eastAsia="hr-HR"/>
        </w:rPr>
      </w:pPr>
    </w:p>
    <w:p w:rsidR="00D170BA" w:rsidRPr="00D170BA" w:rsidRDefault="00D170BA" w:rsidP="00D170BA">
      <w:pPr>
        <w:overflowPunct w:val="0"/>
        <w:autoSpaceDE w:val="0"/>
        <w:autoSpaceDN w:val="0"/>
        <w:adjustRightInd w:val="0"/>
        <w:spacing w:after="0" w:line="240" w:lineRule="auto"/>
        <w:jc w:val="center"/>
        <w:textAlignment w:val="baseline"/>
        <w:rPr>
          <w:rFonts w:ascii="Tahoma" w:eastAsia="Times New Roman" w:hAnsi="Tahoma" w:cs="Tahoma"/>
          <w:sz w:val="20"/>
          <w:szCs w:val="20"/>
          <w:lang w:val="en-GB" w:eastAsia="hr-HR"/>
        </w:rPr>
      </w:pPr>
      <w:r w:rsidRPr="00D170BA">
        <w:rPr>
          <w:rFonts w:ascii="Tahoma" w:eastAsia="Times New Roman" w:hAnsi="Tahoma" w:cs="Tahoma"/>
          <w:sz w:val="20"/>
          <w:szCs w:val="20"/>
          <w:lang w:val="en-GB" w:eastAsia="hr-HR"/>
        </w:rPr>
        <w:t xml:space="preserve">Članak </w:t>
      </w:r>
      <w:r w:rsidRPr="00D170BA">
        <w:rPr>
          <w:rFonts w:ascii="Tahoma" w:eastAsia="Times New Roman" w:hAnsi="Tahoma" w:cs="Tahoma"/>
          <w:sz w:val="20"/>
          <w:szCs w:val="20"/>
          <w:lang w:val="en-GB" w:eastAsia="hr-HR"/>
        </w:rPr>
        <w:fldChar w:fldCharType="begin"/>
      </w:r>
      <w:r w:rsidRPr="00D170BA">
        <w:rPr>
          <w:rFonts w:ascii="Tahoma" w:eastAsia="Times New Roman" w:hAnsi="Tahoma" w:cs="Tahoma"/>
          <w:sz w:val="20"/>
          <w:szCs w:val="20"/>
          <w:lang w:val="en-GB" w:eastAsia="hr-HR"/>
        </w:rPr>
        <w:instrText xml:space="preserve"> AUTONUM </w:instrText>
      </w:r>
      <w:r w:rsidRPr="00D170BA">
        <w:rPr>
          <w:rFonts w:ascii="Tahoma" w:eastAsia="Times New Roman" w:hAnsi="Tahoma" w:cs="Tahoma"/>
          <w:sz w:val="20"/>
          <w:szCs w:val="20"/>
          <w:lang w:val="en-GB" w:eastAsia="hr-HR"/>
        </w:rPr>
        <w:fldChar w:fldCharType="separate"/>
      </w:r>
      <w:r w:rsidRPr="00D170BA">
        <w:rPr>
          <w:rFonts w:ascii="Tahoma" w:eastAsia="Times New Roman" w:hAnsi="Tahoma" w:cs="Tahoma"/>
          <w:sz w:val="20"/>
          <w:szCs w:val="20"/>
          <w:lang w:val="en-GB" w:eastAsia="hr-HR"/>
        </w:rPr>
        <w:t>32.</w:t>
      </w:r>
      <w:r w:rsidRPr="00D170BA">
        <w:rPr>
          <w:rFonts w:ascii="Tahoma" w:eastAsia="Times New Roman" w:hAnsi="Tahoma" w:cs="Tahoma"/>
          <w:sz w:val="20"/>
          <w:szCs w:val="20"/>
          <w:lang w:val="en-GB" w:eastAsia="hr-HR"/>
        </w:rPr>
        <w:fldChar w:fldCharType="end"/>
      </w:r>
    </w:p>
    <w:p w:rsidR="00D170BA" w:rsidRPr="00D170BA" w:rsidRDefault="00D170BA" w:rsidP="00D170BA">
      <w:pPr>
        <w:overflowPunct w:val="0"/>
        <w:autoSpaceDE w:val="0"/>
        <w:autoSpaceDN w:val="0"/>
        <w:adjustRightInd w:val="0"/>
        <w:spacing w:after="0" w:line="240" w:lineRule="auto"/>
        <w:jc w:val="both"/>
        <w:textAlignment w:val="baseline"/>
        <w:rPr>
          <w:rFonts w:ascii="Tahoma" w:eastAsia="Times New Roman" w:hAnsi="Tahoma" w:cs="Tahoma"/>
          <w:sz w:val="20"/>
          <w:szCs w:val="20"/>
          <w:lang w:val="en-GB" w:eastAsia="hr-HR"/>
        </w:rPr>
      </w:pPr>
      <w:r w:rsidRPr="00D170BA">
        <w:rPr>
          <w:rFonts w:ascii="Tahoma" w:eastAsia="Times New Roman" w:hAnsi="Tahoma" w:cs="Tahoma"/>
          <w:sz w:val="20"/>
          <w:szCs w:val="20"/>
          <w:lang w:val="en-GB" w:eastAsia="hr-HR"/>
        </w:rPr>
        <w:tab/>
        <w:t xml:space="preserve">(1) Novu javnu mrežu kanala i uređaja za odvodnju otpadnih voda treba planirati isključivo na javnim površinama, s obzirom da JP VODOVOD BRAČ d.o.o. održava isključivo javnu odvodnu mrežu, tj. mrežu koja je postavljena u javnim (prometnim) površinama. </w:t>
      </w:r>
    </w:p>
    <w:p w:rsidR="00D170BA" w:rsidRPr="00D170BA" w:rsidRDefault="00D170BA" w:rsidP="00D170BA">
      <w:pPr>
        <w:overflowPunct w:val="0"/>
        <w:autoSpaceDE w:val="0"/>
        <w:autoSpaceDN w:val="0"/>
        <w:adjustRightInd w:val="0"/>
        <w:spacing w:after="0" w:line="240" w:lineRule="auto"/>
        <w:jc w:val="both"/>
        <w:textAlignment w:val="baseline"/>
        <w:rPr>
          <w:rFonts w:ascii="Tahoma" w:eastAsia="Arial Unicode MS" w:hAnsi="Tahoma" w:cs="Tahoma"/>
          <w:sz w:val="20"/>
          <w:szCs w:val="20"/>
          <w:lang w:val="en-GB" w:eastAsia="hr-HR"/>
        </w:rPr>
      </w:pPr>
      <w:r w:rsidRPr="00D170BA">
        <w:rPr>
          <w:rFonts w:ascii="Tahoma" w:eastAsia="Times New Roman" w:hAnsi="Tahoma" w:cs="Tahoma"/>
          <w:sz w:val="20"/>
          <w:szCs w:val="20"/>
          <w:lang w:val="en-GB" w:eastAsia="hr-HR"/>
        </w:rPr>
        <w:tab/>
        <w:t xml:space="preserve">(2) </w:t>
      </w:r>
      <w:r w:rsidRPr="00D170BA">
        <w:rPr>
          <w:rFonts w:ascii="Tahoma" w:eastAsia="Arial Unicode MS" w:hAnsi="Tahoma" w:cs="Tahoma"/>
          <w:sz w:val="20"/>
          <w:szCs w:val="20"/>
          <w:lang w:val="en-GB" w:eastAsia="hr-HR"/>
        </w:rPr>
        <w:t xml:space="preserve">Pri projektiraju i izvođenju javne kanalizacije obvezno je pridržavanje važećih propisa kao i propisa o minimalnim udaljenostima od ostalih infrastrukturnih objekata, te pribaviti suglasnosti ostalih korisnika infrastrukturnih koridora. </w:t>
      </w:r>
    </w:p>
    <w:p w:rsidR="00D170BA" w:rsidRPr="00D170BA" w:rsidRDefault="00D170BA" w:rsidP="00D170BA">
      <w:pPr>
        <w:overflowPunct w:val="0"/>
        <w:autoSpaceDE w:val="0"/>
        <w:autoSpaceDN w:val="0"/>
        <w:adjustRightInd w:val="0"/>
        <w:spacing w:after="0" w:line="240" w:lineRule="auto"/>
        <w:jc w:val="both"/>
        <w:textAlignment w:val="baseline"/>
        <w:rPr>
          <w:rFonts w:ascii="Tahoma" w:eastAsia="Times New Roman" w:hAnsi="Tahoma" w:cs="Tahoma"/>
          <w:sz w:val="20"/>
          <w:szCs w:val="20"/>
          <w:lang w:val="en-GB" w:eastAsia="hr-HR"/>
        </w:rPr>
      </w:pPr>
      <w:r w:rsidRPr="00D170BA">
        <w:rPr>
          <w:rFonts w:ascii="Tahoma" w:eastAsia="Times New Roman" w:hAnsi="Tahoma" w:cs="Tahoma"/>
          <w:sz w:val="20"/>
          <w:szCs w:val="20"/>
          <w:lang w:val="en-GB" w:eastAsia="hr-HR"/>
        </w:rPr>
        <w:tab/>
        <w:t>(3) Priključak novih građevina na sustav odvodnje otpadnih voda u pravilu se izvodi spojem na reviziono okno mreže standardiziranim cijevima odgovarajućeg kvaliteta, profila i s minimalnim propisanim padom, a sve sukladno posebnim propisima. Prije priključka na javni sustav odvodnje otpadnih voda treba izvesti kontrolno okno na 1,0 m od ruba parcele.</w:t>
      </w:r>
    </w:p>
    <w:p w:rsidR="00D170BA" w:rsidRPr="00D170BA" w:rsidRDefault="00D170BA" w:rsidP="00D170BA">
      <w:pPr>
        <w:overflowPunct w:val="0"/>
        <w:autoSpaceDE w:val="0"/>
        <w:autoSpaceDN w:val="0"/>
        <w:adjustRightInd w:val="0"/>
        <w:spacing w:after="0" w:line="240" w:lineRule="auto"/>
        <w:jc w:val="center"/>
        <w:textAlignment w:val="baseline"/>
        <w:rPr>
          <w:rFonts w:ascii="Tahoma" w:eastAsia="Times New Roman" w:hAnsi="Tahoma" w:cs="Tahoma"/>
          <w:sz w:val="20"/>
          <w:szCs w:val="20"/>
          <w:lang w:val="en-GB" w:eastAsia="hr-HR"/>
        </w:rPr>
      </w:pPr>
    </w:p>
    <w:p w:rsidR="00D170BA" w:rsidRPr="00D170BA" w:rsidRDefault="00D170BA" w:rsidP="00D170BA">
      <w:pPr>
        <w:overflowPunct w:val="0"/>
        <w:autoSpaceDE w:val="0"/>
        <w:autoSpaceDN w:val="0"/>
        <w:adjustRightInd w:val="0"/>
        <w:spacing w:after="0" w:line="240" w:lineRule="auto"/>
        <w:jc w:val="center"/>
        <w:textAlignment w:val="baseline"/>
        <w:rPr>
          <w:rFonts w:ascii="Tahoma" w:eastAsia="Times New Roman" w:hAnsi="Tahoma" w:cs="Tahoma"/>
          <w:sz w:val="20"/>
          <w:szCs w:val="20"/>
          <w:lang w:val="en-GB" w:eastAsia="hr-HR"/>
        </w:rPr>
      </w:pPr>
      <w:r w:rsidRPr="00D170BA">
        <w:rPr>
          <w:rFonts w:ascii="Tahoma" w:eastAsia="Times New Roman" w:hAnsi="Tahoma" w:cs="Tahoma"/>
          <w:sz w:val="20"/>
          <w:szCs w:val="20"/>
          <w:lang w:val="en-GB" w:eastAsia="hr-HR"/>
        </w:rPr>
        <w:t xml:space="preserve">Članak </w:t>
      </w:r>
      <w:r w:rsidRPr="00D170BA">
        <w:rPr>
          <w:rFonts w:ascii="Tahoma" w:eastAsia="Times New Roman" w:hAnsi="Tahoma" w:cs="Tahoma"/>
          <w:sz w:val="20"/>
          <w:szCs w:val="20"/>
          <w:lang w:val="en-GB" w:eastAsia="hr-HR"/>
        </w:rPr>
        <w:fldChar w:fldCharType="begin"/>
      </w:r>
      <w:r w:rsidRPr="00D170BA">
        <w:rPr>
          <w:rFonts w:ascii="Tahoma" w:eastAsia="Times New Roman" w:hAnsi="Tahoma" w:cs="Tahoma"/>
          <w:sz w:val="20"/>
          <w:szCs w:val="20"/>
          <w:lang w:val="en-GB" w:eastAsia="hr-HR"/>
        </w:rPr>
        <w:instrText xml:space="preserve"> AUTONUM </w:instrText>
      </w:r>
      <w:r w:rsidRPr="00D170BA">
        <w:rPr>
          <w:rFonts w:ascii="Tahoma" w:eastAsia="Times New Roman" w:hAnsi="Tahoma" w:cs="Tahoma"/>
          <w:sz w:val="20"/>
          <w:szCs w:val="20"/>
          <w:lang w:val="en-GB" w:eastAsia="hr-HR"/>
        </w:rPr>
        <w:fldChar w:fldCharType="separate"/>
      </w:r>
      <w:r w:rsidRPr="00D170BA">
        <w:rPr>
          <w:rFonts w:ascii="Tahoma" w:eastAsia="Times New Roman" w:hAnsi="Tahoma" w:cs="Tahoma"/>
          <w:sz w:val="20"/>
          <w:szCs w:val="20"/>
          <w:lang w:val="en-GB" w:eastAsia="hr-HR"/>
        </w:rPr>
        <w:t>32.</w:t>
      </w:r>
      <w:r w:rsidRPr="00D170BA">
        <w:rPr>
          <w:rFonts w:ascii="Tahoma" w:eastAsia="Times New Roman" w:hAnsi="Tahoma" w:cs="Tahoma"/>
          <w:sz w:val="20"/>
          <w:szCs w:val="20"/>
          <w:lang w:val="en-GB" w:eastAsia="hr-HR"/>
        </w:rPr>
        <w:fldChar w:fldCharType="end"/>
      </w:r>
    </w:p>
    <w:p w:rsidR="00D170BA" w:rsidRPr="00D170BA" w:rsidRDefault="00D170BA" w:rsidP="00D170BA">
      <w:pPr>
        <w:autoSpaceDE w:val="0"/>
        <w:autoSpaceDN w:val="0"/>
        <w:adjustRightInd w:val="0"/>
        <w:spacing w:after="0" w:line="240" w:lineRule="auto"/>
        <w:jc w:val="both"/>
        <w:rPr>
          <w:rFonts w:ascii="Tahoma" w:eastAsia="Times New Roman" w:hAnsi="Tahoma" w:cs="Tahoma"/>
          <w:sz w:val="20"/>
          <w:szCs w:val="20"/>
          <w:lang w:val="en-GB" w:eastAsia="hr-HR"/>
        </w:rPr>
      </w:pPr>
      <w:r w:rsidRPr="00D170BA">
        <w:rPr>
          <w:rFonts w:ascii="Tahoma" w:eastAsia="Times New Roman" w:hAnsi="Tahoma" w:cs="Tahoma"/>
          <w:sz w:val="20"/>
          <w:szCs w:val="20"/>
          <w:lang w:val="en-GB" w:eastAsia="hr-HR"/>
        </w:rPr>
        <w:tab/>
        <w:t>(1) Uvjetno čiste oborinske vode (s krovnih površina i dr.) mogu se ispuštati po površini terena u okviru građevne čestice, na način da ne ugroze interese drugih pravnih i/ili fizičkih osoba. U slučaju da ne postoje uvjeti za ispuštanje po površini terena, potrebno je predvidjeti izravno upuštanje sustavom interne odvodnje oborinskih voda u prijemnik, dok se drenažne vode trebaju upustiti putem slivnika s pjeskolovom u sustav interne odvodnje oborinskih voda.</w:t>
      </w:r>
    </w:p>
    <w:p w:rsidR="00D170BA" w:rsidRPr="00D170BA" w:rsidRDefault="00D170BA" w:rsidP="00D170BA">
      <w:pPr>
        <w:autoSpaceDE w:val="0"/>
        <w:autoSpaceDN w:val="0"/>
        <w:adjustRightInd w:val="0"/>
        <w:spacing w:after="0" w:line="240" w:lineRule="auto"/>
        <w:jc w:val="both"/>
        <w:rPr>
          <w:rFonts w:ascii="Tahoma" w:eastAsia="Times New Roman" w:hAnsi="Tahoma" w:cs="Tahoma"/>
          <w:sz w:val="20"/>
          <w:szCs w:val="20"/>
          <w:lang w:val="en-GB" w:eastAsia="hr-HR"/>
        </w:rPr>
      </w:pPr>
      <w:r w:rsidRPr="00D170BA">
        <w:rPr>
          <w:rFonts w:ascii="Tahoma" w:eastAsia="Times New Roman" w:hAnsi="Tahoma" w:cs="Tahoma"/>
          <w:sz w:val="20"/>
          <w:szCs w:val="20"/>
          <w:lang w:val="en-GB" w:eastAsia="hr-HR"/>
        </w:rPr>
        <w:tab/>
        <w:t>(2) Oborinske vode s asfaltiranih i betoniranih površina koje nisu potencijalno onečišćene potrebno je upustiti u sustav interne odvodnje oborinskih voda putem slivnika s pjeskolovom, dok je potencijalno onečišćene oborinske vode (s parkirališnih površina za kamione, manipulativne površine i dr.) prije upuštanja u sustav potrebno pročistiti u odgovarajućim objektima za obradu.</w:t>
      </w:r>
    </w:p>
    <w:p w:rsidR="00D170BA" w:rsidRPr="00D170BA" w:rsidRDefault="00D170BA" w:rsidP="00D170BA">
      <w:pPr>
        <w:overflowPunct w:val="0"/>
        <w:autoSpaceDE w:val="0"/>
        <w:autoSpaceDN w:val="0"/>
        <w:adjustRightInd w:val="0"/>
        <w:spacing w:after="0" w:line="240" w:lineRule="auto"/>
        <w:jc w:val="both"/>
        <w:textAlignment w:val="baseline"/>
        <w:rPr>
          <w:rFonts w:ascii="Tahoma" w:eastAsia="Times New Roman" w:hAnsi="Tahoma" w:cs="Tahoma"/>
          <w:iCs/>
          <w:sz w:val="20"/>
          <w:szCs w:val="20"/>
          <w:lang w:val="en-GB" w:eastAsia="hr-HR"/>
        </w:rPr>
      </w:pPr>
      <w:r w:rsidRPr="00D170BA">
        <w:rPr>
          <w:rFonts w:ascii="Tahoma" w:eastAsia="Arial Unicode MS" w:hAnsi="Tahoma" w:cs="Tahoma"/>
          <w:sz w:val="20"/>
          <w:szCs w:val="20"/>
          <w:lang w:val="en-GB" w:eastAsia="hr-HR"/>
        </w:rPr>
        <w:tab/>
        <w:t xml:space="preserve">(3) Manipulativne, parkirališne i prometne površine potrebno je predvidjeti s optimalnim padom radi što brže odvodnje oborinskih voda, na način da se spriječi razlijevanje istih po okolnom terenu kao i procjeđivanje u podzemlje. </w:t>
      </w:r>
      <w:r w:rsidRPr="00D170BA">
        <w:rPr>
          <w:rFonts w:ascii="Tahoma" w:eastAsia="Times New Roman" w:hAnsi="Tahoma" w:cs="Tahoma"/>
          <w:sz w:val="20"/>
          <w:szCs w:val="20"/>
          <w:lang w:val="en-GB" w:eastAsia="hr-HR"/>
        </w:rPr>
        <w:t>Odvođenje oborinskih voda s parkirališnih i manipulativnih površina raspršeno u okolni teren dozvoljeno je samo za parkirališta kapaciteta do 10 PM, odnosno za manipulativne površine do 500,0 m</w:t>
      </w:r>
      <w:r w:rsidRPr="00D170BA">
        <w:rPr>
          <w:rFonts w:ascii="Tahoma" w:eastAsia="Times New Roman" w:hAnsi="Tahoma" w:cs="Tahoma"/>
          <w:sz w:val="20"/>
          <w:szCs w:val="20"/>
          <w:vertAlign w:val="superscript"/>
          <w:lang w:val="en-GB" w:eastAsia="hr-HR"/>
        </w:rPr>
        <w:t>2</w:t>
      </w:r>
      <w:r w:rsidRPr="00D170BA">
        <w:rPr>
          <w:rFonts w:ascii="Tahoma" w:eastAsia="Times New Roman" w:hAnsi="Tahoma" w:cs="Tahoma"/>
          <w:sz w:val="20"/>
          <w:szCs w:val="20"/>
          <w:lang w:val="en-GB" w:eastAsia="hr-HR"/>
        </w:rPr>
        <w:t xml:space="preserve">. </w:t>
      </w:r>
      <w:r w:rsidRPr="00D170BA">
        <w:rPr>
          <w:rFonts w:ascii="Tahoma" w:eastAsia="Times New Roman" w:hAnsi="Tahoma" w:cs="Tahoma"/>
          <w:iCs/>
          <w:sz w:val="20"/>
          <w:szCs w:val="20"/>
          <w:lang w:val="en-GB" w:eastAsia="hr-HR"/>
        </w:rPr>
        <w:t>Hidrauličko dimenzioniranje taložnica ili separatora masti i ulja izvršiti će se projektnom dokumentacijom.</w:t>
      </w:r>
    </w:p>
    <w:p w:rsidR="00D170BA" w:rsidRPr="00D170BA" w:rsidRDefault="00D170BA" w:rsidP="00D170BA">
      <w:pPr>
        <w:autoSpaceDE w:val="0"/>
        <w:autoSpaceDN w:val="0"/>
        <w:adjustRightInd w:val="0"/>
        <w:spacing w:after="0" w:line="240" w:lineRule="auto"/>
        <w:jc w:val="both"/>
        <w:rPr>
          <w:rFonts w:ascii="Tahoma" w:eastAsia="Times New Roman" w:hAnsi="Tahoma" w:cs="Tahoma"/>
          <w:sz w:val="20"/>
          <w:szCs w:val="20"/>
          <w:lang w:val="en-GB" w:eastAsia="hr-HR"/>
        </w:rPr>
      </w:pPr>
    </w:p>
    <w:p w:rsidR="00D170BA" w:rsidRPr="00D170BA" w:rsidRDefault="00D170BA" w:rsidP="00D170BA">
      <w:pPr>
        <w:autoSpaceDE w:val="0"/>
        <w:autoSpaceDN w:val="0"/>
        <w:adjustRightInd w:val="0"/>
        <w:spacing w:after="0" w:line="240" w:lineRule="auto"/>
        <w:jc w:val="both"/>
        <w:rPr>
          <w:rFonts w:ascii="Tahoma" w:eastAsia="Times New Roman" w:hAnsi="Tahoma" w:cs="Tahoma"/>
          <w:bCs/>
          <w:sz w:val="20"/>
          <w:szCs w:val="20"/>
          <w:lang w:val="en-GB" w:eastAsia="hr-HR"/>
        </w:rPr>
      </w:pPr>
      <w:r w:rsidRPr="00D170BA">
        <w:rPr>
          <w:rFonts w:ascii="Tahoma" w:eastAsia="Times New Roman" w:hAnsi="Tahoma" w:cs="Tahoma"/>
          <w:bCs/>
          <w:sz w:val="20"/>
          <w:szCs w:val="20"/>
          <w:lang w:val="en-GB" w:eastAsia="hr-HR"/>
        </w:rPr>
        <w:t>Ure</w:t>
      </w:r>
      <w:r w:rsidRPr="00D170BA">
        <w:rPr>
          <w:rFonts w:ascii="Tahoma" w:eastAsia="Times New Roman" w:hAnsi="Tahoma" w:cs="Tahoma"/>
          <w:sz w:val="20"/>
          <w:szCs w:val="20"/>
          <w:lang w:val="en-GB" w:eastAsia="hr-HR"/>
        </w:rPr>
        <w:t>đ</w:t>
      </w:r>
      <w:r w:rsidRPr="00D170BA">
        <w:rPr>
          <w:rFonts w:ascii="Tahoma" w:eastAsia="Times New Roman" w:hAnsi="Tahoma" w:cs="Tahoma"/>
          <w:bCs/>
          <w:sz w:val="20"/>
          <w:szCs w:val="20"/>
          <w:lang w:val="en-GB" w:eastAsia="hr-HR"/>
        </w:rPr>
        <w:t>enje voda i zaštita vodnih gra</w:t>
      </w:r>
      <w:r w:rsidRPr="00D170BA">
        <w:rPr>
          <w:rFonts w:ascii="Tahoma" w:eastAsia="Times New Roman" w:hAnsi="Tahoma" w:cs="Tahoma"/>
          <w:sz w:val="20"/>
          <w:szCs w:val="20"/>
          <w:lang w:val="en-GB" w:eastAsia="hr-HR"/>
        </w:rPr>
        <w:t>đ</w:t>
      </w:r>
      <w:r w:rsidRPr="00D170BA">
        <w:rPr>
          <w:rFonts w:ascii="Tahoma" w:eastAsia="Times New Roman" w:hAnsi="Tahoma" w:cs="Tahoma"/>
          <w:bCs/>
          <w:sz w:val="20"/>
          <w:szCs w:val="20"/>
          <w:lang w:val="en-GB" w:eastAsia="hr-HR"/>
        </w:rPr>
        <w:t>evina</w:t>
      </w:r>
    </w:p>
    <w:p w:rsidR="00D170BA" w:rsidRPr="00D170BA" w:rsidRDefault="00D170BA" w:rsidP="00D170BA">
      <w:pPr>
        <w:autoSpaceDE w:val="0"/>
        <w:autoSpaceDN w:val="0"/>
        <w:adjustRightInd w:val="0"/>
        <w:spacing w:after="0" w:line="240" w:lineRule="auto"/>
        <w:jc w:val="both"/>
        <w:rPr>
          <w:rFonts w:ascii="Tahoma" w:eastAsia="Times New Roman" w:hAnsi="Tahoma" w:cs="Tahoma"/>
          <w:sz w:val="20"/>
          <w:szCs w:val="20"/>
          <w:lang w:val="en-GB" w:eastAsia="hr-HR"/>
        </w:rPr>
      </w:pPr>
    </w:p>
    <w:p w:rsidR="00D170BA" w:rsidRPr="00D170BA" w:rsidRDefault="00D170BA" w:rsidP="00D170BA">
      <w:pPr>
        <w:overflowPunct w:val="0"/>
        <w:autoSpaceDE w:val="0"/>
        <w:autoSpaceDN w:val="0"/>
        <w:adjustRightInd w:val="0"/>
        <w:spacing w:after="0" w:line="240" w:lineRule="auto"/>
        <w:jc w:val="center"/>
        <w:textAlignment w:val="baseline"/>
        <w:rPr>
          <w:rFonts w:ascii="Tahoma" w:eastAsia="Times New Roman" w:hAnsi="Tahoma" w:cs="Tahoma"/>
          <w:sz w:val="20"/>
          <w:szCs w:val="20"/>
          <w:lang w:val="en-GB" w:eastAsia="hr-HR"/>
        </w:rPr>
      </w:pPr>
      <w:r w:rsidRPr="00D170BA">
        <w:rPr>
          <w:rFonts w:ascii="Tahoma" w:eastAsia="Times New Roman" w:hAnsi="Tahoma" w:cs="Tahoma"/>
          <w:sz w:val="20"/>
          <w:szCs w:val="20"/>
          <w:lang w:val="en-GB" w:eastAsia="hr-HR"/>
        </w:rPr>
        <w:t xml:space="preserve">Članak </w:t>
      </w:r>
      <w:r w:rsidRPr="00D170BA">
        <w:rPr>
          <w:rFonts w:ascii="Tahoma" w:eastAsia="Times New Roman" w:hAnsi="Tahoma" w:cs="Tahoma"/>
          <w:sz w:val="20"/>
          <w:szCs w:val="20"/>
          <w:lang w:val="en-GB" w:eastAsia="hr-HR"/>
        </w:rPr>
        <w:fldChar w:fldCharType="begin"/>
      </w:r>
      <w:r w:rsidRPr="00D170BA">
        <w:rPr>
          <w:rFonts w:ascii="Tahoma" w:eastAsia="Times New Roman" w:hAnsi="Tahoma" w:cs="Tahoma"/>
          <w:sz w:val="20"/>
          <w:szCs w:val="20"/>
          <w:lang w:val="en-GB" w:eastAsia="hr-HR"/>
        </w:rPr>
        <w:instrText xml:space="preserve"> AUTONUM </w:instrText>
      </w:r>
      <w:r w:rsidRPr="00D170BA">
        <w:rPr>
          <w:rFonts w:ascii="Tahoma" w:eastAsia="Times New Roman" w:hAnsi="Tahoma" w:cs="Tahoma"/>
          <w:sz w:val="20"/>
          <w:szCs w:val="20"/>
          <w:lang w:val="en-GB" w:eastAsia="hr-HR"/>
        </w:rPr>
        <w:fldChar w:fldCharType="separate"/>
      </w:r>
      <w:r w:rsidRPr="00D170BA">
        <w:rPr>
          <w:rFonts w:ascii="Tahoma" w:eastAsia="Times New Roman" w:hAnsi="Tahoma" w:cs="Tahoma"/>
          <w:sz w:val="20"/>
          <w:szCs w:val="20"/>
          <w:lang w:val="en-GB" w:eastAsia="hr-HR"/>
        </w:rPr>
        <w:t>32.</w:t>
      </w:r>
      <w:r w:rsidRPr="00D170BA">
        <w:rPr>
          <w:rFonts w:ascii="Tahoma" w:eastAsia="Times New Roman" w:hAnsi="Tahoma" w:cs="Tahoma"/>
          <w:sz w:val="20"/>
          <w:szCs w:val="20"/>
          <w:lang w:val="en-GB" w:eastAsia="hr-HR"/>
        </w:rPr>
        <w:fldChar w:fldCharType="end"/>
      </w:r>
    </w:p>
    <w:p w:rsidR="00D170BA" w:rsidRPr="00D170BA" w:rsidRDefault="00D170BA" w:rsidP="00D170BA">
      <w:pPr>
        <w:autoSpaceDE w:val="0"/>
        <w:autoSpaceDN w:val="0"/>
        <w:adjustRightInd w:val="0"/>
        <w:spacing w:after="0" w:line="240" w:lineRule="auto"/>
        <w:ind w:firstLine="708"/>
        <w:jc w:val="both"/>
        <w:rPr>
          <w:rFonts w:ascii="Tahoma" w:eastAsia="Times New Roman" w:hAnsi="Tahoma" w:cs="Tahoma"/>
          <w:sz w:val="20"/>
          <w:szCs w:val="20"/>
          <w:lang w:val="en-GB" w:eastAsia="hr-HR"/>
        </w:rPr>
      </w:pPr>
      <w:r w:rsidRPr="00D170BA">
        <w:rPr>
          <w:rFonts w:ascii="Tahoma" w:eastAsia="Times New Roman" w:hAnsi="Tahoma" w:cs="Tahoma"/>
          <w:sz w:val="20"/>
          <w:szCs w:val="20"/>
          <w:lang w:val="en-GB" w:eastAsia="hr-HR"/>
        </w:rPr>
        <w:t>U obuhvatu Plana nema vodotoka i bujičnih tokova.</w:t>
      </w:r>
    </w:p>
    <w:p w:rsidR="00D170BA" w:rsidRPr="00D170BA" w:rsidRDefault="00D170BA" w:rsidP="00D170BA">
      <w:pPr>
        <w:autoSpaceDE w:val="0"/>
        <w:autoSpaceDN w:val="0"/>
        <w:adjustRightInd w:val="0"/>
        <w:spacing w:after="0" w:line="240" w:lineRule="auto"/>
        <w:jc w:val="both"/>
        <w:rPr>
          <w:rFonts w:ascii="Tahoma" w:eastAsia="Times New Roman" w:hAnsi="Tahoma" w:cs="Tahoma"/>
          <w:sz w:val="20"/>
          <w:szCs w:val="20"/>
          <w:lang w:val="en-GB" w:eastAsia="hr-HR"/>
        </w:rPr>
      </w:pPr>
    </w:p>
    <w:p w:rsidR="00D170BA" w:rsidRPr="00D170BA" w:rsidRDefault="00D170BA" w:rsidP="00D170BA">
      <w:pPr>
        <w:overflowPunct w:val="0"/>
        <w:autoSpaceDE w:val="0"/>
        <w:autoSpaceDN w:val="0"/>
        <w:adjustRightInd w:val="0"/>
        <w:spacing w:after="0" w:line="240" w:lineRule="auto"/>
        <w:jc w:val="center"/>
        <w:textAlignment w:val="baseline"/>
        <w:rPr>
          <w:rFonts w:ascii="Tahoma" w:eastAsia="Times New Roman" w:hAnsi="Tahoma" w:cs="Tahoma"/>
          <w:sz w:val="20"/>
          <w:szCs w:val="20"/>
          <w:lang w:val="en-GB" w:eastAsia="hr-HR"/>
        </w:rPr>
      </w:pPr>
      <w:r w:rsidRPr="00D170BA">
        <w:rPr>
          <w:rFonts w:ascii="Tahoma" w:eastAsia="Times New Roman" w:hAnsi="Tahoma" w:cs="Tahoma"/>
          <w:sz w:val="20"/>
          <w:szCs w:val="20"/>
          <w:lang w:val="en-GB" w:eastAsia="hr-HR"/>
        </w:rPr>
        <w:t xml:space="preserve">Članak </w:t>
      </w:r>
      <w:r w:rsidRPr="00D170BA">
        <w:rPr>
          <w:rFonts w:ascii="Tahoma" w:eastAsia="Times New Roman" w:hAnsi="Tahoma" w:cs="Tahoma"/>
          <w:sz w:val="20"/>
          <w:szCs w:val="20"/>
          <w:lang w:val="en-GB" w:eastAsia="hr-HR"/>
        </w:rPr>
        <w:fldChar w:fldCharType="begin"/>
      </w:r>
      <w:r w:rsidRPr="00D170BA">
        <w:rPr>
          <w:rFonts w:ascii="Tahoma" w:eastAsia="Times New Roman" w:hAnsi="Tahoma" w:cs="Tahoma"/>
          <w:sz w:val="20"/>
          <w:szCs w:val="20"/>
          <w:lang w:val="en-GB" w:eastAsia="hr-HR"/>
        </w:rPr>
        <w:instrText xml:space="preserve"> AUTONUM </w:instrText>
      </w:r>
      <w:r w:rsidRPr="00D170BA">
        <w:rPr>
          <w:rFonts w:ascii="Tahoma" w:eastAsia="Times New Roman" w:hAnsi="Tahoma" w:cs="Tahoma"/>
          <w:sz w:val="20"/>
          <w:szCs w:val="20"/>
          <w:lang w:val="en-GB" w:eastAsia="hr-HR"/>
        </w:rPr>
        <w:fldChar w:fldCharType="separate"/>
      </w:r>
      <w:r w:rsidRPr="00D170BA">
        <w:rPr>
          <w:rFonts w:ascii="Tahoma" w:eastAsia="Times New Roman" w:hAnsi="Tahoma" w:cs="Tahoma"/>
          <w:sz w:val="20"/>
          <w:szCs w:val="20"/>
          <w:lang w:val="en-GB" w:eastAsia="hr-HR"/>
        </w:rPr>
        <w:t>32.</w:t>
      </w:r>
      <w:r w:rsidRPr="00D170BA">
        <w:rPr>
          <w:rFonts w:ascii="Tahoma" w:eastAsia="Times New Roman" w:hAnsi="Tahoma" w:cs="Tahoma"/>
          <w:sz w:val="20"/>
          <w:szCs w:val="20"/>
          <w:lang w:val="en-GB" w:eastAsia="hr-HR"/>
        </w:rPr>
        <w:fldChar w:fldCharType="end"/>
      </w:r>
    </w:p>
    <w:p w:rsidR="00D170BA" w:rsidRPr="00D170BA" w:rsidRDefault="00D170BA" w:rsidP="00D170BA">
      <w:pPr>
        <w:autoSpaceDE w:val="0"/>
        <w:autoSpaceDN w:val="0"/>
        <w:adjustRightInd w:val="0"/>
        <w:spacing w:after="0" w:line="240" w:lineRule="auto"/>
        <w:jc w:val="both"/>
        <w:rPr>
          <w:rFonts w:ascii="Tahoma" w:eastAsia="Times New Roman" w:hAnsi="Tahoma" w:cs="Tahoma"/>
          <w:sz w:val="20"/>
          <w:szCs w:val="20"/>
          <w:lang w:val="en-GB" w:eastAsia="hr-HR"/>
        </w:rPr>
      </w:pPr>
      <w:r w:rsidRPr="00D170BA">
        <w:rPr>
          <w:rFonts w:ascii="Tahoma" w:eastAsia="Times New Roman" w:hAnsi="Tahoma" w:cs="Tahoma"/>
          <w:sz w:val="20"/>
          <w:szCs w:val="20"/>
          <w:lang w:val="en-GB" w:eastAsia="hr-HR"/>
        </w:rPr>
        <w:tab/>
        <w:t xml:space="preserve">Za projektiranje i građenje novih građevina u obuhvatu Plana te za rekonstrukciju postojećih, odnosno za izvođenje drugih radova koji se ne smatraju građenjem, a koji mogu trajno, povremeno ili privremeno utjecati na promjene vodnog režima, potrebno je zatražiti i ishoditi vodopravne uvjete u skladu odredbama Zakona o vodama. </w:t>
      </w:r>
    </w:p>
    <w:p w:rsidR="00D170BA" w:rsidRPr="00D170BA" w:rsidRDefault="00D170BA" w:rsidP="00D170BA">
      <w:pPr>
        <w:autoSpaceDE w:val="0"/>
        <w:autoSpaceDN w:val="0"/>
        <w:adjustRightInd w:val="0"/>
        <w:spacing w:after="0" w:line="240" w:lineRule="auto"/>
        <w:jc w:val="both"/>
        <w:rPr>
          <w:rFonts w:ascii="Tahoma" w:eastAsia="Times New Roman" w:hAnsi="Tahoma" w:cs="Tahoma"/>
          <w:sz w:val="20"/>
          <w:szCs w:val="20"/>
          <w:lang w:val="en-GB" w:eastAsia="hr-HR"/>
        </w:rPr>
      </w:pPr>
    </w:p>
    <w:p w:rsidR="00D170BA" w:rsidRPr="00D170BA" w:rsidRDefault="00D170BA" w:rsidP="00D170BA">
      <w:pPr>
        <w:autoSpaceDE w:val="0"/>
        <w:autoSpaceDN w:val="0"/>
        <w:adjustRightInd w:val="0"/>
        <w:spacing w:after="0" w:line="240" w:lineRule="auto"/>
        <w:jc w:val="both"/>
        <w:rPr>
          <w:rFonts w:ascii="Tahoma" w:eastAsia="Times New Roman" w:hAnsi="Tahoma" w:cs="Tahoma"/>
          <w:sz w:val="20"/>
          <w:szCs w:val="20"/>
          <w:lang w:val="en-GB" w:eastAsia="hr-HR"/>
        </w:rPr>
      </w:pPr>
    </w:p>
    <w:p w:rsidR="00D170BA" w:rsidRPr="00D170BA" w:rsidRDefault="00D170BA" w:rsidP="00D170BA">
      <w:pPr>
        <w:autoSpaceDE w:val="0"/>
        <w:autoSpaceDN w:val="0"/>
        <w:adjustRightInd w:val="0"/>
        <w:spacing w:after="0" w:line="240" w:lineRule="auto"/>
        <w:jc w:val="both"/>
        <w:rPr>
          <w:rFonts w:ascii="Tahoma" w:eastAsia="Times New Roman" w:hAnsi="Tahoma" w:cs="Tahoma"/>
          <w:sz w:val="20"/>
          <w:szCs w:val="20"/>
          <w:lang w:val="en-GB" w:eastAsia="hr-HR"/>
        </w:rPr>
      </w:pPr>
    </w:p>
    <w:p w:rsidR="00D170BA" w:rsidRPr="00D170BA" w:rsidRDefault="00D170BA" w:rsidP="00D170BA">
      <w:pPr>
        <w:autoSpaceDE w:val="0"/>
        <w:autoSpaceDN w:val="0"/>
        <w:adjustRightInd w:val="0"/>
        <w:spacing w:after="0" w:line="240" w:lineRule="auto"/>
        <w:ind w:left="1134" w:hanging="1134"/>
        <w:jc w:val="both"/>
        <w:rPr>
          <w:rFonts w:ascii="Tahoma" w:eastAsia="Times New Roman" w:hAnsi="Tahoma" w:cs="Tahoma"/>
          <w:b/>
          <w:bCs/>
          <w:sz w:val="20"/>
          <w:szCs w:val="20"/>
          <w:lang w:val="en-GB" w:eastAsia="hr-HR"/>
        </w:rPr>
      </w:pPr>
      <w:r w:rsidRPr="00D170BA">
        <w:rPr>
          <w:rFonts w:ascii="Tahoma" w:eastAsia="Times New Roman" w:hAnsi="Tahoma" w:cs="Tahoma"/>
          <w:b/>
          <w:bCs/>
          <w:sz w:val="20"/>
          <w:szCs w:val="20"/>
          <w:lang w:val="en-GB" w:eastAsia="hr-HR"/>
        </w:rPr>
        <w:t xml:space="preserve">7. </w:t>
      </w:r>
      <w:r w:rsidRPr="00D170BA">
        <w:rPr>
          <w:rFonts w:ascii="Tahoma" w:eastAsia="Times New Roman" w:hAnsi="Tahoma" w:cs="Tahoma"/>
          <w:b/>
          <w:bCs/>
          <w:sz w:val="20"/>
          <w:szCs w:val="20"/>
          <w:lang w:val="en-GB" w:eastAsia="hr-HR"/>
        </w:rPr>
        <w:tab/>
        <w:t>UVJETI URE</w:t>
      </w:r>
      <w:r w:rsidRPr="00D170BA">
        <w:rPr>
          <w:rFonts w:ascii="Tahoma" w:eastAsia="Times New Roman" w:hAnsi="Tahoma" w:cs="Tahoma"/>
          <w:b/>
          <w:sz w:val="20"/>
          <w:szCs w:val="20"/>
          <w:lang w:val="en-GB" w:eastAsia="hr-HR"/>
        </w:rPr>
        <w:t>Đ</w:t>
      </w:r>
      <w:r w:rsidRPr="00D170BA">
        <w:rPr>
          <w:rFonts w:ascii="Tahoma" w:eastAsia="Times New Roman" w:hAnsi="Tahoma" w:cs="Tahoma"/>
          <w:b/>
          <w:bCs/>
          <w:sz w:val="20"/>
          <w:szCs w:val="20"/>
          <w:lang w:val="en-GB" w:eastAsia="hr-HR"/>
        </w:rPr>
        <w:t>ENJA ZAŠTITNIH ZELENIH POVRŠINA</w:t>
      </w:r>
    </w:p>
    <w:p w:rsidR="00D170BA" w:rsidRPr="00D170BA" w:rsidRDefault="00D170BA" w:rsidP="00D170BA">
      <w:pPr>
        <w:autoSpaceDE w:val="0"/>
        <w:autoSpaceDN w:val="0"/>
        <w:adjustRightInd w:val="0"/>
        <w:spacing w:after="0" w:line="240" w:lineRule="auto"/>
        <w:jc w:val="both"/>
        <w:rPr>
          <w:rFonts w:ascii="Tahoma" w:eastAsia="Times New Roman" w:hAnsi="Tahoma" w:cs="Tahoma"/>
          <w:sz w:val="20"/>
          <w:szCs w:val="20"/>
          <w:lang w:val="en-GB" w:eastAsia="hr-HR"/>
        </w:rPr>
      </w:pPr>
    </w:p>
    <w:p w:rsidR="00D170BA" w:rsidRPr="00D170BA" w:rsidRDefault="00D170BA" w:rsidP="00D170BA">
      <w:pPr>
        <w:overflowPunct w:val="0"/>
        <w:autoSpaceDE w:val="0"/>
        <w:autoSpaceDN w:val="0"/>
        <w:adjustRightInd w:val="0"/>
        <w:spacing w:after="0" w:line="240" w:lineRule="auto"/>
        <w:jc w:val="center"/>
        <w:textAlignment w:val="baseline"/>
        <w:rPr>
          <w:rFonts w:ascii="Tahoma" w:eastAsia="Times New Roman" w:hAnsi="Tahoma" w:cs="Tahoma"/>
          <w:sz w:val="20"/>
          <w:szCs w:val="20"/>
          <w:lang w:val="en-GB" w:eastAsia="hr-HR"/>
        </w:rPr>
      </w:pPr>
      <w:r w:rsidRPr="00D170BA">
        <w:rPr>
          <w:rFonts w:ascii="Tahoma" w:eastAsia="Times New Roman" w:hAnsi="Tahoma" w:cs="Tahoma"/>
          <w:sz w:val="20"/>
          <w:szCs w:val="20"/>
          <w:lang w:val="en-GB" w:eastAsia="hr-HR"/>
        </w:rPr>
        <w:t xml:space="preserve">Članak </w:t>
      </w:r>
      <w:r w:rsidRPr="00D170BA">
        <w:rPr>
          <w:rFonts w:ascii="Tahoma" w:eastAsia="Times New Roman" w:hAnsi="Tahoma" w:cs="Tahoma"/>
          <w:sz w:val="20"/>
          <w:szCs w:val="20"/>
          <w:lang w:val="en-GB" w:eastAsia="hr-HR"/>
        </w:rPr>
        <w:fldChar w:fldCharType="begin"/>
      </w:r>
      <w:r w:rsidRPr="00D170BA">
        <w:rPr>
          <w:rFonts w:ascii="Tahoma" w:eastAsia="Times New Roman" w:hAnsi="Tahoma" w:cs="Tahoma"/>
          <w:sz w:val="20"/>
          <w:szCs w:val="20"/>
          <w:lang w:val="en-GB" w:eastAsia="hr-HR"/>
        </w:rPr>
        <w:instrText xml:space="preserve"> AUTONUM </w:instrText>
      </w:r>
      <w:r w:rsidRPr="00D170BA">
        <w:rPr>
          <w:rFonts w:ascii="Tahoma" w:eastAsia="Times New Roman" w:hAnsi="Tahoma" w:cs="Tahoma"/>
          <w:sz w:val="20"/>
          <w:szCs w:val="20"/>
          <w:lang w:val="en-GB" w:eastAsia="hr-HR"/>
        </w:rPr>
        <w:fldChar w:fldCharType="separate"/>
      </w:r>
      <w:r w:rsidRPr="00D170BA">
        <w:rPr>
          <w:rFonts w:ascii="Tahoma" w:eastAsia="Times New Roman" w:hAnsi="Tahoma" w:cs="Tahoma"/>
          <w:sz w:val="20"/>
          <w:szCs w:val="20"/>
          <w:lang w:val="en-GB" w:eastAsia="hr-HR"/>
        </w:rPr>
        <w:t>32.</w:t>
      </w:r>
      <w:r w:rsidRPr="00D170BA">
        <w:rPr>
          <w:rFonts w:ascii="Tahoma" w:eastAsia="Times New Roman" w:hAnsi="Tahoma" w:cs="Tahoma"/>
          <w:sz w:val="20"/>
          <w:szCs w:val="20"/>
          <w:lang w:val="en-GB" w:eastAsia="hr-HR"/>
        </w:rPr>
        <w:fldChar w:fldCharType="end"/>
      </w:r>
    </w:p>
    <w:p w:rsidR="00D170BA" w:rsidRPr="00D170BA" w:rsidRDefault="00D170BA" w:rsidP="00D170BA">
      <w:pPr>
        <w:overflowPunct w:val="0"/>
        <w:autoSpaceDE w:val="0"/>
        <w:autoSpaceDN w:val="0"/>
        <w:adjustRightInd w:val="0"/>
        <w:spacing w:after="0" w:line="240" w:lineRule="auto"/>
        <w:ind w:right="-1" w:firstLine="709"/>
        <w:jc w:val="both"/>
        <w:textAlignment w:val="baseline"/>
        <w:rPr>
          <w:rFonts w:ascii="Tahoma" w:eastAsia="Times New Roman" w:hAnsi="Tahoma" w:cs="Tahoma"/>
          <w:sz w:val="20"/>
          <w:szCs w:val="20"/>
          <w:lang w:val="en-GB" w:eastAsia="hr-HR"/>
        </w:rPr>
      </w:pPr>
      <w:r w:rsidRPr="00D170BA">
        <w:rPr>
          <w:rFonts w:ascii="Tahoma" w:eastAsia="Times New Roman" w:hAnsi="Tahoma" w:cs="Tahoma"/>
          <w:sz w:val="20"/>
          <w:szCs w:val="20"/>
          <w:lang w:val="en-GB" w:eastAsia="hr-HR"/>
        </w:rPr>
        <w:t>(1) Planom se planira uređenje zaštitnih zelenih površina, koje su označene na kartografskom prikazu broj 1. KORIŠTENJE I NAMJENA POVRŠINA u mj. 1:1000.</w:t>
      </w:r>
    </w:p>
    <w:p w:rsidR="00D170BA" w:rsidRPr="00D170BA" w:rsidRDefault="00D170BA" w:rsidP="00D170BA">
      <w:pPr>
        <w:overflowPunct w:val="0"/>
        <w:autoSpaceDE w:val="0"/>
        <w:autoSpaceDN w:val="0"/>
        <w:adjustRightInd w:val="0"/>
        <w:spacing w:after="0" w:line="240" w:lineRule="auto"/>
        <w:ind w:firstLine="708"/>
        <w:jc w:val="both"/>
        <w:textAlignment w:val="baseline"/>
        <w:rPr>
          <w:rFonts w:ascii="Tahoma" w:eastAsia="Times New Roman" w:hAnsi="Tahoma" w:cs="Tahoma"/>
          <w:sz w:val="20"/>
          <w:szCs w:val="20"/>
          <w:lang w:val="en-GB" w:eastAsia="hr-HR"/>
        </w:rPr>
      </w:pPr>
      <w:r w:rsidRPr="00D170BA">
        <w:rPr>
          <w:rFonts w:ascii="Tahoma" w:eastAsia="Times New Roman" w:hAnsi="Tahoma" w:cs="Tahoma"/>
          <w:sz w:val="20"/>
          <w:szCs w:val="20"/>
          <w:lang w:val="en-GB" w:eastAsia="hr-HR"/>
        </w:rPr>
        <w:t xml:space="preserve">(2) U sklopu zaštitnih zelenih površina se u pravilu zadržava i uređuje postojeća vegetacija uz sadnju visoke vegetacije i to na način da ne ometa sigurnost odvijanja prometa. Moguće je i uređenje kolnih prilaza i pristupnih puteva do građevnih čestica, ugibališta, okretišta, pješačkih staza i slično te postava elemenata urbane opreme (klupe, rasvjeta, ograde i slično). </w:t>
      </w:r>
    </w:p>
    <w:p w:rsidR="00D170BA" w:rsidRPr="00D170BA" w:rsidRDefault="00D170BA" w:rsidP="00D170BA">
      <w:pPr>
        <w:tabs>
          <w:tab w:val="left" w:pos="1800"/>
        </w:tabs>
        <w:overflowPunct w:val="0"/>
        <w:autoSpaceDE w:val="0"/>
        <w:autoSpaceDN w:val="0"/>
        <w:adjustRightInd w:val="0"/>
        <w:spacing w:after="0" w:line="240" w:lineRule="auto"/>
        <w:ind w:firstLine="709"/>
        <w:jc w:val="both"/>
        <w:textAlignment w:val="baseline"/>
        <w:rPr>
          <w:rFonts w:ascii="Tahoma" w:eastAsia="Times New Roman" w:hAnsi="Tahoma" w:cs="Tahoma"/>
          <w:sz w:val="20"/>
          <w:szCs w:val="20"/>
          <w:lang w:val="en-GB" w:eastAsia="hr-HR"/>
        </w:rPr>
      </w:pPr>
      <w:r w:rsidRPr="00D170BA">
        <w:rPr>
          <w:rFonts w:ascii="Tahoma" w:eastAsia="Times New Roman" w:hAnsi="Tahoma" w:cs="Tahoma"/>
          <w:sz w:val="20"/>
          <w:szCs w:val="20"/>
          <w:lang w:val="en-GB" w:eastAsia="hr-HR"/>
        </w:rPr>
        <w:t xml:space="preserve">(3) Unutar zaštitnih zelenih površina u obuhvatu Plana nije predviđena gradnja, osim iznimno građevina koje služe uređenju i zaštiti prostora kao što su građevine komunalne infrastrukture, ograde i slično. </w:t>
      </w:r>
    </w:p>
    <w:p w:rsidR="00D170BA" w:rsidRPr="00D170BA" w:rsidRDefault="00D170BA" w:rsidP="00D170BA">
      <w:pPr>
        <w:tabs>
          <w:tab w:val="left" w:pos="1800"/>
        </w:tabs>
        <w:overflowPunct w:val="0"/>
        <w:autoSpaceDE w:val="0"/>
        <w:autoSpaceDN w:val="0"/>
        <w:adjustRightInd w:val="0"/>
        <w:spacing w:after="0" w:line="240" w:lineRule="auto"/>
        <w:ind w:firstLine="709"/>
        <w:jc w:val="both"/>
        <w:textAlignment w:val="baseline"/>
        <w:rPr>
          <w:rFonts w:ascii="Tahoma" w:eastAsia="Times New Roman" w:hAnsi="Tahoma" w:cs="Tahoma"/>
          <w:sz w:val="20"/>
          <w:szCs w:val="20"/>
          <w:lang w:val="en-GB" w:eastAsia="hr-HR"/>
        </w:rPr>
      </w:pPr>
    </w:p>
    <w:p w:rsidR="00D170BA" w:rsidRPr="00D170BA" w:rsidRDefault="00D170BA" w:rsidP="00D170BA">
      <w:pPr>
        <w:overflowPunct w:val="0"/>
        <w:autoSpaceDE w:val="0"/>
        <w:autoSpaceDN w:val="0"/>
        <w:adjustRightInd w:val="0"/>
        <w:spacing w:after="0" w:line="240" w:lineRule="auto"/>
        <w:jc w:val="center"/>
        <w:textAlignment w:val="baseline"/>
        <w:rPr>
          <w:rFonts w:ascii="Tahoma" w:eastAsia="Times New Roman" w:hAnsi="Tahoma" w:cs="Tahoma"/>
          <w:sz w:val="20"/>
          <w:szCs w:val="20"/>
          <w:lang w:val="en-GB" w:eastAsia="hr-HR"/>
        </w:rPr>
      </w:pPr>
      <w:r w:rsidRPr="00D170BA">
        <w:rPr>
          <w:rFonts w:ascii="Tahoma" w:eastAsia="Times New Roman" w:hAnsi="Tahoma" w:cs="Tahoma"/>
          <w:sz w:val="20"/>
          <w:szCs w:val="20"/>
          <w:lang w:val="en-GB" w:eastAsia="hr-HR"/>
        </w:rPr>
        <w:t xml:space="preserve">Članak </w:t>
      </w:r>
      <w:r w:rsidRPr="00D170BA">
        <w:rPr>
          <w:rFonts w:ascii="Tahoma" w:eastAsia="Times New Roman" w:hAnsi="Tahoma" w:cs="Tahoma"/>
          <w:sz w:val="20"/>
          <w:szCs w:val="20"/>
          <w:lang w:val="en-GB" w:eastAsia="hr-HR"/>
        </w:rPr>
        <w:fldChar w:fldCharType="begin"/>
      </w:r>
      <w:r w:rsidRPr="00D170BA">
        <w:rPr>
          <w:rFonts w:ascii="Tahoma" w:eastAsia="Times New Roman" w:hAnsi="Tahoma" w:cs="Tahoma"/>
          <w:sz w:val="20"/>
          <w:szCs w:val="20"/>
          <w:lang w:val="en-GB" w:eastAsia="hr-HR"/>
        </w:rPr>
        <w:instrText xml:space="preserve"> AUTONUM </w:instrText>
      </w:r>
      <w:r w:rsidRPr="00D170BA">
        <w:rPr>
          <w:rFonts w:ascii="Tahoma" w:eastAsia="Times New Roman" w:hAnsi="Tahoma" w:cs="Tahoma"/>
          <w:sz w:val="20"/>
          <w:szCs w:val="20"/>
          <w:lang w:val="en-GB" w:eastAsia="hr-HR"/>
        </w:rPr>
        <w:fldChar w:fldCharType="separate"/>
      </w:r>
      <w:r w:rsidRPr="00D170BA">
        <w:rPr>
          <w:rFonts w:ascii="Tahoma" w:eastAsia="Times New Roman" w:hAnsi="Tahoma" w:cs="Tahoma"/>
          <w:sz w:val="20"/>
          <w:szCs w:val="20"/>
          <w:lang w:val="en-GB" w:eastAsia="hr-HR"/>
        </w:rPr>
        <w:t>32.</w:t>
      </w:r>
      <w:r w:rsidRPr="00D170BA">
        <w:rPr>
          <w:rFonts w:ascii="Tahoma" w:eastAsia="Times New Roman" w:hAnsi="Tahoma" w:cs="Tahoma"/>
          <w:sz w:val="20"/>
          <w:szCs w:val="20"/>
          <w:lang w:val="en-GB" w:eastAsia="hr-HR"/>
        </w:rPr>
        <w:fldChar w:fldCharType="end"/>
      </w:r>
    </w:p>
    <w:p w:rsidR="00D170BA" w:rsidRPr="00D170BA" w:rsidRDefault="00D170BA" w:rsidP="00D170BA">
      <w:pPr>
        <w:numPr>
          <w:ilvl w:val="0"/>
          <w:numId w:val="37"/>
        </w:numPr>
        <w:overflowPunct w:val="0"/>
        <w:autoSpaceDE w:val="0"/>
        <w:autoSpaceDN w:val="0"/>
        <w:adjustRightInd w:val="0"/>
        <w:spacing w:before="23" w:after="0" w:line="250" w:lineRule="auto"/>
        <w:ind w:right="-54"/>
        <w:jc w:val="both"/>
        <w:textAlignment w:val="baseline"/>
        <w:rPr>
          <w:rFonts w:ascii="Tahoma" w:eastAsia="Times New Roman" w:hAnsi="Tahoma" w:cs="Tahoma"/>
          <w:color w:val="231F20"/>
          <w:sz w:val="20"/>
          <w:szCs w:val="20"/>
          <w:lang w:val="en-GB" w:eastAsia="hr-HR"/>
        </w:rPr>
      </w:pPr>
      <w:r w:rsidRPr="00D170BA">
        <w:rPr>
          <w:rFonts w:ascii="Tahoma" w:eastAsia="Times New Roman" w:hAnsi="Tahoma" w:cs="Tahoma"/>
          <w:color w:val="231F20"/>
          <w:sz w:val="20"/>
          <w:szCs w:val="20"/>
          <w:lang w:val="en-GB" w:eastAsia="hr-HR"/>
        </w:rPr>
        <w:t>Zaštitne zelene površine Z uređuju se održavanjem postojećeg raslinja – dijela borove šume, maslinika i vrijednih</w:t>
      </w:r>
      <w:r w:rsidRPr="00D170BA">
        <w:rPr>
          <w:rFonts w:ascii="Tahoma" w:eastAsia="Times New Roman" w:hAnsi="Tahoma" w:cs="Tahoma"/>
          <w:color w:val="231F20"/>
          <w:spacing w:val="-2"/>
          <w:sz w:val="20"/>
          <w:szCs w:val="20"/>
          <w:lang w:val="en-GB" w:eastAsia="hr-HR"/>
        </w:rPr>
        <w:t xml:space="preserve"> </w:t>
      </w:r>
      <w:r w:rsidRPr="00D170BA">
        <w:rPr>
          <w:rFonts w:ascii="Tahoma" w:eastAsia="Times New Roman" w:hAnsi="Tahoma" w:cs="Tahoma"/>
          <w:color w:val="231F20"/>
          <w:sz w:val="20"/>
          <w:szCs w:val="20"/>
          <w:lang w:val="en-GB" w:eastAsia="hr-HR"/>
        </w:rPr>
        <w:t>pojedinačnih</w:t>
      </w:r>
      <w:r w:rsidRPr="00D170BA">
        <w:rPr>
          <w:rFonts w:ascii="Tahoma" w:eastAsia="Times New Roman" w:hAnsi="Tahoma" w:cs="Tahoma"/>
          <w:color w:val="231F20"/>
          <w:spacing w:val="-2"/>
          <w:sz w:val="20"/>
          <w:szCs w:val="20"/>
          <w:lang w:val="en-GB" w:eastAsia="hr-HR"/>
        </w:rPr>
        <w:t xml:space="preserve"> </w:t>
      </w:r>
      <w:r w:rsidRPr="00D170BA">
        <w:rPr>
          <w:rFonts w:ascii="Tahoma" w:eastAsia="Times New Roman" w:hAnsi="Tahoma" w:cs="Tahoma"/>
          <w:color w:val="231F20"/>
          <w:sz w:val="20"/>
          <w:szCs w:val="20"/>
          <w:lang w:val="en-GB" w:eastAsia="hr-HR"/>
        </w:rPr>
        <w:t>stablašica. Uz</w:t>
      </w:r>
      <w:r w:rsidRPr="00D170BA">
        <w:rPr>
          <w:rFonts w:ascii="Tahoma" w:eastAsia="Times New Roman" w:hAnsi="Tahoma" w:cs="Tahoma"/>
          <w:color w:val="231F20"/>
          <w:spacing w:val="19"/>
          <w:sz w:val="20"/>
          <w:szCs w:val="20"/>
          <w:lang w:val="en-GB" w:eastAsia="hr-HR"/>
        </w:rPr>
        <w:t xml:space="preserve"> </w:t>
      </w:r>
      <w:r w:rsidRPr="00D170BA">
        <w:rPr>
          <w:rFonts w:ascii="Tahoma" w:eastAsia="Times New Roman" w:hAnsi="Tahoma" w:cs="Tahoma"/>
          <w:color w:val="231F20"/>
          <w:sz w:val="20"/>
          <w:szCs w:val="20"/>
          <w:lang w:val="en-GB" w:eastAsia="hr-HR"/>
        </w:rPr>
        <w:t>održavanje</w:t>
      </w:r>
      <w:r w:rsidRPr="00D170BA">
        <w:rPr>
          <w:rFonts w:ascii="Tahoma" w:eastAsia="Times New Roman" w:hAnsi="Tahoma" w:cs="Tahoma"/>
          <w:color w:val="231F20"/>
          <w:spacing w:val="19"/>
          <w:sz w:val="20"/>
          <w:szCs w:val="20"/>
          <w:lang w:val="en-GB" w:eastAsia="hr-HR"/>
        </w:rPr>
        <w:t xml:space="preserve"> </w:t>
      </w:r>
      <w:r w:rsidRPr="00D170BA">
        <w:rPr>
          <w:rFonts w:ascii="Tahoma" w:eastAsia="Times New Roman" w:hAnsi="Tahoma" w:cs="Tahoma"/>
          <w:color w:val="231F20"/>
          <w:sz w:val="20"/>
          <w:szCs w:val="20"/>
          <w:lang w:val="en-GB" w:eastAsia="hr-HR"/>
        </w:rPr>
        <w:t>postojećeg</w:t>
      </w:r>
      <w:r w:rsidRPr="00D170BA">
        <w:rPr>
          <w:rFonts w:ascii="Tahoma" w:eastAsia="Times New Roman" w:hAnsi="Tahoma" w:cs="Tahoma"/>
          <w:color w:val="231F20"/>
          <w:spacing w:val="19"/>
          <w:sz w:val="20"/>
          <w:szCs w:val="20"/>
          <w:lang w:val="en-GB" w:eastAsia="hr-HR"/>
        </w:rPr>
        <w:t xml:space="preserve"> </w:t>
      </w:r>
      <w:r w:rsidRPr="00D170BA">
        <w:rPr>
          <w:rFonts w:ascii="Tahoma" w:eastAsia="Times New Roman" w:hAnsi="Tahoma" w:cs="Tahoma"/>
          <w:color w:val="231F20"/>
          <w:sz w:val="20"/>
          <w:szCs w:val="20"/>
          <w:lang w:val="en-GB" w:eastAsia="hr-HR"/>
        </w:rPr>
        <w:t>zelenila,</w:t>
      </w:r>
      <w:r w:rsidRPr="00D170BA">
        <w:rPr>
          <w:rFonts w:ascii="Tahoma" w:eastAsia="Times New Roman" w:hAnsi="Tahoma" w:cs="Tahoma"/>
          <w:color w:val="231F20"/>
          <w:spacing w:val="18"/>
          <w:sz w:val="20"/>
          <w:szCs w:val="20"/>
          <w:lang w:val="en-GB" w:eastAsia="hr-HR"/>
        </w:rPr>
        <w:t xml:space="preserve"> </w:t>
      </w:r>
      <w:r w:rsidRPr="00D170BA">
        <w:rPr>
          <w:rFonts w:ascii="Tahoma" w:eastAsia="Times New Roman" w:hAnsi="Tahoma" w:cs="Tahoma"/>
          <w:color w:val="231F20"/>
          <w:sz w:val="20"/>
          <w:szCs w:val="20"/>
          <w:lang w:val="en-GB" w:eastAsia="hr-HR"/>
        </w:rPr>
        <w:t>moguća</w:t>
      </w:r>
      <w:r w:rsidRPr="00D170BA">
        <w:rPr>
          <w:rFonts w:ascii="Tahoma" w:eastAsia="Times New Roman" w:hAnsi="Tahoma" w:cs="Tahoma"/>
          <w:color w:val="231F20"/>
          <w:spacing w:val="19"/>
          <w:sz w:val="20"/>
          <w:szCs w:val="20"/>
          <w:lang w:val="en-GB" w:eastAsia="hr-HR"/>
        </w:rPr>
        <w:t xml:space="preserve"> </w:t>
      </w:r>
      <w:r w:rsidRPr="00D170BA">
        <w:rPr>
          <w:rFonts w:ascii="Tahoma" w:eastAsia="Times New Roman" w:hAnsi="Tahoma" w:cs="Tahoma"/>
          <w:color w:val="231F20"/>
          <w:sz w:val="20"/>
          <w:szCs w:val="20"/>
          <w:lang w:val="en-GB" w:eastAsia="hr-HR"/>
        </w:rPr>
        <w:t>je obnova sadnjom novih stablašica autohtone vrste, sadnja niskog mediteranskog raslinja, kao i uređenje manjih pješačkih</w:t>
      </w:r>
      <w:r w:rsidRPr="00D170BA">
        <w:rPr>
          <w:rFonts w:ascii="Tahoma" w:eastAsia="Times New Roman" w:hAnsi="Tahoma" w:cs="Tahoma"/>
          <w:color w:val="231F20"/>
          <w:spacing w:val="-3"/>
          <w:sz w:val="20"/>
          <w:szCs w:val="20"/>
          <w:lang w:val="en-GB" w:eastAsia="hr-HR"/>
        </w:rPr>
        <w:t xml:space="preserve"> </w:t>
      </w:r>
      <w:r w:rsidRPr="00D170BA">
        <w:rPr>
          <w:rFonts w:ascii="Tahoma" w:eastAsia="Times New Roman" w:hAnsi="Tahoma" w:cs="Tahoma"/>
          <w:color w:val="231F20"/>
          <w:sz w:val="20"/>
          <w:szCs w:val="20"/>
          <w:lang w:val="en-GB" w:eastAsia="hr-HR"/>
        </w:rPr>
        <w:t>površina-</w:t>
      </w:r>
      <w:r w:rsidRPr="00D170BA">
        <w:rPr>
          <w:rFonts w:ascii="Tahoma" w:eastAsia="Times New Roman" w:hAnsi="Tahoma" w:cs="Tahoma"/>
          <w:color w:val="231F20"/>
          <w:spacing w:val="-3"/>
          <w:sz w:val="20"/>
          <w:szCs w:val="20"/>
          <w:lang w:val="en-GB" w:eastAsia="hr-HR"/>
        </w:rPr>
        <w:t xml:space="preserve"> </w:t>
      </w:r>
      <w:r w:rsidRPr="00D170BA">
        <w:rPr>
          <w:rFonts w:ascii="Tahoma" w:eastAsia="Times New Roman" w:hAnsi="Tahoma" w:cs="Tahoma"/>
          <w:color w:val="231F20"/>
          <w:sz w:val="20"/>
          <w:szCs w:val="20"/>
          <w:lang w:val="en-GB" w:eastAsia="hr-HR"/>
        </w:rPr>
        <w:t>staza</w:t>
      </w:r>
      <w:r w:rsidRPr="00D170BA">
        <w:rPr>
          <w:rFonts w:ascii="Tahoma" w:eastAsia="Times New Roman" w:hAnsi="Tahoma" w:cs="Tahoma"/>
          <w:color w:val="231F20"/>
          <w:spacing w:val="-3"/>
          <w:sz w:val="20"/>
          <w:szCs w:val="20"/>
          <w:lang w:val="en-GB" w:eastAsia="hr-HR"/>
        </w:rPr>
        <w:t xml:space="preserve"> </w:t>
      </w:r>
      <w:r w:rsidRPr="00D170BA">
        <w:rPr>
          <w:rFonts w:ascii="Tahoma" w:eastAsia="Times New Roman" w:hAnsi="Tahoma" w:cs="Tahoma"/>
          <w:color w:val="231F20"/>
          <w:sz w:val="20"/>
          <w:szCs w:val="20"/>
          <w:lang w:val="en-GB" w:eastAsia="hr-HR"/>
        </w:rPr>
        <w:t>i</w:t>
      </w:r>
      <w:r w:rsidRPr="00D170BA">
        <w:rPr>
          <w:rFonts w:ascii="Tahoma" w:eastAsia="Times New Roman" w:hAnsi="Tahoma" w:cs="Tahoma"/>
          <w:color w:val="231F20"/>
          <w:spacing w:val="-3"/>
          <w:sz w:val="20"/>
          <w:szCs w:val="20"/>
          <w:lang w:val="en-GB" w:eastAsia="hr-HR"/>
        </w:rPr>
        <w:t xml:space="preserve"> </w:t>
      </w:r>
      <w:r w:rsidRPr="00D170BA">
        <w:rPr>
          <w:rFonts w:ascii="Tahoma" w:eastAsia="Times New Roman" w:hAnsi="Tahoma" w:cs="Tahoma"/>
          <w:color w:val="231F20"/>
          <w:sz w:val="20"/>
          <w:szCs w:val="20"/>
          <w:lang w:val="en-GB" w:eastAsia="hr-HR"/>
        </w:rPr>
        <w:t>odmorišta</w:t>
      </w:r>
      <w:r w:rsidRPr="00D170BA">
        <w:rPr>
          <w:rFonts w:ascii="Tahoma" w:eastAsia="Times New Roman" w:hAnsi="Tahoma" w:cs="Tahoma"/>
          <w:color w:val="231F20"/>
          <w:spacing w:val="-3"/>
          <w:sz w:val="20"/>
          <w:szCs w:val="20"/>
          <w:lang w:val="en-GB" w:eastAsia="hr-HR"/>
        </w:rPr>
        <w:t xml:space="preserve"> </w:t>
      </w:r>
      <w:r w:rsidRPr="00D170BA">
        <w:rPr>
          <w:rFonts w:ascii="Tahoma" w:eastAsia="Times New Roman" w:hAnsi="Tahoma" w:cs="Tahoma"/>
          <w:color w:val="231F20"/>
          <w:sz w:val="20"/>
          <w:szCs w:val="20"/>
          <w:lang w:val="en-GB" w:eastAsia="hr-HR"/>
        </w:rPr>
        <w:t>sa</w:t>
      </w:r>
      <w:r w:rsidRPr="00D170BA">
        <w:rPr>
          <w:rFonts w:ascii="Tahoma" w:eastAsia="Times New Roman" w:hAnsi="Tahoma" w:cs="Tahoma"/>
          <w:color w:val="231F20"/>
          <w:spacing w:val="-3"/>
          <w:sz w:val="20"/>
          <w:szCs w:val="20"/>
          <w:lang w:val="en-GB" w:eastAsia="hr-HR"/>
        </w:rPr>
        <w:t xml:space="preserve"> </w:t>
      </w:r>
      <w:r w:rsidRPr="00D170BA">
        <w:rPr>
          <w:rFonts w:ascii="Tahoma" w:eastAsia="Times New Roman" w:hAnsi="Tahoma" w:cs="Tahoma"/>
          <w:color w:val="231F20"/>
          <w:sz w:val="20"/>
          <w:szCs w:val="20"/>
          <w:lang w:val="en-GB" w:eastAsia="hr-HR"/>
        </w:rPr>
        <w:t>klupama</w:t>
      </w:r>
      <w:r w:rsidRPr="00D170BA">
        <w:rPr>
          <w:rFonts w:ascii="Tahoma" w:eastAsia="Times New Roman" w:hAnsi="Tahoma" w:cs="Tahoma"/>
          <w:color w:val="231F20"/>
          <w:spacing w:val="-3"/>
          <w:sz w:val="20"/>
          <w:szCs w:val="20"/>
          <w:lang w:val="en-GB" w:eastAsia="hr-HR"/>
        </w:rPr>
        <w:t xml:space="preserve"> </w:t>
      </w:r>
      <w:r w:rsidRPr="00D170BA">
        <w:rPr>
          <w:rFonts w:ascii="Tahoma" w:eastAsia="Times New Roman" w:hAnsi="Tahoma" w:cs="Tahoma"/>
          <w:color w:val="231F20"/>
          <w:sz w:val="20"/>
          <w:szCs w:val="20"/>
          <w:lang w:val="en-GB" w:eastAsia="hr-HR"/>
        </w:rPr>
        <w:t>i</w:t>
      </w:r>
      <w:r w:rsidRPr="00D170BA">
        <w:rPr>
          <w:rFonts w:ascii="Tahoma" w:eastAsia="Times New Roman" w:hAnsi="Tahoma" w:cs="Tahoma"/>
          <w:color w:val="231F20"/>
          <w:spacing w:val="-3"/>
          <w:sz w:val="20"/>
          <w:szCs w:val="20"/>
          <w:lang w:val="en-GB" w:eastAsia="hr-HR"/>
        </w:rPr>
        <w:t xml:space="preserve"> </w:t>
      </w:r>
      <w:r w:rsidRPr="00D170BA">
        <w:rPr>
          <w:rFonts w:ascii="Tahoma" w:eastAsia="Times New Roman" w:hAnsi="Tahoma" w:cs="Tahoma"/>
          <w:color w:val="231F20"/>
          <w:sz w:val="20"/>
          <w:szCs w:val="20"/>
          <w:lang w:val="en-GB" w:eastAsia="hr-HR"/>
        </w:rPr>
        <w:t>drugom urbanom opremom.</w:t>
      </w:r>
    </w:p>
    <w:p w:rsidR="00D170BA" w:rsidRPr="00D170BA" w:rsidRDefault="00D170BA" w:rsidP="00D170BA">
      <w:pPr>
        <w:tabs>
          <w:tab w:val="left" w:pos="1800"/>
        </w:tabs>
        <w:overflowPunct w:val="0"/>
        <w:autoSpaceDE w:val="0"/>
        <w:autoSpaceDN w:val="0"/>
        <w:adjustRightInd w:val="0"/>
        <w:spacing w:after="0" w:line="240" w:lineRule="auto"/>
        <w:ind w:firstLine="709"/>
        <w:jc w:val="both"/>
        <w:textAlignment w:val="baseline"/>
        <w:rPr>
          <w:rFonts w:ascii="Tahoma" w:eastAsia="Times New Roman" w:hAnsi="Tahoma" w:cs="Tahoma"/>
          <w:sz w:val="20"/>
          <w:szCs w:val="20"/>
          <w:lang w:val="en-GB" w:eastAsia="hr-HR"/>
        </w:rPr>
      </w:pPr>
      <w:r w:rsidRPr="00D170BA">
        <w:rPr>
          <w:rFonts w:ascii="Tahoma" w:eastAsia="Times New Roman" w:hAnsi="Tahoma" w:cs="Tahoma"/>
          <w:sz w:val="20"/>
          <w:szCs w:val="20"/>
          <w:lang w:val="en-GB" w:eastAsia="hr-HR"/>
        </w:rPr>
        <w:t xml:space="preserve">(2) Zelene površine potrebno je redovito održavati i obnavljati primarno autohtonim biljnim fondom kojem odgovara lokalna klima i tlo, smanjuje troškove održavanja.  U obuhvatu Plana nije dozvoljena sadnja raslinja koje u pojedinim godišnjim dobima može štetno djelovati na dišne organe ljudi. </w:t>
      </w:r>
    </w:p>
    <w:p w:rsidR="00D170BA" w:rsidRPr="00D170BA" w:rsidRDefault="00D170BA" w:rsidP="00D170BA">
      <w:pPr>
        <w:overflowPunct w:val="0"/>
        <w:autoSpaceDE w:val="0"/>
        <w:autoSpaceDN w:val="0"/>
        <w:adjustRightInd w:val="0"/>
        <w:spacing w:after="0" w:line="240" w:lineRule="auto"/>
        <w:ind w:firstLine="567"/>
        <w:jc w:val="both"/>
        <w:textAlignment w:val="baseline"/>
        <w:rPr>
          <w:rFonts w:ascii="Tahoma" w:eastAsia="Times New Roman" w:hAnsi="Tahoma" w:cs="Tahoma"/>
          <w:sz w:val="20"/>
          <w:szCs w:val="20"/>
          <w:lang w:val="en-GB" w:eastAsia="hr-HR"/>
        </w:rPr>
      </w:pPr>
      <w:r w:rsidRPr="00D170BA">
        <w:rPr>
          <w:rFonts w:ascii="Tahoma" w:eastAsia="Times New Roman" w:hAnsi="Tahoma" w:cs="Tahoma"/>
          <w:sz w:val="20"/>
          <w:szCs w:val="20"/>
          <w:lang w:val="en-GB" w:eastAsia="hr-HR"/>
        </w:rPr>
        <w:tab/>
        <w:t>(3) U sklopu zaštitnih zelenih površina omogućeno je uređenje i gradnja:</w:t>
      </w:r>
    </w:p>
    <w:p w:rsidR="00D170BA" w:rsidRPr="00D170BA" w:rsidRDefault="00D170BA" w:rsidP="00D170BA">
      <w:pPr>
        <w:numPr>
          <w:ilvl w:val="0"/>
          <w:numId w:val="16"/>
        </w:numPr>
        <w:tabs>
          <w:tab w:val="num" w:pos="-2400"/>
        </w:tabs>
        <w:overflowPunct w:val="0"/>
        <w:autoSpaceDE w:val="0"/>
        <w:autoSpaceDN w:val="0"/>
        <w:adjustRightInd w:val="0"/>
        <w:spacing w:after="0" w:line="240" w:lineRule="auto"/>
        <w:ind w:left="1134" w:hanging="425"/>
        <w:jc w:val="both"/>
        <w:textAlignment w:val="baseline"/>
        <w:rPr>
          <w:rFonts w:ascii="Tahoma" w:eastAsia="Times New Roman" w:hAnsi="Tahoma" w:cs="Tahoma"/>
          <w:sz w:val="20"/>
          <w:szCs w:val="20"/>
          <w:lang w:val="en-GB" w:eastAsia="hr-HR"/>
        </w:rPr>
      </w:pPr>
      <w:r w:rsidRPr="00D170BA">
        <w:rPr>
          <w:rFonts w:ascii="Tahoma" w:eastAsia="Times New Roman" w:hAnsi="Tahoma" w:cs="Tahoma"/>
          <w:sz w:val="20"/>
          <w:szCs w:val="20"/>
          <w:lang w:val="en-GB" w:eastAsia="hr-HR"/>
        </w:rPr>
        <w:t xml:space="preserve">pješačkih puteva staza, odmorišta i sl. </w:t>
      </w:r>
    </w:p>
    <w:p w:rsidR="00D170BA" w:rsidRPr="00D170BA" w:rsidRDefault="00D170BA" w:rsidP="00D170BA">
      <w:pPr>
        <w:numPr>
          <w:ilvl w:val="0"/>
          <w:numId w:val="16"/>
        </w:numPr>
        <w:tabs>
          <w:tab w:val="num" w:pos="-2400"/>
        </w:tabs>
        <w:overflowPunct w:val="0"/>
        <w:autoSpaceDE w:val="0"/>
        <w:autoSpaceDN w:val="0"/>
        <w:adjustRightInd w:val="0"/>
        <w:spacing w:after="0" w:line="240" w:lineRule="auto"/>
        <w:ind w:left="1134" w:hanging="425"/>
        <w:jc w:val="both"/>
        <w:textAlignment w:val="baseline"/>
        <w:rPr>
          <w:rFonts w:ascii="Tahoma" w:eastAsia="Times New Roman" w:hAnsi="Tahoma" w:cs="Tahoma"/>
          <w:sz w:val="20"/>
          <w:szCs w:val="20"/>
          <w:lang w:val="en-GB" w:eastAsia="hr-HR"/>
        </w:rPr>
      </w:pPr>
      <w:r w:rsidRPr="00D170BA">
        <w:rPr>
          <w:rFonts w:ascii="Tahoma" w:eastAsia="Times New Roman" w:hAnsi="Tahoma" w:cs="Tahoma"/>
          <w:sz w:val="20"/>
          <w:szCs w:val="20"/>
          <w:lang w:val="en-GB" w:eastAsia="hr-HR"/>
        </w:rPr>
        <w:t>dječjih igrališta.</w:t>
      </w:r>
    </w:p>
    <w:p w:rsidR="00D170BA" w:rsidRPr="00D170BA" w:rsidRDefault="00D170BA" w:rsidP="00D170BA">
      <w:pPr>
        <w:autoSpaceDE w:val="0"/>
        <w:autoSpaceDN w:val="0"/>
        <w:adjustRightInd w:val="0"/>
        <w:spacing w:after="0" w:line="240" w:lineRule="auto"/>
        <w:jc w:val="both"/>
        <w:rPr>
          <w:rFonts w:ascii="Tahoma" w:eastAsia="Times New Roman" w:hAnsi="Tahoma" w:cs="Tahoma"/>
          <w:sz w:val="20"/>
          <w:szCs w:val="20"/>
          <w:lang w:val="en-GB" w:eastAsia="hr-HR"/>
        </w:rPr>
      </w:pPr>
    </w:p>
    <w:p w:rsidR="00D170BA" w:rsidRPr="00D170BA" w:rsidRDefault="00D170BA" w:rsidP="00D170BA">
      <w:pPr>
        <w:autoSpaceDE w:val="0"/>
        <w:autoSpaceDN w:val="0"/>
        <w:adjustRightInd w:val="0"/>
        <w:spacing w:after="0" w:line="240" w:lineRule="auto"/>
        <w:jc w:val="both"/>
        <w:rPr>
          <w:rFonts w:ascii="Tahoma" w:eastAsia="Times New Roman" w:hAnsi="Tahoma" w:cs="Tahoma"/>
          <w:sz w:val="20"/>
          <w:szCs w:val="20"/>
          <w:lang w:val="en-GB" w:eastAsia="hr-HR"/>
        </w:rPr>
      </w:pPr>
    </w:p>
    <w:p w:rsidR="00D170BA" w:rsidRPr="00D170BA" w:rsidRDefault="00D170BA" w:rsidP="00D170BA">
      <w:pPr>
        <w:autoSpaceDE w:val="0"/>
        <w:autoSpaceDN w:val="0"/>
        <w:adjustRightInd w:val="0"/>
        <w:spacing w:after="0" w:line="240" w:lineRule="auto"/>
        <w:jc w:val="both"/>
        <w:rPr>
          <w:rFonts w:ascii="Tahoma" w:eastAsia="Times New Roman" w:hAnsi="Tahoma" w:cs="Tahoma"/>
          <w:sz w:val="20"/>
          <w:szCs w:val="20"/>
          <w:lang w:val="en-GB" w:eastAsia="hr-HR"/>
        </w:rPr>
      </w:pPr>
    </w:p>
    <w:p w:rsidR="00D170BA" w:rsidRPr="00D170BA" w:rsidRDefault="00D170BA" w:rsidP="00D170BA">
      <w:pPr>
        <w:autoSpaceDE w:val="0"/>
        <w:autoSpaceDN w:val="0"/>
        <w:adjustRightInd w:val="0"/>
        <w:spacing w:after="0" w:line="240" w:lineRule="auto"/>
        <w:ind w:left="1134" w:hanging="1134"/>
        <w:jc w:val="both"/>
        <w:rPr>
          <w:rFonts w:ascii="Tahoma" w:eastAsia="Times New Roman" w:hAnsi="Tahoma" w:cs="Tahoma"/>
          <w:b/>
          <w:bCs/>
          <w:sz w:val="20"/>
          <w:szCs w:val="20"/>
          <w:lang w:val="en-GB" w:eastAsia="hr-HR"/>
        </w:rPr>
      </w:pPr>
      <w:r w:rsidRPr="00D170BA">
        <w:rPr>
          <w:rFonts w:ascii="Tahoma" w:eastAsia="Times New Roman" w:hAnsi="Tahoma" w:cs="Tahoma"/>
          <w:b/>
          <w:bCs/>
          <w:sz w:val="20"/>
          <w:szCs w:val="20"/>
          <w:lang w:val="en-GB" w:eastAsia="hr-HR"/>
        </w:rPr>
        <w:t xml:space="preserve">8. </w:t>
      </w:r>
      <w:r w:rsidRPr="00D170BA">
        <w:rPr>
          <w:rFonts w:ascii="Tahoma" w:eastAsia="Times New Roman" w:hAnsi="Tahoma" w:cs="Tahoma"/>
          <w:b/>
          <w:bCs/>
          <w:sz w:val="20"/>
          <w:szCs w:val="20"/>
          <w:lang w:val="en-GB" w:eastAsia="hr-HR"/>
        </w:rPr>
        <w:tab/>
        <w:t>MJERE ZAŠTITE PRIRODNIH I KULTURNO-POVIJESNIH CJELINA I GRAĐEVINA I AMBIJENTALNIH VRIJEDNOSTI</w:t>
      </w:r>
    </w:p>
    <w:p w:rsidR="00D170BA" w:rsidRPr="00D170BA" w:rsidRDefault="00D170BA" w:rsidP="00D170BA">
      <w:pPr>
        <w:autoSpaceDE w:val="0"/>
        <w:autoSpaceDN w:val="0"/>
        <w:adjustRightInd w:val="0"/>
        <w:spacing w:after="0" w:line="240" w:lineRule="auto"/>
        <w:ind w:left="1134" w:hanging="1134"/>
        <w:jc w:val="both"/>
        <w:rPr>
          <w:rFonts w:ascii="Tahoma" w:eastAsia="Times New Roman" w:hAnsi="Tahoma" w:cs="Tahoma"/>
          <w:bCs/>
          <w:sz w:val="20"/>
          <w:szCs w:val="20"/>
          <w:lang w:val="en-GB" w:eastAsia="hr-HR"/>
        </w:rPr>
      </w:pPr>
    </w:p>
    <w:p w:rsidR="00D170BA" w:rsidRPr="00D170BA" w:rsidRDefault="00D170BA" w:rsidP="00D170BA">
      <w:pPr>
        <w:overflowPunct w:val="0"/>
        <w:autoSpaceDE w:val="0"/>
        <w:autoSpaceDN w:val="0"/>
        <w:adjustRightInd w:val="0"/>
        <w:spacing w:after="0" w:line="240" w:lineRule="auto"/>
        <w:jc w:val="center"/>
        <w:textAlignment w:val="baseline"/>
        <w:rPr>
          <w:rFonts w:ascii="Tahoma" w:eastAsia="Times New Roman" w:hAnsi="Tahoma" w:cs="Tahoma"/>
          <w:sz w:val="20"/>
          <w:szCs w:val="20"/>
          <w:lang w:val="en-GB" w:eastAsia="hr-HR"/>
        </w:rPr>
      </w:pPr>
      <w:r w:rsidRPr="00D170BA">
        <w:rPr>
          <w:rFonts w:ascii="Tahoma" w:eastAsia="Times New Roman" w:hAnsi="Tahoma" w:cs="Tahoma"/>
          <w:sz w:val="20"/>
          <w:szCs w:val="20"/>
          <w:lang w:val="en-GB" w:eastAsia="hr-HR"/>
        </w:rPr>
        <w:t xml:space="preserve">Članak </w:t>
      </w:r>
      <w:r w:rsidRPr="00D170BA">
        <w:rPr>
          <w:rFonts w:ascii="Tahoma" w:eastAsia="Times New Roman" w:hAnsi="Tahoma" w:cs="Tahoma"/>
          <w:sz w:val="20"/>
          <w:szCs w:val="20"/>
          <w:lang w:val="en-GB" w:eastAsia="hr-HR"/>
        </w:rPr>
        <w:fldChar w:fldCharType="begin"/>
      </w:r>
      <w:r w:rsidRPr="00D170BA">
        <w:rPr>
          <w:rFonts w:ascii="Tahoma" w:eastAsia="Times New Roman" w:hAnsi="Tahoma" w:cs="Tahoma"/>
          <w:sz w:val="20"/>
          <w:szCs w:val="20"/>
          <w:lang w:val="en-GB" w:eastAsia="hr-HR"/>
        </w:rPr>
        <w:instrText xml:space="preserve"> AUTONUM </w:instrText>
      </w:r>
      <w:r w:rsidRPr="00D170BA">
        <w:rPr>
          <w:rFonts w:ascii="Tahoma" w:eastAsia="Times New Roman" w:hAnsi="Tahoma" w:cs="Tahoma"/>
          <w:sz w:val="20"/>
          <w:szCs w:val="20"/>
          <w:lang w:val="en-GB" w:eastAsia="hr-HR"/>
        </w:rPr>
        <w:fldChar w:fldCharType="separate"/>
      </w:r>
      <w:r w:rsidRPr="00D170BA">
        <w:rPr>
          <w:rFonts w:ascii="Tahoma" w:eastAsia="Times New Roman" w:hAnsi="Tahoma" w:cs="Tahoma"/>
          <w:sz w:val="20"/>
          <w:szCs w:val="20"/>
          <w:lang w:val="en-GB" w:eastAsia="hr-HR"/>
        </w:rPr>
        <w:t>32.</w:t>
      </w:r>
      <w:r w:rsidRPr="00D170BA">
        <w:rPr>
          <w:rFonts w:ascii="Tahoma" w:eastAsia="Times New Roman" w:hAnsi="Tahoma" w:cs="Tahoma"/>
          <w:sz w:val="20"/>
          <w:szCs w:val="20"/>
          <w:lang w:val="en-GB" w:eastAsia="hr-HR"/>
        </w:rPr>
        <w:fldChar w:fldCharType="end"/>
      </w:r>
    </w:p>
    <w:p w:rsidR="00D170BA" w:rsidRPr="00D170BA" w:rsidRDefault="00D170BA" w:rsidP="00D170BA">
      <w:pPr>
        <w:overflowPunct w:val="0"/>
        <w:autoSpaceDE w:val="0"/>
        <w:autoSpaceDN w:val="0"/>
        <w:adjustRightInd w:val="0"/>
        <w:spacing w:after="0" w:line="250" w:lineRule="auto"/>
        <w:ind w:left="6" w:right="-54" w:firstLine="684"/>
        <w:jc w:val="both"/>
        <w:textAlignment w:val="baseline"/>
        <w:rPr>
          <w:rFonts w:ascii="Tahoma" w:eastAsia="Times New Roman" w:hAnsi="Tahoma" w:cs="Tahoma"/>
          <w:sz w:val="20"/>
          <w:szCs w:val="20"/>
          <w:lang w:val="en-GB" w:eastAsia="hr-HR"/>
        </w:rPr>
      </w:pPr>
      <w:r w:rsidRPr="00D170BA">
        <w:rPr>
          <w:rFonts w:ascii="Tahoma" w:eastAsia="Times New Roman" w:hAnsi="Tahoma" w:cs="Tahoma"/>
          <w:sz w:val="20"/>
          <w:szCs w:val="20"/>
          <w:lang w:val="en-GB" w:eastAsia="hr-HR"/>
        </w:rPr>
        <w:t xml:space="preserve">(1) Obuhvat Plana se nalazi unutar zaštićenog obalnog područja. </w:t>
      </w:r>
    </w:p>
    <w:p w:rsidR="00D170BA" w:rsidRPr="00D170BA" w:rsidRDefault="00D170BA" w:rsidP="00D170BA">
      <w:pPr>
        <w:overflowPunct w:val="0"/>
        <w:autoSpaceDE w:val="0"/>
        <w:autoSpaceDN w:val="0"/>
        <w:adjustRightInd w:val="0"/>
        <w:spacing w:after="0" w:line="250" w:lineRule="auto"/>
        <w:ind w:left="6" w:right="-54" w:firstLine="684"/>
        <w:jc w:val="both"/>
        <w:textAlignment w:val="baseline"/>
        <w:rPr>
          <w:rFonts w:ascii="Tahoma" w:eastAsia="Times New Roman" w:hAnsi="Tahoma" w:cs="Tahoma"/>
          <w:sz w:val="20"/>
          <w:szCs w:val="20"/>
          <w:lang w:val="en-GB" w:eastAsia="hr-HR"/>
        </w:rPr>
      </w:pPr>
      <w:r w:rsidRPr="00D170BA">
        <w:rPr>
          <w:rFonts w:ascii="Tahoma" w:eastAsia="Times New Roman" w:hAnsi="Tahoma" w:cs="Tahoma"/>
          <w:sz w:val="20"/>
          <w:szCs w:val="20"/>
          <w:lang w:val="en-GB" w:eastAsia="hr-HR"/>
        </w:rPr>
        <w:t>(2) Planom</w:t>
      </w:r>
      <w:r w:rsidRPr="00D170BA">
        <w:rPr>
          <w:rFonts w:ascii="Tahoma" w:eastAsia="Times New Roman" w:hAnsi="Tahoma" w:cs="Tahoma"/>
          <w:spacing w:val="-11"/>
          <w:sz w:val="20"/>
          <w:szCs w:val="20"/>
          <w:lang w:val="en-GB" w:eastAsia="hr-HR"/>
        </w:rPr>
        <w:t xml:space="preserve"> </w:t>
      </w:r>
      <w:r w:rsidRPr="00D170BA">
        <w:rPr>
          <w:rFonts w:ascii="Tahoma" w:eastAsia="Times New Roman" w:hAnsi="Tahoma" w:cs="Tahoma"/>
          <w:sz w:val="20"/>
          <w:szCs w:val="20"/>
          <w:lang w:val="en-GB" w:eastAsia="hr-HR"/>
        </w:rPr>
        <w:t>se</w:t>
      </w:r>
      <w:r w:rsidRPr="00D170BA">
        <w:rPr>
          <w:rFonts w:ascii="Tahoma" w:eastAsia="Times New Roman" w:hAnsi="Tahoma" w:cs="Tahoma"/>
          <w:spacing w:val="-11"/>
          <w:sz w:val="20"/>
          <w:szCs w:val="20"/>
          <w:lang w:val="en-GB" w:eastAsia="hr-HR"/>
        </w:rPr>
        <w:t xml:space="preserve"> </w:t>
      </w:r>
      <w:r w:rsidRPr="00D170BA">
        <w:rPr>
          <w:rFonts w:ascii="Tahoma" w:eastAsia="Times New Roman" w:hAnsi="Tahoma" w:cs="Tahoma"/>
          <w:sz w:val="20"/>
          <w:szCs w:val="20"/>
          <w:lang w:val="en-GB" w:eastAsia="hr-HR"/>
        </w:rPr>
        <w:t>osigurava</w:t>
      </w:r>
      <w:r w:rsidRPr="00D170BA">
        <w:rPr>
          <w:rFonts w:ascii="Tahoma" w:eastAsia="Times New Roman" w:hAnsi="Tahoma" w:cs="Tahoma"/>
          <w:spacing w:val="-11"/>
          <w:sz w:val="20"/>
          <w:szCs w:val="20"/>
          <w:lang w:val="en-GB" w:eastAsia="hr-HR"/>
        </w:rPr>
        <w:t xml:space="preserve"> </w:t>
      </w:r>
      <w:r w:rsidRPr="00D170BA">
        <w:rPr>
          <w:rFonts w:ascii="Tahoma" w:eastAsia="Times New Roman" w:hAnsi="Tahoma" w:cs="Tahoma"/>
          <w:sz w:val="20"/>
          <w:szCs w:val="20"/>
          <w:lang w:val="en-GB" w:eastAsia="hr-HR"/>
        </w:rPr>
        <w:t>mogućnost</w:t>
      </w:r>
      <w:r w:rsidRPr="00D170BA">
        <w:rPr>
          <w:rFonts w:ascii="Tahoma" w:eastAsia="Times New Roman" w:hAnsi="Tahoma" w:cs="Tahoma"/>
          <w:spacing w:val="-11"/>
          <w:sz w:val="20"/>
          <w:szCs w:val="20"/>
          <w:lang w:val="en-GB" w:eastAsia="hr-HR"/>
        </w:rPr>
        <w:t xml:space="preserve"> </w:t>
      </w:r>
      <w:r w:rsidRPr="00D170BA">
        <w:rPr>
          <w:rFonts w:ascii="Tahoma" w:eastAsia="Times New Roman" w:hAnsi="Tahoma" w:cs="Tahoma"/>
          <w:sz w:val="20"/>
          <w:szCs w:val="20"/>
          <w:lang w:val="en-GB" w:eastAsia="hr-HR"/>
        </w:rPr>
        <w:t>slobodnog</w:t>
      </w:r>
      <w:r w:rsidRPr="00D170BA">
        <w:rPr>
          <w:rFonts w:ascii="Tahoma" w:eastAsia="Times New Roman" w:hAnsi="Tahoma" w:cs="Tahoma"/>
          <w:spacing w:val="-11"/>
          <w:sz w:val="20"/>
          <w:szCs w:val="20"/>
          <w:lang w:val="en-GB" w:eastAsia="hr-HR"/>
        </w:rPr>
        <w:t xml:space="preserve"> </w:t>
      </w:r>
      <w:r w:rsidRPr="00D170BA">
        <w:rPr>
          <w:rFonts w:ascii="Tahoma" w:eastAsia="Times New Roman" w:hAnsi="Tahoma" w:cs="Tahoma"/>
          <w:sz w:val="20"/>
          <w:szCs w:val="20"/>
          <w:lang w:val="en-GB" w:eastAsia="hr-HR"/>
        </w:rPr>
        <w:t>javnog</w:t>
      </w:r>
      <w:r w:rsidRPr="00D170BA">
        <w:rPr>
          <w:rFonts w:ascii="Tahoma" w:eastAsia="Times New Roman" w:hAnsi="Tahoma" w:cs="Tahoma"/>
          <w:spacing w:val="-11"/>
          <w:sz w:val="20"/>
          <w:szCs w:val="20"/>
          <w:lang w:val="en-GB" w:eastAsia="hr-HR"/>
        </w:rPr>
        <w:t xml:space="preserve"> </w:t>
      </w:r>
      <w:r w:rsidRPr="00D170BA">
        <w:rPr>
          <w:rFonts w:ascii="Tahoma" w:eastAsia="Times New Roman" w:hAnsi="Tahoma" w:cs="Tahoma"/>
          <w:sz w:val="20"/>
          <w:szCs w:val="20"/>
          <w:lang w:val="en-GB" w:eastAsia="hr-HR"/>
        </w:rPr>
        <w:t>pristupa obali</w:t>
      </w:r>
      <w:r w:rsidRPr="00D170BA">
        <w:rPr>
          <w:rFonts w:ascii="Tahoma" w:eastAsia="Times New Roman" w:hAnsi="Tahoma" w:cs="Tahoma"/>
          <w:spacing w:val="-5"/>
          <w:sz w:val="20"/>
          <w:szCs w:val="20"/>
          <w:lang w:val="en-GB" w:eastAsia="hr-HR"/>
        </w:rPr>
        <w:t xml:space="preserve"> </w:t>
      </w:r>
      <w:r w:rsidRPr="00D170BA">
        <w:rPr>
          <w:rFonts w:ascii="Tahoma" w:eastAsia="Times New Roman" w:hAnsi="Tahoma" w:cs="Tahoma"/>
          <w:sz w:val="20"/>
          <w:szCs w:val="20"/>
          <w:lang w:val="en-GB" w:eastAsia="hr-HR"/>
        </w:rPr>
        <w:t>i</w:t>
      </w:r>
      <w:r w:rsidRPr="00D170BA">
        <w:rPr>
          <w:rFonts w:ascii="Tahoma" w:eastAsia="Times New Roman" w:hAnsi="Tahoma" w:cs="Tahoma"/>
          <w:spacing w:val="-5"/>
          <w:sz w:val="20"/>
          <w:szCs w:val="20"/>
          <w:lang w:val="en-GB" w:eastAsia="hr-HR"/>
        </w:rPr>
        <w:t xml:space="preserve"> </w:t>
      </w:r>
      <w:r w:rsidRPr="00D170BA">
        <w:rPr>
          <w:rFonts w:ascii="Tahoma" w:eastAsia="Times New Roman" w:hAnsi="Tahoma" w:cs="Tahoma"/>
          <w:sz w:val="20"/>
          <w:szCs w:val="20"/>
          <w:lang w:val="en-GB" w:eastAsia="hr-HR"/>
        </w:rPr>
        <w:t>duž</w:t>
      </w:r>
      <w:r w:rsidRPr="00D170BA">
        <w:rPr>
          <w:rFonts w:ascii="Tahoma" w:eastAsia="Times New Roman" w:hAnsi="Tahoma" w:cs="Tahoma"/>
          <w:spacing w:val="-5"/>
          <w:sz w:val="20"/>
          <w:szCs w:val="20"/>
          <w:lang w:val="en-GB" w:eastAsia="hr-HR"/>
        </w:rPr>
        <w:t xml:space="preserve"> </w:t>
      </w:r>
      <w:r w:rsidRPr="00D170BA">
        <w:rPr>
          <w:rFonts w:ascii="Tahoma" w:eastAsia="Times New Roman" w:hAnsi="Tahoma" w:cs="Tahoma"/>
          <w:sz w:val="20"/>
          <w:szCs w:val="20"/>
          <w:lang w:val="en-GB" w:eastAsia="hr-HR"/>
        </w:rPr>
        <w:t>obale,</w:t>
      </w:r>
      <w:r w:rsidRPr="00D170BA">
        <w:rPr>
          <w:rFonts w:ascii="Tahoma" w:eastAsia="Times New Roman" w:hAnsi="Tahoma" w:cs="Tahoma"/>
          <w:spacing w:val="-5"/>
          <w:sz w:val="20"/>
          <w:szCs w:val="20"/>
          <w:lang w:val="en-GB" w:eastAsia="hr-HR"/>
        </w:rPr>
        <w:t xml:space="preserve"> </w:t>
      </w:r>
      <w:r w:rsidRPr="00D170BA">
        <w:rPr>
          <w:rFonts w:ascii="Tahoma" w:eastAsia="Times New Roman" w:hAnsi="Tahoma" w:cs="Tahoma"/>
          <w:sz w:val="20"/>
          <w:szCs w:val="20"/>
          <w:lang w:val="en-GB" w:eastAsia="hr-HR"/>
        </w:rPr>
        <w:t>a</w:t>
      </w:r>
      <w:r w:rsidRPr="00D170BA">
        <w:rPr>
          <w:rFonts w:ascii="Tahoma" w:eastAsia="Times New Roman" w:hAnsi="Tahoma" w:cs="Tahoma"/>
          <w:spacing w:val="-5"/>
          <w:sz w:val="20"/>
          <w:szCs w:val="20"/>
          <w:lang w:val="en-GB" w:eastAsia="hr-HR"/>
        </w:rPr>
        <w:t xml:space="preserve"> </w:t>
      </w:r>
      <w:r w:rsidRPr="00D170BA">
        <w:rPr>
          <w:rFonts w:ascii="Tahoma" w:eastAsia="Times New Roman" w:hAnsi="Tahoma" w:cs="Tahoma"/>
          <w:sz w:val="20"/>
          <w:szCs w:val="20"/>
          <w:lang w:val="en-GB" w:eastAsia="hr-HR"/>
        </w:rPr>
        <w:t>uvjeti</w:t>
      </w:r>
      <w:r w:rsidRPr="00D170BA">
        <w:rPr>
          <w:rFonts w:ascii="Tahoma" w:eastAsia="Times New Roman" w:hAnsi="Tahoma" w:cs="Tahoma"/>
          <w:spacing w:val="-5"/>
          <w:sz w:val="20"/>
          <w:szCs w:val="20"/>
          <w:lang w:val="en-GB" w:eastAsia="hr-HR"/>
        </w:rPr>
        <w:t xml:space="preserve"> </w:t>
      </w:r>
      <w:r w:rsidRPr="00D170BA">
        <w:rPr>
          <w:rFonts w:ascii="Tahoma" w:eastAsia="Times New Roman" w:hAnsi="Tahoma" w:cs="Tahoma"/>
          <w:sz w:val="20"/>
          <w:szCs w:val="20"/>
          <w:lang w:val="en-GB" w:eastAsia="hr-HR"/>
        </w:rPr>
        <w:t>gradnje</w:t>
      </w:r>
      <w:r w:rsidRPr="00D170BA">
        <w:rPr>
          <w:rFonts w:ascii="Tahoma" w:eastAsia="Times New Roman" w:hAnsi="Tahoma" w:cs="Tahoma"/>
          <w:spacing w:val="-5"/>
          <w:sz w:val="20"/>
          <w:szCs w:val="20"/>
          <w:lang w:val="en-GB" w:eastAsia="hr-HR"/>
        </w:rPr>
        <w:t xml:space="preserve"> </w:t>
      </w:r>
      <w:r w:rsidRPr="00D170BA">
        <w:rPr>
          <w:rFonts w:ascii="Tahoma" w:eastAsia="Times New Roman" w:hAnsi="Tahoma" w:cs="Tahoma"/>
          <w:sz w:val="20"/>
          <w:szCs w:val="20"/>
          <w:lang w:val="en-GB" w:eastAsia="hr-HR"/>
        </w:rPr>
        <w:t>i</w:t>
      </w:r>
      <w:r w:rsidRPr="00D170BA">
        <w:rPr>
          <w:rFonts w:ascii="Tahoma" w:eastAsia="Times New Roman" w:hAnsi="Tahoma" w:cs="Tahoma"/>
          <w:spacing w:val="-5"/>
          <w:sz w:val="20"/>
          <w:szCs w:val="20"/>
          <w:lang w:val="en-GB" w:eastAsia="hr-HR"/>
        </w:rPr>
        <w:t xml:space="preserve"> </w:t>
      </w:r>
      <w:r w:rsidRPr="00D170BA">
        <w:rPr>
          <w:rFonts w:ascii="Tahoma" w:eastAsia="Times New Roman" w:hAnsi="Tahoma" w:cs="Tahoma"/>
          <w:sz w:val="20"/>
          <w:szCs w:val="20"/>
          <w:lang w:val="en-GB" w:eastAsia="hr-HR"/>
        </w:rPr>
        <w:t>uređenja</w:t>
      </w:r>
      <w:r w:rsidRPr="00D170BA">
        <w:rPr>
          <w:rFonts w:ascii="Tahoma" w:eastAsia="Times New Roman" w:hAnsi="Tahoma" w:cs="Tahoma"/>
          <w:spacing w:val="-5"/>
          <w:sz w:val="20"/>
          <w:szCs w:val="20"/>
          <w:lang w:val="en-GB" w:eastAsia="hr-HR"/>
        </w:rPr>
        <w:t xml:space="preserve"> </w:t>
      </w:r>
      <w:r w:rsidRPr="00D170BA">
        <w:rPr>
          <w:rFonts w:ascii="Tahoma" w:eastAsia="Times New Roman" w:hAnsi="Tahoma" w:cs="Tahoma"/>
          <w:sz w:val="20"/>
          <w:szCs w:val="20"/>
          <w:lang w:val="en-GB" w:eastAsia="hr-HR"/>
        </w:rPr>
        <w:t>određuju</w:t>
      </w:r>
      <w:r w:rsidRPr="00D170BA">
        <w:rPr>
          <w:rFonts w:ascii="Tahoma" w:eastAsia="Times New Roman" w:hAnsi="Tahoma" w:cs="Tahoma"/>
          <w:spacing w:val="-5"/>
          <w:sz w:val="20"/>
          <w:szCs w:val="20"/>
          <w:lang w:val="en-GB" w:eastAsia="hr-HR"/>
        </w:rPr>
        <w:t xml:space="preserve"> </w:t>
      </w:r>
      <w:r w:rsidRPr="00D170BA">
        <w:rPr>
          <w:rFonts w:ascii="Tahoma" w:eastAsia="Times New Roman" w:hAnsi="Tahoma" w:cs="Tahoma"/>
          <w:sz w:val="20"/>
          <w:szCs w:val="20"/>
          <w:lang w:val="en-GB" w:eastAsia="hr-HR"/>
        </w:rPr>
        <w:t>se</w:t>
      </w:r>
      <w:r w:rsidRPr="00D170BA">
        <w:rPr>
          <w:rFonts w:ascii="Tahoma" w:eastAsia="Times New Roman" w:hAnsi="Tahoma" w:cs="Tahoma"/>
          <w:spacing w:val="-5"/>
          <w:sz w:val="20"/>
          <w:szCs w:val="20"/>
          <w:lang w:val="en-GB" w:eastAsia="hr-HR"/>
        </w:rPr>
        <w:t xml:space="preserve"> </w:t>
      </w:r>
      <w:r w:rsidRPr="00D170BA">
        <w:rPr>
          <w:rFonts w:ascii="Tahoma" w:eastAsia="Times New Roman" w:hAnsi="Tahoma" w:cs="Tahoma"/>
          <w:sz w:val="20"/>
          <w:szCs w:val="20"/>
          <w:lang w:val="en-GB" w:eastAsia="hr-HR"/>
        </w:rPr>
        <w:t>na način da štite prirodne i ambijentalne vrijednosti.</w:t>
      </w:r>
    </w:p>
    <w:p w:rsidR="00D170BA" w:rsidRPr="00D170BA" w:rsidRDefault="00D170BA" w:rsidP="00D170BA">
      <w:pPr>
        <w:autoSpaceDE w:val="0"/>
        <w:autoSpaceDN w:val="0"/>
        <w:adjustRightInd w:val="0"/>
        <w:spacing w:after="0" w:line="240" w:lineRule="auto"/>
        <w:ind w:left="1134" w:hanging="1134"/>
        <w:jc w:val="both"/>
        <w:rPr>
          <w:rFonts w:ascii="Tahoma" w:eastAsia="Times New Roman" w:hAnsi="Tahoma" w:cs="Tahoma"/>
          <w:bCs/>
          <w:sz w:val="20"/>
          <w:szCs w:val="20"/>
          <w:lang w:val="en-GB" w:eastAsia="hr-HR"/>
        </w:rPr>
      </w:pPr>
    </w:p>
    <w:p w:rsidR="00D170BA" w:rsidRPr="00D170BA" w:rsidRDefault="00D170BA" w:rsidP="00D170BA">
      <w:pPr>
        <w:autoSpaceDE w:val="0"/>
        <w:autoSpaceDN w:val="0"/>
        <w:adjustRightInd w:val="0"/>
        <w:spacing w:after="0" w:line="240" w:lineRule="auto"/>
        <w:ind w:left="1134" w:hanging="1134"/>
        <w:jc w:val="both"/>
        <w:rPr>
          <w:rFonts w:ascii="Tahoma" w:eastAsia="Times New Roman" w:hAnsi="Tahoma" w:cs="Tahoma"/>
          <w:bCs/>
          <w:sz w:val="20"/>
          <w:szCs w:val="20"/>
          <w:lang w:val="en-GB" w:eastAsia="hr-HR"/>
        </w:rPr>
      </w:pPr>
    </w:p>
    <w:p w:rsidR="00D170BA" w:rsidRPr="00D170BA" w:rsidRDefault="00D170BA" w:rsidP="00D170BA">
      <w:pPr>
        <w:autoSpaceDE w:val="0"/>
        <w:autoSpaceDN w:val="0"/>
        <w:adjustRightInd w:val="0"/>
        <w:spacing w:after="0" w:line="240" w:lineRule="auto"/>
        <w:ind w:left="1134" w:hanging="1134"/>
        <w:jc w:val="both"/>
        <w:rPr>
          <w:rFonts w:ascii="Tahoma" w:eastAsia="Times New Roman" w:hAnsi="Tahoma" w:cs="Tahoma"/>
          <w:bCs/>
          <w:sz w:val="20"/>
          <w:szCs w:val="20"/>
          <w:lang w:val="en-GB" w:eastAsia="hr-HR"/>
        </w:rPr>
      </w:pPr>
      <w:r w:rsidRPr="00D170BA">
        <w:rPr>
          <w:rFonts w:ascii="Tahoma" w:eastAsia="Times New Roman" w:hAnsi="Tahoma" w:cs="Tahoma"/>
          <w:bCs/>
          <w:sz w:val="20"/>
          <w:szCs w:val="20"/>
          <w:lang w:val="en-GB" w:eastAsia="hr-HR"/>
        </w:rPr>
        <w:t xml:space="preserve">8.1. </w:t>
      </w:r>
      <w:r w:rsidRPr="00D170BA">
        <w:rPr>
          <w:rFonts w:ascii="Tahoma" w:eastAsia="Times New Roman" w:hAnsi="Tahoma" w:cs="Tahoma"/>
          <w:bCs/>
          <w:sz w:val="20"/>
          <w:szCs w:val="20"/>
          <w:lang w:val="en-GB" w:eastAsia="hr-HR"/>
        </w:rPr>
        <w:tab/>
        <w:t>MJERE ZAŠTITE PRIRODNIH VRIJEDNOSTI</w:t>
      </w:r>
    </w:p>
    <w:p w:rsidR="00D170BA" w:rsidRPr="00D170BA" w:rsidRDefault="00D170BA" w:rsidP="00D170BA">
      <w:pPr>
        <w:autoSpaceDE w:val="0"/>
        <w:autoSpaceDN w:val="0"/>
        <w:adjustRightInd w:val="0"/>
        <w:spacing w:after="0" w:line="240" w:lineRule="auto"/>
        <w:jc w:val="both"/>
        <w:rPr>
          <w:rFonts w:ascii="Tahoma" w:eastAsia="Times New Roman" w:hAnsi="Tahoma" w:cs="Tahoma"/>
          <w:sz w:val="20"/>
          <w:szCs w:val="20"/>
          <w:lang w:val="en-GB" w:eastAsia="hr-HR"/>
        </w:rPr>
      </w:pPr>
    </w:p>
    <w:p w:rsidR="00D170BA" w:rsidRPr="00D170BA" w:rsidRDefault="00D170BA" w:rsidP="00D170BA">
      <w:pPr>
        <w:overflowPunct w:val="0"/>
        <w:autoSpaceDE w:val="0"/>
        <w:autoSpaceDN w:val="0"/>
        <w:adjustRightInd w:val="0"/>
        <w:spacing w:after="0" w:line="240" w:lineRule="auto"/>
        <w:jc w:val="center"/>
        <w:textAlignment w:val="baseline"/>
        <w:rPr>
          <w:rFonts w:ascii="Tahoma" w:eastAsia="Times New Roman" w:hAnsi="Tahoma" w:cs="Tahoma"/>
          <w:sz w:val="20"/>
          <w:szCs w:val="20"/>
          <w:lang w:val="en-GB" w:eastAsia="hr-HR"/>
        </w:rPr>
      </w:pPr>
      <w:r w:rsidRPr="00D170BA">
        <w:rPr>
          <w:rFonts w:ascii="Tahoma" w:eastAsia="Times New Roman" w:hAnsi="Tahoma" w:cs="Tahoma"/>
          <w:sz w:val="20"/>
          <w:szCs w:val="20"/>
          <w:lang w:val="en-GB" w:eastAsia="hr-HR"/>
        </w:rPr>
        <w:t xml:space="preserve">Članak </w:t>
      </w:r>
      <w:r w:rsidRPr="00D170BA">
        <w:rPr>
          <w:rFonts w:ascii="Tahoma" w:eastAsia="Times New Roman" w:hAnsi="Tahoma" w:cs="Tahoma"/>
          <w:sz w:val="20"/>
          <w:szCs w:val="20"/>
          <w:lang w:val="en-GB" w:eastAsia="hr-HR"/>
        </w:rPr>
        <w:fldChar w:fldCharType="begin"/>
      </w:r>
      <w:r w:rsidRPr="00D170BA">
        <w:rPr>
          <w:rFonts w:ascii="Tahoma" w:eastAsia="Times New Roman" w:hAnsi="Tahoma" w:cs="Tahoma"/>
          <w:sz w:val="20"/>
          <w:szCs w:val="20"/>
          <w:lang w:val="en-GB" w:eastAsia="hr-HR"/>
        </w:rPr>
        <w:instrText xml:space="preserve"> AUTONUM </w:instrText>
      </w:r>
      <w:r w:rsidRPr="00D170BA">
        <w:rPr>
          <w:rFonts w:ascii="Tahoma" w:eastAsia="Times New Roman" w:hAnsi="Tahoma" w:cs="Tahoma"/>
          <w:sz w:val="20"/>
          <w:szCs w:val="20"/>
          <w:lang w:val="en-GB" w:eastAsia="hr-HR"/>
        </w:rPr>
        <w:fldChar w:fldCharType="separate"/>
      </w:r>
      <w:r w:rsidRPr="00D170BA">
        <w:rPr>
          <w:rFonts w:ascii="Tahoma" w:eastAsia="Times New Roman" w:hAnsi="Tahoma" w:cs="Tahoma"/>
          <w:sz w:val="20"/>
          <w:szCs w:val="20"/>
          <w:lang w:val="en-GB" w:eastAsia="hr-HR"/>
        </w:rPr>
        <w:t>32.</w:t>
      </w:r>
      <w:r w:rsidRPr="00D170BA">
        <w:rPr>
          <w:rFonts w:ascii="Tahoma" w:eastAsia="Times New Roman" w:hAnsi="Tahoma" w:cs="Tahoma"/>
          <w:sz w:val="20"/>
          <w:szCs w:val="20"/>
          <w:lang w:val="en-GB" w:eastAsia="hr-HR"/>
        </w:rPr>
        <w:fldChar w:fldCharType="end"/>
      </w:r>
    </w:p>
    <w:p w:rsidR="00D170BA" w:rsidRPr="00D170BA" w:rsidRDefault="00D170BA" w:rsidP="00D170BA">
      <w:pPr>
        <w:overflowPunct w:val="0"/>
        <w:autoSpaceDE w:val="0"/>
        <w:autoSpaceDN w:val="0"/>
        <w:adjustRightInd w:val="0"/>
        <w:spacing w:after="0" w:line="271" w:lineRule="exact"/>
        <w:ind w:right="-20"/>
        <w:jc w:val="both"/>
        <w:textAlignment w:val="baseline"/>
        <w:rPr>
          <w:rFonts w:ascii="Tahoma" w:eastAsia="Times New Roman" w:hAnsi="Tahoma" w:cs="Tahoma"/>
          <w:sz w:val="20"/>
          <w:szCs w:val="20"/>
          <w:lang w:val="en-GB" w:eastAsia="hr-HR"/>
        </w:rPr>
      </w:pPr>
      <w:r w:rsidRPr="00D170BA">
        <w:rPr>
          <w:rFonts w:ascii="Tahoma" w:eastAsia="Times New Roman" w:hAnsi="Tahoma" w:cs="Tahoma"/>
          <w:color w:val="2F2F2F"/>
          <w:sz w:val="20"/>
          <w:szCs w:val="20"/>
          <w:lang w:val="en-GB" w:eastAsia="hr-HR"/>
        </w:rPr>
        <w:tab/>
        <w:t>(1) Unutar obuh</w:t>
      </w:r>
      <w:r w:rsidRPr="00D170BA">
        <w:rPr>
          <w:rFonts w:ascii="Tahoma" w:eastAsia="Times New Roman" w:hAnsi="Tahoma" w:cs="Tahoma"/>
          <w:color w:val="525254"/>
          <w:sz w:val="20"/>
          <w:szCs w:val="20"/>
          <w:lang w:val="en-GB" w:eastAsia="hr-HR"/>
        </w:rPr>
        <w:t>va</w:t>
      </w:r>
      <w:r w:rsidRPr="00D170BA">
        <w:rPr>
          <w:rFonts w:ascii="Tahoma" w:eastAsia="Times New Roman" w:hAnsi="Tahoma" w:cs="Tahoma"/>
          <w:color w:val="2F2F2F"/>
          <w:sz w:val="20"/>
          <w:szCs w:val="20"/>
          <w:lang w:val="en-GB" w:eastAsia="hr-HR"/>
        </w:rPr>
        <w:t xml:space="preserve">ta Plana </w:t>
      </w:r>
      <w:r w:rsidRPr="00D170BA">
        <w:rPr>
          <w:rFonts w:ascii="Tahoma" w:eastAsia="Times New Roman" w:hAnsi="Tahoma" w:cs="Tahoma"/>
          <w:color w:val="1C1C1C"/>
          <w:sz w:val="20"/>
          <w:szCs w:val="20"/>
          <w:lang w:val="en-GB" w:eastAsia="hr-HR"/>
        </w:rPr>
        <w:t>ne nala</w:t>
      </w:r>
      <w:r w:rsidRPr="00D170BA">
        <w:rPr>
          <w:rFonts w:ascii="Tahoma" w:eastAsia="Times New Roman" w:hAnsi="Tahoma" w:cs="Tahoma"/>
          <w:color w:val="525254"/>
          <w:sz w:val="20"/>
          <w:szCs w:val="20"/>
          <w:lang w:val="en-GB" w:eastAsia="hr-HR"/>
        </w:rPr>
        <w:t xml:space="preserve">ze </w:t>
      </w:r>
      <w:r w:rsidRPr="00D170BA">
        <w:rPr>
          <w:rFonts w:ascii="Tahoma" w:eastAsia="Times New Roman" w:hAnsi="Tahoma" w:cs="Tahoma"/>
          <w:color w:val="2F2F2F"/>
          <w:sz w:val="20"/>
          <w:szCs w:val="20"/>
          <w:lang w:val="en-GB" w:eastAsia="hr-HR"/>
        </w:rPr>
        <w:t xml:space="preserve">se </w:t>
      </w:r>
      <w:r w:rsidRPr="00D170BA">
        <w:rPr>
          <w:rFonts w:ascii="Tahoma" w:eastAsia="Times New Roman" w:hAnsi="Tahoma" w:cs="Tahoma"/>
          <w:color w:val="414142"/>
          <w:sz w:val="20"/>
          <w:szCs w:val="20"/>
          <w:lang w:val="en-GB" w:eastAsia="hr-HR"/>
        </w:rPr>
        <w:t>zaš</w:t>
      </w:r>
      <w:r w:rsidRPr="00D170BA">
        <w:rPr>
          <w:rFonts w:ascii="Tahoma" w:eastAsia="Times New Roman" w:hAnsi="Tahoma" w:cs="Tahoma"/>
          <w:color w:val="1C1C1C"/>
          <w:sz w:val="20"/>
          <w:szCs w:val="20"/>
          <w:lang w:val="en-GB" w:eastAsia="hr-HR"/>
        </w:rPr>
        <w:t>tić</w:t>
      </w:r>
      <w:r w:rsidRPr="00D170BA">
        <w:rPr>
          <w:rFonts w:ascii="Tahoma" w:eastAsia="Times New Roman" w:hAnsi="Tahoma" w:cs="Tahoma"/>
          <w:color w:val="414142"/>
          <w:sz w:val="20"/>
          <w:szCs w:val="20"/>
          <w:lang w:val="en-GB" w:eastAsia="hr-HR"/>
        </w:rPr>
        <w:t xml:space="preserve">ena </w:t>
      </w:r>
      <w:r w:rsidRPr="00D170BA">
        <w:rPr>
          <w:rFonts w:ascii="Tahoma" w:eastAsia="Times New Roman" w:hAnsi="Tahoma" w:cs="Tahoma"/>
          <w:color w:val="2F2F2F"/>
          <w:sz w:val="20"/>
          <w:szCs w:val="20"/>
          <w:lang w:val="en-GB" w:eastAsia="hr-HR"/>
        </w:rPr>
        <w:t xml:space="preserve">područja prirode temeljem </w:t>
      </w:r>
      <w:r w:rsidRPr="00D170BA">
        <w:rPr>
          <w:rFonts w:ascii="Tahoma" w:eastAsia="Times New Roman" w:hAnsi="Tahoma" w:cs="Tahoma"/>
          <w:color w:val="414142"/>
          <w:sz w:val="20"/>
          <w:szCs w:val="20"/>
          <w:lang w:val="en-GB" w:eastAsia="hr-HR"/>
        </w:rPr>
        <w:t xml:space="preserve">Zakona </w:t>
      </w:r>
      <w:r w:rsidRPr="00D170BA">
        <w:rPr>
          <w:rFonts w:ascii="Tahoma" w:eastAsia="Times New Roman" w:hAnsi="Tahoma" w:cs="Tahoma"/>
          <w:color w:val="2F2F2F"/>
          <w:sz w:val="20"/>
          <w:szCs w:val="20"/>
          <w:lang w:val="en-GB" w:eastAsia="hr-HR"/>
        </w:rPr>
        <w:t xml:space="preserve">o </w:t>
      </w:r>
      <w:r w:rsidRPr="00D170BA">
        <w:rPr>
          <w:rFonts w:ascii="Tahoma" w:eastAsia="Times New Roman" w:hAnsi="Tahoma" w:cs="Tahoma"/>
          <w:color w:val="414142"/>
          <w:sz w:val="20"/>
          <w:szCs w:val="20"/>
          <w:lang w:val="en-GB" w:eastAsia="hr-HR"/>
        </w:rPr>
        <w:t xml:space="preserve">zaštiti </w:t>
      </w:r>
      <w:r w:rsidRPr="00D170BA">
        <w:rPr>
          <w:rFonts w:ascii="Tahoma" w:eastAsia="Times New Roman" w:hAnsi="Tahoma" w:cs="Tahoma"/>
          <w:color w:val="2F2F2F"/>
          <w:sz w:val="20"/>
          <w:szCs w:val="20"/>
          <w:lang w:val="en-GB" w:eastAsia="hr-HR"/>
        </w:rPr>
        <w:t xml:space="preserve">prirode </w:t>
      </w:r>
      <w:r w:rsidRPr="00D170BA">
        <w:rPr>
          <w:rFonts w:ascii="Tahoma" w:eastAsia="Times New Roman" w:hAnsi="Tahoma" w:cs="Tahoma"/>
          <w:color w:val="414142"/>
          <w:sz w:val="20"/>
          <w:szCs w:val="20"/>
          <w:lang w:val="en-GB" w:eastAsia="hr-HR"/>
        </w:rPr>
        <w:t xml:space="preserve">(NN </w:t>
      </w:r>
      <w:r w:rsidRPr="00D170BA">
        <w:rPr>
          <w:rFonts w:ascii="Tahoma" w:eastAsia="Times New Roman" w:hAnsi="Tahoma" w:cs="Tahoma"/>
          <w:color w:val="2F2F2F"/>
          <w:sz w:val="20"/>
          <w:szCs w:val="20"/>
          <w:lang w:val="en-GB" w:eastAsia="hr-HR"/>
        </w:rPr>
        <w:t xml:space="preserve">broj </w:t>
      </w:r>
      <w:r w:rsidRPr="00D170BA">
        <w:rPr>
          <w:rFonts w:ascii="Tahoma" w:eastAsia="Times New Roman" w:hAnsi="Tahoma" w:cs="Tahoma"/>
          <w:color w:val="414142"/>
          <w:sz w:val="20"/>
          <w:szCs w:val="20"/>
          <w:lang w:val="en-GB" w:eastAsia="hr-HR"/>
        </w:rPr>
        <w:t xml:space="preserve">80/13) </w:t>
      </w:r>
      <w:r w:rsidRPr="00D170BA">
        <w:rPr>
          <w:rFonts w:ascii="Tahoma" w:eastAsia="Times New Roman" w:hAnsi="Tahoma" w:cs="Tahoma"/>
          <w:color w:val="2F2F2F"/>
          <w:sz w:val="20"/>
          <w:szCs w:val="20"/>
          <w:lang w:val="en-GB" w:eastAsia="hr-HR"/>
        </w:rPr>
        <w:t xml:space="preserve">niti područja </w:t>
      </w:r>
      <w:r w:rsidRPr="00D170BA">
        <w:rPr>
          <w:rFonts w:ascii="Tahoma" w:eastAsia="Times New Roman" w:hAnsi="Tahoma" w:cs="Tahoma"/>
          <w:color w:val="414142"/>
          <w:sz w:val="20"/>
          <w:szCs w:val="20"/>
          <w:lang w:val="en-GB" w:eastAsia="hr-HR"/>
        </w:rPr>
        <w:t>eko</w:t>
      </w:r>
      <w:r w:rsidRPr="00D170BA">
        <w:rPr>
          <w:rFonts w:ascii="Tahoma" w:eastAsia="Times New Roman" w:hAnsi="Tahoma" w:cs="Tahoma"/>
          <w:color w:val="1C1C1C"/>
          <w:sz w:val="20"/>
          <w:szCs w:val="20"/>
          <w:lang w:val="en-GB" w:eastAsia="hr-HR"/>
        </w:rPr>
        <w:t>l</w:t>
      </w:r>
      <w:r w:rsidRPr="00D170BA">
        <w:rPr>
          <w:rFonts w:ascii="Tahoma" w:eastAsia="Times New Roman" w:hAnsi="Tahoma" w:cs="Tahoma"/>
          <w:color w:val="414142"/>
          <w:sz w:val="20"/>
          <w:szCs w:val="20"/>
          <w:lang w:val="en-GB" w:eastAsia="hr-HR"/>
        </w:rPr>
        <w:t xml:space="preserve">oške </w:t>
      </w:r>
      <w:r w:rsidRPr="00D170BA">
        <w:rPr>
          <w:rFonts w:ascii="Tahoma" w:eastAsia="Times New Roman" w:hAnsi="Tahoma" w:cs="Tahoma"/>
          <w:color w:val="2F2F2F"/>
          <w:sz w:val="20"/>
          <w:szCs w:val="20"/>
          <w:lang w:val="en-GB" w:eastAsia="hr-HR"/>
        </w:rPr>
        <w:t xml:space="preserve">mreže sukladno </w:t>
      </w:r>
      <w:r w:rsidRPr="00D170BA">
        <w:rPr>
          <w:rFonts w:ascii="Tahoma" w:eastAsia="Times New Roman" w:hAnsi="Tahoma" w:cs="Tahoma"/>
          <w:color w:val="414142"/>
          <w:sz w:val="20"/>
          <w:szCs w:val="20"/>
          <w:lang w:val="en-GB" w:eastAsia="hr-HR"/>
        </w:rPr>
        <w:t xml:space="preserve">Uredbi </w:t>
      </w:r>
      <w:r w:rsidRPr="00D170BA">
        <w:rPr>
          <w:rFonts w:ascii="Tahoma" w:eastAsia="Times New Roman" w:hAnsi="Tahoma" w:cs="Tahoma"/>
          <w:color w:val="2F2F2F"/>
          <w:sz w:val="20"/>
          <w:szCs w:val="20"/>
          <w:lang w:val="en-GB" w:eastAsia="hr-HR"/>
        </w:rPr>
        <w:t xml:space="preserve">o </w:t>
      </w:r>
      <w:r w:rsidRPr="00D170BA">
        <w:rPr>
          <w:rFonts w:ascii="Tahoma" w:eastAsia="Times New Roman" w:hAnsi="Tahoma" w:cs="Tahoma"/>
          <w:color w:val="414142"/>
          <w:sz w:val="20"/>
          <w:szCs w:val="20"/>
          <w:lang w:val="en-GB" w:eastAsia="hr-HR"/>
        </w:rPr>
        <w:t xml:space="preserve">ekološkoj mreži (NN </w:t>
      </w:r>
      <w:r w:rsidRPr="00D170BA">
        <w:rPr>
          <w:rFonts w:ascii="Tahoma" w:eastAsia="Times New Roman" w:hAnsi="Tahoma" w:cs="Tahoma"/>
          <w:color w:val="2F2F2F"/>
          <w:sz w:val="20"/>
          <w:szCs w:val="20"/>
          <w:lang w:val="en-GB" w:eastAsia="hr-HR"/>
        </w:rPr>
        <w:t>broj 124</w:t>
      </w:r>
      <w:r w:rsidRPr="00D170BA">
        <w:rPr>
          <w:rFonts w:ascii="Tahoma" w:eastAsia="Times New Roman" w:hAnsi="Tahoma" w:cs="Tahoma"/>
          <w:color w:val="7C7C7C"/>
          <w:sz w:val="20"/>
          <w:szCs w:val="20"/>
          <w:lang w:val="en-GB" w:eastAsia="hr-HR"/>
        </w:rPr>
        <w:t>/</w:t>
      </w:r>
      <w:r w:rsidRPr="00D170BA">
        <w:rPr>
          <w:rFonts w:ascii="Tahoma" w:eastAsia="Times New Roman" w:hAnsi="Tahoma" w:cs="Tahoma"/>
          <w:color w:val="414142"/>
          <w:sz w:val="20"/>
          <w:szCs w:val="20"/>
          <w:lang w:val="en-GB" w:eastAsia="hr-HR"/>
        </w:rPr>
        <w:t xml:space="preserve">2013 </w:t>
      </w:r>
      <w:r w:rsidRPr="00D170BA">
        <w:rPr>
          <w:rFonts w:ascii="Tahoma" w:eastAsia="Times New Roman" w:hAnsi="Tahoma" w:cs="Tahoma"/>
          <w:color w:val="2F2F2F"/>
          <w:sz w:val="20"/>
          <w:szCs w:val="20"/>
          <w:lang w:val="en-GB" w:eastAsia="hr-HR"/>
        </w:rPr>
        <w:t>i 105</w:t>
      </w:r>
      <w:r w:rsidRPr="00D170BA">
        <w:rPr>
          <w:rFonts w:ascii="Tahoma" w:eastAsia="Times New Roman" w:hAnsi="Tahoma" w:cs="Tahoma"/>
          <w:color w:val="7C7C7C"/>
          <w:sz w:val="20"/>
          <w:szCs w:val="20"/>
          <w:lang w:val="en-GB" w:eastAsia="hr-HR"/>
        </w:rPr>
        <w:t>/</w:t>
      </w:r>
      <w:r w:rsidRPr="00D170BA">
        <w:rPr>
          <w:rFonts w:ascii="Tahoma" w:eastAsia="Times New Roman" w:hAnsi="Tahoma" w:cs="Tahoma"/>
          <w:color w:val="414142"/>
          <w:sz w:val="20"/>
          <w:szCs w:val="20"/>
          <w:lang w:val="en-GB" w:eastAsia="hr-HR"/>
        </w:rPr>
        <w:t>20</w:t>
      </w:r>
      <w:r w:rsidRPr="00D170BA">
        <w:rPr>
          <w:rFonts w:ascii="Tahoma" w:eastAsia="Times New Roman" w:hAnsi="Tahoma" w:cs="Tahoma"/>
          <w:color w:val="1C1C1C"/>
          <w:sz w:val="20"/>
          <w:szCs w:val="20"/>
          <w:lang w:val="en-GB" w:eastAsia="hr-HR"/>
        </w:rPr>
        <w:t>1</w:t>
      </w:r>
      <w:r w:rsidRPr="00D170BA">
        <w:rPr>
          <w:rFonts w:ascii="Tahoma" w:eastAsia="Times New Roman" w:hAnsi="Tahoma" w:cs="Tahoma"/>
          <w:color w:val="414142"/>
          <w:sz w:val="20"/>
          <w:szCs w:val="20"/>
          <w:lang w:val="en-GB" w:eastAsia="hr-HR"/>
        </w:rPr>
        <w:t>5).</w:t>
      </w:r>
    </w:p>
    <w:p w:rsidR="00D170BA" w:rsidRPr="00D170BA" w:rsidRDefault="00D170BA" w:rsidP="00D170BA">
      <w:pPr>
        <w:overflowPunct w:val="0"/>
        <w:autoSpaceDE w:val="0"/>
        <w:autoSpaceDN w:val="0"/>
        <w:adjustRightInd w:val="0"/>
        <w:spacing w:after="0" w:line="250" w:lineRule="auto"/>
        <w:ind w:left="132" w:right="-54" w:firstLine="283"/>
        <w:jc w:val="both"/>
        <w:textAlignment w:val="baseline"/>
        <w:rPr>
          <w:rFonts w:ascii="Tahoma" w:eastAsia="Times New Roman" w:hAnsi="Tahoma" w:cs="Tahoma"/>
          <w:sz w:val="20"/>
          <w:szCs w:val="20"/>
          <w:lang w:val="en-GB" w:eastAsia="hr-HR"/>
        </w:rPr>
      </w:pPr>
      <w:r w:rsidRPr="00D170BA">
        <w:rPr>
          <w:rFonts w:ascii="Tahoma" w:eastAsia="Times New Roman" w:hAnsi="Tahoma" w:cs="Tahoma"/>
          <w:sz w:val="20"/>
          <w:szCs w:val="20"/>
          <w:lang w:val="en-GB" w:eastAsia="hr-HR"/>
        </w:rPr>
        <w:tab/>
        <w:t>(2) Vrijednosti</w:t>
      </w:r>
      <w:r w:rsidRPr="00D170BA">
        <w:rPr>
          <w:rFonts w:ascii="Tahoma" w:eastAsia="Times New Roman" w:hAnsi="Tahoma" w:cs="Tahoma"/>
          <w:spacing w:val="-8"/>
          <w:sz w:val="20"/>
          <w:szCs w:val="20"/>
          <w:lang w:val="en-GB" w:eastAsia="hr-HR"/>
        </w:rPr>
        <w:t xml:space="preserve"> </w:t>
      </w:r>
      <w:r w:rsidRPr="00D170BA">
        <w:rPr>
          <w:rFonts w:ascii="Tahoma" w:eastAsia="Times New Roman" w:hAnsi="Tahoma" w:cs="Tahoma"/>
          <w:sz w:val="20"/>
          <w:szCs w:val="20"/>
          <w:lang w:val="en-GB" w:eastAsia="hr-HR"/>
        </w:rPr>
        <w:t>krajobraza</w:t>
      </w:r>
      <w:r w:rsidRPr="00D170BA">
        <w:rPr>
          <w:rFonts w:ascii="Tahoma" w:eastAsia="Times New Roman" w:hAnsi="Tahoma" w:cs="Tahoma"/>
          <w:spacing w:val="-8"/>
          <w:sz w:val="20"/>
          <w:szCs w:val="20"/>
          <w:lang w:val="en-GB" w:eastAsia="hr-HR"/>
        </w:rPr>
        <w:t xml:space="preserve"> </w:t>
      </w:r>
      <w:r w:rsidRPr="00D170BA">
        <w:rPr>
          <w:rFonts w:ascii="Tahoma" w:eastAsia="Times New Roman" w:hAnsi="Tahoma" w:cs="Tahoma"/>
          <w:sz w:val="20"/>
          <w:szCs w:val="20"/>
          <w:lang w:val="en-GB" w:eastAsia="hr-HR"/>
        </w:rPr>
        <w:t>štite</w:t>
      </w:r>
      <w:r w:rsidRPr="00D170BA">
        <w:rPr>
          <w:rFonts w:ascii="Tahoma" w:eastAsia="Times New Roman" w:hAnsi="Tahoma" w:cs="Tahoma"/>
          <w:spacing w:val="-8"/>
          <w:sz w:val="20"/>
          <w:szCs w:val="20"/>
          <w:lang w:val="en-GB" w:eastAsia="hr-HR"/>
        </w:rPr>
        <w:t xml:space="preserve"> </w:t>
      </w:r>
      <w:r w:rsidRPr="00D170BA">
        <w:rPr>
          <w:rFonts w:ascii="Tahoma" w:eastAsia="Times New Roman" w:hAnsi="Tahoma" w:cs="Tahoma"/>
          <w:sz w:val="20"/>
          <w:szCs w:val="20"/>
          <w:lang w:val="en-GB" w:eastAsia="hr-HR"/>
        </w:rPr>
        <w:t>planskim odredbama, sukladno karakteristikama prostora, te se ovim Planom utvrđuje:</w:t>
      </w:r>
    </w:p>
    <w:p w:rsidR="00D170BA" w:rsidRPr="00D170BA" w:rsidRDefault="00D170BA" w:rsidP="00D170BA">
      <w:pPr>
        <w:tabs>
          <w:tab w:val="left" w:pos="-2460"/>
        </w:tabs>
        <w:overflowPunct w:val="0"/>
        <w:autoSpaceDE w:val="0"/>
        <w:autoSpaceDN w:val="0"/>
        <w:adjustRightInd w:val="0"/>
        <w:spacing w:after="0" w:line="250" w:lineRule="auto"/>
        <w:ind w:left="1158" w:right="-54" w:hanging="468"/>
        <w:jc w:val="both"/>
        <w:textAlignment w:val="baseline"/>
        <w:rPr>
          <w:rFonts w:ascii="Tahoma" w:eastAsia="Times New Roman" w:hAnsi="Tahoma" w:cs="Tahoma"/>
          <w:sz w:val="20"/>
          <w:szCs w:val="20"/>
          <w:lang w:val="en-GB" w:eastAsia="hr-HR"/>
        </w:rPr>
      </w:pPr>
      <w:r w:rsidRPr="00D170BA">
        <w:rPr>
          <w:rFonts w:ascii="Tahoma" w:eastAsia="Times New Roman" w:hAnsi="Tahoma" w:cs="Tahoma"/>
          <w:sz w:val="20"/>
          <w:szCs w:val="20"/>
          <w:lang w:val="en-GB" w:eastAsia="hr-HR"/>
        </w:rPr>
        <w:t>-</w:t>
      </w:r>
      <w:r w:rsidRPr="00D170BA">
        <w:rPr>
          <w:rFonts w:ascii="Tahoma" w:eastAsia="Times New Roman" w:hAnsi="Tahoma" w:cs="Tahoma"/>
          <w:sz w:val="20"/>
          <w:szCs w:val="20"/>
          <w:lang w:val="en-GB" w:eastAsia="hr-HR"/>
        </w:rPr>
        <w:tab/>
        <w:t xml:space="preserve">formiranje </w:t>
      </w:r>
      <w:r w:rsidRPr="00D170BA">
        <w:rPr>
          <w:rFonts w:ascii="Tahoma" w:eastAsia="Times New Roman" w:hAnsi="Tahoma" w:cs="Tahoma"/>
          <w:spacing w:val="31"/>
          <w:sz w:val="20"/>
          <w:szCs w:val="20"/>
          <w:lang w:val="en-GB" w:eastAsia="hr-HR"/>
        </w:rPr>
        <w:t xml:space="preserve"> </w:t>
      </w:r>
      <w:r w:rsidRPr="00D170BA">
        <w:rPr>
          <w:rFonts w:ascii="Tahoma" w:eastAsia="Times New Roman" w:hAnsi="Tahoma" w:cs="Tahoma"/>
          <w:sz w:val="20"/>
          <w:szCs w:val="20"/>
          <w:lang w:val="en-GB" w:eastAsia="hr-HR"/>
        </w:rPr>
        <w:t>zelenog fonda unutar graditeljskih zahvata u površini od najmanje 20%, što ima za cilj formiranje slike zahvata s mora kao izgradnje u zelenilu, te obzirom</w:t>
      </w:r>
      <w:r w:rsidRPr="00D170BA">
        <w:rPr>
          <w:rFonts w:ascii="Tahoma" w:eastAsia="Times New Roman" w:hAnsi="Tahoma" w:cs="Tahoma"/>
          <w:spacing w:val="19"/>
          <w:sz w:val="20"/>
          <w:szCs w:val="20"/>
          <w:lang w:val="en-GB" w:eastAsia="hr-HR"/>
        </w:rPr>
        <w:t xml:space="preserve"> </w:t>
      </w:r>
      <w:r w:rsidRPr="00D170BA">
        <w:rPr>
          <w:rFonts w:ascii="Tahoma" w:eastAsia="Times New Roman" w:hAnsi="Tahoma" w:cs="Tahoma"/>
          <w:sz w:val="20"/>
          <w:szCs w:val="20"/>
          <w:lang w:val="en-GB" w:eastAsia="hr-HR"/>
        </w:rPr>
        <w:t>na</w:t>
      </w:r>
      <w:r w:rsidRPr="00D170BA">
        <w:rPr>
          <w:rFonts w:ascii="Tahoma" w:eastAsia="Times New Roman" w:hAnsi="Tahoma" w:cs="Tahoma"/>
          <w:spacing w:val="19"/>
          <w:sz w:val="20"/>
          <w:szCs w:val="20"/>
          <w:lang w:val="en-GB" w:eastAsia="hr-HR"/>
        </w:rPr>
        <w:t xml:space="preserve"> </w:t>
      </w:r>
      <w:r w:rsidRPr="00D170BA">
        <w:rPr>
          <w:rFonts w:ascii="Tahoma" w:eastAsia="Times New Roman" w:hAnsi="Tahoma" w:cs="Tahoma"/>
          <w:sz w:val="20"/>
          <w:szCs w:val="20"/>
          <w:lang w:val="en-GB" w:eastAsia="hr-HR"/>
        </w:rPr>
        <w:t>pad</w:t>
      </w:r>
      <w:r w:rsidRPr="00D170BA">
        <w:rPr>
          <w:rFonts w:ascii="Tahoma" w:eastAsia="Times New Roman" w:hAnsi="Tahoma" w:cs="Tahoma"/>
          <w:spacing w:val="19"/>
          <w:sz w:val="20"/>
          <w:szCs w:val="20"/>
          <w:lang w:val="en-GB" w:eastAsia="hr-HR"/>
        </w:rPr>
        <w:t xml:space="preserve"> </w:t>
      </w:r>
      <w:r w:rsidRPr="00D170BA">
        <w:rPr>
          <w:rFonts w:ascii="Tahoma" w:eastAsia="Times New Roman" w:hAnsi="Tahoma" w:cs="Tahoma"/>
          <w:sz w:val="20"/>
          <w:szCs w:val="20"/>
          <w:lang w:val="en-GB" w:eastAsia="hr-HR"/>
        </w:rPr>
        <w:t>terena</w:t>
      </w:r>
      <w:r w:rsidRPr="00D170BA">
        <w:rPr>
          <w:rFonts w:ascii="Tahoma" w:eastAsia="Times New Roman" w:hAnsi="Tahoma" w:cs="Tahoma"/>
          <w:spacing w:val="19"/>
          <w:sz w:val="20"/>
          <w:szCs w:val="20"/>
          <w:lang w:val="en-GB" w:eastAsia="hr-HR"/>
        </w:rPr>
        <w:t xml:space="preserve"> </w:t>
      </w:r>
      <w:r w:rsidRPr="00D170BA">
        <w:rPr>
          <w:rFonts w:ascii="Tahoma" w:eastAsia="Times New Roman" w:hAnsi="Tahoma" w:cs="Tahoma"/>
          <w:sz w:val="20"/>
          <w:szCs w:val="20"/>
          <w:lang w:val="en-GB" w:eastAsia="hr-HR"/>
        </w:rPr>
        <w:t>strukturirana</w:t>
      </w:r>
      <w:r w:rsidRPr="00D170BA">
        <w:rPr>
          <w:rFonts w:ascii="Tahoma" w:eastAsia="Times New Roman" w:hAnsi="Tahoma" w:cs="Tahoma"/>
          <w:spacing w:val="19"/>
          <w:sz w:val="20"/>
          <w:szCs w:val="20"/>
          <w:lang w:val="en-GB" w:eastAsia="hr-HR"/>
        </w:rPr>
        <w:t xml:space="preserve"> </w:t>
      </w:r>
      <w:r w:rsidRPr="00D170BA">
        <w:rPr>
          <w:rFonts w:ascii="Tahoma" w:eastAsia="Times New Roman" w:hAnsi="Tahoma" w:cs="Tahoma"/>
          <w:sz w:val="20"/>
          <w:szCs w:val="20"/>
          <w:lang w:val="en-GB" w:eastAsia="hr-HR"/>
        </w:rPr>
        <w:t>je</w:t>
      </w:r>
      <w:r w:rsidRPr="00D170BA">
        <w:rPr>
          <w:rFonts w:ascii="Tahoma" w:eastAsia="Times New Roman" w:hAnsi="Tahoma" w:cs="Tahoma"/>
          <w:spacing w:val="19"/>
          <w:sz w:val="20"/>
          <w:szCs w:val="20"/>
          <w:lang w:val="en-GB" w:eastAsia="hr-HR"/>
        </w:rPr>
        <w:t xml:space="preserve"> </w:t>
      </w:r>
      <w:r w:rsidRPr="00D170BA">
        <w:rPr>
          <w:rFonts w:ascii="Tahoma" w:eastAsia="Times New Roman" w:hAnsi="Tahoma" w:cs="Tahoma"/>
          <w:sz w:val="20"/>
          <w:szCs w:val="20"/>
          <w:lang w:val="en-GB" w:eastAsia="hr-HR"/>
        </w:rPr>
        <w:t>izgradnja u različitim nivoima, međusobno razdijeljeni potezima zelenila;</w:t>
      </w:r>
    </w:p>
    <w:p w:rsidR="00D170BA" w:rsidRPr="00D170BA" w:rsidRDefault="00D170BA" w:rsidP="00D170BA">
      <w:pPr>
        <w:tabs>
          <w:tab w:val="left" w:pos="-2460"/>
        </w:tabs>
        <w:overflowPunct w:val="0"/>
        <w:autoSpaceDE w:val="0"/>
        <w:autoSpaceDN w:val="0"/>
        <w:adjustRightInd w:val="0"/>
        <w:spacing w:after="0" w:line="250" w:lineRule="auto"/>
        <w:ind w:left="1158" w:right="-54" w:hanging="468"/>
        <w:jc w:val="both"/>
        <w:textAlignment w:val="baseline"/>
        <w:rPr>
          <w:rFonts w:ascii="Tahoma" w:eastAsia="Times New Roman" w:hAnsi="Tahoma" w:cs="Tahoma"/>
          <w:sz w:val="20"/>
          <w:szCs w:val="20"/>
          <w:lang w:val="en-GB" w:eastAsia="hr-HR"/>
        </w:rPr>
      </w:pPr>
      <w:r w:rsidRPr="00D170BA">
        <w:rPr>
          <w:rFonts w:ascii="Tahoma" w:eastAsia="Times New Roman" w:hAnsi="Tahoma" w:cs="Tahoma"/>
          <w:sz w:val="20"/>
          <w:szCs w:val="20"/>
          <w:lang w:val="en-GB" w:eastAsia="hr-HR"/>
        </w:rPr>
        <w:t>-</w:t>
      </w:r>
      <w:r w:rsidRPr="00D170BA">
        <w:rPr>
          <w:rFonts w:ascii="Tahoma" w:eastAsia="Times New Roman" w:hAnsi="Tahoma" w:cs="Tahoma"/>
          <w:sz w:val="20"/>
          <w:szCs w:val="20"/>
          <w:lang w:val="en-GB" w:eastAsia="hr-HR"/>
        </w:rPr>
        <w:tab/>
        <w:t xml:space="preserve">formiranje </w:t>
      </w:r>
      <w:r w:rsidRPr="00D170BA">
        <w:rPr>
          <w:rFonts w:ascii="Tahoma" w:eastAsia="Times New Roman" w:hAnsi="Tahoma" w:cs="Tahoma"/>
          <w:spacing w:val="8"/>
          <w:sz w:val="20"/>
          <w:szCs w:val="20"/>
          <w:lang w:val="en-GB" w:eastAsia="hr-HR"/>
        </w:rPr>
        <w:t xml:space="preserve"> </w:t>
      </w:r>
      <w:r w:rsidRPr="00D170BA">
        <w:rPr>
          <w:rFonts w:ascii="Tahoma" w:eastAsia="Times New Roman" w:hAnsi="Tahoma" w:cs="Tahoma"/>
          <w:sz w:val="20"/>
          <w:szCs w:val="20"/>
          <w:lang w:val="en-GB" w:eastAsia="hr-HR"/>
        </w:rPr>
        <w:t xml:space="preserve">drvoreda </w:t>
      </w:r>
      <w:r w:rsidRPr="00D170BA">
        <w:rPr>
          <w:rFonts w:ascii="Tahoma" w:eastAsia="Times New Roman" w:hAnsi="Tahoma" w:cs="Tahoma"/>
          <w:spacing w:val="8"/>
          <w:sz w:val="20"/>
          <w:szCs w:val="20"/>
          <w:lang w:val="en-GB" w:eastAsia="hr-HR"/>
        </w:rPr>
        <w:t xml:space="preserve"> </w:t>
      </w:r>
      <w:r w:rsidRPr="00D170BA">
        <w:rPr>
          <w:rFonts w:ascii="Tahoma" w:eastAsia="Times New Roman" w:hAnsi="Tahoma" w:cs="Tahoma"/>
          <w:sz w:val="20"/>
          <w:szCs w:val="20"/>
          <w:lang w:val="en-GB" w:eastAsia="hr-HR"/>
        </w:rPr>
        <w:t xml:space="preserve">uz </w:t>
      </w:r>
      <w:r w:rsidRPr="00D170BA">
        <w:rPr>
          <w:rFonts w:ascii="Tahoma" w:eastAsia="Times New Roman" w:hAnsi="Tahoma" w:cs="Tahoma"/>
          <w:spacing w:val="8"/>
          <w:sz w:val="20"/>
          <w:szCs w:val="20"/>
          <w:lang w:val="en-GB" w:eastAsia="hr-HR"/>
        </w:rPr>
        <w:t xml:space="preserve"> </w:t>
      </w:r>
      <w:r w:rsidRPr="00D170BA">
        <w:rPr>
          <w:rFonts w:ascii="Tahoma" w:eastAsia="Times New Roman" w:hAnsi="Tahoma" w:cs="Tahoma"/>
          <w:sz w:val="20"/>
          <w:szCs w:val="20"/>
          <w:lang w:val="en-GB" w:eastAsia="hr-HR"/>
        </w:rPr>
        <w:t xml:space="preserve">prometnice </w:t>
      </w:r>
      <w:r w:rsidRPr="00D170BA">
        <w:rPr>
          <w:rFonts w:ascii="Tahoma" w:eastAsia="Times New Roman" w:hAnsi="Tahoma" w:cs="Tahoma"/>
          <w:spacing w:val="8"/>
          <w:sz w:val="20"/>
          <w:szCs w:val="20"/>
          <w:lang w:val="en-GB" w:eastAsia="hr-HR"/>
        </w:rPr>
        <w:t xml:space="preserve"> </w:t>
      </w:r>
      <w:r w:rsidRPr="00D170BA">
        <w:rPr>
          <w:rFonts w:ascii="Tahoma" w:eastAsia="Times New Roman" w:hAnsi="Tahoma" w:cs="Tahoma"/>
          <w:sz w:val="20"/>
          <w:szCs w:val="20"/>
          <w:lang w:val="en-GB" w:eastAsia="hr-HR"/>
        </w:rPr>
        <w:t xml:space="preserve">u </w:t>
      </w:r>
      <w:r w:rsidRPr="00D170BA">
        <w:rPr>
          <w:rFonts w:ascii="Tahoma" w:eastAsia="Times New Roman" w:hAnsi="Tahoma" w:cs="Tahoma"/>
          <w:spacing w:val="8"/>
          <w:sz w:val="20"/>
          <w:szCs w:val="20"/>
          <w:lang w:val="en-GB" w:eastAsia="hr-HR"/>
        </w:rPr>
        <w:t xml:space="preserve"> </w:t>
      </w:r>
      <w:r w:rsidRPr="00D170BA">
        <w:rPr>
          <w:rFonts w:ascii="Tahoma" w:eastAsia="Times New Roman" w:hAnsi="Tahoma" w:cs="Tahoma"/>
          <w:sz w:val="20"/>
          <w:szCs w:val="20"/>
          <w:lang w:val="en-GB" w:eastAsia="hr-HR"/>
        </w:rPr>
        <w:t>zahvatu (gdje je to moguće), kao elementu unošenja reda i kvalitete korištenja javnih površina;</w:t>
      </w:r>
    </w:p>
    <w:p w:rsidR="00D170BA" w:rsidRPr="00D170BA" w:rsidRDefault="00D170BA" w:rsidP="00D170BA">
      <w:pPr>
        <w:tabs>
          <w:tab w:val="left" w:pos="-2460"/>
        </w:tabs>
        <w:overflowPunct w:val="0"/>
        <w:autoSpaceDE w:val="0"/>
        <w:autoSpaceDN w:val="0"/>
        <w:adjustRightInd w:val="0"/>
        <w:spacing w:after="0" w:line="250" w:lineRule="auto"/>
        <w:ind w:left="1158" w:right="-54" w:hanging="468"/>
        <w:jc w:val="both"/>
        <w:textAlignment w:val="baseline"/>
        <w:rPr>
          <w:rFonts w:ascii="Tahoma" w:eastAsia="Times New Roman" w:hAnsi="Tahoma" w:cs="Tahoma"/>
          <w:sz w:val="20"/>
          <w:szCs w:val="20"/>
          <w:lang w:val="en-GB" w:eastAsia="hr-HR"/>
        </w:rPr>
      </w:pPr>
      <w:r w:rsidRPr="00D170BA">
        <w:rPr>
          <w:rFonts w:ascii="Tahoma" w:eastAsia="Times New Roman" w:hAnsi="Tahoma" w:cs="Tahoma"/>
          <w:sz w:val="20"/>
          <w:szCs w:val="20"/>
          <w:lang w:val="en-GB" w:eastAsia="hr-HR"/>
        </w:rPr>
        <w:t>-</w:t>
      </w:r>
      <w:r w:rsidRPr="00D170BA">
        <w:rPr>
          <w:rFonts w:ascii="Tahoma" w:eastAsia="Times New Roman" w:hAnsi="Tahoma" w:cs="Tahoma"/>
          <w:sz w:val="20"/>
          <w:szCs w:val="20"/>
          <w:lang w:val="en-GB" w:eastAsia="hr-HR"/>
        </w:rPr>
        <w:tab/>
        <w:t>u</w:t>
      </w:r>
      <w:r w:rsidRPr="00D170BA">
        <w:rPr>
          <w:rFonts w:ascii="Tahoma" w:eastAsia="Times New Roman" w:hAnsi="Tahoma" w:cs="Tahoma"/>
          <w:spacing w:val="23"/>
          <w:sz w:val="20"/>
          <w:szCs w:val="20"/>
          <w:lang w:val="en-GB" w:eastAsia="hr-HR"/>
        </w:rPr>
        <w:t xml:space="preserve"> </w:t>
      </w:r>
      <w:r w:rsidRPr="00D170BA">
        <w:rPr>
          <w:rFonts w:ascii="Tahoma" w:eastAsia="Times New Roman" w:hAnsi="Tahoma" w:cs="Tahoma"/>
          <w:sz w:val="20"/>
          <w:szCs w:val="20"/>
          <w:lang w:val="en-GB" w:eastAsia="hr-HR"/>
        </w:rPr>
        <w:t>izboru</w:t>
      </w:r>
      <w:r w:rsidRPr="00D170BA">
        <w:rPr>
          <w:rFonts w:ascii="Tahoma" w:eastAsia="Times New Roman" w:hAnsi="Tahoma" w:cs="Tahoma"/>
          <w:spacing w:val="23"/>
          <w:sz w:val="20"/>
          <w:szCs w:val="20"/>
          <w:lang w:val="en-GB" w:eastAsia="hr-HR"/>
        </w:rPr>
        <w:t xml:space="preserve"> </w:t>
      </w:r>
      <w:r w:rsidRPr="00D170BA">
        <w:rPr>
          <w:rFonts w:ascii="Tahoma" w:eastAsia="Times New Roman" w:hAnsi="Tahoma" w:cs="Tahoma"/>
          <w:sz w:val="20"/>
          <w:szCs w:val="20"/>
          <w:lang w:val="en-GB" w:eastAsia="hr-HR"/>
        </w:rPr>
        <w:t>biljnog</w:t>
      </w:r>
      <w:r w:rsidRPr="00D170BA">
        <w:rPr>
          <w:rFonts w:ascii="Tahoma" w:eastAsia="Times New Roman" w:hAnsi="Tahoma" w:cs="Tahoma"/>
          <w:spacing w:val="23"/>
          <w:sz w:val="20"/>
          <w:szCs w:val="20"/>
          <w:lang w:val="en-GB" w:eastAsia="hr-HR"/>
        </w:rPr>
        <w:t xml:space="preserve"> </w:t>
      </w:r>
      <w:r w:rsidRPr="00D170BA">
        <w:rPr>
          <w:rFonts w:ascii="Tahoma" w:eastAsia="Times New Roman" w:hAnsi="Tahoma" w:cs="Tahoma"/>
          <w:sz w:val="20"/>
          <w:szCs w:val="20"/>
          <w:lang w:val="en-GB" w:eastAsia="hr-HR"/>
        </w:rPr>
        <w:t>materijala</w:t>
      </w:r>
      <w:r w:rsidRPr="00D170BA">
        <w:rPr>
          <w:rFonts w:ascii="Tahoma" w:eastAsia="Times New Roman" w:hAnsi="Tahoma" w:cs="Tahoma"/>
          <w:spacing w:val="23"/>
          <w:sz w:val="20"/>
          <w:szCs w:val="20"/>
          <w:lang w:val="en-GB" w:eastAsia="hr-HR"/>
        </w:rPr>
        <w:t xml:space="preserve"> </w:t>
      </w:r>
      <w:r w:rsidRPr="00D170BA">
        <w:rPr>
          <w:rFonts w:ascii="Tahoma" w:eastAsia="Times New Roman" w:hAnsi="Tahoma" w:cs="Tahoma"/>
          <w:sz w:val="20"/>
          <w:szCs w:val="20"/>
          <w:lang w:val="en-GB" w:eastAsia="hr-HR"/>
        </w:rPr>
        <w:t>–</w:t>
      </w:r>
      <w:r w:rsidRPr="00D170BA">
        <w:rPr>
          <w:rFonts w:ascii="Tahoma" w:eastAsia="Times New Roman" w:hAnsi="Tahoma" w:cs="Tahoma"/>
          <w:spacing w:val="23"/>
          <w:sz w:val="20"/>
          <w:szCs w:val="20"/>
          <w:lang w:val="en-GB" w:eastAsia="hr-HR"/>
        </w:rPr>
        <w:t xml:space="preserve"> </w:t>
      </w:r>
      <w:r w:rsidRPr="00D170BA">
        <w:rPr>
          <w:rFonts w:ascii="Tahoma" w:eastAsia="Times New Roman" w:hAnsi="Tahoma" w:cs="Tahoma"/>
          <w:sz w:val="20"/>
          <w:szCs w:val="20"/>
          <w:lang w:val="en-GB" w:eastAsia="hr-HR"/>
        </w:rPr>
        <w:t>stablašica</w:t>
      </w:r>
      <w:r w:rsidRPr="00D170BA">
        <w:rPr>
          <w:rFonts w:ascii="Tahoma" w:eastAsia="Times New Roman" w:hAnsi="Tahoma" w:cs="Tahoma"/>
          <w:spacing w:val="23"/>
          <w:sz w:val="20"/>
          <w:szCs w:val="20"/>
          <w:lang w:val="en-GB" w:eastAsia="hr-HR"/>
        </w:rPr>
        <w:t xml:space="preserve"> </w:t>
      </w:r>
      <w:r w:rsidRPr="00D170BA">
        <w:rPr>
          <w:rFonts w:ascii="Tahoma" w:eastAsia="Times New Roman" w:hAnsi="Tahoma" w:cs="Tahoma"/>
          <w:sz w:val="20"/>
          <w:szCs w:val="20"/>
          <w:lang w:val="en-GB" w:eastAsia="hr-HR"/>
        </w:rPr>
        <w:t>i</w:t>
      </w:r>
      <w:r w:rsidRPr="00D170BA">
        <w:rPr>
          <w:rFonts w:ascii="Tahoma" w:eastAsia="Times New Roman" w:hAnsi="Tahoma" w:cs="Tahoma"/>
          <w:spacing w:val="23"/>
          <w:sz w:val="20"/>
          <w:szCs w:val="20"/>
          <w:lang w:val="en-GB" w:eastAsia="hr-HR"/>
        </w:rPr>
        <w:t xml:space="preserve"> </w:t>
      </w:r>
      <w:r w:rsidRPr="00D170BA">
        <w:rPr>
          <w:rFonts w:ascii="Tahoma" w:eastAsia="Times New Roman" w:hAnsi="Tahoma" w:cs="Tahoma"/>
          <w:sz w:val="20"/>
          <w:szCs w:val="20"/>
          <w:lang w:val="en-GB" w:eastAsia="hr-HR"/>
        </w:rPr>
        <w:t>niskog raslinja preferirati autohtone vrste, a u izboru građevinskog materijala (uređenje površina) koristiti tradicionalne materijale i</w:t>
      </w:r>
      <w:r w:rsidRPr="00D170BA">
        <w:rPr>
          <w:rFonts w:ascii="Tahoma" w:eastAsia="Times New Roman" w:hAnsi="Tahoma" w:cs="Tahoma"/>
          <w:spacing w:val="1"/>
          <w:sz w:val="20"/>
          <w:szCs w:val="20"/>
          <w:lang w:val="en-GB" w:eastAsia="hr-HR"/>
        </w:rPr>
        <w:t xml:space="preserve"> </w:t>
      </w:r>
      <w:r w:rsidRPr="00D170BA">
        <w:rPr>
          <w:rFonts w:ascii="Tahoma" w:eastAsia="Times New Roman" w:hAnsi="Tahoma" w:cs="Tahoma"/>
          <w:sz w:val="20"/>
          <w:szCs w:val="20"/>
          <w:lang w:val="en-GB" w:eastAsia="hr-HR"/>
        </w:rPr>
        <w:t>način</w:t>
      </w:r>
      <w:r w:rsidRPr="00D170BA">
        <w:rPr>
          <w:rFonts w:ascii="Tahoma" w:eastAsia="Times New Roman" w:hAnsi="Tahoma" w:cs="Tahoma"/>
          <w:spacing w:val="1"/>
          <w:sz w:val="20"/>
          <w:szCs w:val="20"/>
          <w:lang w:val="en-GB" w:eastAsia="hr-HR"/>
        </w:rPr>
        <w:t xml:space="preserve"> </w:t>
      </w:r>
      <w:r w:rsidRPr="00D170BA">
        <w:rPr>
          <w:rFonts w:ascii="Tahoma" w:eastAsia="Times New Roman" w:hAnsi="Tahoma" w:cs="Tahoma"/>
          <w:sz w:val="20"/>
          <w:szCs w:val="20"/>
          <w:lang w:val="en-GB" w:eastAsia="hr-HR"/>
        </w:rPr>
        <w:t>gradnje (zidovi</w:t>
      </w:r>
      <w:r w:rsidRPr="00D170BA">
        <w:rPr>
          <w:rFonts w:ascii="Tahoma" w:eastAsia="Times New Roman" w:hAnsi="Tahoma" w:cs="Tahoma"/>
          <w:spacing w:val="-3"/>
          <w:sz w:val="20"/>
          <w:szCs w:val="20"/>
          <w:lang w:val="en-GB" w:eastAsia="hr-HR"/>
        </w:rPr>
        <w:t xml:space="preserve"> </w:t>
      </w:r>
      <w:r w:rsidRPr="00D170BA">
        <w:rPr>
          <w:rFonts w:ascii="Tahoma" w:eastAsia="Times New Roman" w:hAnsi="Tahoma" w:cs="Tahoma"/>
          <w:sz w:val="20"/>
          <w:szCs w:val="20"/>
          <w:lang w:val="en-GB" w:eastAsia="hr-HR"/>
        </w:rPr>
        <w:t>i</w:t>
      </w:r>
      <w:r w:rsidRPr="00D170BA">
        <w:rPr>
          <w:rFonts w:ascii="Tahoma" w:eastAsia="Times New Roman" w:hAnsi="Tahoma" w:cs="Tahoma"/>
          <w:spacing w:val="-3"/>
          <w:sz w:val="20"/>
          <w:szCs w:val="20"/>
          <w:lang w:val="en-GB" w:eastAsia="hr-HR"/>
        </w:rPr>
        <w:t xml:space="preserve"> </w:t>
      </w:r>
      <w:r w:rsidRPr="00D170BA">
        <w:rPr>
          <w:rFonts w:ascii="Tahoma" w:eastAsia="Times New Roman" w:hAnsi="Tahoma" w:cs="Tahoma"/>
          <w:sz w:val="20"/>
          <w:szCs w:val="20"/>
          <w:lang w:val="en-GB" w:eastAsia="hr-HR"/>
        </w:rPr>
        <w:t>podzidi,</w:t>
      </w:r>
      <w:r w:rsidRPr="00D170BA">
        <w:rPr>
          <w:rFonts w:ascii="Tahoma" w:eastAsia="Times New Roman" w:hAnsi="Tahoma" w:cs="Tahoma"/>
          <w:spacing w:val="-3"/>
          <w:sz w:val="20"/>
          <w:szCs w:val="20"/>
          <w:lang w:val="en-GB" w:eastAsia="hr-HR"/>
        </w:rPr>
        <w:t xml:space="preserve"> </w:t>
      </w:r>
      <w:r w:rsidRPr="00D170BA">
        <w:rPr>
          <w:rFonts w:ascii="Tahoma" w:eastAsia="Times New Roman" w:hAnsi="Tahoma" w:cs="Tahoma"/>
          <w:sz w:val="20"/>
          <w:szCs w:val="20"/>
          <w:lang w:val="en-GB" w:eastAsia="hr-HR"/>
        </w:rPr>
        <w:t>šetnice</w:t>
      </w:r>
      <w:r w:rsidRPr="00D170BA">
        <w:rPr>
          <w:rFonts w:ascii="Tahoma" w:eastAsia="Times New Roman" w:hAnsi="Tahoma" w:cs="Tahoma"/>
          <w:spacing w:val="-3"/>
          <w:sz w:val="20"/>
          <w:szCs w:val="20"/>
          <w:lang w:val="en-GB" w:eastAsia="hr-HR"/>
        </w:rPr>
        <w:t xml:space="preserve"> </w:t>
      </w:r>
      <w:r w:rsidRPr="00D170BA">
        <w:rPr>
          <w:rFonts w:ascii="Tahoma" w:eastAsia="Times New Roman" w:hAnsi="Tahoma" w:cs="Tahoma"/>
          <w:sz w:val="20"/>
          <w:szCs w:val="20"/>
          <w:lang w:val="en-GB" w:eastAsia="hr-HR"/>
        </w:rPr>
        <w:t>i</w:t>
      </w:r>
      <w:r w:rsidRPr="00D170BA">
        <w:rPr>
          <w:rFonts w:ascii="Tahoma" w:eastAsia="Times New Roman" w:hAnsi="Tahoma" w:cs="Tahoma"/>
          <w:spacing w:val="-3"/>
          <w:sz w:val="20"/>
          <w:szCs w:val="20"/>
          <w:lang w:val="en-GB" w:eastAsia="hr-HR"/>
        </w:rPr>
        <w:t xml:space="preserve"> </w:t>
      </w:r>
      <w:r w:rsidRPr="00D170BA">
        <w:rPr>
          <w:rFonts w:ascii="Tahoma" w:eastAsia="Times New Roman" w:hAnsi="Tahoma" w:cs="Tahoma"/>
          <w:sz w:val="20"/>
          <w:szCs w:val="20"/>
          <w:lang w:val="en-GB" w:eastAsia="hr-HR"/>
        </w:rPr>
        <w:t>odmorište</w:t>
      </w:r>
      <w:r w:rsidRPr="00D170BA">
        <w:rPr>
          <w:rFonts w:ascii="Tahoma" w:eastAsia="Times New Roman" w:hAnsi="Tahoma" w:cs="Tahoma"/>
          <w:spacing w:val="-3"/>
          <w:sz w:val="20"/>
          <w:szCs w:val="20"/>
          <w:lang w:val="en-GB" w:eastAsia="hr-HR"/>
        </w:rPr>
        <w:t xml:space="preserve"> </w:t>
      </w:r>
      <w:r w:rsidRPr="00D170BA">
        <w:rPr>
          <w:rFonts w:ascii="Tahoma" w:eastAsia="Times New Roman" w:hAnsi="Tahoma" w:cs="Tahoma"/>
          <w:sz w:val="20"/>
          <w:szCs w:val="20"/>
          <w:lang w:val="en-GB" w:eastAsia="hr-HR"/>
        </w:rPr>
        <w:t>u</w:t>
      </w:r>
      <w:r w:rsidRPr="00D170BA">
        <w:rPr>
          <w:rFonts w:ascii="Tahoma" w:eastAsia="Times New Roman" w:hAnsi="Tahoma" w:cs="Tahoma"/>
          <w:spacing w:val="-3"/>
          <w:sz w:val="20"/>
          <w:szCs w:val="20"/>
          <w:lang w:val="en-GB" w:eastAsia="hr-HR"/>
        </w:rPr>
        <w:t xml:space="preserve"> </w:t>
      </w:r>
      <w:r w:rsidRPr="00D170BA">
        <w:rPr>
          <w:rFonts w:ascii="Tahoma" w:eastAsia="Times New Roman" w:hAnsi="Tahoma" w:cs="Tahoma"/>
          <w:sz w:val="20"/>
          <w:szCs w:val="20"/>
          <w:lang w:val="en-GB" w:eastAsia="hr-HR"/>
        </w:rPr>
        <w:t>kamenu</w:t>
      </w:r>
      <w:r w:rsidRPr="00D170BA">
        <w:rPr>
          <w:rFonts w:ascii="Tahoma" w:eastAsia="Times New Roman" w:hAnsi="Tahoma" w:cs="Tahoma"/>
          <w:spacing w:val="-3"/>
          <w:sz w:val="20"/>
          <w:szCs w:val="20"/>
          <w:lang w:val="en-GB" w:eastAsia="hr-HR"/>
        </w:rPr>
        <w:t xml:space="preserve"> </w:t>
      </w:r>
      <w:r w:rsidRPr="00D170BA">
        <w:rPr>
          <w:rFonts w:ascii="Tahoma" w:eastAsia="Times New Roman" w:hAnsi="Tahoma" w:cs="Tahoma"/>
          <w:sz w:val="20"/>
          <w:szCs w:val="20"/>
          <w:lang w:val="en-GB" w:eastAsia="hr-HR"/>
        </w:rPr>
        <w:t>ilikombinacija s kamenom);</w:t>
      </w:r>
    </w:p>
    <w:p w:rsidR="00D170BA" w:rsidRPr="00D170BA" w:rsidRDefault="00D170BA" w:rsidP="00D170BA">
      <w:pPr>
        <w:tabs>
          <w:tab w:val="left" w:pos="-2460"/>
          <w:tab w:val="left" w:pos="720"/>
        </w:tabs>
        <w:overflowPunct w:val="0"/>
        <w:autoSpaceDE w:val="0"/>
        <w:autoSpaceDN w:val="0"/>
        <w:adjustRightInd w:val="0"/>
        <w:spacing w:after="0" w:line="250" w:lineRule="auto"/>
        <w:ind w:left="1158" w:right="77" w:hanging="468"/>
        <w:jc w:val="both"/>
        <w:textAlignment w:val="baseline"/>
        <w:rPr>
          <w:rFonts w:ascii="Tahoma" w:eastAsia="Times New Roman" w:hAnsi="Tahoma" w:cs="Tahoma"/>
          <w:sz w:val="20"/>
          <w:szCs w:val="20"/>
          <w:lang w:val="en-GB" w:eastAsia="hr-HR"/>
        </w:rPr>
      </w:pPr>
      <w:r w:rsidRPr="00D170BA">
        <w:rPr>
          <w:rFonts w:ascii="Tahoma" w:eastAsia="Times New Roman" w:hAnsi="Tahoma" w:cs="Tahoma"/>
          <w:sz w:val="20"/>
          <w:szCs w:val="20"/>
          <w:lang w:val="en-GB" w:eastAsia="hr-HR"/>
        </w:rPr>
        <w:lastRenderedPageBreak/>
        <w:t>-</w:t>
      </w:r>
      <w:r w:rsidRPr="00D170BA">
        <w:rPr>
          <w:rFonts w:ascii="Tahoma" w:eastAsia="Times New Roman" w:hAnsi="Tahoma" w:cs="Tahoma"/>
          <w:sz w:val="20"/>
          <w:szCs w:val="20"/>
          <w:lang w:val="en-GB" w:eastAsia="hr-HR"/>
        </w:rPr>
        <w:tab/>
        <w:t xml:space="preserve">pri </w:t>
      </w:r>
      <w:r w:rsidRPr="00D170BA">
        <w:rPr>
          <w:rFonts w:ascii="Tahoma" w:eastAsia="Times New Roman" w:hAnsi="Tahoma" w:cs="Tahoma"/>
          <w:spacing w:val="17"/>
          <w:sz w:val="20"/>
          <w:szCs w:val="20"/>
          <w:lang w:val="en-GB" w:eastAsia="hr-HR"/>
        </w:rPr>
        <w:t xml:space="preserve"> </w:t>
      </w:r>
      <w:r w:rsidRPr="00D170BA">
        <w:rPr>
          <w:rFonts w:ascii="Tahoma" w:eastAsia="Times New Roman" w:hAnsi="Tahoma" w:cs="Tahoma"/>
          <w:sz w:val="20"/>
          <w:szCs w:val="20"/>
          <w:lang w:val="en-GB" w:eastAsia="hr-HR"/>
        </w:rPr>
        <w:t xml:space="preserve">pozicioniranju </w:t>
      </w:r>
      <w:r w:rsidRPr="00D170BA">
        <w:rPr>
          <w:rFonts w:ascii="Tahoma" w:eastAsia="Times New Roman" w:hAnsi="Tahoma" w:cs="Tahoma"/>
          <w:spacing w:val="17"/>
          <w:sz w:val="20"/>
          <w:szCs w:val="20"/>
          <w:lang w:val="en-GB" w:eastAsia="hr-HR"/>
        </w:rPr>
        <w:t xml:space="preserve"> </w:t>
      </w:r>
      <w:r w:rsidRPr="00D170BA">
        <w:rPr>
          <w:rFonts w:ascii="Tahoma" w:eastAsia="Times New Roman" w:hAnsi="Tahoma" w:cs="Tahoma"/>
          <w:sz w:val="20"/>
          <w:szCs w:val="20"/>
          <w:lang w:val="en-GB" w:eastAsia="hr-HR"/>
        </w:rPr>
        <w:t>planiranih građevina unutar površine u kojoj se mogu graditi, kao i prilikom izvedbe</w:t>
      </w:r>
      <w:r w:rsidRPr="00D170BA">
        <w:rPr>
          <w:rFonts w:ascii="Tahoma" w:eastAsia="Times New Roman" w:hAnsi="Tahoma" w:cs="Tahoma"/>
          <w:spacing w:val="-1"/>
          <w:sz w:val="20"/>
          <w:szCs w:val="20"/>
          <w:lang w:val="en-GB" w:eastAsia="hr-HR"/>
        </w:rPr>
        <w:t xml:space="preserve"> </w:t>
      </w:r>
      <w:r w:rsidRPr="00D170BA">
        <w:rPr>
          <w:rFonts w:ascii="Tahoma" w:eastAsia="Times New Roman" w:hAnsi="Tahoma" w:cs="Tahoma"/>
          <w:sz w:val="20"/>
          <w:szCs w:val="20"/>
          <w:lang w:val="en-GB" w:eastAsia="hr-HR"/>
        </w:rPr>
        <w:t>izgradnje</w:t>
      </w:r>
      <w:r w:rsidRPr="00D170BA">
        <w:rPr>
          <w:rFonts w:ascii="Tahoma" w:eastAsia="Times New Roman" w:hAnsi="Tahoma" w:cs="Tahoma"/>
          <w:spacing w:val="-1"/>
          <w:sz w:val="20"/>
          <w:szCs w:val="20"/>
          <w:lang w:val="en-GB" w:eastAsia="hr-HR"/>
        </w:rPr>
        <w:t xml:space="preserve"> </w:t>
      </w:r>
      <w:r w:rsidRPr="00D170BA">
        <w:rPr>
          <w:rFonts w:ascii="Tahoma" w:eastAsia="Times New Roman" w:hAnsi="Tahoma" w:cs="Tahoma"/>
          <w:sz w:val="20"/>
          <w:szCs w:val="20"/>
          <w:lang w:val="en-GB" w:eastAsia="hr-HR"/>
        </w:rPr>
        <w:t>istih,</w:t>
      </w:r>
      <w:r w:rsidRPr="00D170BA">
        <w:rPr>
          <w:rFonts w:ascii="Tahoma" w:eastAsia="Times New Roman" w:hAnsi="Tahoma" w:cs="Tahoma"/>
          <w:spacing w:val="-1"/>
          <w:sz w:val="20"/>
          <w:szCs w:val="20"/>
          <w:lang w:val="en-GB" w:eastAsia="hr-HR"/>
        </w:rPr>
        <w:t xml:space="preserve"> </w:t>
      </w:r>
      <w:r w:rsidRPr="00D170BA">
        <w:rPr>
          <w:rFonts w:ascii="Tahoma" w:eastAsia="Times New Roman" w:hAnsi="Tahoma" w:cs="Tahoma"/>
          <w:sz w:val="20"/>
          <w:szCs w:val="20"/>
          <w:lang w:val="en-GB" w:eastAsia="hr-HR"/>
        </w:rPr>
        <w:t>u najvećoj mogućoj</w:t>
      </w:r>
      <w:r w:rsidRPr="00D170BA">
        <w:rPr>
          <w:rFonts w:ascii="Tahoma" w:eastAsia="Times New Roman" w:hAnsi="Tahoma" w:cs="Tahoma"/>
          <w:spacing w:val="-1"/>
          <w:sz w:val="20"/>
          <w:szCs w:val="20"/>
          <w:lang w:val="en-GB" w:eastAsia="hr-HR"/>
        </w:rPr>
        <w:t xml:space="preserve"> </w:t>
      </w:r>
      <w:r w:rsidRPr="00D170BA">
        <w:rPr>
          <w:rFonts w:ascii="Tahoma" w:eastAsia="Times New Roman" w:hAnsi="Tahoma" w:cs="Tahoma"/>
          <w:sz w:val="20"/>
          <w:szCs w:val="20"/>
          <w:lang w:val="en-GB" w:eastAsia="hr-HR"/>
        </w:rPr>
        <w:t>mjeri treba</w:t>
      </w:r>
      <w:r w:rsidRPr="00D170BA">
        <w:rPr>
          <w:rFonts w:ascii="Tahoma" w:eastAsia="Times New Roman" w:hAnsi="Tahoma" w:cs="Tahoma"/>
          <w:spacing w:val="1"/>
          <w:sz w:val="20"/>
          <w:szCs w:val="20"/>
          <w:lang w:val="en-GB" w:eastAsia="hr-HR"/>
        </w:rPr>
        <w:t xml:space="preserve"> </w:t>
      </w:r>
      <w:r w:rsidRPr="00D170BA">
        <w:rPr>
          <w:rFonts w:ascii="Tahoma" w:eastAsia="Times New Roman" w:hAnsi="Tahoma" w:cs="Tahoma"/>
          <w:sz w:val="20"/>
          <w:szCs w:val="20"/>
          <w:lang w:val="en-GB" w:eastAsia="hr-HR"/>
        </w:rPr>
        <w:t>sačuvati</w:t>
      </w:r>
      <w:r w:rsidRPr="00D170BA">
        <w:rPr>
          <w:rFonts w:ascii="Tahoma" w:eastAsia="Times New Roman" w:hAnsi="Tahoma" w:cs="Tahoma"/>
          <w:spacing w:val="1"/>
          <w:sz w:val="20"/>
          <w:szCs w:val="20"/>
          <w:lang w:val="en-GB" w:eastAsia="hr-HR"/>
        </w:rPr>
        <w:t xml:space="preserve"> </w:t>
      </w:r>
      <w:r w:rsidRPr="00D170BA">
        <w:rPr>
          <w:rFonts w:ascii="Tahoma" w:eastAsia="Times New Roman" w:hAnsi="Tahoma" w:cs="Tahoma"/>
          <w:sz w:val="20"/>
          <w:szCs w:val="20"/>
          <w:lang w:val="en-GB" w:eastAsia="hr-HR"/>
        </w:rPr>
        <w:t>kvalitetnu visoku</w:t>
      </w:r>
      <w:r w:rsidRPr="00D170BA">
        <w:rPr>
          <w:rFonts w:ascii="Tahoma" w:eastAsia="Times New Roman" w:hAnsi="Tahoma" w:cs="Tahoma"/>
          <w:spacing w:val="1"/>
          <w:sz w:val="20"/>
          <w:szCs w:val="20"/>
          <w:lang w:val="en-GB" w:eastAsia="hr-HR"/>
        </w:rPr>
        <w:t xml:space="preserve"> </w:t>
      </w:r>
      <w:r w:rsidRPr="00D170BA">
        <w:rPr>
          <w:rFonts w:ascii="Tahoma" w:eastAsia="Times New Roman" w:hAnsi="Tahoma" w:cs="Tahoma"/>
          <w:sz w:val="20"/>
          <w:szCs w:val="20"/>
          <w:lang w:val="en-GB" w:eastAsia="hr-HR"/>
        </w:rPr>
        <w:t>vegetaciju, a projektom</w:t>
      </w:r>
      <w:r w:rsidRPr="00D170BA">
        <w:rPr>
          <w:rFonts w:ascii="Tahoma" w:eastAsia="Times New Roman" w:hAnsi="Tahoma" w:cs="Tahoma"/>
          <w:spacing w:val="-25"/>
          <w:sz w:val="20"/>
          <w:szCs w:val="20"/>
          <w:lang w:val="en-GB" w:eastAsia="hr-HR"/>
        </w:rPr>
        <w:t xml:space="preserve"> </w:t>
      </w:r>
      <w:r w:rsidRPr="00D170BA">
        <w:rPr>
          <w:rFonts w:ascii="Tahoma" w:eastAsia="Times New Roman" w:hAnsi="Tahoma" w:cs="Tahoma"/>
          <w:sz w:val="20"/>
          <w:szCs w:val="20"/>
          <w:lang w:val="en-GB" w:eastAsia="hr-HR"/>
        </w:rPr>
        <w:t>krajobraznog</w:t>
      </w:r>
      <w:r w:rsidRPr="00D170BA">
        <w:rPr>
          <w:rFonts w:ascii="Tahoma" w:eastAsia="Times New Roman" w:hAnsi="Tahoma" w:cs="Tahoma"/>
          <w:spacing w:val="-25"/>
          <w:sz w:val="20"/>
          <w:szCs w:val="20"/>
          <w:lang w:val="en-GB" w:eastAsia="hr-HR"/>
        </w:rPr>
        <w:t xml:space="preserve"> </w:t>
      </w:r>
      <w:r w:rsidRPr="00D170BA">
        <w:rPr>
          <w:rFonts w:ascii="Tahoma" w:eastAsia="Times New Roman" w:hAnsi="Tahoma" w:cs="Tahoma"/>
          <w:sz w:val="20"/>
          <w:szCs w:val="20"/>
          <w:lang w:val="en-GB" w:eastAsia="hr-HR"/>
        </w:rPr>
        <w:t>uređenja</w:t>
      </w:r>
      <w:r w:rsidRPr="00D170BA">
        <w:rPr>
          <w:rFonts w:ascii="Tahoma" w:eastAsia="Times New Roman" w:hAnsi="Tahoma" w:cs="Tahoma"/>
          <w:spacing w:val="-25"/>
          <w:sz w:val="20"/>
          <w:szCs w:val="20"/>
          <w:lang w:val="en-GB" w:eastAsia="hr-HR"/>
        </w:rPr>
        <w:t xml:space="preserve"> </w:t>
      </w:r>
      <w:r w:rsidRPr="00D170BA">
        <w:rPr>
          <w:rFonts w:ascii="Tahoma" w:eastAsia="Times New Roman" w:hAnsi="Tahoma" w:cs="Tahoma"/>
          <w:sz w:val="20"/>
          <w:szCs w:val="20"/>
          <w:lang w:val="en-GB" w:eastAsia="hr-HR"/>
        </w:rPr>
        <w:t>dati</w:t>
      </w:r>
      <w:r w:rsidRPr="00D170BA">
        <w:rPr>
          <w:rFonts w:ascii="Tahoma" w:eastAsia="Times New Roman" w:hAnsi="Tahoma" w:cs="Tahoma"/>
          <w:spacing w:val="-25"/>
          <w:sz w:val="20"/>
          <w:szCs w:val="20"/>
          <w:lang w:val="en-GB" w:eastAsia="hr-HR"/>
        </w:rPr>
        <w:t xml:space="preserve"> </w:t>
      </w:r>
      <w:r w:rsidRPr="00D170BA">
        <w:rPr>
          <w:rFonts w:ascii="Tahoma" w:eastAsia="Times New Roman" w:hAnsi="Tahoma" w:cs="Tahoma"/>
          <w:sz w:val="20"/>
          <w:szCs w:val="20"/>
          <w:lang w:val="en-GB" w:eastAsia="hr-HR"/>
        </w:rPr>
        <w:t>prikaz</w:t>
      </w:r>
      <w:r w:rsidRPr="00D170BA">
        <w:rPr>
          <w:rFonts w:ascii="Tahoma" w:eastAsia="Times New Roman" w:hAnsi="Tahoma" w:cs="Tahoma"/>
          <w:spacing w:val="-25"/>
          <w:sz w:val="20"/>
          <w:szCs w:val="20"/>
          <w:lang w:val="en-GB" w:eastAsia="hr-HR"/>
        </w:rPr>
        <w:t xml:space="preserve"> </w:t>
      </w:r>
      <w:r w:rsidRPr="00D170BA">
        <w:rPr>
          <w:rFonts w:ascii="Tahoma" w:eastAsia="Times New Roman" w:hAnsi="Tahoma" w:cs="Tahoma"/>
          <w:sz w:val="20"/>
          <w:szCs w:val="20"/>
          <w:lang w:val="en-GB" w:eastAsia="hr-HR"/>
        </w:rPr>
        <w:t>stanja biljnog fonda, kao i način zaštite, rekultivacije i nove sadnje;</w:t>
      </w:r>
    </w:p>
    <w:p w:rsidR="00D170BA" w:rsidRPr="00D170BA" w:rsidRDefault="00D170BA" w:rsidP="00D170BA">
      <w:pPr>
        <w:tabs>
          <w:tab w:val="left" w:pos="-2460"/>
          <w:tab w:val="left" w:pos="720"/>
        </w:tabs>
        <w:overflowPunct w:val="0"/>
        <w:autoSpaceDE w:val="0"/>
        <w:autoSpaceDN w:val="0"/>
        <w:adjustRightInd w:val="0"/>
        <w:spacing w:after="0" w:line="250" w:lineRule="auto"/>
        <w:ind w:left="1158" w:right="77" w:hanging="468"/>
        <w:jc w:val="both"/>
        <w:textAlignment w:val="baseline"/>
        <w:rPr>
          <w:rFonts w:ascii="Tahoma" w:eastAsia="Times New Roman" w:hAnsi="Tahoma" w:cs="Tahoma"/>
          <w:sz w:val="20"/>
          <w:szCs w:val="20"/>
          <w:lang w:val="en-GB" w:eastAsia="hr-HR"/>
        </w:rPr>
      </w:pPr>
      <w:r w:rsidRPr="00D170BA">
        <w:rPr>
          <w:rFonts w:ascii="Tahoma" w:eastAsia="Times New Roman" w:hAnsi="Tahoma" w:cs="Tahoma"/>
          <w:sz w:val="20"/>
          <w:szCs w:val="20"/>
          <w:lang w:val="en-GB" w:eastAsia="hr-HR"/>
        </w:rPr>
        <w:t>-</w:t>
      </w:r>
      <w:r w:rsidRPr="00D170BA">
        <w:rPr>
          <w:rFonts w:ascii="Tahoma" w:eastAsia="Times New Roman" w:hAnsi="Tahoma" w:cs="Tahoma"/>
          <w:sz w:val="20"/>
          <w:szCs w:val="20"/>
          <w:lang w:val="en-GB" w:eastAsia="hr-HR"/>
        </w:rPr>
        <w:tab/>
        <w:t>obalnu</w:t>
      </w:r>
      <w:r w:rsidRPr="00D170BA">
        <w:rPr>
          <w:rFonts w:ascii="Tahoma" w:eastAsia="Times New Roman" w:hAnsi="Tahoma" w:cs="Tahoma"/>
          <w:spacing w:val="20"/>
          <w:sz w:val="20"/>
          <w:szCs w:val="20"/>
          <w:lang w:val="en-GB" w:eastAsia="hr-HR"/>
        </w:rPr>
        <w:t xml:space="preserve"> </w:t>
      </w:r>
      <w:r w:rsidRPr="00D170BA">
        <w:rPr>
          <w:rFonts w:ascii="Tahoma" w:eastAsia="Times New Roman" w:hAnsi="Tahoma" w:cs="Tahoma"/>
          <w:sz w:val="20"/>
          <w:szCs w:val="20"/>
          <w:lang w:val="en-GB" w:eastAsia="hr-HR"/>
        </w:rPr>
        <w:t>šetnicu</w:t>
      </w:r>
      <w:r w:rsidRPr="00D170BA">
        <w:rPr>
          <w:rFonts w:ascii="Tahoma" w:eastAsia="Times New Roman" w:hAnsi="Tahoma" w:cs="Tahoma"/>
          <w:spacing w:val="20"/>
          <w:sz w:val="20"/>
          <w:szCs w:val="20"/>
          <w:lang w:val="en-GB" w:eastAsia="hr-HR"/>
        </w:rPr>
        <w:t xml:space="preserve"> </w:t>
      </w:r>
      <w:r w:rsidRPr="00D170BA">
        <w:rPr>
          <w:rFonts w:ascii="Tahoma" w:eastAsia="Times New Roman" w:hAnsi="Tahoma" w:cs="Tahoma"/>
          <w:sz w:val="20"/>
          <w:szCs w:val="20"/>
          <w:lang w:val="en-GB" w:eastAsia="hr-HR"/>
        </w:rPr>
        <w:t>–</w:t>
      </w:r>
      <w:r w:rsidRPr="00D170BA">
        <w:rPr>
          <w:rFonts w:ascii="Tahoma" w:eastAsia="Times New Roman" w:hAnsi="Tahoma" w:cs="Tahoma"/>
          <w:spacing w:val="20"/>
          <w:sz w:val="20"/>
          <w:szCs w:val="20"/>
          <w:lang w:val="en-GB" w:eastAsia="hr-HR"/>
        </w:rPr>
        <w:t xml:space="preserve"> </w:t>
      </w:r>
      <w:r w:rsidRPr="00D170BA">
        <w:rPr>
          <w:rFonts w:ascii="Tahoma" w:eastAsia="Times New Roman" w:hAnsi="Tahoma" w:cs="Tahoma"/>
          <w:sz w:val="20"/>
          <w:szCs w:val="20"/>
          <w:lang w:val="en-GB" w:eastAsia="hr-HR"/>
        </w:rPr>
        <w:t>lungo</w:t>
      </w:r>
      <w:r w:rsidRPr="00D170BA">
        <w:rPr>
          <w:rFonts w:ascii="Tahoma" w:eastAsia="Times New Roman" w:hAnsi="Tahoma" w:cs="Tahoma"/>
          <w:spacing w:val="20"/>
          <w:sz w:val="20"/>
          <w:szCs w:val="20"/>
          <w:lang w:val="en-GB" w:eastAsia="hr-HR"/>
        </w:rPr>
        <w:t xml:space="preserve"> </w:t>
      </w:r>
      <w:r w:rsidRPr="00D170BA">
        <w:rPr>
          <w:rFonts w:ascii="Tahoma" w:eastAsia="Times New Roman" w:hAnsi="Tahoma" w:cs="Tahoma"/>
          <w:sz w:val="20"/>
          <w:szCs w:val="20"/>
          <w:lang w:val="en-GB" w:eastAsia="hr-HR"/>
        </w:rPr>
        <w:t>mare treba rekonstruirati s</w:t>
      </w:r>
      <w:r w:rsidRPr="00D170BA">
        <w:rPr>
          <w:rFonts w:ascii="Tahoma" w:eastAsia="Times New Roman" w:hAnsi="Tahoma" w:cs="Tahoma"/>
          <w:spacing w:val="20"/>
          <w:sz w:val="20"/>
          <w:szCs w:val="20"/>
          <w:lang w:val="en-GB" w:eastAsia="hr-HR"/>
        </w:rPr>
        <w:t xml:space="preserve"> </w:t>
      </w:r>
      <w:r w:rsidRPr="00D170BA">
        <w:rPr>
          <w:rFonts w:ascii="Tahoma" w:eastAsia="Times New Roman" w:hAnsi="Tahoma" w:cs="Tahoma"/>
          <w:sz w:val="20"/>
          <w:szCs w:val="20"/>
          <w:lang w:val="en-GB" w:eastAsia="hr-HR"/>
        </w:rPr>
        <w:t>prirodnim materijalima, te srušiti stari ogradni zid bivše tvornice Sardina prema šetnici.</w:t>
      </w:r>
    </w:p>
    <w:p w:rsidR="00D170BA" w:rsidRPr="00D170BA" w:rsidRDefault="00D170BA" w:rsidP="00D170BA">
      <w:pPr>
        <w:autoSpaceDE w:val="0"/>
        <w:autoSpaceDN w:val="0"/>
        <w:adjustRightInd w:val="0"/>
        <w:spacing w:after="0" w:line="240" w:lineRule="auto"/>
        <w:ind w:firstLine="708"/>
        <w:jc w:val="both"/>
        <w:rPr>
          <w:rFonts w:ascii="Tahoma" w:eastAsia="Times New Roman" w:hAnsi="Tahoma" w:cs="Tahoma"/>
          <w:sz w:val="20"/>
          <w:szCs w:val="20"/>
          <w:lang w:val="en-GB" w:eastAsia="hr-HR"/>
        </w:rPr>
      </w:pPr>
    </w:p>
    <w:p w:rsidR="00D170BA" w:rsidRPr="00D170BA" w:rsidRDefault="00D170BA" w:rsidP="00D170BA">
      <w:pPr>
        <w:overflowPunct w:val="0"/>
        <w:autoSpaceDE w:val="0"/>
        <w:autoSpaceDN w:val="0"/>
        <w:adjustRightInd w:val="0"/>
        <w:spacing w:after="0" w:line="240" w:lineRule="auto"/>
        <w:jc w:val="center"/>
        <w:textAlignment w:val="baseline"/>
        <w:rPr>
          <w:rFonts w:ascii="Tahoma" w:eastAsia="Times New Roman" w:hAnsi="Tahoma" w:cs="Tahoma"/>
          <w:sz w:val="20"/>
          <w:szCs w:val="20"/>
          <w:lang w:val="en-GB" w:eastAsia="hr-HR"/>
        </w:rPr>
      </w:pPr>
      <w:r w:rsidRPr="00D170BA">
        <w:rPr>
          <w:rFonts w:ascii="Tahoma" w:eastAsia="Times New Roman" w:hAnsi="Tahoma" w:cs="Tahoma"/>
          <w:sz w:val="20"/>
          <w:szCs w:val="20"/>
          <w:lang w:val="en-GB" w:eastAsia="hr-HR"/>
        </w:rPr>
        <w:t xml:space="preserve">Članak </w:t>
      </w:r>
      <w:r w:rsidRPr="00D170BA">
        <w:rPr>
          <w:rFonts w:ascii="Tahoma" w:eastAsia="Times New Roman" w:hAnsi="Tahoma" w:cs="Tahoma"/>
          <w:sz w:val="20"/>
          <w:szCs w:val="20"/>
          <w:lang w:val="en-GB" w:eastAsia="hr-HR"/>
        </w:rPr>
        <w:fldChar w:fldCharType="begin"/>
      </w:r>
      <w:r w:rsidRPr="00D170BA">
        <w:rPr>
          <w:rFonts w:ascii="Tahoma" w:eastAsia="Times New Roman" w:hAnsi="Tahoma" w:cs="Tahoma"/>
          <w:sz w:val="20"/>
          <w:szCs w:val="20"/>
          <w:lang w:val="en-GB" w:eastAsia="hr-HR"/>
        </w:rPr>
        <w:instrText xml:space="preserve"> AUTONUM </w:instrText>
      </w:r>
      <w:r w:rsidRPr="00D170BA">
        <w:rPr>
          <w:rFonts w:ascii="Tahoma" w:eastAsia="Times New Roman" w:hAnsi="Tahoma" w:cs="Tahoma"/>
          <w:sz w:val="20"/>
          <w:szCs w:val="20"/>
          <w:lang w:val="en-GB" w:eastAsia="hr-HR"/>
        </w:rPr>
        <w:fldChar w:fldCharType="separate"/>
      </w:r>
      <w:r w:rsidRPr="00D170BA">
        <w:rPr>
          <w:rFonts w:ascii="Tahoma" w:eastAsia="Times New Roman" w:hAnsi="Tahoma" w:cs="Tahoma"/>
          <w:sz w:val="20"/>
          <w:szCs w:val="20"/>
          <w:lang w:val="en-GB" w:eastAsia="hr-HR"/>
        </w:rPr>
        <w:t>32.</w:t>
      </w:r>
      <w:r w:rsidRPr="00D170BA">
        <w:rPr>
          <w:rFonts w:ascii="Tahoma" w:eastAsia="Times New Roman" w:hAnsi="Tahoma" w:cs="Tahoma"/>
          <w:sz w:val="20"/>
          <w:szCs w:val="20"/>
          <w:lang w:val="en-GB" w:eastAsia="hr-HR"/>
        </w:rPr>
        <w:fldChar w:fldCharType="end"/>
      </w:r>
    </w:p>
    <w:p w:rsidR="00D170BA" w:rsidRPr="00D170BA" w:rsidRDefault="00D170BA" w:rsidP="00D170BA">
      <w:pPr>
        <w:overflowPunct w:val="0"/>
        <w:autoSpaceDE w:val="0"/>
        <w:autoSpaceDN w:val="0"/>
        <w:adjustRightInd w:val="0"/>
        <w:spacing w:before="2" w:after="0" w:line="241" w:lineRule="auto"/>
        <w:jc w:val="both"/>
        <w:textAlignment w:val="baseline"/>
        <w:rPr>
          <w:rFonts w:ascii="Tahoma" w:eastAsia="Times New Roman" w:hAnsi="Tahoma" w:cs="Tahoma"/>
          <w:sz w:val="20"/>
          <w:szCs w:val="20"/>
          <w:lang w:val="en-GB" w:eastAsia="hr-HR"/>
        </w:rPr>
      </w:pPr>
      <w:r w:rsidRPr="00D170BA">
        <w:rPr>
          <w:rFonts w:ascii="Tahoma" w:eastAsia="Times New Roman" w:hAnsi="Tahoma" w:cs="Tahoma"/>
          <w:color w:val="2F2F2F"/>
          <w:sz w:val="20"/>
          <w:szCs w:val="20"/>
          <w:lang w:val="en-GB" w:eastAsia="hr-HR"/>
        </w:rPr>
        <w:tab/>
        <w:t>(1) Mini</w:t>
      </w:r>
      <w:r w:rsidRPr="00D170BA">
        <w:rPr>
          <w:rFonts w:ascii="Tahoma" w:eastAsia="Times New Roman" w:hAnsi="Tahoma" w:cs="Tahoma"/>
          <w:color w:val="525254"/>
          <w:sz w:val="20"/>
          <w:szCs w:val="20"/>
          <w:lang w:val="en-GB" w:eastAsia="hr-HR"/>
        </w:rPr>
        <w:t>s</w:t>
      </w:r>
      <w:r w:rsidRPr="00D170BA">
        <w:rPr>
          <w:rFonts w:ascii="Tahoma" w:eastAsia="Times New Roman" w:hAnsi="Tahoma" w:cs="Tahoma"/>
          <w:color w:val="2F2F2F"/>
          <w:sz w:val="20"/>
          <w:szCs w:val="20"/>
          <w:lang w:val="en-GB" w:eastAsia="hr-HR"/>
        </w:rPr>
        <w:t>tar</w:t>
      </w:r>
      <w:r w:rsidRPr="00D170BA">
        <w:rPr>
          <w:rFonts w:ascii="Tahoma" w:eastAsia="Times New Roman" w:hAnsi="Tahoma" w:cs="Tahoma"/>
          <w:color w:val="525254"/>
          <w:sz w:val="20"/>
          <w:szCs w:val="20"/>
          <w:lang w:val="en-GB" w:eastAsia="hr-HR"/>
        </w:rPr>
        <w:t>stvo z</w:t>
      </w:r>
      <w:r w:rsidRPr="00D170BA">
        <w:rPr>
          <w:rFonts w:ascii="Tahoma" w:eastAsia="Times New Roman" w:hAnsi="Tahoma" w:cs="Tahoma"/>
          <w:color w:val="414142"/>
          <w:sz w:val="20"/>
          <w:szCs w:val="20"/>
          <w:lang w:val="en-GB" w:eastAsia="hr-HR"/>
        </w:rPr>
        <w:t xml:space="preserve">aštite </w:t>
      </w:r>
      <w:r w:rsidRPr="00D170BA">
        <w:rPr>
          <w:rFonts w:ascii="Tahoma" w:eastAsia="Times New Roman" w:hAnsi="Tahoma" w:cs="Tahoma"/>
          <w:color w:val="2F2F2F"/>
          <w:sz w:val="20"/>
          <w:szCs w:val="20"/>
          <w:lang w:val="en-GB" w:eastAsia="hr-HR"/>
        </w:rPr>
        <w:t>okoli</w:t>
      </w:r>
      <w:r w:rsidRPr="00D170BA">
        <w:rPr>
          <w:rFonts w:ascii="Tahoma" w:eastAsia="Times New Roman" w:hAnsi="Tahoma" w:cs="Tahoma"/>
          <w:color w:val="525254"/>
          <w:sz w:val="20"/>
          <w:szCs w:val="20"/>
          <w:lang w:val="en-GB" w:eastAsia="hr-HR"/>
        </w:rPr>
        <w:t>š</w:t>
      </w:r>
      <w:r w:rsidRPr="00D170BA">
        <w:rPr>
          <w:rFonts w:ascii="Tahoma" w:eastAsia="Times New Roman" w:hAnsi="Tahoma" w:cs="Tahoma"/>
          <w:color w:val="2F2F2F"/>
          <w:sz w:val="20"/>
          <w:szCs w:val="20"/>
          <w:lang w:val="en-GB" w:eastAsia="hr-HR"/>
        </w:rPr>
        <w:t xml:space="preserve">a </w:t>
      </w:r>
      <w:r w:rsidRPr="00D170BA">
        <w:rPr>
          <w:rFonts w:ascii="Tahoma" w:eastAsia="Times New Roman" w:hAnsi="Tahoma" w:cs="Tahoma"/>
          <w:color w:val="1C1C1C"/>
          <w:sz w:val="20"/>
          <w:szCs w:val="20"/>
          <w:lang w:val="en-GB" w:eastAsia="hr-HR"/>
        </w:rPr>
        <w:t xml:space="preserve">i </w:t>
      </w:r>
      <w:r w:rsidRPr="00D170BA">
        <w:rPr>
          <w:rFonts w:ascii="Tahoma" w:eastAsia="Times New Roman" w:hAnsi="Tahoma" w:cs="Tahoma"/>
          <w:color w:val="2F2F2F"/>
          <w:sz w:val="20"/>
          <w:szCs w:val="20"/>
          <w:lang w:val="en-GB" w:eastAsia="hr-HR"/>
        </w:rPr>
        <w:t xml:space="preserve">prirode, </w:t>
      </w:r>
      <w:r w:rsidRPr="00D170BA">
        <w:rPr>
          <w:rFonts w:ascii="Tahoma" w:eastAsia="Times New Roman" w:hAnsi="Tahoma" w:cs="Tahoma"/>
          <w:color w:val="414142"/>
          <w:sz w:val="20"/>
          <w:szCs w:val="20"/>
          <w:lang w:val="en-GB" w:eastAsia="hr-HR"/>
        </w:rPr>
        <w:t xml:space="preserve">Uprava </w:t>
      </w:r>
      <w:r w:rsidRPr="00D170BA">
        <w:rPr>
          <w:rFonts w:ascii="Tahoma" w:eastAsia="Times New Roman" w:hAnsi="Tahoma" w:cs="Tahoma"/>
          <w:color w:val="525254"/>
          <w:sz w:val="20"/>
          <w:szCs w:val="20"/>
          <w:lang w:val="en-GB" w:eastAsia="hr-HR"/>
        </w:rPr>
        <w:t>za zašt</w:t>
      </w:r>
      <w:r w:rsidRPr="00D170BA">
        <w:rPr>
          <w:rFonts w:ascii="Tahoma" w:eastAsia="Times New Roman" w:hAnsi="Tahoma" w:cs="Tahoma"/>
          <w:color w:val="2F2F2F"/>
          <w:sz w:val="20"/>
          <w:szCs w:val="20"/>
          <w:lang w:val="en-GB" w:eastAsia="hr-HR"/>
        </w:rPr>
        <w:t>itu prirode utvrdila je za obuhvat Planasljedeće uvjete zaštite prirode:</w:t>
      </w:r>
    </w:p>
    <w:p w:rsidR="00D170BA" w:rsidRPr="00D170BA" w:rsidRDefault="00D170BA" w:rsidP="00D170BA">
      <w:pPr>
        <w:spacing w:after="0" w:line="240" w:lineRule="auto"/>
        <w:ind w:left="1164" w:hanging="462"/>
        <w:jc w:val="both"/>
        <w:rPr>
          <w:rFonts w:ascii="Tahoma" w:eastAsia="Tahoma" w:hAnsi="Tahoma" w:cs="Tahoma"/>
          <w:sz w:val="20"/>
          <w:szCs w:val="20"/>
        </w:rPr>
      </w:pPr>
      <w:r w:rsidRPr="00D170BA">
        <w:rPr>
          <w:rFonts w:ascii="Tahoma" w:eastAsia="Tahoma" w:hAnsi="Tahoma" w:cs="Tahoma"/>
          <w:color w:val="1C1C1C"/>
          <w:sz w:val="20"/>
          <w:szCs w:val="20"/>
        </w:rPr>
        <w:t xml:space="preserve">- </w:t>
      </w:r>
      <w:r w:rsidRPr="00D170BA">
        <w:rPr>
          <w:rFonts w:ascii="Tahoma" w:eastAsia="Tahoma" w:hAnsi="Tahoma" w:cs="Tahoma"/>
          <w:color w:val="1C1C1C"/>
          <w:sz w:val="20"/>
          <w:szCs w:val="20"/>
        </w:rPr>
        <w:tab/>
      </w:r>
      <w:r w:rsidRPr="00D170BA">
        <w:rPr>
          <w:rFonts w:ascii="Tahoma" w:eastAsia="Tahoma" w:hAnsi="Tahoma" w:cs="Tahoma"/>
          <w:sz w:val="20"/>
          <w:szCs w:val="20"/>
        </w:rPr>
        <w:t xml:space="preserve">prilikom planiranja i uređenja građevinskih </w:t>
      </w:r>
      <w:r w:rsidRPr="00D170BA">
        <w:rPr>
          <w:rFonts w:ascii="Tahoma" w:eastAsia="Tahoma" w:hAnsi="Tahoma" w:cs="Tahoma"/>
          <w:color w:val="525254"/>
          <w:sz w:val="20"/>
          <w:szCs w:val="20"/>
        </w:rPr>
        <w:t>zo</w:t>
      </w:r>
      <w:r w:rsidRPr="00D170BA">
        <w:rPr>
          <w:rFonts w:ascii="Tahoma" w:eastAsia="Tahoma" w:hAnsi="Tahoma" w:cs="Tahoma"/>
          <w:sz w:val="20"/>
          <w:szCs w:val="20"/>
        </w:rPr>
        <w:t xml:space="preserve">na koristiti materijale i boje prilagođene prirodnim obilježjima </w:t>
      </w:r>
      <w:r w:rsidRPr="00D170BA">
        <w:rPr>
          <w:rFonts w:ascii="Tahoma" w:eastAsia="Tahoma" w:hAnsi="Tahoma" w:cs="Tahoma"/>
          <w:color w:val="414142"/>
          <w:sz w:val="20"/>
          <w:szCs w:val="20"/>
        </w:rPr>
        <w:t>oko</w:t>
      </w:r>
      <w:r w:rsidRPr="00D170BA">
        <w:rPr>
          <w:rFonts w:ascii="Tahoma" w:eastAsia="Tahoma" w:hAnsi="Tahoma" w:cs="Tahoma"/>
          <w:color w:val="1C1C1C"/>
          <w:sz w:val="20"/>
          <w:szCs w:val="20"/>
        </w:rPr>
        <w:t>lno</w:t>
      </w:r>
      <w:r w:rsidRPr="00D170BA">
        <w:rPr>
          <w:rFonts w:ascii="Tahoma" w:eastAsia="Tahoma" w:hAnsi="Tahoma" w:cs="Tahoma"/>
          <w:color w:val="414142"/>
          <w:sz w:val="20"/>
          <w:szCs w:val="20"/>
        </w:rPr>
        <w:t xml:space="preserve">g </w:t>
      </w:r>
      <w:r w:rsidRPr="00D170BA">
        <w:rPr>
          <w:rFonts w:ascii="Tahoma" w:eastAsia="Tahoma" w:hAnsi="Tahoma" w:cs="Tahoma"/>
          <w:sz w:val="20"/>
          <w:szCs w:val="20"/>
        </w:rPr>
        <w:t>prostora i tradicionalnoj arhitekturi,</w:t>
      </w:r>
    </w:p>
    <w:p w:rsidR="00D170BA" w:rsidRPr="00D170BA" w:rsidRDefault="00D170BA" w:rsidP="00D170BA">
      <w:pPr>
        <w:spacing w:after="0" w:line="240" w:lineRule="auto"/>
        <w:ind w:left="1164" w:hanging="462"/>
        <w:jc w:val="both"/>
        <w:rPr>
          <w:rFonts w:ascii="Tahoma" w:eastAsia="Tahoma" w:hAnsi="Tahoma" w:cs="Tahoma"/>
          <w:sz w:val="20"/>
          <w:szCs w:val="20"/>
        </w:rPr>
      </w:pPr>
      <w:r w:rsidRPr="00D170BA">
        <w:rPr>
          <w:rFonts w:ascii="Tahoma" w:eastAsia="Tahoma" w:hAnsi="Tahoma" w:cs="Tahoma"/>
          <w:color w:val="414142"/>
          <w:sz w:val="20"/>
          <w:szCs w:val="20"/>
        </w:rPr>
        <w:t xml:space="preserve">- </w:t>
      </w:r>
      <w:r w:rsidRPr="00D170BA">
        <w:rPr>
          <w:rFonts w:ascii="Tahoma" w:eastAsia="Tahoma" w:hAnsi="Tahoma" w:cs="Tahoma"/>
          <w:color w:val="414142"/>
          <w:sz w:val="20"/>
          <w:szCs w:val="20"/>
        </w:rPr>
        <w:tab/>
        <w:t>izgradnju ugostiteljsko</w:t>
      </w:r>
      <w:r w:rsidRPr="00D170BA">
        <w:rPr>
          <w:rFonts w:ascii="Tahoma" w:eastAsia="Tahoma" w:hAnsi="Tahoma" w:cs="Tahoma"/>
          <w:color w:val="1C1C1C"/>
          <w:sz w:val="20"/>
          <w:szCs w:val="20"/>
        </w:rPr>
        <w:t>-tu</w:t>
      </w:r>
      <w:r w:rsidRPr="00D170BA">
        <w:rPr>
          <w:rFonts w:ascii="Tahoma" w:eastAsia="Tahoma" w:hAnsi="Tahoma" w:cs="Tahoma"/>
          <w:color w:val="414142"/>
          <w:sz w:val="20"/>
          <w:szCs w:val="20"/>
        </w:rPr>
        <w:t xml:space="preserve">rističkih građevina </w:t>
      </w:r>
      <w:r w:rsidRPr="00D170BA">
        <w:rPr>
          <w:rFonts w:ascii="Tahoma" w:eastAsia="Tahoma" w:hAnsi="Tahoma" w:cs="Tahoma"/>
          <w:sz w:val="20"/>
          <w:szCs w:val="20"/>
        </w:rPr>
        <w:t xml:space="preserve">i popratnih </w:t>
      </w:r>
      <w:r w:rsidRPr="00D170BA">
        <w:rPr>
          <w:rFonts w:ascii="Tahoma" w:eastAsia="Tahoma" w:hAnsi="Tahoma" w:cs="Tahoma"/>
          <w:color w:val="525254"/>
          <w:sz w:val="20"/>
          <w:szCs w:val="20"/>
        </w:rPr>
        <w:t>sa</w:t>
      </w:r>
      <w:r w:rsidRPr="00D170BA">
        <w:rPr>
          <w:rFonts w:ascii="Tahoma" w:eastAsia="Tahoma" w:hAnsi="Tahoma" w:cs="Tahoma"/>
          <w:sz w:val="20"/>
          <w:szCs w:val="20"/>
        </w:rPr>
        <w:t>d</w:t>
      </w:r>
      <w:r w:rsidRPr="00D170BA">
        <w:rPr>
          <w:rFonts w:ascii="Tahoma" w:eastAsia="Tahoma" w:hAnsi="Tahoma" w:cs="Tahoma"/>
          <w:color w:val="525254"/>
          <w:sz w:val="20"/>
          <w:szCs w:val="20"/>
        </w:rPr>
        <w:t>rža</w:t>
      </w:r>
      <w:r w:rsidRPr="00D170BA">
        <w:rPr>
          <w:rFonts w:ascii="Tahoma" w:eastAsia="Tahoma" w:hAnsi="Tahoma" w:cs="Tahoma"/>
          <w:sz w:val="20"/>
          <w:szCs w:val="20"/>
        </w:rPr>
        <w:t>ja planirati š</w:t>
      </w:r>
      <w:r w:rsidRPr="00D170BA">
        <w:rPr>
          <w:rFonts w:ascii="Tahoma" w:eastAsia="Tahoma" w:hAnsi="Tahoma" w:cs="Tahoma"/>
          <w:color w:val="525254"/>
          <w:sz w:val="20"/>
          <w:szCs w:val="20"/>
        </w:rPr>
        <w:t xml:space="preserve">to </w:t>
      </w:r>
      <w:r w:rsidRPr="00D170BA">
        <w:rPr>
          <w:rFonts w:ascii="Tahoma" w:eastAsia="Tahoma" w:hAnsi="Tahoma" w:cs="Tahoma"/>
          <w:sz w:val="20"/>
          <w:szCs w:val="20"/>
        </w:rPr>
        <w:t xml:space="preserve">dalje </w:t>
      </w:r>
      <w:r w:rsidRPr="00D170BA">
        <w:rPr>
          <w:rFonts w:ascii="Tahoma" w:eastAsia="Tahoma" w:hAnsi="Tahoma" w:cs="Tahoma"/>
          <w:color w:val="414142"/>
          <w:sz w:val="20"/>
          <w:szCs w:val="20"/>
        </w:rPr>
        <w:t>od oba</w:t>
      </w:r>
      <w:r w:rsidRPr="00D170BA">
        <w:rPr>
          <w:rFonts w:ascii="Tahoma" w:eastAsia="Tahoma" w:hAnsi="Tahoma" w:cs="Tahoma"/>
          <w:color w:val="1C1C1C"/>
          <w:sz w:val="20"/>
          <w:szCs w:val="20"/>
        </w:rPr>
        <w:t>l</w:t>
      </w:r>
      <w:r w:rsidRPr="00D170BA">
        <w:rPr>
          <w:rFonts w:ascii="Tahoma" w:eastAsia="Tahoma" w:hAnsi="Tahoma" w:cs="Tahoma"/>
          <w:color w:val="414142"/>
          <w:sz w:val="20"/>
          <w:szCs w:val="20"/>
        </w:rPr>
        <w:t>e,</w:t>
      </w:r>
    </w:p>
    <w:p w:rsidR="00D170BA" w:rsidRPr="00D170BA" w:rsidRDefault="00D170BA" w:rsidP="00D170BA">
      <w:pPr>
        <w:spacing w:after="0" w:line="240" w:lineRule="auto"/>
        <w:ind w:left="1164" w:hanging="462"/>
        <w:jc w:val="both"/>
        <w:rPr>
          <w:rFonts w:ascii="Tahoma" w:eastAsia="Tahoma" w:hAnsi="Tahoma" w:cs="Tahoma"/>
          <w:sz w:val="20"/>
          <w:szCs w:val="20"/>
        </w:rPr>
      </w:pPr>
      <w:r w:rsidRPr="00D170BA">
        <w:rPr>
          <w:rFonts w:ascii="Tahoma" w:eastAsia="Tahoma" w:hAnsi="Tahoma" w:cs="Tahoma"/>
          <w:sz w:val="20"/>
          <w:szCs w:val="20"/>
        </w:rPr>
        <w:t xml:space="preserve">- </w:t>
      </w:r>
      <w:r w:rsidRPr="00D170BA">
        <w:rPr>
          <w:rFonts w:ascii="Tahoma" w:eastAsia="Tahoma" w:hAnsi="Tahoma" w:cs="Tahoma"/>
          <w:sz w:val="20"/>
          <w:szCs w:val="20"/>
        </w:rPr>
        <w:tab/>
      </w:r>
      <w:r w:rsidRPr="00D170BA">
        <w:rPr>
          <w:rFonts w:ascii="Tahoma" w:eastAsia="Tahoma" w:hAnsi="Tahoma" w:cs="Tahoma"/>
          <w:color w:val="414142"/>
          <w:sz w:val="20"/>
          <w:szCs w:val="20"/>
        </w:rPr>
        <w:t xml:space="preserve">trase </w:t>
      </w:r>
      <w:r w:rsidRPr="00D170BA">
        <w:rPr>
          <w:rFonts w:ascii="Tahoma" w:eastAsia="Tahoma" w:hAnsi="Tahoma" w:cs="Tahoma"/>
          <w:sz w:val="20"/>
          <w:szCs w:val="20"/>
        </w:rPr>
        <w:t>infr</w:t>
      </w:r>
      <w:r w:rsidRPr="00D170BA">
        <w:rPr>
          <w:rFonts w:ascii="Tahoma" w:eastAsia="Tahoma" w:hAnsi="Tahoma" w:cs="Tahoma"/>
          <w:color w:val="525254"/>
          <w:sz w:val="20"/>
          <w:szCs w:val="20"/>
        </w:rPr>
        <w:t>as</w:t>
      </w:r>
      <w:r w:rsidRPr="00D170BA">
        <w:rPr>
          <w:rFonts w:ascii="Tahoma" w:eastAsia="Tahoma" w:hAnsi="Tahoma" w:cs="Tahoma"/>
          <w:sz w:val="20"/>
          <w:szCs w:val="20"/>
        </w:rPr>
        <w:t xml:space="preserve">truktuinih </w:t>
      </w:r>
      <w:r w:rsidRPr="00D170BA">
        <w:rPr>
          <w:rFonts w:ascii="Tahoma" w:eastAsia="Tahoma" w:hAnsi="Tahoma" w:cs="Tahoma"/>
          <w:color w:val="414142"/>
          <w:sz w:val="20"/>
          <w:szCs w:val="20"/>
        </w:rPr>
        <w:t xml:space="preserve">koridora </w:t>
      </w:r>
      <w:r w:rsidRPr="00D170BA">
        <w:rPr>
          <w:rFonts w:ascii="Tahoma" w:eastAsia="Tahoma" w:hAnsi="Tahoma" w:cs="Tahoma"/>
          <w:sz w:val="20"/>
          <w:szCs w:val="20"/>
        </w:rPr>
        <w:t>planir</w:t>
      </w:r>
      <w:r w:rsidRPr="00D170BA">
        <w:rPr>
          <w:rFonts w:ascii="Tahoma" w:eastAsia="Tahoma" w:hAnsi="Tahoma" w:cs="Tahoma"/>
          <w:color w:val="525254"/>
          <w:sz w:val="20"/>
          <w:szCs w:val="20"/>
        </w:rPr>
        <w:t>at</w:t>
      </w:r>
      <w:r w:rsidRPr="00D170BA">
        <w:rPr>
          <w:rFonts w:ascii="Tahoma" w:eastAsia="Tahoma" w:hAnsi="Tahoma" w:cs="Tahoma"/>
          <w:sz w:val="20"/>
          <w:szCs w:val="20"/>
        </w:rPr>
        <w:t>i na način da ne u</w:t>
      </w:r>
      <w:r w:rsidRPr="00D170BA">
        <w:rPr>
          <w:rFonts w:ascii="Tahoma" w:eastAsia="Tahoma" w:hAnsi="Tahoma" w:cs="Tahoma"/>
          <w:color w:val="525254"/>
          <w:sz w:val="20"/>
          <w:szCs w:val="20"/>
        </w:rPr>
        <w:t>grožava</w:t>
      </w:r>
      <w:r w:rsidRPr="00D170BA">
        <w:rPr>
          <w:rFonts w:ascii="Tahoma" w:eastAsia="Tahoma" w:hAnsi="Tahoma" w:cs="Tahoma"/>
          <w:sz w:val="20"/>
          <w:szCs w:val="20"/>
        </w:rPr>
        <w:t xml:space="preserve">ju </w:t>
      </w:r>
      <w:r w:rsidRPr="00D170BA">
        <w:rPr>
          <w:rFonts w:ascii="Tahoma" w:eastAsia="Tahoma" w:hAnsi="Tahoma" w:cs="Tahoma"/>
          <w:color w:val="414142"/>
          <w:sz w:val="20"/>
          <w:szCs w:val="20"/>
        </w:rPr>
        <w:t xml:space="preserve">opstanak </w:t>
      </w:r>
      <w:r w:rsidRPr="00D170BA">
        <w:rPr>
          <w:rFonts w:ascii="Tahoma" w:eastAsia="Tahoma" w:hAnsi="Tahoma" w:cs="Tahoma"/>
          <w:sz w:val="20"/>
          <w:szCs w:val="20"/>
        </w:rPr>
        <w:t xml:space="preserve">prirodnih </w:t>
      </w:r>
      <w:r w:rsidRPr="00D170BA">
        <w:rPr>
          <w:rFonts w:ascii="Tahoma" w:eastAsia="Tahoma" w:hAnsi="Tahoma" w:cs="Tahoma"/>
          <w:color w:val="525254"/>
          <w:sz w:val="20"/>
          <w:szCs w:val="20"/>
        </w:rPr>
        <w:t>s</w:t>
      </w:r>
      <w:r w:rsidRPr="00D170BA">
        <w:rPr>
          <w:rFonts w:ascii="Tahoma" w:eastAsia="Tahoma" w:hAnsi="Tahoma" w:cs="Tahoma"/>
          <w:sz w:val="20"/>
          <w:szCs w:val="20"/>
        </w:rPr>
        <w:t>tani</w:t>
      </w:r>
      <w:r w:rsidRPr="00D170BA">
        <w:rPr>
          <w:rFonts w:ascii="Tahoma" w:eastAsia="Tahoma" w:hAnsi="Tahoma" w:cs="Tahoma"/>
          <w:color w:val="525254"/>
          <w:sz w:val="20"/>
          <w:szCs w:val="20"/>
        </w:rPr>
        <w:t xml:space="preserve">šta </w:t>
      </w:r>
      <w:r w:rsidRPr="00D170BA">
        <w:rPr>
          <w:rFonts w:ascii="Tahoma" w:eastAsia="Tahoma" w:hAnsi="Tahoma" w:cs="Tahoma"/>
          <w:sz w:val="20"/>
          <w:szCs w:val="20"/>
        </w:rPr>
        <w:t xml:space="preserve">i </w:t>
      </w:r>
      <w:r w:rsidRPr="00D170BA">
        <w:rPr>
          <w:rFonts w:ascii="Tahoma" w:eastAsia="Tahoma" w:hAnsi="Tahoma" w:cs="Tahoma"/>
          <w:color w:val="525254"/>
          <w:sz w:val="20"/>
          <w:szCs w:val="20"/>
        </w:rPr>
        <w:t xml:space="preserve">uz </w:t>
      </w:r>
      <w:r w:rsidRPr="00D170BA">
        <w:rPr>
          <w:rFonts w:ascii="Tahoma" w:eastAsia="Tahoma" w:hAnsi="Tahoma" w:cs="Tahoma"/>
          <w:sz w:val="20"/>
          <w:szCs w:val="20"/>
        </w:rPr>
        <w:t xml:space="preserve">njih </w:t>
      </w:r>
      <w:r w:rsidRPr="00D170BA">
        <w:rPr>
          <w:rFonts w:ascii="Tahoma" w:eastAsia="Tahoma" w:hAnsi="Tahoma" w:cs="Tahoma"/>
          <w:color w:val="525254"/>
          <w:sz w:val="20"/>
          <w:szCs w:val="20"/>
        </w:rPr>
        <w:t>vezani</w:t>
      </w:r>
      <w:r w:rsidRPr="00D170BA">
        <w:rPr>
          <w:rFonts w:ascii="Tahoma" w:eastAsia="Tahoma" w:hAnsi="Tahoma" w:cs="Tahoma"/>
          <w:sz w:val="20"/>
          <w:szCs w:val="20"/>
        </w:rPr>
        <w:t xml:space="preserve">h </w:t>
      </w:r>
      <w:r w:rsidRPr="00D170BA">
        <w:rPr>
          <w:rFonts w:ascii="Tahoma" w:eastAsia="Tahoma" w:hAnsi="Tahoma" w:cs="Tahoma"/>
          <w:color w:val="525254"/>
          <w:sz w:val="20"/>
          <w:szCs w:val="20"/>
        </w:rPr>
        <w:t>vrs</w:t>
      </w:r>
      <w:r w:rsidRPr="00D170BA">
        <w:rPr>
          <w:rFonts w:ascii="Tahoma" w:eastAsia="Tahoma" w:hAnsi="Tahoma" w:cs="Tahoma"/>
          <w:sz w:val="20"/>
          <w:szCs w:val="20"/>
        </w:rPr>
        <w:t>ta</w:t>
      </w:r>
      <w:r w:rsidRPr="00D170BA">
        <w:rPr>
          <w:rFonts w:ascii="Tahoma" w:eastAsia="Tahoma" w:hAnsi="Tahoma" w:cs="Tahoma"/>
          <w:color w:val="525254"/>
          <w:sz w:val="20"/>
          <w:szCs w:val="20"/>
        </w:rPr>
        <w:t>,</w:t>
      </w:r>
    </w:p>
    <w:p w:rsidR="00D170BA" w:rsidRPr="00D170BA" w:rsidRDefault="00D170BA" w:rsidP="00D170BA">
      <w:pPr>
        <w:spacing w:after="0" w:line="240" w:lineRule="auto"/>
        <w:ind w:left="1164" w:hanging="462"/>
        <w:jc w:val="both"/>
        <w:rPr>
          <w:rFonts w:ascii="Tahoma" w:eastAsia="Tahoma" w:hAnsi="Tahoma" w:cs="Tahoma"/>
          <w:sz w:val="20"/>
          <w:szCs w:val="20"/>
        </w:rPr>
      </w:pPr>
      <w:r w:rsidRPr="00D170BA">
        <w:rPr>
          <w:rFonts w:ascii="Tahoma" w:eastAsia="Tahoma" w:hAnsi="Tahoma" w:cs="Tahoma"/>
          <w:color w:val="1C1C1C"/>
          <w:sz w:val="20"/>
          <w:szCs w:val="20"/>
        </w:rPr>
        <w:t xml:space="preserve">- </w:t>
      </w:r>
      <w:r w:rsidRPr="00D170BA">
        <w:rPr>
          <w:rFonts w:ascii="Tahoma" w:eastAsia="Tahoma" w:hAnsi="Tahoma" w:cs="Tahoma"/>
          <w:color w:val="1C1C1C"/>
          <w:sz w:val="20"/>
          <w:szCs w:val="20"/>
        </w:rPr>
        <w:tab/>
      </w:r>
      <w:r w:rsidRPr="00D170BA">
        <w:rPr>
          <w:rFonts w:ascii="Tahoma" w:eastAsia="Tahoma" w:hAnsi="Tahoma" w:cs="Tahoma"/>
          <w:sz w:val="20"/>
          <w:szCs w:val="20"/>
        </w:rPr>
        <w:t xml:space="preserve">prilikom </w:t>
      </w:r>
      <w:r w:rsidRPr="00D170BA">
        <w:rPr>
          <w:rFonts w:ascii="Tahoma" w:eastAsia="Tahoma" w:hAnsi="Tahoma" w:cs="Tahoma"/>
          <w:color w:val="414142"/>
          <w:sz w:val="20"/>
          <w:szCs w:val="20"/>
        </w:rPr>
        <w:t>oze</w:t>
      </w:r>
      <w:r w:rsidRPr="00D170BA">
        <w:rPr>
          <w:rFonts w:ascii="Tahoma" w:eastAsia="Tahoma" w:hAnsi="Tahoma" w:cs="Tahoma"/>
          <w:color w:val="1C1C1C"/>
          <w:sz w:val="20"/>
          <w:szCs w:val="20"/>
        </w:rPr>
        <w:t>l</w:t>
      </w:r>
      <w:r w:rsidRPr="00D170BA">
        <w:rPr>
          <w:rFonts w:ascii="Tahoma" w:eastAsia="Tahoma" w:hAnsi="Tahoma" w:cs="Tahoma"/>
          <w:color w:val="414142"/>
          <w:sz w:val="20"/>
          <w:szCs w:val="20"/>
        </w:rPr>
        <w:t>e</w:t>
      </w:r>
      <w:r w:rsidRPr="00D170BA">
        <w:rPr>
          <w:rFonts w:ascii="Tahoma" w:eastAsia="Tahoma" w:hAnsi="Tahoma" w:cs="Tahoma"/>
          <w:color w:val="1C1C1C"/>
          <w:sz w:val="20"/>
          <w:szCs w:val="20"/>
        </w:rPr>
        <w:t>nji</w:t>
      </w:r>
      <w:r w:rsidRPr="00D170BA">
        <w:rPr>
          <w:rFonts w:ascii="Tahoma" w:eastAsia="Tahoma" w:hAnsi="Tahoma" w:cs="Tahoma"/>
          <w:color w:val="525254"/>
          <w:sz w:val="20"/>
          <w:szCs w:val="20"/>
        </w:rPr>
        <w:t>va</w:t>
      </w:r>
      <w:r w:rsidRPr="00D170BA">
        <w:rPr>
          <w:rFonts w:ascii="Tahoma" w:eastAsia="Tahoma" w:hAnsi="Tahoma" w:cs="Tahoma"/>
          <w:sz w:val="20"/>
          <w:szCs w:val="20"/>
        </w:rPr>
        <w:t>nja područja kori</w:t>
      </w:r>
      <w:r w:rsidRPr="00D170BA">
        <w:rPr>
          <w:rFonts w:ascii="Tahoma" w:eastAsia="Tahoma" w:hAnsi="Tahoma" w:cs="Tahoma"/>
          <w:color w:val="525254"/>
          <w:sz w:val="20"/>
          <w:szCs w:val="20"/>
        </w:rPr>
        <w:t>s</w:t>
      </w:r>
      <w:r w:rsidRPr="00D170BA">
        <w:rPr>
          <w:rFonts w:ascii="Tahoma" w:eastAsia="Tahoma" w:hAnsi="Tahoma" w:cs="Tahoma"/>
          <w:sz w:val="20"/>
          <w:szCs w:val="20"/>
        </w:rPr>
        <w:t xml:space="preserve">titi </w:t>
      </w:r>
      <w:r w:rsidRPr="00D170BA">
        <w:rPr>
          <w:rFonts w:ascii="Tahoma" w:eastAsia="Tahoma" w:hAnsi="Tahoma" w:cs="Tahoma"/>
          <w:color w:val="414142"/>
          <w:sz w:val="20"/>
          <w:szCs w:val="20"/>
        </w:rPr>
        <w:t xml:space="preserve">autohtone </w:t>
      </w:r>
      <w:r w:rsidRPr="00D170BA">
        <w:rPr>
          <w:rFonts w:ascii="Tahoma" w:eastAsia="Tahoma" w:hAnsi="Tahoma" w:cs="Tahoma"/>
          <w:sz w:val="20"/>
          <w:szCs w:val="20"/>
        </w:rPr>
        <w:t>biljn</w:t>
      </w:r>
      <w:r w:rsidRPr="00D170BA">
        <w:rPr>
          <w:rFonts w:ascii="Tahoma" w:eastAsia="Tahoma" w:hAnsi="Tahoma" w:cs="Tahoma"/>
          <w:color w:val="525254"/>
          <w:sz w:val="20"/>
          <w:szCs w:val="20"/>
        </w:rPr>
        <w:t xml:space="preserve">e </w:t>
      </w:r>
      <w:r w:rsidRPr="00D170BA">
        <w:rPr>
          <w:rFonts w:ascii="Tahoma" w:eastAsia="Tahoma" w:hAnsi="Tahoma" w:cs="Tahoma"/>
          <w:color w:val="414142"/>
          <w:sz w:val="20"/>
          <w:szCs w:val="20"/>
        </w:rPr>
        <w:t xml:space="preserve">vrste, a </w:t>
      </w:r>
      <w:r w:rsidRPr="00D170BA">
        <w:rPr>
          <w:rFonts w:ascii="Tahoma" w:eastAsia="Tahoma" w:hAnsi="Tahoma" w:cs="Tahoma"/>
          <w:sz w:val="20"/>
          <w:szCs w:val="20"/>
        </w:rPr>
        <w:t>po</w:t>
      </w:r>
      <w:r w:rsidRPr="00D170BA">
        <w:rPr>
          <w:rFonts w:ascii="Tahoma" w:eastAsia="Tahoma" w:hAnsi="Tahoma" w:cs="Tahoma"/>
          <w:color w:val="525254"/>
          <w:sz w:val="20"/>
          <w:szCs w:val="20"/>
        </w:rPr>
        <w:t>s</w:t>
      </w:r>
      <w:r w:rsidRPr="00D170BA">
        <w:rPr>
          <w:rFonts w:ascii="Tahoma" w:eastAsia="Tahoma" w:hAnsi="Tahoma" w:cs="Tahoma"/>
          <w:sz w:val="20"/>
          <w:szCs w:val="20"/>
        </w:rPr>
        <w:t>t</w:t>
      </w:r>
      <w:r w:rsidRPr="00D170BA">
        <w:rPr>
          <w:rFonts w:ascii="Tahoma" w:eastAsia="Tahoma" w:hAnsi="Tahoma" w:cs="Tahoma"/>
          <w:color w:val="525254"/>
          <w:sz w:val="20"/>
          <w:szCs w:val="20"/>
        </w:rPr>
        <w:t xml:space="preserve">ojeće  </w:t>
      </w:r>
      <w:r w:rsidRPr="00D170BA">
        <w:rPr>
          <w:rFonts w:ascii="Tahoma" w:eastAsia="Tahoma" w:hAnsi="Tahoma" w:cs="Tahoma"/>
          <w:color w:val="414142"/>
          <w:sz w:val="20"/>
          <w:szCs w:val="20"/>
        </w:rPr>
        <w:t xml:space="preserve">elemente autohtone flore </w:t>
      </w:r>
      <w:r w:rsidRPr="00D170BA">
        <w:rPr>
          <w:rFonts w:ascii="Tahoma" w:eastAsia="Tahoma" w:hAnsi="Tahoma" w:cs="Tahoma"/>
          <w:color w:val="525254"/>
          <w:sz w:val="20"/>
          <w:szCs w:val="20"/>
        </w:rPr>
        <w:t>sač</w:t>
      </w:r>
      <w:r w:rsidRPr="00D170BA">
        <w:rPr>
          <w:rFonts w:ascii="Tahoma" w:eastAsia="Tahoma" w:hAnsi="Tahoma" w:cs="Tahoma"/>
          <w:sz w:val="20"/>
          <w:szCs w:val="20"/>
        </w:rPr>
        <w:t>uv</w:t>
      </w:r>
      <w:r w:rsidRPr="00D170BA">
        <w:rPr>
          <w:rFonts w:ascii="Tahoma" w:eastAsia="Tahoma" w:hAnsi="Tahoma" w:cs="Tahoma"/>
          <w:color w:val="525254"/>
          <w:sz w:val="20"/>
          <w:szCs w:val="20"/>
        </w:rPr>
        <w:t>a</w:t>
      </w:r>
      <w:r w:rsidRPr="00D170BA">
        <w:rPr>
          <w:rFonts w:ascii="Tahoma" w:eastAsia="Tahoma" w:hAnsi="Tahoma" w:cs="Tahoma"/>
          <w:sz w:val="20"/>
          <w:szCs w:val="20"/>
        </w:rPr>
        <w:t>ti u n</w:t>
      </w:r>
      <w:r w:rsidRPr="00D170BA">
        <w:rPr>
          <w:rFonts w:ascii="Tahoma" w:eastAsia="Tahoma" w:hAnsi="Tahoma" w:cs="Tahoma"/>
          <w:color w:val="525254"/>
          <w:sz w:val="20"/>
          <w:szCs w:val="20"/>
        </w:rPr>
        <w:t>a</w:t>
      </w:r>
      <w:r w:rsidRPr="00D170BA">
        <w:rPr>
          <w:rFonts w:ascii="Tahoma" w:eastAsia="Tahoma" w:hAnsi="Tahoma" w:cs="Tahoma"/>
          <w:sz w:val="20"/>
          <w:szCs w:val="20"/>
        </w:rPr>
        <w:t>j</w:t>
      </w:r>
      <w:r w:rsidRPr="00D170BA">
        <w:rPr>
          <w:rFonts w:ascii="Tahoma" w:eastAsia="Tahoma" w:hAnsi="Tahoma" w:cs="Tahoma"/>
          <w:color w:val="525254"/>
          <w:sz w:val="20"/>
          <w:szCs w:val="20"/>
        </w:rPr>
        <w:t>već</w:t>
      </w:r>
      <w:r w:rsidRPr="00D170BA">
        <w:rPr>
          <w:rFonts w:ascii="Tahoma" w:eastAsia="Tahoma" w:hAnsi="Tahoma" w:cs="Tahoma"/>
          <w:sz w:val="20"/>
          <w:szCs w:val="20"/>
        </w:rPr>
        <w:t>oj mo</w:t>
      </w:r>
      <w:r w:rsidRPr="00D170BA">
        <w:rPr>
          <w:rFonts w:ascii="Tahoma" w:eastAsia="Tahoma" w:hAnsi="Tahoma" w:cs="Tahoma"/>
          <w:color w:val="525254"/>
          <w:sz w:val="20"/>
          <w:szCs w:val="20"/>
        </w:rPr>
        <w:t>gućo</w:t>
      </w:r>
      <w:r w:rsidRPr="00D170BA">
        <w:rPr>
          <w:rFonts w:ascii="Tahoma" w:eastAsia="Tahoma" w:hAnsi="Tahoma" w:cs="Tahoma"/>
          <w:sz w:val="20"/>
          <w:szCs w:val="20"/>
        </w:rPr>
        <w:t>j mj</w:t>
      </w:r>
      <w:r w:rsidRPr="00D170BA">
        <w:rPr>
          <w:rFonts w:ascii="Tahoma" w:eastAsia="Tahoma" w:hAnsi="Tahoma" w:cs="Tahoma"/>
          <w:color w:val="525254"/>
          <w:sz w:val="20"/>
          <w:szCs w:val="20"/>
        </w:rPr>
        <w:t>e</w:t>
      </w:r>
      <w:r w:rsidRPr="00D170BA">
        <w:rPr>
          <w:rFonts w:ascii="Tahoma" w:eastAsia="Tahoma" w:hAnsi="Tahoma" w:cs="Tahoma"/>
          <w:sz w:val="20"/>
          <w:szCs w:val="20"/>
        </w:rPr>
        <w:t xml:space="preserve">ri </w:t>
      </w:r>
      <w:r w:rsidRPr="00D170BA">
        <w:rPr>
          <w:rFonts w:ascii="Tahoma" w:eastAsia="Tahoma" w:hAnsi="Tahoma" w:cs="Tahoma"/>
          <w:color w:val="414142"/>
          <w:sz w:val="20"/>
          <w:szCs w:val="20"/>
        </w:rPr>
        <w:t xml:space="preserve">te integrirati </w:t>
      </w:r>
      <w:r w:rsidRPr="00D170BA">
        <w:rPr>
          <w:rFonts w:ascii="Tahoma" w:eastAsia="Tahoma" w:hAnsi="Tahoma" w:cs="Tahoma"/>
          <w:sz w:val="20"/>
          <w:szCs w:val="20"/>
        </w:rPr>
        <w:t>u kr</w:t>
      </w:r>
      <w:r w:rsidRPr="00D170BA">
        <w:rPr>
          <w:rFonts w:ascii="Tahoma" w:eastAsia="Tahoma" w:hAnsi="Tahoma" w:cs="Tahoma"/>
          <w:color w:val="525254"/>
          <w:sz w:val="20"/>
          <w:szCs w:val="20"/>
        </w:rPr>
        <w:t>a</w:t>
      </w:r>
      <w:r w:rsidRPr="00D170BA">
        <w:rPr>
          <w:rFonts w:ascii="Tahoma" w:eastAsia="Tahoma" w:hAnsi="Tahoma" w:cs="Tahoma"/>
          <w:sz w:val="20"/>
          <w:szCs w:val="20"/>
        </w:rPr>
        <w:t>jobr</w:t>
      </w:r>
      <w:r w:rsidRPr="00D170BA">
        <w:rPr>
          <w:rFonts w:ascii="Tahoma" w:eastAsia="Tahoma" w:hAnsi="Tahoma" w:cs="Tahoma"/>
          <w:color w:val="525254"/>
          <w:sz w:val="20"/>
          <w:szCs w:val="20"/>
        </w:rPr>
        <w:t>az</w:t>
      </w:r>
      <w:r w:rsidRPr="00D170BA">
        <w:rPr>
          <w:rFonts w:ascii="Tahoma" w:eastAsia="Tahoma" w:hAnsi="Tahoma" w:cs="Tahoma"/>
          <w:sz w:val="20"/>
          <w:szCs w:val="20"/>
        </w:rPr>
        <w:t>no uređenj</w:t>
      </w:r>
      <w:r w:rsidRPr="00D170BA">
        <w:rPr>
          <w:rFonts w:ascii="Tahoma" w:eastAsia="Tahoma" w:hAnsi="Tahoma" w:cs="Tahoma"/>
          <w:color w:val="525254"/>
          <w:sz w:val="20"/>
          <w:szCs w:val="20"/>
        </w:rPr>
        <w:t>e,</w:t>
      </w:r>
    </w:p>
    <w:p w:rsidR="00D170BA" w:rsidRPr="00D170BA" w:rsidRDefault="00D170BA" w:rsidP="00D170BA">
      <w:pPr>
        <w:spacing w:after="0" w:line="240" w:lineRule="auto"/>
        <w:ind w:left="1164" w:hanging="462"/>
        <w:jc w:val="both"/>
        <w:rPr>
          <w:rFonts w:ascii="Tahoma" w:eastAsia="Tahoma" w:hAnsi="Tahoma" w:cs="Tahoma"/>
          <w:sz w:val="20"/>
          <w:szCs w:val="20"/>
        </w:rPr>
      </w:pPr>
      <w:r w:rsidRPr="00D170BA">
        <w:rPr>
          <w:rFonts w:ascii="Tahoma" w:eastAsia="Tahoma" w:hAnsi="Tahoma" w:cs="Tahoma"/>
          <w:color w:val="1F1F1F"/>
          <w:sz w:val="20"/>
          <w:szCs w:val="20"/>
        </w:rPr>
        <w:t xml:space="preserve">- </w:t>
      </w:r>
      <w:r w:rsidRPr="00D170BA">
        <w:rPr>
          <w:rFonts w:ascii="Tahoma" w:eastAsia="Tahoma" w:hAnsi="Tahoma" w:cs="Tahoma"/>
          <w:color w:val="1F1F1F"/>
          <w:sz w:val="20"/>
          <w:szCs w:val="20"/>
        </w:rPr>
        <w:tab/>
        <w:t>očuvati biološke vrste značajne za stanišni tip, ne unositi strane (alohtone) vrste i genetski modificirane organizme,</w:t>
      </w:r>
    </w:p>
    <w:p w:rsidR="00D170BA" w:rsidRPr="00D170BA" w:rsidRDefault="00D170BA" w:rsidP="00D170BA">
      <w:pPr>
        <w:spacing w:after="0" w:line="240" w:lineRule="auto"/>
        <w:ind w:left="1164" w:hanging="462"/>
        <w:jc w:val="both"/>
        <w:rPr>
          <w:rFonts w:ascii="Tahoma" w:eastAsia="Tahoma" w:hAnsi="Tahoma" w:cs="Tahoma"/>
          <w:sz w:val="20"/>
          <w:szCs w:val="20"/>
        </w:rPr>
      </w:pPr>
      <w:r w:rsidRPr="00D170BA">
        <w:rPr>
          <w:rFonts w:ascii="Tahoma" w:eastAsia="Tahoma" w:hAnsi="Tahoma" w:cs="Tahoma"/>
          <w:color w:val="1F1F1F"/>
          <w:sz w:val="20"/>
          <w:szCs w:val="20"/>
        </w:rPr>
        <w:t>-</w:t>
      </w:r>
      <w:r w:rsidRPr="00D170BA">
        <w:rPr>
          <w:rFonts w:ascii="Tahoma" w:eastAsia="Tahoma" w:hAnsi="Tahoma" w:cs="Tahoma"/>
          <w:color w:val="1F1F1F"/>
          <w:sz w:val="20"/>
          <w:szCs w:val="20"/>
        </w:rPr>
        <w:tab/>
        <w:t>ne dozvoliti da planirani zahvati u  prostoru negativno utječu na krajobrazne  vrijednosti područja</w:t>
      </w:r>
      <w:r w:rsidRPr="00D170BA">
        <w:rPr>
          <w:rFonts w:ascii="Tahoma" w:eastAsia="Tahoma" w:hAnsi="Tahoma" w:cs="Tahoma"/>
          <w:color w:val="4B4B4B"/>
          <w:sz w:val="20"/>
          <w:szCs w:val="20"/>
        </w:rPr>
        <w:t>,</w:t>
      </w:r>
    </w:p>
    <w:p w:rsidR="00D170BA" w:rsidRPr="00D170BA" w:rsidRDefault="00D170BA" w:rsidP="00D170BA">
      <w:pPr>
        <w:spacing w:after="0" w:line="240" w:lineRule="auto"/>
        <w:ind w:left="1164" w:hanging="462"/>
        <w:jc w:val="both"/>
        <w:rPr>
          <w:rFonts w:ascii="Tahoma" w:eastAsia="Tahoma" w:hAnsi="Tahoma" w:cs="Tahoma"/>
          <w:color w:val="313131"/>
          <w:sz w:val="20"/>
          <w:szCs w:val="20"/>
        </w:rPr>
      </w:pPr>
      <w:r w:rsidRPr="00D170BA">
        <w:rPr>
          <w:rFonts w:ascii="Tahoma" w:eastAsia="Tahoma" w:hAnsi="Tahoma" w:cs="Tahoma"/>
          <w:color w:val="1F1F1F"/>
          <w:sz w:val="20"/>
          <w:szCs w:val="20"/>
        </w:rPr>
        <w:t xml:space="preserve">- </w:t>
      </w:r>
      <w:r w:rsidRPr="00D170BA">
        <w:rPr>
          <w:rFonts w:ascii="Tahoma" w:eastAsia="Tahoma" w:hAnsi="Tahoma" w:cs="Tahoma"/>
          <w:color w:val="1F1F1F"/>
          <w:sz w:val="20"/>
          <w:szCs w:val="20"/>
        </w:rPr>
        <w:tab/>
        <w:t>očuvati povoljnu građu i strukturu morskog dna, obale i priobalnog područja u š</w:t>
      </w:r>
      <w:r w:rsidRPr="00D170BA">
        <w:rPr>
          <w:rFonts w:ascii="Tahoma" w:eastAsia="Tahoma" w:hAnsi="Tahoma" w:cs="Tahoma"/>
          <w:color w:val="313131"/>
          <w:sz w:val="20"/>
          <w:szCs w:val="20"/>
        </w:rPr>
        <w:t xml:space="preserve">to </w:t>
      </w:r>
      <w:r w:rsidRPr="00D170BA">
        <w:rPr>
          <w:rFonts w:ascii="Tahoma" w:eastAsia="Tahoma" w:hAnsi="Tahoma" w:cs="Tahoma"/>
          <w:color w:val="1F1F1F"/>
          <w:sz w:val="20"/>
          <w:szCs w:val="20"/>
        </w:rPr>
        <w:t xml:space="preserve">prirodnijem </w:t>
      </w:r>
      <w:r w:rsidRPr="00D170BA">
        <w:rPr>
          <w:rFonts w:ascii="Tahoma" w:eastAsia="Tahoma" w:hAnsi="Tahoma" w:cs="Tahoma"/>
          <w:color w:val="313131"/>
          <w:sz w:val="20"/>
          <w:szCs w:val="20"/>
        </w:rPr>
        <w:t>obliku,</w:t>
      </w:r>
    </w:p>
    <w:p w:rsidR="00D170BA" w:rsidRPr="00D170BA" w:rsidRDefault="00D170BA" w:rsidP="00D170BA">
      <w:pPr>
        <w:spacing w:after="0" w:line="240" w:lineRule="auto"/>
        <w:ind w:left="1164" w:hanging="462"/>
        <w:jc w:val="both"/>
        <w:rPr>
          <w:rFonts w:ascii="Tahoma" w:eastAsia="Tahoma" w:hAnsi="Tahoma" w:cs="Tahoma"/>
          <w:color w:val="313131"/>
          <w:sz w:val="20"/>
          <w:szCs w:val="20"/>
        </w:rPr>
      </w:pPr>
      <w:r w:rsidRPr="00D170BA">
        <w:rPr>
          <w:rFonts w:ascii="Tahoma" w:eastAsia="Tahoma" w:hAnsi="Tahoma" w:cs="Tahoma"/>
          <w:color w:val="313131"/>
          <w:sz w:val="20"/>
          <w:szCs w:val="20"/>
        </w:rPr>
        <w:t>-</w:t>
      </w:r>
      <w:r w:rsidRPr="00D170BA">
        <w:rPr>
          <w:rFonts w:ascii="Tahoma" w:eastAsia="Tahoma" w:hAnsi="Tahoma" w:cs="Tahoma"/>
          <w:color w:val="313131"/>
          <w:sz w:val="20"/>
          <w:szCs w:val="20"/>
        </w:rPr>
        <w:tab/>
        <w:t>spriječiti nasipavanje i betoniranje obale,</w:t>
      </w:r>
    </w:p>
    <w:p w:rsidR="00D170BA" w:rsidRPr="00D170BA" w:rsidRDefault="00D170BA" w:rsidP="00D170BA">
      <w:pPr>
        <w:spacing w:after="0" w:line="240" w:lineRule="auto"/>
        <w:ind w:left="1164" w:hanging="462"/>
        <w:jc w:val="both"/>
        <w:rPr>
          <w:rFonts w:ascii="Tahoma" w:eastAsia="Tahoma" w:hAnsi="Tahoma" w:cs="Tahoma"/>
          <w:color w:val="313131"/>
          <w:sz w:val="20"/>
          <w:szCs w:val="20"/>
        </w:rPr>
      </w:pPr>
      <w:r w:rsidRPr="00D170BA">
        <w:rPr>
          <w:rFonts w:ascii="Tahoma" w:eastAsia="Tahoma" w:hAnsi="Tahoma" w:cs="Tahoma"/>
          <w:color w:val="313131"/>
          <w:sz w:val="20"/>
          <w:szCs w:val="20"/>
        </w:rPr>
        <w:t>-</w:t>
      </w:r>
      <w:r w:rsidRPr="00D170BA">
        <w:rPr>
          <w:rFonts w:ascii="Tahoma" w:eastAsia="Tahoma" w:hAnsi="Tahoma" w:cs="Tahoma"/>
          <w:color w:val="313131"/>
          <w:sz w:val="20"/>
          <w:szCs w:val="20"/>
        </w:rPr>
        <w:tab/>
        <w:t>posebno voditi brigu o zaštiti podmorskih staništa posidonije (</w:t>
      </w:r>
      <w:r w:rsidRPr="00D170BA">
        <w:rPr>
          <w:rFonts w:ascii="Tahoma" w:eastAsia="Tahoma" w:hAnsi="Tahoma" w:cs="Tahoma"/>
          <w:i/>
          <w:color w:val="313131"/>
          <w:sz w:val="20"/>
          <w:szCs w:val="20"/>
        </w:rPr>
        <w:t>Posidonion oceanicae</w:t>
      </w:r>
      <w:r w:rsidRPr="00D170BA">
        <w:rPr>
          <w:rFonts w:ascii="Tahoma" w:eastAsia="Tahoma" w:hAnsi="Tahoma" w:cs="Tahoma"/>
          <w:color w:val="313131"/>
          <w:sz w:val="20"/>
          <w:szCs w:val="20"/>
        </w:rPr>
        <w:t>) te u cilju njihove zaštite ograničiti sidrenje i ne dozvoliti ispuštanje otpadnih voda u more,</w:t>
      </w:r>
    </w:p>
    <w:p w:rsidR="00D170BA" w:rsidRPr="00D170BA" w:rsidRDefault="00D170BA" w:rsidP="00D170BA">
      <w:pPr>
        <w:spacing w:after="0" w:line="240" w:lineRule="auto"/>
        <w:ind w:left="1164" w:hanging="462"/>
        <w:jc w:val="both"/>
        <w:rPr>
          <w:rFonts w:ascii="Tahoma" w:eastAsia="Tahoma" w:hAnsi="Tahoma" w:cs="Tahoma"/>
          <w:color w:val="313131"/>
          <w:sz w:val="20"/>
          <w:szCs w:val="20"/>
        </w:rPr>
      </w:pPr>
      <w:r w:rsidRPr="00D170BA">
        <w:rPr>
          <w:rFonts w:ascii="Tahoma" w:eastAsia="Tahoma" w:hAnsi="Tahoma" w:cs="Tahoma"/>
          <w:color w:val="313131"/>
          <w:sz w:val="20"/>
          <w:szCs w:val="20"/>
        </w:rPr>
        <w:t>-</w:t>
      </w:r>
      <w:r w:rsidRPr="00D170BA">
        <w:rPr>
          <w:rFonts w:ascii="Tahoma" w:eastAsia="Tahoma" w:hAnsi="Tahoma" w:cs="Tahoma"/>
          <w:color w:val="313131"/>
          <w:sz w:val="20"/>
          <w:szCs w:val="20"/>
        </w:rPr>
        <w:tab/>
        <w:t>osigurati pročišćavanje svih otpadnih voda.</w:t>
      </w:r>
    </w:p>
    <w:p w:rsidR="00D170BA" w:rsidRPr="00D170BA" w:rsidRDefault="00D170BA" w:rsidP="00D170BA">
      <w:pPr>
        <w:autoSpaceDE w:val="0"/>
        <w:autoSpaceDN w:val="0"/>
        <w:adjustRightInd w:val="0"/>
        <w:spacing w:after="0" w:line="240" w:lineRule="auto"/>
        <w:ind w:left="1134" w:hanging="1134"/>
        <w:jc w:val="both"/>
        <w:rPr>
          <w:rFonts w:ascii="Tahoma" w:eastAsia="Times New Roman" w:hAnsi="Tahoma" w:cs="Tahoma"/>
          <w:bCs/>
          <w:sz w:val="20"/>
          <w:szCs w:val="20"/>
          <w:lang w:val="en-GB" w:eastAsia="hr-HR"/>
        </w:rPr>
      </w:pPr>
    </w:p>
    <w:p w:rsidR="00D170BA" w:rsidRPr="00D170BA" w:rsidRDefault="00D170BA" w:rsidP="00D170BA">
      <w:pPr>
        <w:autoSpaceDE w:val="0"/>
        <w:autoSpaceDN w:val="0"/>
        <w:adjustRightInd w:val="0"/>
        <w:spacing w:after="0" w:line="240" w:lineRule="auto"/>
        <w:ind w:left="1134" w:hanging="1134"/>
        <w:jc w:val="both"/>
        <w:rPr>
          <w:rFonts w:ascii="Tahoma" w:eastAsia="Times New Roman" w:hAnsi="Tahoma" w:cs="Tahoma"/>
          <w:bCs/>
          <w:sz w:val="20"/>
          <w:szCs w:val="20"/>
          <w:lang w:val="en-GB" w:eastAsia="hr-HR"/>
        </w:rPr>
      </w:pPr>
    </w:p>
    <w:p w:rsidR="00D170BA" w:rsidRPr="00D170BA" w:rsidRDefault="00D170BA" w:rsidP="00D170BA">
      <w:pPr>
        <w:autoSpaceDE w:val="0"/>
        <w:autoSpaceDN w:val="0"/>
        <w:adjustRightInd w:val="0"/>
        <w:spacing w:after="0" w:line="240" w:lineRule="auto"/>
        <w:ind w:left="1134" w:hanging="1134"/>
        <w:jc w:val="both"/>
        <w:rPr>
          <w:rFonts w:ascii="Tahoma" w:eastAsia="Times New Roman" w:hAnsi="Tahoma" w:cs="Tahoma"/>
          <w:bCs/>
          <w:sz w:val="20"/>
          <w:szCs w:val="20"/>
          <w:lang w:val="en-GB" w:eastAsia="hr-HR"/>
        </w:rPr>
      </w:pPr>
    </w:p>
    <w:p w:rsidR="00D170BA" w:rsidRPr="00D170BA" w:rsidRDefault="00D170BA" w:rsidP="00D170BA">
      <w:pPr>
        <w:autoSpaceDE w:val="0"/>
        <w:autoSpaceDN w:val="0"/>
        <w:adjustRightInd w:val="0"/>
        <w:spacing w:after="0" w:line="240" w:lineRule="auto"/>
        <w:ind w:left="1134" w:hanging="1134"/>
        <w:jc w:val="both"/>
        <w:rPr>
          <w:rFonts w:ascii="Tahoma" w:eastAsia="Times New Roman" w:hAnsi="Tahoma" w:cs="Tahoma"/>
          <w:bCs/>
          <w:sz w:val="20"/>
          <w:szCs w:val="20"/>
          <w:lang w:val="en-GB" w:eastAsia="hr-HR"/>
        </w:rPr>
      </w:pPr>
      <w:r w:rsidRPr="00D170BA">
        <w:rPr>
          <w:rFonts w:ascii="Tahoma" w:eastAsia="Times New Roman" w:hAnsi="Tahoma" w:cs="Tahoma"/>
          <w:bCs/>
          <w:sz w:val="20"/>
          <w:szCs w:val="20"/>
          <w:lang w:val="en-GB" w:eastAsia="hr-HR"/>
        </w:rPr>
        <w:t xml:space="preserve">8.2. </w:t>
      </w:r>
      <w:r w:rsidRPr="00D170BA">
        <w:rPr>
          <w:rFonts w:ascii="Tahoma" w:eastAsia="Times New Roman" w:hAnsi="Tahoma" w:cs="Tahoma"/>
          <w:bCs/>
          <w:sz w:val="20"/>
          <w:szCs w:val="20"/>
          <w:lang w:val="en-GB" w:eastAsia="hr-HR"/>
        </w:rPr>
        <w:tab/>
        <w:t>MJERE ZAŠTITE KULTURNO – POVIJESNIH CJELINA I GRAĐEVINA</w:t>
      </w:r>
    </w:p>
    <w:p w:rsidR="00D170BA" w:rsidRPr="00D170BA" w:rsidRDefault="00D170BA" w:rsidP="00D170BA">
      <w:pPr>
        <w:autoSpaceDE w:val="0"/>
        <w:autoSpaceDN w:val="0"/>
        <w:adjustRightInd w:val="0"/>
        <w:spacing w:after="0" w:line="240" w:lineRule="auto"/>
        <w:jc w:val="both"/>
        <w:rPr>
          <w:rFonts w:ascii="Tahoma" w:eastAsia="Times New Roman" w:hAnsi="Tahoma" w:cs="Tahoma"/>
          <w:sz w:val="20"/>
          <w:szCs w:val="20"/>
          <w:lang w:val="en-GB" w:eastAsia="hr-HR"/>
        </w:rPr>
      </w:pPr>
    </w:p>
    <w:p w:rsidR="00D170BA" w:rsidRPr="00D170BA" w:rsidRDefault="00D170BA" w:rsidP="00D170BA">
      <w:pPr>
        <w:overflowPunct w:val="0"/>
        <w:autoSpaceDE w:val="0"/>
        <w:autoSpaceDN w:val="0"/>
        <w:adjustRightInd w:val="0"/>
        <w:spacing w:after="0" w:line="240" w:lineRule="auto"/>
        <w:jc w:val="center"/>
        <w:textAlignment w:val="baseline"/>
        <w:rPr>
          <w:rFonts w:ascii="Tahoma" w:eastAsia="Times New Roman" w:hAnsi="Tahoma" w:cs="Tahoma"/>
          <w:sz w:val="20"/>
          <w:szCs w:val="20"/>
          <w:lang w:val="en-GB" w:eastAsia="hr-HR"/>
        </w:rPr>
      </w:pPr>
      <w:r w:rsidRPr="00D170BA">
        <w:rPr>
          <w:rFonts w:ascii="Tahoma" w:eastAsia="Times New Roman" w:hAnsi="Tahoma" w:cs="Tahoma"/>
          <w:sz w:val="20"/>
          <w:szCs w:val="20"/>
          <w:lang w:val="en-GB" w:eastAsia="hr-HR"/>
        </w:rPr>
        <w:t xml:space="preserve">Članak </w:t>
      </w:r>
      <w:r w:rsidRPr="00D170BA">
        <w:rPr>
          <w:rFonts w:ascii="Tahoma" w:eastAsia="Times New Roman" w:hAnsi="Tahoma" w:cs="Tahoma"/>
          <w:sz w:val="20"/>
          <w:szCs w:val="20"/>
          <w:lang w:val="en-GB" w:eastAsia="hr-HR"/>
        </w:rPr>
        <w:fldChar w:fldCharType="begin"/>
      </w:r>
      <w:r w:rsidRPr="00D170BA">
        <w:rPr>
          <w:rFonts w:ascii="Tahoma" w:eastAsia="Times New Roman" w:hAnsi="Tahoma" w:cs="Tahoma"/>
          <w:sz w:val="20"/>
          <w:szCs w:val="20"/>
          <w:lang w:val="en-GB" w:eastAsia="hr-HR"/>
        </w:rPr>
        <w:instrText xml:space="preserve"> AUTONUM </w:instrText>
      </w:r>
      <w:r w:rsidRPr="00D170BA">
        <w:rPr>
          <w:rFonts w:ascii="Tahoma" w:eastAsia="Times New Roman" w:hAnsi="Tahoma" w:cs="Tahoma"/>
          <w:sz w:val="20"/>
          <w:szCs w:val="20"/>
          <w:lang w:val="en-GB" w:eastAsia="hr-HR"/>
        </w:rPr>
        <w:fldChar w:fldCharType="separate"/>
      </w:r>
      <w:r w:rsidRPr="00D170BA">
        <w:rPr>
          <w:rFonts w:ascii="Tahoma" w:eastAsia="Times New Roman" w:hAnsi="Tahoma" w:cs="Tahoma"/>
          <w:sz w:val="20"/>
          <w:szCs w:val="20"/>
          <w:lang w:val="en-GB" w:eastAsia="hr-HR"/>
        </w:rPr>
        <w:t>32.</w:t>
      </w:r>
      <w:r w:rsidRPr="00D170BA">
        <w:rPr>
          <w:rFonts w:ascii="Tahoma" w:eastAsia="Times New Roman" w:hAnsi="Tahoma" w:cs="Tahoma"/>
          <w:sz w:val="20"/>
          <w:szCs w:val="20"/>
          <w:lang w:val="en-GB" w:eastAsia="hr-HR"/>
        </w:rPr>
        <w:fldChar w:fldCharType="end"/>
      </w:r>
    </w:p>
    <w:p w:rsidR="00D170BA" w:rsidRPr="00D170BA" w:rsidRDefault="00D170BA" w:rsidP="00D170BA">
      <w:pPr>
        <w:overflowPunct w:val="0"/>
        <w:autoSpaceDE w:val="0"/>
        <w:autoSpaceDN w:val="0"/>
        <w:adjustRightInd w:val="0"/>
        <w:spacing w:after="0" w:line="240" w:lineRule="auto"/>
        <w:ind w:right="-1" w:firstLine="709"/>
        <w:jc w:val="both"/>
        <w:textAlignment w:val="baseline"/>
        <w:rPr>
          <w:rFonts w:ascii="Tahoma" w:eastAsia="Times New Roman" w:hAnsi="Tahoma" w:cs="Tahoma"/>
          <w:sz w:val="20"/>
          <w:szCs w:val="20"/>
          <w:lang w:val="en-GB" w:eastAsia="hr-HR"/>
        </w:rPr>
      </w:pPr>
      <w:r w:rsidRPr="00D170BA">
        <w:rPr>
          <w:rFonts w:ascii="Tahoma" w:eastAsia="Times New Roman" w:hAnsi="Tahoma" w:cs="Tahoma"/>
          <w:sz w:val="20"/>
          <w:szCs w:val="20"/>
          <w:lang w:val="en-GB" w:eastAsia="hr-HR"/>
        </w:rPr>
        <w:t xml:space="preserve">(1) U obuhvatu Plana nema registriranih ili evidentiranih kulturnih dobara zaštićenih temeljem odredbi Zakona o zaštiti i očuvanju kulturnih dobara.  </w:t>
      </w:r>
    </w:p>
    <w:p w:rsidR="00D170BA" w:rsidRPr="00D170BA" w:rsidRDefault="00D170BA" w:rsidP="00D170BA">
      <w:pPr>
        <w:overflowPunct w:val="0"/>
        <w:autoSpaceDE w:val="0"/>
        <w:autoSpaceDN w:val="0"/>
        <w:adjustRightInd w:val="0"/>
        <w:spacing w:after="0" w:line="250" w:lineRule="auto"/>
        <w:ind w:right="77" w:firstLine="708"/>
        <w:jc w:val="both"/>
        <w:textAlignment w:val="baseline"/>
        <w:rPr>
          <w:rFonts w:ascii="Tahoma" w:eastAsia="Times New Roman" w:hAnsi="Tahoma" w:cs="Tahoma"/>
          <w:sz w:val="20"/>
          <w:szCs w:val="20"/>
          <w:lang w:val="en-GB" w:eastAsia="hr-HR"/>
        </w:rPr>
      </w:pPr>
      <w:r w:rsidRPr="00D170BA">
        <w:rPr>
          <w:rFonts w:ascii="Tahoma" w:eastAsia="Times New Roman" w:hAnsi="Tahoma" w:cs="Tahoma"/>
          <w:sz w:val="20"/>
          <w:szCs w:val="20"/>
          <w:lang w:val="en-GB" w:eastAsia="hr-HR"/>
        </w:rPr>
        <w:t>(2) Propisuje se obveza investitora i izvođača radova da pri izvođenju građevinskih ili bilo kojih drugih radova u uvali Prvja u slučaju pronalaska arheoloških nalazišta ili predmeta od arheloškog značaja  radove</w:t>
      </w:r>
      <w:r w:rsidRPr="00D170BA">
        <w:rPr>
          <w:rFonts w:ascii="Tahoma" w:eastAsia="Times New Roman" w:hAnsi="Tahoma" w:cs="Tahoma"/>
          <w:spacing w:val="15"/>
          <w:sz w:val="20"/>
          <w:szCs w:val="20"/>
          <w:lang w:val="en-GB" w:eastAsia="hr-HR"/>
        </w:rPr>
        <w:t xml:space="preserve"> </w:t>
      </w:r>
      <w:r w:rsidRPr="00D170BA">
        <w:rPr>
          <w:rFonts w:ascii="Tahoma" w:eastAsia="Times New Roman" w:hAnsi="Tahoma" w:cs="Tahoma"/>
          <w:sz w:val="20"/>
          <w:szCs w:val="20"/>
          <w:lang w:val="en-GB" w:eastAsia="hr-HR"/>
        </w:rPr>
        <w:t>odmah</w:t>
      </w:r>
      <w:r w:rsidRPr="00D170BA">
        <w:rPr>
          <w:rFonts w:ascii="Tahoma" w:eastAsia="Times New Roman" w:hAnsi="Tahoma" w:cs="Tahoma"/>
          <w:spacing w:val="15"/>
          <w:sz w:val="20"/>
          <w:szCs w:val="20"/>
          <w:lang w:val="en-GB" w:eastAsia="hr-HR"/>
        </w:rPr>
        <w:t xml:space="preserve"> </w:t>
      </w:r>
      <w:r w:rsidRPr="00D170BA">
        <w:rPr>
          <w:rFonts w:ascii="Tahoma" w:eastAsia="Times New Roman" w:hAnsi="Tahoma" w:cs="Tahoma"/>
          <w:sz w:val="20"/>
          <w:szCs w:val="20"/>
          <w:lang w:val="en-GB" w:eastAsia="hr-HR"/>
        </w:rPr>
        <w:t>prekine</w:t>
      </w:r>
      <w:r w:rsidRPr="00D170BA">
        <w:rPr>
          <w:rFonts w:ascii="Tahoma" w:eastAsia="Times New Roman" w:hAnsi="Tahoma" w:cs="Tahoma"/>
          <w:spacing w:val="15"/>
          <w:sz w:val="20"/>
          <w:szCs w:val="20"/>
          <w:lang w:val="en-GB" w:eastAsia="hr-HR"/>
        </w:rPr>
        <w:t xml:space="preserve"> </w:t>
      </w:r>
      <w:r w:rsidRPr="00D170BA">
        <w:rPr>
          <w:rFonts w:ascii="Tahoma" w:eastAsia="Times New Roman" w:hAnsi="Tahoma" w:cs="Tahoma"/>
          <w:sz w:val="20"/>
          <w:szCs w:val="20"/>
          <w:lang w:val="en-GB" w:eastAsia="hr-HR"/>
        </w:rPr>
        <w:t>i</w:t>
      </w:r>
      <w:r w:rsidRPr="00D170BA">
        <w:rPr>
          <w:rFonts w:ascii="Tahoma" w:eastAsia="Times New Roman" w:hAnsi="Tahoma" w:cs="Tahoma"/>
          <w:spacing w:val="15"/>
          <w:sz w:val="20"/>
          <w:szCs w:val="20"/>
          <w:lang w:val="en-GB" w:eastAsia="hr-HR"/>
        </w:rPr>
        <w:t xml:space="preserve"> </w:t>
      </w:r>
      <w:r w:rsidRPr="00D170BA">
        <w:rPr>
          <w:rFonts w:ascii="Tahoma" w:eastAsia="Times New Roman" w:hAnsi="Tahoma" w:cs="Tahoma"/>
          <w:sz w:val="20"/>
          <w:szCs w:val="20"/>
          <w:lang w:val="en-GB" w:eastAsia="hr-HR"/>
        </w:rPr>
        <w:t>o</w:t>
      </w:r>
      <w:r w:rsidRPr="00D170BA">
        <w:rPr>
          <w:rFonts w:ascii="Tahoma" w:eastAsia="Times New Roman" w:hAnsi="Tahoma" w:cs="Tahoma"/>
          <w:spacing w:val="15"/>
          <w:sz w:val="20"/>
          <w:szCs w:val="20"/>
          <w:lang w:val="en-GB" w:eastAsia="hr-HR"/>
        </w:rPr>
        <w:t xml:space="preserve"> </w:t>
      </w:r>
      <w:r w:rsidRPr="00D170BA">
        <w:rPr>
          <w:rFonts w:ascii="Tahoma" w:eastAsia="Times New Roman" w:hAnsi="Tahoma" w:cs="Tahoma"/>
          <w:sz w:val="20"/>
          <w:szCs w:val="20"/>
          <w:lang w:val="en-GB" w:eastAsia="hr-HR"/>
        </w:rPr>
        <w:t>tome</w:t>
      </w:r>
      <w:r w:rsidRPr="00D170BA">
        <w:rPr>
          <w:rFonts w:ascii="Tahoma" w:eastAsia="Times New Roman" w:hAnsi="Tahoma" w:cs="Tahoma"/>
          <w:spacing w:val="15"/>
          <w:sz w:val="20"/>
          <w:szCs w:val="20"/>
          <w:lang w:val="en-GB" w:eastAsia="hr-HR"/>
        </w:rPr>
        <w:t xml:space="preserve"> </w:t>
      </w:r>
      <w:r w:rsidRPr="00D170BA">
        <w:rPr>
          <w:rFonts w:ascii="Tahoma" w:eastAsia="Times New Roman" w:hAnsi="Tahoma" w:cs="Tahoma"/>
          <w:sz w:val="20"/>
          <w:szCs w:val="20"/>
          <w:lang w:val="en-GB" w:eastAsia="hr-HR"/>
        </w:rPr>
        <w:t>obavijesti</w:t>
      </w:r>
      <w:r w:rsidRPr="00D170BA">
        <w:rPr>
          <w:rFonts w:ascii="Tahoma" w:eastAsia="Times New Roman" w:hAnsi="Tahoma" w:cs="Tahoma"/>
          <w:spacing w:val="15"/>
          <w:sz w:val="20"/>
          <w:szCs w:val="20"/>
          <w:lang w:val="en-GB" w:eastAsia="hr-HR"/>
        </w:rPr>
        <w:t xml:space="preserve"> </w:t>
      </w:r>
      <w:r w:rsidRPr="00D170BA">
        <w:rPr>
          <w:rFonts w:ascii="Tahoma" w:eastAsia="Times New Roman" w:hAnsi="Tahoma" w:cs="Tahoma"/>
          <w:sz w:val="20"/>
          <w:szCs w:val="20"/>
          <w:lang w:val="en-GB" w:eastAsia="hr-HR"/>
        </w:rPr>
        <w:t>Konzervatorski</w:t>
      </w:r>
      <w:r w:rsidRPr="00D170BA">
        <w:rPr>
          <w:rFonts w:ascii="Tahoma" w:eastAsia="Times New Roman" w:hAnsi="Tahoma" w:cs="Tahoma"/>
          <w:spacing w:val="16"/>
          <w:sz w:val="20"/>
          <w:szCs w:val="20"/>
          <w:lang w:val="en-GB" w:eastAsia="hr-HR"/>
        </w:rPr>
        <w:t xml:space="preserve"> </w:t>
      </w:r>
      <w:r w:rsidRPr="00D170BA">
        <w:rPr>
          <w:rFonts w:ascii="Tahoma" w:eastAsia="Times New Roman" w:hAnsi="Tahoma" w:cs="Tahoma"/>
          <w:sz w:val="20"/>
          <w:szCs w:val="20"/>
          <w:lang w:val="en-GB" w:eastAsia="hr-HR"/>
        </w:rPr>
        <w:t>odjel</w:t>
      </w:r>
      <w:r w:rsidRPr="00D170BA">
        <w:rPr>
          <w:rFonts w:ascii="Tahoma" w:eastAsia="Times New Roman" w:hAnsi="Tahoma" w:cs="Tahoma"/>
          <w:spacing w:val="16"/>
          <w:sz w:val="20"/>
          <w:szCs w:val="20"/>
          <w:lang w:val="en-GB" w:eastAsia="hr-HR"/>
        </w:rPr>
        <w:t xml:space="preserve"> </w:t>
      </w:r>
      <w:r w:rsidRPr="00D170BA">
        <w:rPr>
          <w:rFonts w:ascii="Tahoma" w:eastAsia="Times New Roman" w:hAnsi="Tahoma" w:cs="Tahoma"/>
          <w:sz w:val="20"/>
          <w:szCs w:val="20"/>
          <w:lang w:val="en-GB" w:eastAsia="hr-HR"/>
        </w:rPr>
        <w:t>u</w:t>
      </w:r>
      <w:r w:rsidRPr="00D170BA">
        <w:rPr>
          <w:rFonts w:ascii="Tahoma" w:eastAsia="Times New Roman" w:hAnsi="Tahoma" w:cs="Tahoma"/>
          <w:spacing w:val="16"/>
          <w:sz w:val="20"/>
          <w:szCs w:val="20"/>
          <w:lang w:val="en-GB" w:eastAsia="hr-HR"/>
        </w:rPr>
        <w:t xml:space="preserve"> </w:t>
      </w:r>
      <w:r w:rsidRPr="00D170BA">
        <w:rPr>
          <w:rFonts w:ascii="Tahoma" w:eastAsia="Times New Roman" w:hAnsi="Tahoma" w:cs="Tahoma"/>
          <w:sz w:val="20"/>
          <w:szCs w:val="20"/>
          <w:lang w:val="en-GB" w:eastAsia="hr-HR"/>
        </w:rPr>
        <w:t>Splitu.</w:t>
      </w:r>
    </w:p>
    <w:p w:rsidR="00D170BA" w:rsidRPr="00D170BA" w:rsidRDefault="00D170BA" w:rsidP="00D170BA">
      <w:pPr>
        <w:overflowPunct w:val="0"/>
        <w:autoSpaceDE w:val="0"/>
        <w:autoSpaceDN w:val="0"/>
        <w:adjustRightInd w:val="0"/>
        <w:spacing w:after="0" w:line="240" w:lineRule="auto"/>
        <w:ind w:left="240" w:right="-1"/>
        <w:jc w:val="both"/>
        <w:textAlignment w:val="baseline"/>
        <w:rPr>
          <w:rFonts w:ascii="Tahoma" w:eastAsia="Times New Roman" w:hAnsi="Tahoma" w:cs="Tahoma"/>
          <w:sz w:val="20"/>
          <w:szCs w:val="20"/>
          <w:lang w:val="en-GB" w:eastAsia="hr-HR"/>
        </w:rPr>
      </w:pPr>
    </w:p>
    <w:p w:rsidR="00D170BA" w:rsidRPr="00D170BA" w:rsidRDefault="00D170BA" w:rsidP="00D170BA">
      <w:pPr>
        <w:overflowPunct w:val="0"/>
        <w:autoSpaceDE w:val="0"/>
        <w:autoSpaceDN w:val="0"/>
        <w:adjustRightInd w:val="0"/>
        <w:spacing w:after="0" w:line="240" w:lineRule="auto"/>
        <w:ind w:left="240" w:right="-1"/>
        <w:jc w:val="both"/>
        <w:textAlignment w:val="baseline"/>
        <w:rPr>
          <w:rFonts w:ascii="Tahoma" w:eastAsia="Times New Roman" w:hAnsi="Tahoma" w:cs="Tahoma"/>
          <w:sz w:val="20"/>
          <w:szCs w:val="20"/>
          <w:lang w:val="en-GB" w:eastAsia="hr-HR"/>
        </w:rPr>
      </w:pPr>
    </w:p>
    <w:p w:rsidR="00D170BA" w:rsidRPr="00D170BA" w:rsidRDefault="00D170BA" w:rsidP="00D170BA">
      <w:pPr>
        <w:overflowPunct w:val="0"/>
        <w:autoSpaceDE w:val="0"/>
        <w:autoSpaceDN w:val="0"/>
        <w:adjustRightInd w:val="0"/>
        <w:spacing w:after="0" w:line="240" w:lineRule="auto"/>
        <w:ind w:left="240" w:right="-1"/>
        <w:jc w:val="both"/>
        <w:textAlignment w:val="baseline"/>
        <w:rPr>
          <w:rFonts w:ascii="Tahoma" w:eastAsia="Times New Roman" w:hAnsi="Tahoma" w:cs="Tahoma"/>
          <w:sz w:val="20"/>
          <w:szCs w:val="20"/>
          <w:lang w:val="en-GB" w:eastAsia="hr-HR"/>
        </w:rPr>
      </w:pPr>
    </w:p>
    <w:p w:rsidR="00D170BA" w:rsidRPr="00D170BA" w:rsidRDefault="00D170BA" w:rsidP="00D170BA">
      <w:pPr>
        <w:autoSpaceDE w:val="0"/>
        <w:autoSpaceDN w:val="0"/>
        <w:adjustRightInd w:val="0"/>
        <w:spacing w:after="0" w:line="240" w:lineRule="auto"/>
        <w:ind w:left="1134" w:hanging="1134"/>
        <w:jc w:val="both"/>
        <w:rPr>
          <w:rFonts w:ascii="Tahoma" w:eastAsia="Times New Roman" w:hAnsi="Tahoma" w:cs="Tahoma"/>
          <w:b/>
          <w:bCs/>
          <w:sz w:val="20"/>
          <w:szCs w:val="20"/>
          <w:lang w:val="en-GB" w:eastAsia="hr-HR"/>
        </w:rPr>
      </w:pPr>
      <w:r w:rsidRPr="00D170BA">
        <w:rPr>
          <w:rFonts w:ascii="Tahoma" w:eastAsia="Times New Roman" w:hAnsi="Tahoma" w:cs="Tahoma"/>
          <w:b/>
          <w:bCs/>
          <w:sz w:val="20"/>
          <w:szCs w:val="20"/>
          <w:lang w:val="en-GB" w:eastAsia="hr-HR"/>
        </w:rPr>
        <w:t xml:space="preserve">9. </w:t>
      </w:r>
      <w:r w:rsidRPr="00D170BA">
        <w:rPr>
          <w:rFonts w:ascii="Tahoma" w:eastAsia="Times New Roman" w:hAnsi="Tahoma" w:cs="Tahoma"/>
          <w:b/>
          <w:bCs/>
          <w:sz w:val="20"/>
          <w:szCs w:val="20"/>
          <w:lang w:val="en-GB" w:eastAsia="hr-HR"/>
        </w:rPr>
        <w:tab/>
        <w:t>POSTUPANJE S OTPADOM</w:t>
      </w:r>
    </w:p>
    <w:p w:rsidR="00D170BA" w:rsidRPr="00D170BA" w:rsidRDefault="00D170BA" w:rsidP="00D170BA">
      <w:pPr>
        <w:autoSpaceDE w:val="0"/>
        <w:autoSpaceDN w:val="0"/>
        <w:adjustRightInd w:val="0"/>
        <w:spacing w:after="0" w:line="240" w:lineRule="auto"/>
        <w:jc w:val="both"/>
        <w:rPr>
          <w:rFonts w:ascii="Tahoma" w:eastAsia="Times New Roman" w:hAnsi="Tahoma" w:cs="Tahoma"/>
          <w:sz w:val="20"/>
          <w:szCs w:val="20"/>
          <w:lang w:val="en-GB" w:eastAsia="hr-HR"/>
        </w:rPr>
      </w:pPr>
    </w:p>
    <w:p w:rsidR="00D170BA" w:rsidRPr="00D170BA" w:rsidRDefault="00D170BA" w:rsidP="00D170BA">
      <w:pPr>
        <w:overflowPunct w:val="0"/>
        <w:autoSpaceDE w:val="0"/>
        <w:autoSpaceDN w:val="0"/>
        <w:adjustRightInd w:val="0"/>
        <w:spacing w:after="0" w:line="240" w:lineRule="auto"/>
        <w:jc w:val="center"/>
        <w:textAlignment w:val="baseline"/>
        <w:rPr>
          <w:rFonts w:ascii="Tahoma" w:eastAsia="Times New Roman" w:hAnsi="Tahoma" w:cs="Tahoma"/>
          <w:sz w:val="20"/>
          <w:szCs w:val="20"/>
          <w:lang w:val="en-GB" w:eastAsia="hr-HR"/>
        </w:rPr>
      </w:pPr>
      <w:r w:rsidRPr="00D170BA">
        <w:rPr>
          <w:rFonts w:ascii="Tahoma" w:eastAsia="Times New Roman" w:hAnsi="Tahoma" w:cs="Tahoma"/>
          <w:sz w:val="20"/>
          <w:szCs w:val="20"/>
          <w:lang w:val="en-GB" w:eastAsia="hr-HR"/>
        </w:rPr>
        <w:t xml:space="preserve">Članak </w:t>
      </w:r>
      <w:r w:rsidRPr="00D170BA">
        <w:rPr>
          <w:rFonts w:ascii="Tahoma" w:eastAsia="Times New Roman" w:hAnsi="Tahoma" w:cs="Tahoma"/>
          <w:sz w:val="20"/>
          <w:szCs w:val="20"/>
          <w:lang w:val="en-GB" w:eastAsia="hr-HR"/>
        </w:rPr>
        <w:fldChar w:fldCharType="begin"/>
      </w:r>
      <w:r w:rsidRPr="00D170BA">
        <w:rPr>
          <w:rFonts w:ascii="Tahoma" w:eastAsia="Times New Roman" w:hAnsi="Tahoma" w:cs="Tahoma"/>
          <w:sz w:val="20"/>
          <w:szCs w:val="20"/>
          <w:lang w:val="en-GB" w:eastAsia="hr-HR"/>
        </w:rPr>
        <w:instrText xml:space="preserve"> AUTONUM </w:instrText>
      </w:r>
      <w:r w:rsidRPr="00D170BA">
        <w:rPr>
          <w:rFonts w:ascii="Tahoma" w:eastAsia="Times New Roman" w:hAnsi="Tahoma" w:cs="Tahoma"/>
          <w:sz w:val="20"/>
          <w:szCs w:val="20"/>
          <w:lang w:val="en-GB" w:eastAsia="hr-HR"/>
        </w:rPr>
        <w:fldChar w:fldCharType="separate"/>
      </w:r>
      <w:r w:rsidRPr="00D170BA">
        <w:rPr>
          <w:rFonts w:ascii="Tahoma" w:eastAsia="Times New Roman" w:hAnsi="Tahoma" w:cs="Tahoma"/>
          <w:sz w:val="20"/>
          <w:szCs w:val="20"/>
          <w:lang w:val="en-GB" w:eastAsia="hr-HR"/>
        </w:rPr>
        <w:t>32.</w:t>
      </w:r>
      <w:r w:rsidRPr="00D170BA">
        <w:rPr>
          <w:rFonts w:ascii="Tahoma" w:eastAsia="Times New Roman" w:hAnsi="Tahoma" w:cs="Tahoma"/>
          <w:sz w:val="20"/>
          <w:szCs w:val="20"/>
          <w:lang w:val="en-GB" w:eastAsia="hr-HR"/>
        </w:rPr>
        <w:fldChar w:fldCharType="end"/>
      </w:r>
    </w:p>
    <w:p w:rsidR="00D170BA" w:rsidRPr="00D170BA" w:rsidRDefault="00D170BA" w:rsidP="00D170BA">
      <w:pPr>
        <w:autoSpaceDE w:val="0"/>
        <w:autoSpaceDN w:val="0"/>
        <w:adjustRightInd w:val="0"/>
        <w:spacing w:after="0" w:line="240" w:lineRule="auto"/>
        <w:jc w:val="both"/>
        <w:rPr>
          <w:rFonts w:ascii="Tahoma" w:eastAsia="Times New Roman" w:hAnsi="Tahoma" w:cs="Tahoma"/>
          <w:sz w:val="20"/>
          <w:szCs w:val="20"/>
          <w:lang w:val="en-GB" w:eastAsia="hr-HR"/>
        </w:rPr>
      </w:pPr>
      <w:r w:rsidRPr="00D170BA">
        <w:rPr>
          <w:rFonts w:ascii="Tahoma" w:eastAsia="Times New Roman" w:hAnsi="Tahoma" w:cs="Tahoma"/>
          <w:sz w:val="20"/>
          <w:szCs w:val="20"/>
          <w:lang w:val="en-GB" w:eastAsia="hr-HR"/>
        </w:rPr>
        <w:tab/>
        <w:t>(1) U obuhvatu Plana s otpadom će se postupati u skladu sa cjelovitim sustavom gospodarenja otpadom na otoku Braču..</w:t>
      </w:r>
    </w:p>
    <w:p w:rsidR="00D170BA" w:rsidRPr="00D170BA" w:rsidRDefault="00D170BA" w:rsidP="00D170BA">
      <w:pPr>
        <w:autoSpaceDE w:val="0"/>
        <w:autoSpaceDN w:val="0"/>
        <w:adjustRightInd w:val="0"/>
        <w:spacing w:after="0" w:line="240" w:lineRule="auto"/>
        <w:jc w:val="both"/>
        <w:rPr>
          <w:rFonts w:ascii="Tahoma" w:eastAsia="Times New Roman" w:hAnsi="Tahoma" w:cs="Tahoma"/>
          <w:sz w:val="20"/>
          <w:szCs w:val="20"/>
          <w:lang w:val="en-GB" w:eastAsia="hr-HR"/>
        </w:rPr>
      </w:pPr>
      <w:r w:rsidRPr="00D170BA">
        <w:rPr>
          <w:rFonts w:ascii="Tahoma" w:eastAsia="Times New Roman" w:hAnsi="Tahoma" w:cs="Tahoma"/>
          <w:sz w:val="20"/>
          <w:szCs w:val="20"/>
          <w:lang w:val="en-GB" w:eastAsia="hr-HR"/>
        </w:rPr>
        <w:tab/>
        <w:t>(2) U obuhvatu Plana potrebno je uspostaviti sustav gospodarenja komunalnim otpadom te riješiti odvojeno skupljanje pojedinih korisnih komponenti komunalnog otpada.</w:t>
      </w:r>
    </w:p>
    <w:p w:rsidR="00D170BA" w:rsidRPr="00D170BA" w:rsidRDefault="00D170BA" w:rsidP="00D170BA">
      <w:pPr>
        <w:autoSpaceDE w:val="0"/>
        <w:autoSpaceDN w:val="0"/>
        <w:adjustRightInd w:val="0"/>
        <w:spacing w:after="0" w:line="240" w:lineRule="auto"/>
        <w:jc w:val="both"/>
        <w:rPr>
          <w:rFonts w:ascii="Tahoma" w:eastAsia="Times New Roman" w:hAnsi="Tahoma" w:cs="Tahoma"/>
          <w:sz w:val="20"/>
          <w:szCs w:val="20"/>
          <w:lang w:val="en-GB" w:eastAsia="hr-HR"/>
        </w:rPr>
      </w:pPr>
      <w:r w:rsidRPr="00D170BA">
        <w:rPr>
          <w:rFonts w:ascii="Tahoma" w:eastAsia="Times New Roman" w:hAnsi="Tahoma" w:cs="Tahoma"/>
          <w:sz w:val="20"/>
          <w:szCs w:val="20"/>
          <w:lang w:val="en-GB" w:eastAsia="hr-HR"/>
        </w:rPr>
        <w:tab/>
        <w:t>(3) Komunalni otpad potrebno je prikupljati u kontejnere s poklopcem. Korisni dio komunalnog otpada treba sakupljati u posebne spremnike (stari papir, staklo, PET ambalaža i sl.). Do kontejnera treba omogućiti  pristup komunalnom vozilu, na način da se ne ometa prometovanje na prometnim površinama (preglednost, nesmetani prolaz pješaka i osoba s invaliditetom i drugo).</w:t>
      </w:r>
    </w:p>
    <w:p w:rsidR="00D170BA" w:rsidRPr="00D170BA" w:rsidRDefault="00D170BA" w:rsidP="00D170BA">
      <w:pPr>
        <w:tabs>
          <w:tab w:val="left" w:pos="-3216"/>
        </w:tabs>
        <w:overflowPunct w:val="0"/>
        <w:autoSpaceDE w:val="0"/>
        <w:autoSpaceDN w:val="0"/>
        <w:adjustRightInd w:val="0"/>
        <w:spacing w:after="0" w:line="250" w:lineRule="auto"/>
        <w:ind w:left="24" w:right="77" w:firstLine="684"/>
        <w:jc w:val="both"/>
        <w:textAlignment w:val="baseline"/>
        <w:rPr>
          <w:rFonts w:ascii="Tahoma" w:eastAsia="Times New Roman" w:hAnsi="Tahoma" w:cs="Tahoma"/>
          <w:sz w:val="20"/>
          <w:szCs w:val="20"/>
          <w:lang w:val="en-GB" w:eastAsia="hr-HR"/>
        </w:rPr>
      </w:pPr>
      <w:r w:rsidRPr="00D170BA">
        <w:rPr>
          <w:rFonts w:ascii="Tahoma" w:eastAsia="Times New Roman" w:hAnsi="Tahoma" w:cs="Tahoma"/>
          <w:color w:val="231F20"/>
          <w:sz w:val="20"/>
          <w:szCs w:val="20"/>
          <w:lang w:val="en-GB" w:eastAsia="hr-HR"/>
        </w:rPr>
        <w:t>(4) Za</w:t>
      </w:r>
      <w:r w:rsidRPr="00D170BA">
        <w:rPr>
          <w:rFonts w:ascii="Tahoma" w:eastAsia="Times New Roman" w:hAnsi="Tahoma" w:cs="Tahoma"/>
          <w:color w:val="231F20"/>
          <w:spacing w:val="8"/>
          <w:sz w:val="20"/>
          <w:szCs w:val="20"/>
          <w:lang w:val="en-GB" w:eastAsia="hr-HR"/>
        </w:rPr>
        <w:t xml:space="preserve"> </w:t>
      </w:r>
      <w:r w:rsidRPr="00D170BA">
        <w:rPr>
          <w:rFonts w:ascii="Tahoma" w:eastAsia="Times New Roman" w:hAnsi="Tahoma" w:cs="Tahoma"/>
          <w:color w:val="231F20"/>
          <w:sz w:val="20"/>
          <w:szCs w:val="20"/>
          <w:lang w:val="en-GB" w:eastAsia="hr-HR"/>
        </w:rPr>
        <w:t>odlaganje</w:t>
      </w:r>
      <w:r w:rsidRPr="00D170BA">
        <w:rPr>
          <w:rFonts w:ascii="Tahoma" w:eastAsia="Times New Roman" w:hAnsi="Tahoma" w:cs="Tahoma"/>
          <w:color w:val="231F20"/>
          <w:spacing w:val="8"/>
          <w:sz w:val="20"/>
          <w:szCs w:val="20"/>
          <w:lang w:val="en-GB" w:eastAsia="hr-HR"/>
        </w:rPr>
        <w:t xml:space="preserve"> </w:t>
      </w:r>
      <w:r w:rsidRPr="00D170BA">
        <w:rPr>
          <w:rFonts w:ascii="Tahoma" w:eastAsia="Times New Roman" w:hAnsi="Tahoma" w:cs="Tahoma"/>
          <w:color w:val="231F20"/>
          <w:sz w:val="20"/>
          <w:szCs w:val="20"/>
          <w:lang w:val="en-GB" w:eastAsia="hr-HR"/>
        </w:rPr>
        <w:t>otpada</w:t>
      </w:r>
      <w:r w:rsidRPr="00D170BA">
        <w:rPr>
          <w:rFonts w:ascii="Tahoma" w:eastAsia="Times New Roman" w:hAnsi="Tahoma" w:cs="Tahoma"/>
          <w:color w:val="231F20"/>
          <w:spacing w:val="8"/>
          <w:sz w:val="20"/>
          <w:szCs w:val="20"/>
          <w:lang w:val="en-GB" w:eastAsia="hr-HR"/>
        </w:rPr>
        <w:t xml:space="preserve"> </w:t>
      </w:r>
      <w:r w:rsidRPr="00D170BA">
        <w:rPr>
          <w:rFonts w:ascii="Tahoma" w:eastAsia="Times New Roman" w:hAnsi="Tahoma" w:cs="Tahoma"/>
          <w:color w:val="231F20"/>
          <w:sz w:val="20"/>
          <w:szCs w:val="20"/>
          <w:lang w:val="en-GB" w:eastAsia="hr-HR"/>
        </w:rPr>
        <w:t>potrebno</w:t>
      </w:r>
      <w:r w:rsidRPr="00D170BA">
        <w:rPr>
          <w:rFonts w:ascii="Tahoma" w:eastAsia="Times New Roman" w:hAnsi="Tahoma" w:cs="Tahoma"/>
          <w:color w:val="231F20"/>
          <w:spacing w:val="8"/>
          <w:sz w:val="20"/>
          <w:szCs w:val="20"/>
          <w:lang w:val="en-GB" w:eastAsia="hr-HR"/>
        </w:rPr>
        <w:t xml:space="preserve"> </w:t>
      </w:r>
      <w:r w:rsidRPr="00D170BA">
        <w:rPr>
          <w:rFonts w:ascii="Tahoma" w:eastAsia="Times New Roman" w:hAnsi="Tahoma" w:cs="Tahoma"/>
          <w:color w:val="231F20"/>
          <w:sz w:val="20"/>
          <w:szCs w:val="20"/>
          <w:lang w:val="en-GB" w:eastAsia="hr-HR"/>
        </w:rPr>
        <w:t>je</w:t>
      </w:r>
      <w:r w:rsidRPr="00D170BA">
        <w:rPr>
          <w:rFonts w:ascii="Tahoma" w:eastAsia="Times New Roman" w:hAnsi="Tahoma" w:cs="Tahoma"/>
          <w:color w:val="231F20"/>
          <w:spacing w:val="8"/>
          <w:sz w:val="20"/>
          <w:szCs w:val="20"/>
          <w:lang w:val="en-GB" w:eastAsia="hr-HR"/>
        </w:rPr>
        <w:t xml:space="preserve"> </w:t>
      </w:r>
      <w:r w:rsidRPr="00D170BA">
        <w:rPr>
          <w:rFonts w:ascii="Tahoma" w:eastAsia="Times New Roman" w:hAnsi="Tahoma" w:cs="Tahoma"/>
          <w:color w:val="231F20"/>
          <w:sz w:val="20"/>
          <w:szCs w:val="20"/>
          <w:lang w:val="en-GB" w:eastAsia="hr-HR"/>
        </w:rPr>
        <w:t>osigurati</w:t>
      </w:r>
      <w:r w:rsidRPr="00D170BA">
        <w:rPr>
          <w:rFonts w:ascii="Tahoma" w:eastAsia="Times New Roman" w:hAnsi="Tahoma" w:cs="Tahoma"/>
          <w:color w:val="231F20"/>
          <w:spacing w:val="8"/>
          <w:sz w:val="20"/>
          <w:szCs w:val="20"/>
          <w:lang w:val="en-GB" w:eastAsia="hr-HR"/>
        </w:rPr>
        <w:t xml:space="preserve"> </w:t>
      </w:r>
      <w:r w:rsidRPr="00D170BA">
        <w:rPr>
          <w:rFonts w:ascii="Tahoma" w:eastAsia="Times New Roman" w:hAnsi="Tahoma" w:cs="Tahoma"/>
          <w:color w:val="231F20"/>
          <w:sz w:val="20"/>
          <w:szCs w:val="20"/>
          <w:lang w:val="en-GB" w:eastAsia="hr-HR"/>
        </w:rPr>
        <w:t>prostor za smještaj kanti/kontejnera, a koji mora imati nepropusnu</w:t>
      </w:r>
      <w:r w:rsidRPr="00D170BA">
        <w:rPr>
          <w:rFonts w:ascii="Tahoma" w:eastAsia="Times New Roman" w:hAnsi="Tahoma" w:cs="Tahoma"/>
          <w:color w:val="231F20"/>
          <w:spacing w:val="14"/>
          <w:sz w:val="20"/>
          <w:szCs w:val="20"/>
          <w:lang w:val="en-GB" w:eastAsia="hr-HR"/>
        </w:rPr>
        <w:t xml:space="preserve"> </w:t>
      </w:r>
      <w:r w:rsidRPr="00D170BA">
        <w:rPr>
          <w:rFonts w:ascii="Tahoma" w:eastAsia="Times New Roman" w:hAnsi="Tahoma" w:cs="Tahoma"/>
          <w:color w:val="231F20"/>
          <w:sz w:val="20"/>
          <w:szCs w:val="20"/>
          <w:lang w:val="en-GB" w:eastAsia="hr-HR"/>
        </w:rPr>
        <w:t>podlogu</w:t>
      </w:r>
      <w:r w:rsidRPr="00D170BA">
        <w:rPr>
          <w:rFonts w:ascii="Tahoma" w:eastAsia="Times New Roman" w:hAnsi="Tahoma" w:cs="Tahoma"/>
          <w:color w:val="231F20"/>
          <w:spacing w:val="14"/>
          <w:sz w:val="20"/>
          <w:szCs w:val="20"/>
          <w:lang w:val="en-GB" w:eastAsia="hr-HR"/>
        </w:rPr>
        <w:t xml:space="preserve"> </w:t>
      </w:r>
      <w:r w:rsidRPr="00D170BA">
        <w:rPr>
          <w:rFonts w:ascii="Tahoma" w:eastAsia="Times New Roman" w:hAnsi="Tahoma" w:cs="Tahoma"/>
          <w:color w:val="231F20"/>
          <w:sz w:val="20"/>
          <w:szCs w:val="20"/>
          <w:lang w:val="en-GB" w:eastAsia="hr-HR"/>
        </w:rPr>
        <w:t>(asfalt,</w:t>
      </w:r>
      <w:r w:rsidRPr="00D170BA">
        <w:rPr>
          <w:rFonts w:ascii="Tahoma" w:eastAsia="Times New Roman" w:hAnsi="Tahoma" w:cs="Tahoma"/>
          <w:color w:val="231F20"/>
          <w:spacing w:val="14"/>
          <w:sz w:val="20"/>
          <w:szCs w:val="20"/>
          <w:lang w:val="en-GB" w:eastAsia="hr-HR"/>
        </w:rPr>
        <w:t xml:space="preserve"> </w:t>
      </w:r>
      <w:r w:rsidRPr="00D170BA">
        <w:rPr>
          <w:rFonts w:ascii="Tahoma" w:eastAsia="Times New Roman" w:hAnsi="Tahoma" w:cs="Tahoma"/>
          <w:color w:val="231F20"/>
          <w:sz w:val="20"/>
          <w:szCs w:val="20"/>
          <w:lang w:val="en-GB" w:eastAsia="hr-HR"/>
        </w:rPr>
        <w:t>beton)</w:t>
      </w:r>
      <w:r w:rsidRPr="00D170BA">
        <w:rPr>
          <w:rFonts w:ascii="Tahoma" w:eastAsia="Times New Roman" w:hAnsi="Tahoma" w:cs="Tahoma"/>
          <w:color w:val="231F20"/>
          <w:spacing w:val="14"/>
          <w:sz w:val="20"/>
          <w:szCs w:val="20"/>
          <w:lang w:val="en-GB" w:eastAsia="hr-HR"/>
        </w:rPr>
        <w:t xml:space="preserve"> </w:t>
      </w:r>
      <w:r w:rsidRPr="00D170BA">
        <w:rPr>
          <w:rFonts w:ascii="Tahoma" w:eastAsia="Times New Roman" w:hAnsi="Tahoma" w:cs="Tahoma"/>
          <w:color w:val="231F20"/>
          <w:sz w:val="20"/>
          <w:szCs w:val="20"/>
          <w:lang w:val="en-GB" w:eastAsia="hr-HR"/>
        </w:rPr>
        <w:t>s</w:t>
      </w:r>
      <w:r w:rsidRPr="00D170BA">
        <w:rPr>
          <w:rFonts w:ascii="Tahoma" w:eastAsia="Times New Roman" w:hAnsi="Tahoma" w:cs="Tahoma"/>
          <w:color w:val="231F20"/>
          <w:spacing w:val="14"/>
          <w:sz w:val="20"/>
          <w:szCs w:val="20"/>
          <w:lang w:val="en-GB" w:eastAsia="hr-HR"/>
        </w:rPr>
        <w:t xml:space="preserve"> </w:t>
      </w:r>
      <w:r w:rsidRPr="00D170BA">
        <w:rPr>
          <w:rFonts w:ascii="Tahoma" w:eastAsia="Times New Roman" w:hAnsi="Tahoma" w:cs="Tahoma"/>
          <w:color w:val="231F20"/>
          <w:sz w:val="20"/>
          <w:szCs w:val="20"/>
          <w:lang w:val="en-GB" w:eastAsia="hr-HR"/>
        </w:rPr>
        <w:t>odvodnjom i</w:t>
      </w:r>
      <w:r w:rsidRPr="00D170BA">
        <w:rPr>
          <w:rFonts w:ascii="Tahoma" w:eastAsia="Times New Roman" w:hAnsi="Tahoma" w:cs="Tahoma"/>
          <w:color w:val="231F20"/>
          <w:spacing w:val="25"/>
          <w:sz w:val="20"/>
          <w:szCs w:val="20"/>
          <w:lang w:val="en-GB" w:eastAsia="hr-HR"/>
        </w:rPr>
        <w:t xml:space="preserve"> </w:t>
      </w:r>
      <w:r w:rsidRPr="00D170BA">
        <w:rPr>
          <w:rFonts w:ascii="Tahoma" w:eastAsia="Times New Roman" w:hAnsi="Tahoma" w:cs="Tahoma"/>
          <w:color w:val="231F20"/>
          <w:sz w:val="20"/>
          <w:szCs w:val="20"/>
          <w:lang w:val="en-GB" w:eastAsia="hr-HR"/>
        </w:rPr>
        <w:t>ispustom</w:t>
      </w:r>
      <w:r w:rsidRPr="00D170BA">
        <w:rPr>
          <w:rFonts w:ascii="Tahoma" w:eastAsia="Times New Roman" w:hAnsi="Tahoma" w:cs="Tahoma"/>
          <w:color w:val="231F20"/>
          <w:spacing w:val="25"/>
          <w:sz w:val="20"/>
          <w:szCs w:val="20"/>
          <w:lang w:val="en-GB" w:eastAsia="hr-HR"/>
        </w:rPr>
        <w:t xml:space="preserve"> </w:t>
      </w:r>
      <w:r w:rsidRPr="00D170BA">
        <w:rPr>
          <w:rFonts w:ascii="Tahoma" w:eastAsia="Times New Roman" w:hAnsi="Tahoma" w:cs="Tahoma"/>
          <w:color w:val="231F20"/>
          <w:sz w:val="20"/>
          <w:szCs w:val="20"/>
          <w:lang w:val="en-GB" w:eastAsia="hr-HR"/>
        </w:rPr>
        <w:t>u</w:t>
      </w:r>
      <w:r w:rsidRPr="00D170BA">
        <w:rPr>
          <w:rFonts w:ascii="Tahoma" w:eastAsia="Times New Roman" w:hAnsi="Tahoma" w:cs="Tahoma"/>
          <w:color w:val="231F20"/>
          <w:spacing w:val="25"/>
          <w:sz w:val="20"/>
          <w:szCs w:val="20"/>
          <w:lang w:val="en-GB" w:eastAsia="hr-HR"/>
        </w:rPr>
        <w:t xml:space="preserve"> </w:t>
      </w:r>
      <w:r w:rsidRPr="00D170BA">
        <w:rPr>
          <w:rFonts w:ascii="Tahoma" w:eastAsia="Times New Roman" w:hAnsi="Tahoma" w:cs="Tahoma"/>
          <w:color w:val="231F20"/>
          <w:sz w:val="20"/>
          <w:szCs w:val="20"/>
          <w:lang w:val="en-GB" w:eastAsia="hr-HR"/>
        </w:rPr>
        <w:t>kanalizacijski</w:t>
      </w:r>
      <w:r w:rsidRPr="00D170BA">
        <w:rPr>
          <w:rFonts w:ascii="Tahoma" w:eastAsia="Times New Roman" w:hAnsi="Tahoma" w:cs="Tahoma"/>
          <w:color w:val="231F20"/>
          <w:spacing w:val="25"/>
          <w:sz w:val="20"/>
          <w:szCs w:val="20"/>
          <w:lang w:val="en-GB" w:eastAsia="hr-HR"/>
        </w:rPr>
        <w:t xml:space="preserve"> </w:t>
      </w:r>
      <w:r w:rsidRPr="00D170BA">
        <w:rPr>
          <w:rFonts w:ascii="Tahoma" w:eastAsia="Times New Roman" w:hAnsi="Tahoma" w:cs="Tahoma"/>
          <w:color w:val="231F20"/>
          <w:sz w:val="20"/>
          <w:szCs w:val="20"/>
          <w:lang w:val="en-GB" w:eastAsia="hr-HR"/>
        </w:rPr>
        <w:t>sustav</w:t>
      </w:r>
      <w:r w:rsidRPr="00D170BA">
        <w:rPr>
          <w:rFonts w:ascii="Tahoma" w:eastAsia="Times New Roman" w:hAnsi="Tahoma" w:cs="Tahoma"/>
          <w:color w:val="231F20"/>
          <w:spacing w:val="25"/>
          <w:sz w:val="20"/>
          <w:szCs w:val="20"/>
          <w:lang w:val="en-GB" w:eastAsia="hr-HR"/>
        </w:rPr>
        <w:t xml:space="preserve"> </w:t>
      </w:r>
      <w:r w:rsidRPr="00D170BA">
        <w:rPr>
          <w:rFonts w:ascii="Tahoma" w:eastAsia="Times New Roman" w:hAnsi="Tahoma" w:cs="Tahoma"/>
          <w:color w:val="231F20"/>
          <w:sz w:val="20"/>
          <w:szCs w:val="20"/>
          <w:lang w:val="en-GB" w:eastAsia="hr-HR"/>
        </w:rPr>
        <w:t>ako</w:t>
      </w:r>
      <w:r w:rsidRPr="00D170BA">
        <w:rPr>
          <w:rFonts w:ascii="Tahoma" w:eastAsia="Times New Roman" w:hAnsi="Tahoma" w:cs="Tahoma"/>
          <w:color w:val="231F20"/>
          <w:spacing w:val="25"/>
          <w:sz w:val="20"/>
          <w:szCs w:val="20"/>
          <w:lang w:val="en-GB" w:eastAsia="hr-HR"/>
        </w:rPr>
        <w:t xml:space="preserve"> </w:t>
      </w:r>
      <w:r w:rsidRPr="00D170BA">
        <w:rPr>
          <w:rFonts w:ascii="Tahoma" w:eastAsia="Times New Roman" w:hAnsi="Tahoma" w:cs="Tahoma"/>
          <w:color w:val="231F20"/>
          <w:sz w:val="20"/>
          <w:szCs w:val="20"/>
          <w:lang w:val="en-GB" w:eastAsia="hr-HR"/>
        </w:rPr>
        <w:t>se</w:t>
      </w:r>
      <w:r w:rsidRPr="00D170BA">
        <w:rPr>
          <w:rFonts w:ascii="Tahoma" w:eastAsia="Times New Roman" w:hAnsi="Tahoma" w:cs="Tahoma"/>
          <w:color w:val="231F20"/>
          <w:spacing w:val="25"/>
          <w:sz w:val="20"/>
          <w:szCs w:val="20"/>
          <w:lang w:val="en-GB" w:eastAsia="hr-HR"/>
        </w:rPr>
        <w:t xml:space="preserve"> </w:t>
      </w:r>
      <w:r w:rsidRPr="00D170BA">
        <w:rPr>
          <w:rFonts w:ascii="Tahoma" w:eastAsia="Times New Roman" w:hAnsi="Tahoma" w:cs="Tahoma"/>
          <w:color w:val="231F20"/>
          <w:sz w:val="20"/>
          <w:szCs w:val="20"/>
          <w:lang w:val="en-GB" w:eastAsia="hr-HR"/>
        </w:rPr>
        <w:t>izvodi na otvorenom prostoru. Posude za prikupljanje otpada je moguće smjestiti i u prostore unutar postojećih ili planiranih građevina.</w:t>
      </w:r>
    </w:p>
    <w:p w:rsidR="00D170BA" w:rsidRPr="00D170BA" w:rsidRDefault="00D170BA" w:rsidP="00D170BA">
      <w:pPr>
        <w:tabs>
          <w:tab w:val="left" w:pos="-3180"/>
        </w:tabs>
        <w:overflowPunct w:val="0"/>
        <w:autoSpaceDE w:val="0"/>
        <w:autoSpaceDN w:val="0"/>
        <w:adjustRightInd w:val="0"/>
        <w:spacing w:before="23" w:after="0" w:line="250" w:lineRule="auto"/>
        <w:ind w:left="24" w:right="-54" w:firstLine="684"/>
        <w:jc w:val="both"/>
        <w:textAlignment w:val="baseline"/>
        <w:rPr>
          <w:rFonts w:ascii="Tahoma" w:eastAsia="Times New Roman" w:hAnsi="Tahoma" w:cs="Tahoma"/>
          <w:sz w:val="20"/>
          <w:szCs w:val="20"/>
          <w:lang w:val="en-GB" w:eastAsia="hr-HR"/>
        </w:rPr>
      </w:pPr>
      <w:r w:rsidRPr="00D170BA">
        <w:rPr>
          <w:rFonts w:ascii="Tahoma" w:eastAsia="Times New Roman" w:hAnsi="Tahoma" w:cs="Tahoma"/>
          <w:color w:val="231F20"/>
          <w:sz w:val="20"/>
          <w:szCs w:val="20"/>
          <w:lang w:val="en-GB" w:eastAsia="hr-HR"/>
        </w:rPr>
        <w:lastRenderedPageBreak/>
        <w:t>(5) Potrebnoje osigurati</w:t>
      </w:r>
      <w:r w:rsidRPr="00D170BA">
        <w:rPr>
          <w:rFonts w:ascii="Tahoma" w:eastAsia="Times New Roman" w:hAnsi="Tahoma" w:cs="Tahoma"/>
          <w:color w:val="231F20"/>
          <w:spacing w:val="17"/>
          <w:sz w:val="20"/>
          <w:szCs w:val="20"/>
          <w:lang w:val="en-GB" w:eastAsia="hr-HR"/>
        </w:rPr>
        <w:t xml:space="preserve"> </w:t>
      </w:r>
      <w:r w:rsidRPr="00D170BA">
        <w:rPr>
          <w:rFonts w:ascii="Tahoma" w:eastAsia="Times New Roman" w:hAnsi="Tahoma" w:cs="Tahoma"/>
          <w:color w:val="231F20"/>
          <w:sz w:val="20"/>
          <w:szCs w:val="20"/>
          <w:lang w:val="en-GB" w:eastAsia="hr-HR"/>
        </w:rPr>
        <w:t>odgovarajuće</w:t>
      </w:r>
      <w:r w:rsidRPr="00D170BA">
        <w:rPr>
          <w:rFonts w:ascii="Tahoma" w:eastAsia="Times New Roman" w:hAnsi="Tahoma" w:cs="Tahoma"/>
          <w:color w:val="231F20"/>
          <w:spacing w:val="17"/>
          <w:sz w:val="20"/>
          <w:szCs w:val="20"/>
          <w:lang w:val="en-GB" w:eastAsia="hr-HR"/>
        </w:rPr>
        <w:t xml:space="preserve"> </w:t>
      </w:r>
      <w:r w:rsidRPr="00D170BA">
        <w:rPr>
          <w:rFonts w:ascii="Tahoma" w:eastAsia="Times New Roman" w:hAnsi="Tahoma" w:cs="Tahoma"/>
          <w:color w:val="231F20"/>
          <w:sz w:val="20"/>
          <w:szCs w:val="20"/>
          <w:lang w:val="en-GB" w:eastAsia="hr-HR"/>
        </w:rPr>
        <w:t>posude</w:t>
      </w:r>
      <w:r w:rsidRPr="00D170BA">
        <w:rPr>
          <w:rFonts w:ascii="Tahoma" w:eastAsia="Times New Roman" w:hAnsi="Tahoma" w:cs="Tahoma"/>
          <w:color w:val="231F20"/>
          <w:spacing w:val="17"/>
          <w:sz w:val="20"/>
          <w:szCs w:val="20"/>
          <w:lang w:val="en-GB" w:eastAsia="hr-HR"/>
        </w:rPr>
        <w:t xml:space="preserve"> </w:t>
      </w:r>
      <w:r w:rsidRPr="00D170BA">
        <w:rPr>
          <w:rFonts w:ascii="Tahoma" w:eastAsia="Times New Roman" w:hAnsi="Tahoma" w:cs="Tahoma"/>
          <w:color w:val="231F20"/>
          <w:sz w:val="20"/>
          <w:szCs w:val="20"/>
          <w:lang w:val="en-GB" w:eastAsia="hr-HR"/>
        </w:rPr>
        <w:t>–</w:t>
      </w:r>
      <w:r w:rsidRPr="00D170BA">
        <w:rPr>
          <w:rFonts w:ascii="Tahoma" w:eastAsia="Times New Roman" w:hAnsi="Tahoma" w:cs="Tahoma"/>
          <w:color w:val="231F20"/>
          <w:spacing w:val="17"/>
          <w:sz w:val="20"/>
          <w:szCs w:val="20"/>
          <w:lang w:val="en-GB" w:eastAsia="hr-HR"/>
        </w:rPr>
        <w:t xml:space="preserve"> </w:t>
      </w:r>
      <w:r w:rsidRPr="00D170BA">
        <w:rPr>
          <w:rFonts w:ascii="Tahoma" w:eastAsia="Times New Roman" w:hAnsi="Tahoma" w:cs="Tahoma"/>
          <w:color w:val="231F20"/>
          <w:sz w:val="20"/>
          <w:szCs w:val="20"/>
          <w:lang w:val="en-GB" w:eastAsia="hr-HR"/>
        </w:rPr>
        <w:t>kante</w:t>
      </w:r>
      <w:r w:rsidRPr="00D170BA">
        <w:rPr>
          <w:rFonts w:ascii="Tahoma" w:eastAsia="Times New Roman" w:hAnsi="Tahoma" w:cs="Tahoma"/>
          <w:color w:val="231F20"/>
          <w:spacing w:val="17"/>
          <w:sz w:val="20"/>
          <w:szCs w:val="20"/>
          <w:lang w:val="en-GB" w:eastAsia="hr-HR"/>
        </w:rPr>
        <w:t xml:space="preserve"> </w:t>
      </w:r>
      <w:r w:rsidRPr="00D170BA">
        <w:rPr>
          <w:rFonts w:ascii="Tahoma" w:eastAsia="Times New Roman" w:hAnsi="Tahoma" w:cs="Tahoma"/>
          <w:color w:val="231F20"/>
          <w:sz w:val="20"/>
          <w:szCs w:val="20"/>
          <w:lang w:val="en-GB" w:eastAsia="hr-HR"/>
        </w:rPr>
        <w:t>za</w:t>
      </w:r>
      <w:r w:rsidRPr="00D170BA">
        <w:rPr>
          <w:rFonts w:ascii="Tahoma" w:eastAsia="Times New Roman" w:hAnsi="Tahoma" w:cs="Tahoma"/>
          <w:color w:val="231F20"/>
          <w:spacing w:val="17"/>
          <w:sz w:val="20"/>
          <w:szCs w:val="20"/>
          <w:lang w:val="en-GB" w:eastAsia="hr-HR"/>
        </w:rPr>
        <w:t xml:space="preserve"> </w:t>
      </w:r>
      <w:r w:rsidRPr="00D170BA">
        <w:rPr>
          <w:rFonts w:ascii="Tahoma" w:eastAsia="Times New Roman" w:hAnsi="Tahoma" w:cs="Tahoma"/>
          <w:color w:val="231F20"/>
          <w:sz w:val="20"/>
          <w:szCs w:val="20"/>
          <w:lang w:val="en-GB" w:eastAsia="hr-HR"/>
        </w:rPr>
        <w:t>smeće uz</w:t>
      </w:r>
      <w:r w:rsidRPr="00D170BA">
        <w:rPr>
          <w:rFonts w:ascii="Tahoma" w:eastAsia="Times New Roman" w:hAnsi="Tahoma" w:cs="Tahoma"/>
          <w:color w:val="231F20"/>
          <w:spacing w:val="1"/>
          <w:sz w:val="20"/>
          <w:szCs w:val="20"/>
          <w:lang w:val="en-GB" w:eastAsia="hr-HR"/>
        </w:rPr>
        <w:t xml:space="preserve"> </w:t>
      </w:r>
      <w:r w:rsidRPr="00D170BA">
        <w:rPr>
          <w:rFonts w:ascii="Tahoma" w:eastAsia="Times New Roman" w:hAnsi="Tahoma" w:cs="Tahoma"/>
          <w:color w:val="231F20"/>
          <w:sz w:val="20"/>
          <w:szCs w:val="20"/>
          <w:lang w:val="en-GB" w:eastAsia="hr-HR"/>
        </w:rPr>
        <w:t>obalnu</w:t>
      </w:r>
      <w:r w:rsidRPr="00D170BA">
        <w:rPr>
          <w:rFonts w:ascii="Tahoma" w:eastAsia="Times New Roman" w:hAnsi="Tahoma" w:cs="Tahoma"/>
          <w:color w:val="231F20"/>
          <w:spacing w:val="1"/>
          <w:sz w:val="20"/>
          <w:szCs w:val="20"/>
          <w:lang w:val="en-GB" w:eastAsia="hr-HR"/>
        </w:rPr>
        <w:t xml:space="preserve"> </w:t>
      </w:r>
      <w:r w:rsidRPr="00D170BA">
        <w:rPr>
          <w:rFonts w:ascii="Tahoma" w:eastAsia="Times New Roman" w:hAnsi="Tahoma" w:cs="Tahoma"/>
          <w:color w:val="231F20"/>
          <w:sz w:val="20"/>
          <w:szCs w:val="20"/>
          <w:lang w:val="en-GB" w:eastAsia="hr-HR"/>
        </w:rPr>
        <w:t>šetnicu, nogostupe,</w:t>
      </w:r>
      <w:r w:rsidRPr="00D170BA">
        <w:rPr>
          <w:rFonts w:ascii="Tahoma" w:eastAsia="Times New Roman" w:hAnsi="Tahoma" w:cs="Tahoma"/>
          <w:color w:val="231F20"/>
          <w:spacing w:val="1"/>
          <w:sz w:val="20"/>
          <w:szCs w:val="20"/>
          <w:lang w:val="en-GB" w:eastAsia="hr-HR"/>
        </w:rPr>
        <w:t xml:space="preserve"> </w:t>
      </w:r>
      <w:r w:rsidRPr="00D170BA">
        <w:rPr>
          <w:rFonts w:ascii="Tahoma" w:eastAsia="Times New Roman" w:hAnsi="Tahoma" w:cs="Tahoma"/>
          <w:color w:val="231F20"/>
          <w:sz w:val="20"/>
          <w:szCs w:val="20"/>
          <w:lang w:val="en-GB" w:eastAsia="hr-HR"/>
        </w:rPr>
        <w:t>pješačke staze</w:t>
      </w:r>
      <w:r w:rsidRPr="00D170BA">
        <w:rPr>
          <w:rFonts w:ascii="Tahoma" w:eastAsia="Times New Roman" w:hAnsi="Tahoma" w:cs="Tahoma"/>
          <w:color w:val="231F20"/>
          <w:spacing w:val="1"/>
          <w:sz w:val="20"/>
          <w:szCs w:val="20"/>
          <w:lang w:val="en-GB" w:eastAsia="hr-HR"/>
        </w:rPr>
        <w:t xml:space="preserve"> </w:t>
      </w:r>
      <w:r w:rsidRPr="00D170BA">
        <w:rPr>
          <w:rFonts w:ascii="Tahoma" w:eastAsia="Times New Roman" w:hAnsi="Tahoma" w:cs="Tahoma"/>
          <w:color w:val="231F20"/>
          <w:sz w:val="20"/>
          <w:szCs w:val="20"/>
          <w:lang w:val="en-GB" w:eastAsia="hr-HR"/>
        </w:rPr>
        <w:t>i odmorišta.</w:t>
      </w:r>
    </w:p>
    <w:p w:rsidR="00D170BA" w:rsidRPr="00D170BA" w:rsidRDefault="00D170BA" w:rsidP="00D170BA">
      <w:pPr>
        <w:autoSpaceDE w:val="0"/>
        <w:autoSpaceDN w:val="0"/>
        <w:adjustRightInd w:val="0"/>
        <w:spacing w:after="0" w:line="240" w:lineRule="auto"/>
        <w:jc w:val="both"/>
        <w:rPr>
          <w:rFonts w:ascii="Tahoma" w:eastAsia="Times New Roman" w:hAnsi="Tahoma" w:cs="Tahoma"/>
          <w:sz w:val="20"/>
          <w:szCs w:val="20"/>
          <w:lang w:val="en-GB" w:eastAsia="hr-HR"/>
        </w:rPr>
      </w:pPr>
    </w:p>
    <w:p w:rsidR="00D170BA" w:rsidRPr="00D170BA" w:rsidRDefault="00D170BA" w:rsidP="00D170BA">
      <w:pPr>
        <w:overflowPunct w:val="0"/>
        <w:autoSpaceDE w:val="0"/>
        <w:autoSpaceDN w:val="0"/>
        <w:adjustRightInd w:val="0"/>
        <w:spacing w:after="0" w:line="240" w:lineRule="auto"/>
        <w:jc w:val="center"/>
        <w:textAlignment w:val="baseline"/>
        <w:rPr>
          <w:rFonts w:ascii="Tahoma" w:eastAsia="Times New Roman" w:hAnsi="Tahoma" w:cs="Tahoma"/>
          <w:sz w:val="20"/>
          <w:szCs w:val="20"/>
          <w:lang w:val="en-GB" w:eastAsia="hr-HR"/>
        </w:rPr>
      </w:pPr>
      <w:r w:rsidRPr="00D170BA">
        <w:rPr>
          <w:rFonts w:ascii="Tahoma" w:eastAsia="Times New Roman" w:hAnsi="Tahoma" w:cs="Tahoma"/>
          <w:sz w:val="20"/>
          <w:szCs w:val="20"/>
          <w:lang w:val="en-GB" w:eastAsia="hr-HR"/>
        </w:rPr>
        <w:t xml:space="preserve">Članak </w:t>
      </w:r>
      <w:r w:rsidRPr="00D170BA">
        <w:rPr>
          <w:rFonts w:ascii="Tahoma" w:eastAsia="Times New Roman" w:hAnsi="Tahoma" w:cs="Tahoma"/>
          <w:sz w:val="20"/>
          <w:szCs w:val="20"/>
          <w:lang w:val="en-GB" w:eastAsia="hr-HR"/>
        </w:rPr>
        <w:fldChar w:fldCharType="begin"/>
      </w:r>
      <w:r w:rsidRPr="00D170BA">
        <w:rPr>
          <w:rFonts w:ascii="Tahoma" w:eastAsia="Times New Roman" w:hAnsi="Tahoma" w:cs="Tahoma"/>
          <w:sz w:val="20"/>
          <w:szCs w:val="20"/>
          <w:lang w:val="en-GB" w:eastAsia="hr-HR"/>
        </w:rPr>
        <w:instrText xml:space="preserve"> AUTONUM </w:instrText>
      </w:r>
      <w:r w:rsidRPr="00D170BA">
        <w:rPr>
          <w:rFonts w:ascii="Tahoma" w:eastAsia="Times New Roman" w:hAnsi="Tahoma" w:cs="Tahoma"/>
          <w:sz w:val="20"/>
          <w:szCs w:val="20"/>
          <w:lang w:val="en-GB" w:eastAsia="hr-HR"/>
        </w:rPr>
        <w:fldChar w:fldCharType="separate"/>
      </w:r>
      <w:r w:rsidRPr="00D170BA">
        <w:rPr>
          <w:rFonts w:ascii="Tahoma" w:eastAsia="Times New Roman" w:hAnsi="Tahoma" w:cs="Tahoma"/>
          <w:sz w:val="20"/>
          <w:szCs w:val="20"/>
          <w:lang w:val="en-GB" w:eastAsia="hr-HR"/>
        </w:rPr>
        <w:t>32.</w:t>
      </w:r>
      <w:r w:rsidRPr="00D170BA">
        <w:rPr>
          <w:rFonts w:ascii="Tahoma" w:eastAsia="Times New Roman" w:hAnsi="Tahoma" w:cs="Tahoma"/>
          <w:sz w:val="20"/>
          <w:szCs w:val="20"/>
          <w:lang w:val="en-GB" w:eastAsia="hr-HR"/>
        </w:rPr>
        <w:fldChar w:fldCharType="end"/>
      </w:r>
    </w:p>
    <w:p w:rsidR="00D170BA" w:rsidRPr="00D170BA" w:rsidRDefault="00D170BA" w:rsidP="00D170BA">
      <w:pPr>
        <w:autoSpaceDE w:val="0"/>
        <w:autoSpaceDN w:val="0"/>
        <w:adjustRightInd w:val="0"/>
        <w:spacing w:after="0" w:line="240" w:lineRule="auto"/>
        <w:jc w:val="both"/>
        <w:rPr>
          <w:rFonts w:ascii="Tahoma" w:eastAsia="Times New Roman" w:hAnsi="Tahoma" w:cs="Tahoma"/>
          <w:sz w:val="20"/>
          <w:szCs w:val="20"/>
          <w:lang w:val="en-GB" w:eastAsia="hr-HR"/>
        </w:rPr>
      </w:pPr>
      <w:r w:rsidRPr="00D170BA">
        <w:rPr>
          <w:rFonts w:ascii="Tahoma" w:eastAsia="Times New Roman" w:hAnsi="Tahoma" w:cs="Tahoma"/>
          <w:sz w:val="20"/>
          <w:szCs w:val="20"/>
          <w:lang w:val="en-GB" w:eastAsia="hr-HR"/>
        </w:rPr>
        <w:tab/>
        <w:t>(1) Postupanje s drugim vrstama otpada (osim komunalnog) mora se provoditi u skladu s posebnim propisima. Proizvođači otpada i svi sudionici u postupanju s otpadom dužni su uskladiti se s odredbama posebnih propisa iz područja gospodarenja otpadom te s odgovarajućim odredbama Prostornog plana Splitsko-dalmatinske županije.</w:t>
      </w:r>
    </w:p>
    <w:p w:rsidR="00D170BA" w:rsidRPr="00D170BA" w:rsidRDefault="00D170BA" w:rsidP="00D170BA">
      <w:pPr>
        <w:autoSpaceDE w:val="0"/>
        <w:autoSpaceDN w:val="0"/>
        <w:adjustRightInd w:val="0"/>
        <w:spacing w:after="0" w:line="240" w:lineRule="auto"/>
        <w:ind w:firstLine="720"/>
        <w:jc w:val="both"/>
        <w:rPr>
          <w:rFonts w:ascii="Tahoma" w:eastAsia="Times New Roman" w:hAnsi="Tahoma" w:cs="Tahoma"/>
          <w:sz w:val="20"/>
          <w:szCs w:val="20"/>
          <w:lang w:val="en-GB" w:eastAsia="hr-HR"/>
        </w:rPr>
      </w:pPr>
      <w:r w:rsidRPr="00D170BA">
        <w:rPr>
          <w:rFonts w:ascii="Tahoma" w:eastAsia="Times New Roman" w:hAnsi="Tahoma" w:cs="Tahoma"/>
          <w:sz w:val="20"/>
          <w:szCs w:val="20"/>
          <w:lang w:val="en-GB" w:eastAsia="hr-HR"/>
        </w:rPr>
        <w:t xml:space="preserve">(2) Provođenje mjera za postupanje s neopasnim industrijskim, ambalažnim, građevnim, električkim i elektroničkim otpadom i sl. osigurava Županija, a zbrinjavaju ga ovlaštene pravne osobe. </w:t>
      </w:r>
    </w:p>
    <w:p w:rsidR="00D170BA" w:rsidRPr="00D170BA" w:rsidRDefault="00D170BA" w:rsidP="00D170BA">
      <w:pPr>
        <w:autoSpaceDE w:val="0"/>
        <w:autoSpaceDN w:val="0"/>
        <w:adjustRightInd w:val="0"/>
        <w:spacing w:after="0" w:line="240" w:lineRule="auto"/>
        <w:ind w:firstLine="720"/>
        <w:jc w:val="both"/>
        <w:rPr>
          <w:rFonts w:ascii="Tahoma" w:eastAsia="Times New Roman" w:hAnsi="Tahoma" w:cs="Tahoma"/>
          <w:sz w:val="20"/>
          <w:szCs w:val="20"/>
          <w:lang w:val="en-GB" w:eastAsia="hr-HR"/>
        </w:rPr>
      </w:pPr>
      <w:r w:rsidRPr="00D170BA">
        <w:rPr>
          <w:rFonts w:ascii="Tahoma" w:eastAsia="Times New Roman" w:hAnsi="Tahoma" w:cs="Tahoma"/>
          <w:sz w:val="20"/>
          <w:szCs w:val="20"/>
          <w:lang w:val="en-GB" w:eastAsia="hr-HR"/>
        </w:rPr>
        <w:t>(3) Provođenje mjera postupanja s opasnim otpadom osigurava Vlada Republike Hrvatske, a zbrinjavaju ga ovlaštene pravne osobe.</w:t>
      </w:r>
    </w:p>
    <w:p w:rsidR="00D170BA" w:rsidRPr="00D170BA" w:rsidRDefault="00D170BA" w:rsidP="00D170BA">
      <w:pPr>
        <w:autoSpaceDE w:val="0"/>
        <w:autoSpaceDN w:val="0"/>
        <w:adjustRightInd w:val="0"/>
        <w:spacing w:after="0" w:line="240" w:lineRule="auto"/>
        <w:ind w:firstLine="720"/>
        <w:jc w:val="both"/>
        <w:rPr>
          <w:rFonts w:ascii="Tahoma" w:eastAsia="Times New Roman" w:hAnsi="Tahoma" w:cs="Tahoma"/>
          <w:sz w:val="20"/>
          <w:szCs w:val="20"/>
          <w:lang w:val="en-GB" w:eastAsia="hr-HR"/>
        </w:rPr>
      </w:pPr>
      <w:r w:rsidRPr="00D170BA">
        <w:rPr>
          <w:rFonts w:ascii="Tahoma" w:eastAsia="Times New Roman" w:hAnsi="Tahoma" w:cs="Tahoma"/>
          <w:sz w:val="20"/>
          <w:szCs w:val="20"/>
          <w:lang w:val="en-GB" w:eastAsia="hr-HR"/>
        </w:rPr>
        <w:t>(4) U obuhvatu Plana nije dozvoljeno trajno odlaganje otpada.</w:t>
      </w:r>
    </w:p>
    <w:p w:rsidR="00D170BA" w:rsidRPr="00D170BA" w:rsidRDefault="00D170BA" w:rsidP="00D170BA">
      <w:pPr>
        <w:overflowPunct w:val="0"/>
        <w:autoSpaceDE w:val="0"/>
        <w:autoSpaceDN w:val="0"/>
        <w:adjustRightInd w:val="0"/>
        <w:spacing w:after="0" w:line="240" w:lineRule="auto"/>
        <w:ind w:left="240" w:right="-1"/>
        <w:jc w:val="both"/>
        <w:textAlignment w:val="baseline"/>
        <w:rPr>
          <w:rFonts w:ascii="Tahoma" w:eastAsia="Times New Roman" w:hAnsi="Tahoma" w:cs="Tahoma"/>
          <w:sz w:val="20"/>
          <w:szCs w:val="20"/>
          <w:lang w:val="en-GB" w:eastAsia="hr-HR"/>
        </w:rPr>
      </w:pPr>
    </w:p>
    <w:p w:rsidR="00D170BA" w:rsidRPr="00D170BA" w:rsidRDefault="00D170BA" w:rsidP="00D170BA">
      <w:pPr>
        <w:overflowPunct w:val="0"/>
        <w:autoSpaceDE w:val="0"/>
        <w:autoSpaceDN w:val="0"/>
        <w:adjustRightInd w:val="0"/>
        <w:spacing w:after="0" w:line="240" w:lineRule="auto"/>
        <w:jc w:val="center"/>
        <w:textAlignment w:val="baseline"/>
        <w:rPr>
          <w:rFonts w:ascii="Tahoma" w:eastAsia="Times New Roman" w:hAnsi="Tahoma" w:cs="Tahoma"/>
          <w:sz w:val="20"/>
          <w:szCs w:val="20"/>
          <w:lang w:val="en-GB" w:eastAsia="hr-HR"/>
        </w:rPr>
      </w:pPr>
      <w:r w:rsidRPr="00D170BA">
        <w:rPr>
          <w:rFonts w:ascii="Tahoma" w:eastAsia="Times New Roman" w:hAnsi="Tahoma" w:cs="Tahoma"/>
          <w:sz w:val="20"/>
          <w:szCs w:val="20"/>
          <w:lang w:val="en-GB" w:eastAsia="hr-HR"/>
        </w:rPr>
        <w:t xml:space="preserve">Članak </w:t>
      </w:r>
      <w:r w:rsidRPr="00D170BA">
        <w:rPr>
          <w:rFonts w:ascii="Tahoma" w:eastAsia="Times New Roman" w:hAnsi="Tahoma" w:cs="Tahoma"/>
          <w:sz w:val="20"/>
          <w:szCs w:val="20"/>
          <w:lang w:val="en-GB" w:eastAsia="hr-HR"/>
        </w:rPr>
        <w:fldChar w:fldCharType="begin"/>
      </w:r>
      <w:r w:rsidRPr="00D170BA">
        <w:rPr>
          <w:rFonts w:ascii="Tahoma" w:eastAsia="Times New Roman" w:hAnsi="Tahoma" w:cs="Tahoma"/>
          <w:sz w:val="20"/>
          <w:szCs w:val="20"/>
          <w:lang w:val="en-GB" w:eastAsia="hr-HR"/>
        </w:rPr>
        <w:instrText xml:space="preserve"> AUTONUM </w:instrText>
      </w:r>
      <w:r w:rsidRPr="00D170BA">
        <w:rPr>
          <w:rFonts w:ascii="Tahoma" w:eastAsia="Times New Roman" w:hAnsi="Tahoma" w:cs="Tahoma"/>
          <w:sz w:val="20"/>
          <w:szCs w:val="20"/>
          <w:lang w:val="en-GB" w:eastAsia="hr-HR"/>
        </w:rPr>
        <w:fldChar w:fldCharType="separate"/>
      </w:r>
      <w:r w:rsidRPr="00D170BA">
        <w:rPr>
          <w:rFonts w:ascii="Tahoma" w:eastAsia="Times New Roman" w:hAnsi="Tahoma" w:cs="Tahoma"/>
          <w:sz w:val="20"/>
          <w:szCs w:val="20"/>
          <w:lang w:val="en-GB" w:eastAsia="hr-HR"/>
        </w:rPr>
        <w:t>32.</w:t>
      </w:r>
      <w:r w:rsidRPr="00D170BA">
        <w:rPr>
          <w:rFonts w:ascii="Tahoma" w:eastAsia="Times New Roman" w:hAnsi="Tahoma" w:cs="Tahoma"/>
          <w:sz w:val="20"/>
          <w:szCs w:val="20"/>
          <w:lang w:val="en-GB" w:eastAsia="hr-HR"/>
        </w:rPr>
        <w:fldChar w:fldCharType="end"/>
      </w:r>
    </w:p>
    <w:p w:rsidR="00D170BA" w:rsidRPr="00D170BA" w:rsidRDefault="00D170BA" w:rsidP="00D170BA">
      <w:pPr>
        <w:autoSpaceDE w:val="0"/>
        <w:autoSpaceDN w:val="0"/>
        <w:adjustRightInd w:val="0"/>
        <w:spacing w:after="0" w:line="240" w:lineRule="auto"/>
        <w:ind w:firstLine="720"/>
        <w:jc w:val="both"/>
        <w:rPr>
          <w:rFonts w:ascii="Tahoma" w:eastAsia="Times New Roman" w:hAnsi="Tahoma" w:cs="Tahoma"/>
          <w:sz w:val="20"/>
          <w:szCs w:val="20"/>
          <w:lang w:val="en-GB" w:eastAsia="hr-HR"/>
        </w:rPr>
      </w:pPr>
      <w:r w:rsidRPr="00D170BA">
        <w:rPr>
          <w:rFonts w:ascii="Tahoma" w:eastAsia="Times New Roman" w:hAnsi="Tahoma" w:cs="Tahoma"/>
          <w:sz w:val="20"/>
          <w:szCs w:val="20"/>
          <w:lang w:val="en-GB" w:eastAsia="hr-HR"/>
        </w:rPr>
        <w:t>(1) Korisnike prostora se obvezuje na poštivanje principa ekološkog i ekonomskog postupanja s otpadom koji su određeni zakonskim i drugim pravnim propisima. Prema njima pri postupanju s otpadom potrebno je težiti:</w:t>
      </w:r>
    </w:p>
    <w:p w:rsidR="00D170BA" w:rsidRPr="00D170BA" w:rsidRDefault="00D170BA" w:rsidP="00D170BA">
      <w:pPr>
        <w:autoSpaceDE w:val="0"/>
        <w:autoSpaceDN w:val="0"/>
        <w:adjustRightInd w:val="0"/>
        <w:spacing w:after="0" w:line="240" w:lineRule="auto"/>
        <w:ind w:left="1134" w:hanging="396"/>
        <w:jc w:val="both"/>
        <w:rPr>
          <w:rFonts w:ascii="Tahoma" w:eastAsia="Times New Roman" w:hAnsi="Tahoma" w:cs="Tahoma"/>
          <w:sz w:val="20"/>
          <w:szCs w:val="20"/>
          <w:lang w:val="en-GB" w:eastAsia="hr-HR"/>
        </w:rPr>
      </w:pPr>
      <w:r w:rsidRPr="00D170BA">
        <w:rPr>
          <w:rFonts w:ascii="Tahoma" w:eastAsia="Times New Roman" w:hAnsi="Tahoma" w:cs="Tahoma"/>
          <w:sz w:val="20"/>
          <w:szCs w:val="20"/>
          <w:lang w:val="en-GB" w:eastAsia="hr-HR"/>
        </w:rPr>
        <w:t xml:space="preserve">-  </w:t>
      </w:r>
      <w:r w:rsidRPr="00D170BA">
        <w:rPr>
          <w:rFonts w:ascii="Tahoma" w:eastAsia="Times New Roman" w:hAnsi="Tahoma" w:cs="Tahoma"/>
          <w:sz w:val="20"/>
          <w:szCs w:val="20"/>
          <w:lang w:val="en-GB" w:eastAsia="hr-HR"/>
        </w:rPr>
        <w:tab/>
        <w:t>primarnom smanjenju količine otpada, ostvarivanjem manje količine otpada u tehnološkom procesu proizvodnje potrošnih dobara i višekratnim korištenjem ambalaže, reciklaži odnosno odvojenom skupljanju i preradi otpada – što podrazumijeva odvajanje otpada na mjestu nastanka, skupljanje i preradu pojedinih vrsta otpada;</w:t>
      </w:r>
    </w:p>
    <w:p w:rsidR="00D170BA" w:rsidRPr="00D170BA" w:rsidRDefault="00D170BA" w:rsidP="00D170BA">
      <w:pPr>
        <w:autoSpaceDE w:val="0"/>
        <w:autoSpaceDN w:val="0"/>
        <w:adjustRightInd w:val="0"/>
        <w:spacing w:after="0" w:line="240" w:lineRule="auto"/>
        <w:ind w:left="1134" w:hanging="396"/>
        <w:jc w:val="both"/>
        <w:rPr>
          <w:rFonts w:ascii="Tahoma" w:eastAsia="Times New Roman" w:hAnsi="Tahoma" w:cs="Tahoma"/>
          <w:sz w:val="20"/>
          <w:szCs w:val="20"/>
          <w:lang w:val="en-GB" w:eastAsia="hr-HR"/>
        </w:rPr>
      </w:pPr>
      <w:r w:rsidRPr="00D170BA">
        <w:rPr>
          <w:rFonts w:ascii="Tahoma" w:eastAsia="Times New Roman" w:hAnsi="Tahoma" w:cs="Tahoma"/>
          <w:sz w:val="20"/>
          <w:szCs w:val="20"/>
          <w:lang w:val="en-GB" w:eastAsia="hr-HR"/>
        </w:rPr>
        <w:t xml:space="preserve">- </w:t>
      </w:r>
      <w:r w:rsidRPr="00D170BA">
        <w:rPr>
          <w:rFonts w:ascii="Tahoma" w:eastAsia="Times New Roman" w:hAnsi="Tahoma" w:cs="Tahoma"/>
          <w:sz w:val="20"/>
          <w:szCs w:val="20"/>
          <w:lang w:val="en-GB" w:eastAsia="hr-HR"/>
        </w:rPr>
        <w:tab/>
        <w:t>zbrinjavanju ostatka otpada - što podrazumijeva da se preostali otpad tretira odgovarajućim fizičkim, kemijskim, biološkim i termičkim postupcima.</w:t>
      </w:r>
    </w:p>
    <w:p w:rsidR="00D170BA" w:rsidRPr="00D170BA" w:rsidRDefault="00D170BA" w:rsidP="00D170BA">
      <w:pPr>
        <w:autoSpaceDE w:val="0"/>
        <w:autoSpaceDN w:val="0"/>
        <w:adjustRightInd w:val="0"/>
        <w:spacing w:after="0" w:line="240" w:lineRule="auto"/>
        <w:ind w:firstLine="720"/>
        <w:jc w:val="both"/>
        <w:rPr>
          <w:rFonts w:ascii="Tahoma" w:eastAsia="Times New Roman" w:hAnsi="Tahoma" w:cs="Tahoma"/>
          <w:sz w:val="20"/>
          <w:szCs w:val="20"/>
          <w:lang w:val="en-GB" w:eastAsia="hr-HR"/>
        </w:rPr>
      </w:pPr>
      <w:r w:rsidRPr="00D170BA">
        <w:rPr>
          <w:rFonts w:ascii="Tahoma" w:eastAsia="Times New Roman" w:hAnsi="Tahoma" w:cs="Tahoma"/>
          <w:sz w:val="20"/>
          <w:szCs w:val="20"/>
          <w:lang w:val="en-GB" w:eastAsia="hr-HR"/>
        </w:rPr>
        <w:t>(2) Postupanje s otpadom potrebno je provoditi:</w:t>
      </w:r>
    </w:p>
    <w:p w:rsidR="00D170BA" w:rsidRPr="00D170BA" w:rsidRDefault="00D170BA" w:rsidP="00D170BA">
      <w:pPr>
        <w:autoSpaceDE w:val="0"/>
        <w:autoSpaceDN w:val="0"/>
        <w:adjustRightInd w:val="0"/>
        <w:spacing w:after="0" w:line="240" w:lineRule="auto"/>
        <w:ind w:left="1134" w:hanging="396"/>
        <w:jc w:val="both"/>
        <w:rPr>
          <w:rFonts w:ascii="Tahoma" w:eastAsia="Times New Roman" w:hAnsi="Tahoma" w:cs="Tahoma"/>
          <w:sz w:val="20"/>
          <w:szCs w:val="20"/>
          <w:lang w:val="en-GB" w:eastAsia="hr-HR"/>
        </w:rPr>
      </w:pPr>
      <w:r w:rsidRPr="00D170BA">
        <w:rPr>
          <w:rFonts w:ascii="Tahoma" w:eastAsia="Times New Roman" w:hAnsi="Tahoma" w:cs="Tahoma"/>
          <w:sz w:val="20"/>
          <w:szCs w:val="20"/>
          <w:lang w:val="en-GB" w:eastAsia="hr-HR"/>
        </w:rPr>
        <w:t xml:space="preserve">-  </w:t>
      </w:r>
      <w:r w:rsidRPr="00D170BA">
        <w:rPr>
          <w:rFonts w:ascii="Tahoma" w:eastAsia="Times New Roman" w:hAnsi="Tahoma" w:cs="Tahoma"/>
          <w:sz w:val="20"/>
          <w:szCs w:val="20"/>
          <w:lang w:val="en-GB" w:eastAsia="hr-HR"/>
        </w:rPr>
        <w:tab/>
        <w:t>izbjegavanjem i smanjenjem nastajanja otpada;</w:t>
      </w:r>
    </w:p>
    <w:p w:rsidR="00D170BA" w:rsidRPr="00D170BA" w:rsidRDefault="00D170BA" w:rsidP="00D170BA">
      <w:pPr>
        <w:autoSpaceDE w:val="0"/>
        <w:autoSpaceDN w:val="0"/>
        <w:adjustRightInd w:val="0"/>
        <w:spacing w:after="0" w:line="240" w:lineRule="auto"/>
        <w:ind w:left="1134" w:hanging="396"/>
        <w:jc w:val="both"/>
        <w:rPr>
          <w:rFonts w:ascii="Tahoma" w:eastAsia="Times New Roman" w:hAnsi="Tahoma" w:cs="Tahoma"/>
          <w:sz w:val="20"/>
          <w:szCs w:val="20"/>
          <w:lang w:val="en-GB" w:eastAsia="hr-HR"/>
        </w:rPr>
      </w:pPr>
      <w:r w:rsidRPr="00D170BA">
        <w:rPr>
          <w:rFonts w:ascii="Tahoma" w:eastAsia="Times New Roman" w:hAnsi="Tahoma" w:cs="Tahoma"/>
          <w:sz w:val="20"/>
          <w:szCs w:val="20"/>
          <w:lang w:val="en-GB" w:eastAsia="hr-HR"/>
        </w:rPr>
        <w:t xml:space="preserve">-  </w:t>
      </w:r>
      <w:r w:rsidRPr="00D170BA">
        <w:rPr>
          <w:rFonts w:ascii="Tahoma" w:eastAsia="Times New Roman" w:hAnsi="Tahoma" w:cs="Tahoma"/>
          <w:sz w:val="20"/>
          <w:szCs w:val="20"/>
          <w:lang w:val="en-GB" w:eastAsia="hr-HR"/>
        </w:rPr>
        <w:tab/>
        <w:t>sprečavanjem nenadziranog postupanja s otpadom;</w:t>
      </w:r>
    </w:p>
    <w:p w:rsidR="00D170BA" w:rsidRPr="00D170BA" w:rsidRDefault="00D170BA" w:rsidP="00D170BA">
      <w:pPr>
        <w:autoSpaceDE w:val="0"/>
        <w:autoSpaceDN w:val="0"/>
        <w:adjustRightInd w:val="0"/>
        <w:spacing w:after="0" w:line="240" w:lineRule="auto"/>
        <w:ind w:left="1134" w:hanging="396"/>
        <w:jc w:val="both"/>
        <w:rPr>
          <w:rFonts w:ascii="Tahoma" w:eastAsia="Times New Roman" w:hAnsi="Tahoma" w:cs="Tahoma"/>
          <w:sz w:val="20"/>
          <w:szCs w:val="20"/>
          <w:lang w:val="en-GB" w:eastAsia="hr-HR"/>
        </w:rPr>
      </w:pPr>
      <w:r w:rsidRPr="00D170BA">
        <w:rPr>
          <w:rFonts w:ascii="Tahoma" w:eastAsia="Times New Roman" w:hAnsi="Tahoma" w:cs="Tahoma"/>
          <w:sz w:val="20"/>
          <w:szCs w:val="20"/>
          <w:lang w:val="en-GB" w:eastAsia="hr-HR"/>
        </w:rPr>
        <w:t xml:space="preserve">- </w:t>
      </w:r>
      <w:r w:rsidRPr="00D170BA">
        <w:rPr>
          <w:rFonts w:ascii="Tahoma" w:eastAsia="Times New Roman" w:hAnsi="Tahoma" w:cs="Tahoma"/>
          <w:sz w:val="20"/>
          <w:szCs w:val="20"/>
          <w:lang w:val="en-GB" w:eastAsia="hr-HR"/>
        </w:rPr>
        <w:tab/>
        <w:t>iskorištavanjem vrijednih svojstava otpada u materijalne i energetske svrhe;</w:t>
      </w:r>
    </w:p>
    <w:p w:rsidR="00D170BA" w:rsidRPr="00D170BA" w:rsidRDefault="00D170BA" w:rsidP="00D170BA">
      <w:pPr>
        <w:autoSpaceDE w:val="0"/>
        <w:autoSpaceDN w:val="0"/>
        <w:adjustRightInd w:val="0"/>
        <w:spacing w:after="0" w:line="240" w:lineRule="auto"/>
        <w:ind w:left="1134" w:hanging="396"/>
        <w:jc w:val="both"/>
        <w:rPr>
          <w:rFonts w:ascii="Tahoma" w:eastAsia="Times New Roman" w:hAnsi="Tahoma" w:cs="Tahoma"/>
          <w:sz w:val="20"/>
          <w:szCs w:val="20"/>
          <w:lang w:val="en-GB" w:eastAsia="hr-HR"/>
        </w:rPr>
      </w:pPr>
      <w:r w:rsidRPr="00D170BA">
        <w:rPr>
          <w:rFonts w:ascii="Tahoma" w:eastAsia="Times New Roman" w:hAnsi="Tahoma" w:cs="Tahoma"/>
          <w:sz w:val="20"/>
          <w:szCs w:val="20"/>
          <w:lang w:val="en-GB" w:eastAsia="hr-HR"/>
        </w:rPr>
        <w:t xml:space="preserve">- </w:t>
      </w:r>
      <w:r w:rsidRPr="00D170BA">
        <w:rPr>
          <w:rFonts w:ascii="Tahoma" w:eastAsia="Times New Roman" w:hAnsi="Tahoma" w:cs="Tahoma"/>
          <w:sz w:val="20"/>
          <w:szCs w:val="20"/>
          <w:lang w:val="en-GB" w:eastAsia="hr-HR"/>
        </w:rPr>
        <w:tab/>
        <w:t>odlaganjem otpada na odlagališta;</w:t>
      </w:r>
    </w:p>
    <w:p w:rsidR="00D170BA" w:rsidRPr="00D170BA" w:rsidRDefault="00D170BA" w:rsidP="00D170BA">
      <w:pPr>
        <w:autoSpaceDE w:val="0"/>
        <w:autoSpaceDN w:val="0"/>
        <w:adjustRightInd w:val="0"/>
        <w:spacing w:after="0" w:line="240" w:lineRule="auto"/>
        <w:ind w:left="1134" w:hanging="396"/>
        <w:jc w:val="both"/>
        <w:rPr>
          <w:rFonts w:ascii="Tahoma" w:eastAsia="Times New Roman" w:hAnsi="Tahoma" w:cs="Tahoma"/>
          <w:sz w:val="20"/>
          <w:szCs w:val="20"/>
          <w:lang w:val="en-GB" w:eastAsia="hr-HR"/>
        </w:rPr>
      </w:pPr>
      <w:r w:rsidRPr="00D170BA">
        <w:rPr>
          <w:rFonts w:ascii="Tahoma" w:eastAsia="Times New Roman" w:hAnsi="Tahoma" w:cs="Tahoma"/>
          <w:sz w:val="20"/>
          <w:szCs w:val="20"/>
          <w:lang w:val="en-GB" w:eastAsia="hr-HR"/>
        </w:rPr>
        <w:t xml:space="preserve">- </w:t>
      </w:r>
      <w:r w:rsidRPr="00D170BA">
        <w:rPr>
          <w:rFonts w:ascii="Tahoma" w:eastAsia="Times New Roman" w:hAnsi="Tahoma" w:cs="Tahoma"/>
          <w:sz w:val="20"/>
          <w:szCs w:val="20"/>
          <w:lang w:val="en-GB" w:eastAsia="hr-HR"/>
        </w:rPr>
        <w:tab/>
        <w:t>saniranjem otpadom onečišćenih površina.</w:t>
      </w:r>
    </w:p>
    <w:p w:rsidR="00D170BA" w:rsidRPr="00D170BA" w:rsidRDefault="00D170BA" w:rsidP="00D170BA">
      <w:pPr>
        <w:overflowPunct w:val="0"/>
        <w:autoSpaceDE w:val="0"/>
        <w:autoSpaceDN w:val="0"/>
        <w:adjustRightInd w:val="0"/>
        <w:spacing w:after="0" w:line="240" w:lineRule="auto"/>
        <w:ind w:left="240" w:right="-1"/>
        <w:jc w:val="both"/>
        <w:textAlignment w:val="baseline"/>
        <w:rPr>
          <w:rFonts w:ascii="Tahoma" w:eastAsia="Times New Roman" w:hAnsi="Tahoma" w:cs="Tahoma"/>
          <w:sz w:val="20"/>
          <w:szCs w:val="20"/>
          <w:lang w:val="en-GB" w:eastAsia="hr-HR"/>
        </w:rPr>
      </w:pPr>
    </w:p>
    <w:p w:rsidR="00D170BA" w:rsidRPr="00D170BA" w:rsidRDefault="00D170BA" w:rsidP="00D170BA">
      <w:pPr>
        <w:overflowPunct w:val="0"/>
        <w:autoSpaceDE w:val="0"/>
        <w:autoSpaceDN w:val="0"/>
        <w:adjustRightInd w:val="0"/>
        <w:spacing w:after="0" w:line="240" w:lineRule="auto"/>
        <w:ind w:left="240" w:right="-1"/>
        <w:jc w:val="both"/>
        <w:textAlignment w:val="baseline"/>
        <w:rPr>
          <w:rFonts w:ascii="Tahoma" w:eastAsia="Times New Roman" w:hAnsi="Tahoma" w:cs="Tahoma"/>
          <w:sz w:val="20"/>
          <w:szCs w:val="20"/>
          <w:lang w:val="en-GB" w:eastAsia="hr-HR"/>
        </w:rPr>
      </w:pPr>
    </w:p>
    <w:p w:rsidR="00D170BA" w:rsidRPr="00D170BA" w:rsidRDefault="00D170BA" w:rsidP="00D170BA">
      <w:pPr>
        <w:overflowPunct w:val="0"/>
        <w:autoSpaceDE w:val="0"/>
        <w:autoSpaceDN w:val="0"/>
        <w:adjustRightInd w:val="0"/>
        <w:spacing w:after="0" w:line="240" w:lineRule="auto"/>
        <w:ind w:left="240" w:right="-1"/>
        <w:jc w:val="both"/>
        <w:textAlignment w:val="baseline"/>
        <w:rPr>
          <w:rFonts w:ascii="Tahoma" w:eastAsia="Times New Roman" w:hAnsi="Tahoma" w:cs="Tahoma"/>
          <w:sz w:val="20"/>
          <w:szCs w:val="20"/>
          <w:lang w:val="en-GB" w:eastAsia="hr-HR"/>
        </w:rPr>
      </w:pPr>
    </w:p>
    <w:p w:rsidR="00D170BA" w:rsidRPr="00D170BA" w:rsidRDefault="00D170BA" w:rsidP="00D170BA">
      <w:pPr>
        <w:overflowPunct w:val="0"/>
        <w:autoSpaceDE w:val="0"/>
        <w:autoSpaceDN w:val="0"/>
        <w:adjustRightInd w:val="0"/>
        <w:spacing w:after="0" w:line="240" w:lineRule="auto"/>
        <w:ind w:left="240" w:right="-1"/>
        <w:jc w:val="both"/>
        <w:textAlignment w:val="baseline"/>
        <w:rPr>
          <w:rFonts w:ascii="Tahoma" w:eastAsia="Times New Roman" w:hAnsi="Tahoma" w:cs="Tahoma"/>
          <w:sz w:val="20"/>
          <w:szCs w:val="20"/>
          <w:lang w:val="en-GB" w:eastAsia="hr-HR"/>
        </w:rPr>
      </w:pPr>
    </w:p>
    <w:p w:rsidR="00D170BA" w:rsidRPr="00D170BA" w:rsidRDefault="00D170BA" w:rsidP="00D170BA">
      <w:pPr>
        <w:overflowPunct w:val="0"/>
        <w:autoSpaceDE w:val="0"/>
        <w:autoSpaceDN w:val="0"/>
        <w:adjustRightInd w:val="0"/>
        <w:spacing w:after="0" w:line="240" w:lineRule="auto"/>
        <w:jc w:val="center"/>
        <w:textAlignment w:val="baseline"/>
        <w:rPr>
          <w:rFonts w:ascii="Tahoma" w:eastAsia="Times New Roman" w:hAnsi="Tahoma" w:cs="Tahoma"/>
          <w:sz w:val="20"/>
          <w:szCs w:val="20"/>
          <w:lang w:val="en-GB" w:eastAsia="hr-HR"/>
        </w:rPr>
      </w:pPr>
      <w:r w:rsidRPr="00D170BA">
        <w:rPr>
          <w:rFonts w:ascii="Tahoma" w:eastAsia="Times New Roman" w:hAnsi="Tahoma" w:cs="Tahoma"/>
          <w:sz w:val="20"/>
          <w:szCs w:val="20"/>
          <w:lang w:val="en-GB" w:eastAsia="hr-HR"/>
        </w:rPr>
        <w:t xml:space="preserve">Članak </w:t>
      </w:r>
      <w:r w:rsidRPr="00D170BA">
        <w:rPr>
          <w:rFonts w:ascii="Tahoma" w:eastAsia="Times New Roman" w:hAnsi="Tahoma" w:cs="Tahoma"/>
          <w:sz w:val="20"/>
          <w:szCs w:val="20"/>
          <w:lang w:val="en-GB" w:eastAsia="hr-HR"/>
        </w:rPr>
        <w:fldChar w:fldCharType="begin"/>
      </w:r>
      <w:r w:rsidRPr="00D170BA">
        <w:rPr>
          <w:rFonts w:ascii="Tahoma" w:eastAsia="Times New Roman" w:hAnsi="Tahoma" w:cs="Tahoma"/>
          <w:sz w:val="20"/>
          <w:szCs w:val="20"/>
          <w:lang w:val="en-GB" w:eastAsia="hr-HR"/>
        </w:rPr>
        <w:instrText xml:space="preserve"> AUTONUM </w:instrText>
      </w:r>
      <w:r w:rsidRPr="00D170BA">
        <w:rPr>
          <w:rFonts w:ascii="Tahoma" w:eastAsia="Times New Roman" w:hAnsi="Tahoma" w:cs="Tahoma"/>
          <w:sz w:val="20"/>
          <w:szCs w:val="20"/>
          <w:lang w:val="en-GB" w:eastAsia="hr-HR"/>
        </w:rPr>
        <w:fldChar w:fldCharType="separate"/>
      </w:r>
      <w:r w:rsidRPr="00D170BA">
        <w:rPr>
          <w:rFonts w:ascii="Tahoma" w:eastAsia="Times New Roman" w:hAnsi="Tahoma" w:cs="Tahoma"/>
          <w:sz w:val="20"/>
          <w:szCs w:val="20"/>
          <w:lang w:val="en-GB" w:eastAsia="hr-HR"/>
        </w:rPr>
        <w:t>32.</w:t>
      </w:r>
      <w:r w:rsidRPr="00D170BA">
        <w:rPr>
          <w:rFonts w:ascii="Tahoma" w:eastAsia="Times New Roman" w:hAnsi="Tahoma" w:cs="Tahoma"/>
          <w:sz w:val="20"/>
          <w:szCs w:val="20"/>
          <w:lang w:val="en-GB" w:eastAsia="hr-HR"/>
        </w:rPr>
        <w:fldChar w:fldCharType="end"/>
      </w:r>
    </w:p>
    <w:p w:rsidR="00D170BA" w:rsidRPr="00D170BA" w:rsidRDefault="00D170BA" w:rsidP="00D170BA">
      <w:pPr>
        <w:autoSpaceDE w:val="0"/>
        <w:autoSpaceDN w:val="0"/>
        <w:adjustRightInd w:val="0"/>
        <w:spacing w:after="0" w:line="240" w:lineRule="auto"/>
        <w:ind w:firstLine="720"/>
        <w:jc w:val="both"/>
        <w:rPr>
          <w:rFonts w:ascii="Tahoma" w:eastAsia="Times New Roman" w:hAnsi="Tahoma" w:cs="Tahoma"/>
          <w:sz w:val="20"/>
          <w:szCs w:val="20"/>
          <w:lang w:val="en-GB" w:eastAsia="hr-HR"/>
        </w:rPr>
      </w:pPr>
      <w:r w:rsidRPr="00D170BA">
        <w:rPr>
          <w:rFonts w:ascii="Tahoma" w:eastAsia="Times New Roman" w:hAnsi="Tahoma" w:cs="Tahoma"/>
          <w:sz w:val="20"/>
          <w:szCs w:val="20"/>
          <w:lang w:val="en-GB" w:eastAsia="hr-HR"/>
        </w:rPr>
        <w:t>(1) Proizvođač otpada čija se vrijedna svojstva mogu iskoristiti dužan je otpad razvrstati na mjestu nastanka, odvojeno skupljati po vrstama i svojstvima te osigurati propisne uvjete skladištenja za osiguranje kakvoće u svrhu ponovne obrade. Ako proizvođač otpada ne može iskoristiti vrijedna svojstva otpada, potrebno je prema odredbama posebnih propisa otpad dokumentirati, prijavljivati na burzi otpada i kao krajnju mjeru odložiti.</w:t>
      </w:r>
    </w:p>
    <w:p w:rsidR="00D170BA" w:rsidRPr="00D170BA" w:rsidRDefault="00D170BA" w:rsidP="00D170BA">
      <w:pPr>
        <w:autoSpaceDE w:val="0"/>
        <w:autoSpaceDN w:val="0"/>
        <w:adjustRightInd w:val="0"/>
        <w:spacing w:after="0" w:line="240" w:lineRule="auto"/>
        <w:ind w:firstLine="720"/>
        <w:jc w:val="both"/>
        <w:rPr>
          <w:rFonts w:ascii="Tahoma" w:eastAsia="Times New Roman" w:hAnsi="Tahoma" w:cs="Tahoma"/>
          <w:sz w:val="20"/>
          <w:szCs w:val="20"/>
          <w:lang w:val="en-GB" w:eastAsia="hr-HR"/>
        </w:rPr>
      </w:pPr>
      <w:r w:rsidRPr="00D170BA">
        <w:rPr>
          <w:rFonts w:ascii="Tahoma" w:eastAsia="Times New Roman" w:hAnsi="Tahoma" w:cs="Tahoma"/>
          <w:sz w:val="20"/>
          <w:szCs w:val="20"/>
          <w:lang w:val="en-GB" w:eastAsia="hr-HR"/>
        </w:rPr>
        <w:t>(2) Odložiti se smiju samo ostaci nakon obrade otpada ili otpad koji se ne može obraditi gospodarski isplativim postupcima uz propisane granične vrijednosti emisija u okoliš.</w:t>
      </w:r>
    </w:p>
    <w:p w:rsidR="00D170BA" w:rsidRPr="00D170BA" w:rsidRDefault="00D170BA" w:rsidP="00D170BA">
      <w:pPr>
        <w:autoSpaceDE w:val="0"/>
        <w:autoSpaceDN w:val="0"/>
        <w:adjustRightInd w:val="0"/>
        <w:spacing w:after="0" w:line="240" w:lineRule="auto"/>
        <w:ind w:firstLine="720"/>
        <w:jc w:val="both"/>
        <w:rPr>
          <w:rFonts w:ascii="Tahoma" w:eastAsia="Times New Roman" w:hAnsi="Tahoma" w:cs="Tahoma"/>
          <w:sz w:val="20"/>
          <w:szCs w:val="20"/>
          <w:lang w:val="en-GB" w:eastAsia="hr-HR"/>
        </w:rPr>
      </w:pPr>
      <w:r w:rsidRPr="00D170BA">
        <w:rPr>
          <w:rFonts w:ascii="Tahoma" w:eastAsia="Times New Roman" w:hAnsi="Tahoma" w:cs="Tahoma"/>
          <w:sz w:val="20"/>
          <w:szCs w:val="20"/>
          <w:lang w:val="en-GB" w:eastAsia="hr-HR"/>
        </w:rPr>
        <w:t>(3) Proizvođač otpada dužan je na propisan način obraditi i skladištiti tehnološki otpad koji nastaje obavljanjem djelatnosti. Otpad se mora skupljati u odgovarajuće spremnike (kontejnere) i prevoziti u vozilima namijenjenim za prijevoz otpada.</w:t>
      </w:r>
    </w:p>
    <w:p w:rsidR="00D170BA" w:rsidRPr="00D170BA" w:rsidRDefault="00D170BA" w:rsidP="00D170BA">
      <w:pPr>
        <w:autoSpaceDE w:val="0"/>
        <w:autoSpaceDN w:val="0"/>
        <w:adjustRightInd w:val="0"/>
        <w:spacing w:after="0" w:line="240" w:lineRule="auto"/>
        <w:ind w:firstLine="709"/>
        <w:jc w:val="both"/>
        <w:rPr>
          <w:rFonts w:ascii="Tahoma" w:eastAsia="Times New Roman" w:hAnsi="Tahoma" w:cs="Tahoma"/>
          <w:sz w:val="20"/>
          <w:szCs w:val="20"/>
          <w:lang w:val="en-GB" w:eastAsia="hr-HR"/>
        </w:rPr>
      </w:pPr>
      <w:r w:rsidRPr="00D170BA">
        <w:rPr>
          <w:rFonts w:ascii="Tahoma" w:eastAsia="Times New Roman" w:hAnsi="Tahoma" w:cs="Tahoma"/>
          <w:sz w:val="20"/>
          <w:szCs w:val="20"/>
          <w:lang w:val="en-GB" w:eastAsia="hr-HR"/>
        </w:rPr>
        <w:t>(4) Spremnici (kontejneri) i druga oprema u kojoj se otpad skuplja moraju biti tako opremljeni da se spriječi rasipanje ili prolijevanje otpada i širenje prašine, buke i mirisa.</w:t>
      </w:r>
    </w:p>
    <w:p w:rsidR="00D170BA" w:rsidRPr="00D170BA" w:rsidRDefault="00D170BA" w:rsidP="00D170BA">
      <w:pPr>
        <w:autoSpaceDE w:val="0"/>
        <w:autoSpaceDN w:val="0"/>
        <w:adjustRightInd w:val="0"/>
        <w:spacing w:after="0" w:line="240" w:lineRule="auto"/>
        <w:ind w:firstLine="720"/>
        <w:jc w:val="both"/>
        <w:rPr>
          <w:rFonts w:ascii="Tahoma" w:eastAsia="Times New Roman" w:hAnsi="Tahoma" w:cs="Tahoma"/>
          <w:sz w:val="20"/>
          <w:szCs w:val="20"/>
          <w:lang w:val="en-GB" w:eastAsia="hr-HR"/>
        </w:rPr>
      </w:pPr>
    </w:p>
    <w:p w:rsidR="00D170BA" w:rsidRPr="00D170BA" w:rsidRDefault="00D170BA" w:rsidP="00D170BA">
      <w:pPr>
        <w:overflowPunct w:val="0"/>
        <w:autoSpaceDE w:val="0"/>
        <w:autoSpaceDN w:val="0"/>
        <w:adjustRightInd w:val="0"/>
        <w:spacing w:after="0" w:line="240" w:lineRule="auto"/>
        <w:jc w:val="center"/>
        <w:textAlignment w:val="baseline"/>
        <w:rPr>
          <w:rFonts w:ascii="Tahoma" w:eastAsia="Times New Roman" w:hAnsi="Tahoma" w:cs="Tahoma"/>
          <w:sz w:val="20"/>
          <w:szCs w:val="20"/>
          <w:lang w:val="en-GB" w:eastAsia="hr-HR"/>
        </w:rPr>
      </w:pPr>
      <w:r w:rsidRPr="00D170BA">
        <w:rPr>
          <w:rFonts w:ascii="Tahoma" w:eastAsia="Times New Roman" w:hAnsi="Tahoma" w:cs="Tahoma"/>
          <w:sz w:val="20"/>
          <w:szCs w:val="20"/>
          <w:lang w:val="en-GB" w:eastAsia="hr-HR"/>
        </w:rPr>
        <w:t xml:space="preserve">Članak </w:t>
      </w:r>
      <w:r w:rsidRPr="00D170BA">
        <w:rPr>
          <w:rFonts w:ascii="Tahoma" w:eastAsia="Times New Roman" w:hAnsi="Tahoma" w:cs="Tahoma"/>
          <w:sz w:val="20"/>
          <w:szCs w:val="20"/>
          <w:lang w:val="en-GB" w:eastAsia="hr-HR"/>
        </w:rPr>
        <w:fldChar w:fldCharType="begin"/>
      </w:r>
      <w:r w:rsidRPr="00D170BA">
        <w:rPr>
          <w:rFonts w:ascii="Tahoma" w:eastAsia="Times New Roman" w:hAnsi="Tahoma" w:cs="Tahoma"/>
          <w:sz w:val="20"/>
          <w:szCs w:val="20"/>
          <w:lang w:val="en-GB" w:eastAsia="hr-HR"/>
        </w:rPr>
        <w:instrText xml:space="preserve"> AUTONUM </w:instrText>
      </w:r>
      <w:r w:rsidRPr="00D170BA">
        <w:rPr>
          <w:rFonts w:ascii="Tahoma" w:eastAsia="Times New Roman" w:hAnsi="Tahoma" w:cs="Tahoma"/>
          <w:sz w:val="20"/>
          <w:szCs w:val="20"/>
          <w:lang w:val="en-GB" w:eastAsia="hr-HR"/>
        </w:rPr>
        <w:fldChar w:fldCharType="separate"/>
      </w:r>
      <w:r w:rsidRPr="00D170BA">
        <w:rPr>
          <w:rFonts w:ascii="Tahoma" w:eastAsia="Times New Roman" w:hAnsi="Tahoma" w:cs="Tahoma"/>
          <w:sz w:val="20"/>
          <w:szCs w:val="20"/>
          <w:lang w:val="en-GB" w:eastAsia="hr-HR"/>
        </w:rPr>
        <w:t>32.</w:t>
      </w:r>
      <w:r w:rsidRPr="00D170BA">
        <w:rPr>
          <w:rFonts w:ascii="Tahoma" w:eastAsia="Times New Roman" w:hAnsi="Tahoma" w:cs="Tahoma"/>
          <w:sz w:val="20"/>
          <w:szCs w:val="20"/>
          <w:lang w:val="en-GB" w:eastAsia="hr-HR"/>
        </w:rPr>
        <w:fldChar w:fldCharType="end"/>
      </w:r>
    </w:p>
    <w:p w:rsidR="00D170BA" w:rsidRPr="00D170BA" w:rsidRDefault="00D170BA" w:rsidP="00D170BA">
      <w:pPr>
        <w:autoSpaceDE w:val="0"/>
        <w:autoSpaceDN w:val="0"/>
        <w:adjustRightInd w:val="0"/>
        <w:spacing w:after="0" w:line="240" w:lineRule="auto"/>
        <w:ind w:firstLine="720"/>
        <w:jc w:val="both"/>
        <w:rPr>
          <w:rFonts w:ascii="Tahoma" w:eastAsia="Times New Roman" w:hAnsi="Tahoma" w:cs="Tahoma"/>
          <w:sz w:val="20"/>
          <w:szCs w:val="20"/>
          <w:lang w:val="en-GB" w:eastAsia="hr-HR"/>
        </w:rPr>
      </w:pPr>
      <w:r w:rsidRPr="00D170BA">
        <w:rPr>
          <w:rFonts w:ascii="Tahoma" w:eastAsia="Times New Roman" w:hAnsi="Tahoma" w:cs="Tahoma"/>
          <w:sz w:val="20"/>
          <w:szCs w:val="20"/>
          <w:lang w:val="en-GB" w:eastAsia="hr-HR"/>
        </w:rPr>
        <w:t>(1) Proizvođač otpadnih ulja je dužan, ovisno o području primjene svježih ulja, skupiti dio otpadnih ulja. Količina otpadnih ulja umnožak je količine upotrijebljenih svježih ulja i obveznog faktora skupljanja za određeno područje primjene (sukladno posebnom propisu o vrstama otpada). Spremnici za prikupljanje otpadnog ulja moraju, uz propisane oznake nositi i oznaku kategorije otpadnog ulja.</w:t>
      </w:r>
    </w:p>
    <w:p w:rsidR="00D170BA" w:rsidRPr="00D170BA" w:rsidRDefault="00D170BA" w:rsidP="00D170BA">
      <w:pPr>
        <w:autoSpaceDE w:val="0"/>
        <w:autoSpaceDN w:val="0"/>
        <w:adjustRightInd w:val="0"/>
        <w:spacing w:after="0" w:line="240" w:lineRule="auto"/>
        <w:ind w:firstLine="709"/>
        <w:jc w:val="both"/>
        <w:rPr>
          <w:rFonts w:ascii="Tahoma" w:eastAsia="Times New Roman" w:hAnsi="Tahoma" w:cs="Tahoma"/>
          <w:sz w:val="20"/>
          <w:szCs w:val="20"/>
          <w:lang w:val="en-GB" w:eastAsia="hr-HR"/>
        </w:rPr>
      </w:pPr>
      <w:r w:rsidRPr="00D170BA">
        <w:rPr>
          <w:rFonts w:ascii="Tahoma" w:eastAsia="Times New Roman" w:hAnsi="Tahoma" w:cs="Tahoma"/>
          <w:sz w:val="20"/>
          <w:szCs w:val="20"/>
          <w:lang w:val="en-GB" w:eastAsia="hr-HR"/>
        </w:rPr>
        <w:t>(2) Zabranjeno je miješanje otpadnih ulja različitih kategorija kao i miješanje s drugim tvarima.</w:t>
      </w:r>
    </w:p>
    <w:p w:rsidR="00D170BA" w:rsidRPr="00D170BA" w:rsidRDefault="00D170BA" w:rsidP="00D170BA">
      <w:pPr>
        <w:overflowPunct w:val="0"/>
        <w:autoSpaceDE w:val="0"/>
        <w:autoSpaceDN w:val="0"/>
        <w:adjustRightInd w:val="0"/>
        <w:spacing w:after="0" w:line="240" w:lineRule="auto"/>
        <w:ind w:firstLine="709"/>
        <w:jc w:val="both"/>
        <w:textAlignment w:val="baseline"/>
        <w:rPr>
          <w:rFonts w:ascii="Tahoma" w:eastAsia="Times New Roman" w:hAnsi="Tahoma" w:cs="Tahoma"/>
          <w:sz w:val="20"/>
          <w:szCs w:val="20"/>
          <w:lang w:val="en-GB" w:eastAsia="hr-HR"/>
        </w:rPr>
      </w:pPr>
    </w:p>
    <w:p w:rsidR="00D170BA" w:rsidRPr="00D170BA" w:rsidRDefault="00D170BA" w:rsidP="00D170BA">
      <w:pPr>
        <w:overflowPunct w:val="0"/>
        <w:autoSpaceDE w:val="0"/>
        <w:autoSpaceDN w:val="0"/>
        <w:adjustRightInd w:val="0"/>
        <w:spacing w:after="0" w:line="240" w:lineRule="auto"/>
        <w:jc w:val="center"/>
        <w:textAlignment w:val="baseline"/>
        <w:rPr>
          <w:rFonts w:ascii="Tahoma" w:eastAsia="Times New Roman" w:hAnsi="Tahoma" w:cs="Tahoma"/>
          <w:sz w:val="20"/>
          <w:szCs w:val="20"/>
          <w:lang w:val="en-GB" w:eastAsia="hr-HR"/>
        </w:rPr>
      </w:pPr>
      <w:r w:rsidRPr="00D170BA">
        <w:rPr>
          <w:rFonts w:ascii="Tahoma" w:eastAsia="Times New Roman" w:hAnsi="Tahoma" w:cs="Tahoma"/>
          <w:sz w:val="20"/>
          <w:szCs w:val="20"/>
          <w:lang w:val="en-GB" w:eastAsia="hr-HR"/>
        </w:rPr>
        <w:t xml:space="preserve">Članak </w:t>
      </w:r>
      <w:r w:rsidRPr="00D170BA">
        <w:rPr>
          <w:rFonts w:ascii="Tahoma" w:eastAsia="Times New Roman" w:hAnsi="Tahoma" w:cs="Tahoma"/>
          <w:sz w:val="20"/>
          <w:szCs w:val="20"/>
          <w:lang w:val="en-GB" w:eastAsia="hr-HR"/>
        </w:rPr>
        <w:fldChar w:fldCharType="begin"/>
      </w:r>
      <w:r w:rsidRPr="00D170BA">
        <w:rPr>
          <w:rFonts w:ascii="Tahoma" w:eastAsia="Times New Roman" w:hAnsi="Tahoma" w:cs="Tahoma"/>
          <w:sz w:val="20"/>
          <w:szCs w:val="20"/>
          <w:lang w:val="en-GB" w:eastAsia="hr-HR"/>
        </w:rPr>
        <w:instrText xml:space="preserve"> AUTONUM </w:instrText>
      </w:r>
      <w:r w:rsidRPr="00D170BA">
        <w:rPr>
          <w:rFonts w:ascii="Tahoma" w:eastAsia="Times New Roman" w:hAnsi="Tahoma" w:cs="Tahoma"/>
          <w:sz w:val="20"/>
          <w:szCs w:val="20"/>
          <w:lang w:val="en-GB" w:eastAsia="hr-HR"/>
        </w:rPr>
        <w:fldChar w:fldCharType="separate"/>
      </w:r>
      <w:r w:rsidRPr="00D170BA">
        <w:rPr>
          <w:rFonts w:ascii="Tahoma" w:eastAsia="Times New Roman" w:hAnsi="Tahoma" w:cs="Tahoma"/>
          <w:sz w:val="20"/>
          <w:szCs w:val="20"/>
          <w:lang w:val="en-GB" w:eastAsia="hr-HR"/>
        </w:rPr>
        <w:t>32.</w:t>
      </w:r>
      <w:r w:rsidRPr="00D170BA">
        <w:rPr>
          <w:rFonts w:ascii="Tahoma" w:eastAsia="Times New Roman" w:hAnsi="Tahoma" w:cs="Tahoma"/>
          <w:sz w:val="20"/>
          <w:szCs w:val="20"/>
          <w:lang w:val="en-GB" w:eastAsia="hr-HR"/>
        </w:rPr>
        <w:fldChar w:fldCharType="end"/>
      </w:r>
    </w:p>
    <w:p w:rsidR="00D170BA" w:rsidRPr="00D170BA" w:rsidRDefault="00D170BA" w:rsidP="00D170BA">
      <w:pPr>
        <w:autoSpaceDE w:val="0"/>
        <w:autoSpaceDN w:val="0"/>
        <w:adjustRightInd w:val="0"/>
        <w:spacing w:after="0" w:line="240" w:lineRule="auto"/>
        <w:ind w:firstLine="709"/>
        <w:jc w:val="both"/>
        <w:rPr>
          <w:rFonts w:ascii="Tahoma" w:eastAsia="Times New Roman" w:hAnsi="Tahoma" w:cs="Tahoma"/>
          <w:sz w:val="20"/>
          <w:szCs w:val="20"/>
          <w:lang w:val="en-GB" w:eastAsia="hr-HR"/>
        </w:rPr>
      </w:pPr>
      <w:r w:rsidRPr="00D170BA">
        <w:rPr>
          <w:rFonts w:ascii="Tahoma" w:eastAsia="Times New Roman" w:hAnsi="Tahoma" w:cs="Tahoma"/>
          <w:sz w:val="20"/>
          <w:szCs w:val="20"/>
          <w:lang w:val="en-GB" w:eastAsia="hr-HR"/>
        </w:rPr>
        <w:lastRenderedPageBreak/>
        <w:t>Opasni otpad mora se odvojeno skupljati. Proizvođač opasnog otpada obvezan je osigurati propisno skladištenje i označavanje opasnog otpada, do konačnog zbrinjavanja od strane ovlaštenih pravnih osoba.</w:t>
      </w:r>
    </w:p>
    <w:p w:rsidR="00D170BA" w:rsidRPr="00D170BA" w:rsidRDefault="00D170BA" w:rsidP="00D170BA">
      <w:pPr>
        <w:autoSpaceDE w:val="0"/>
        <w:autoSpaceDN w:val="0"/>
        <w:adjustRightInd w:val="0"/>
        <w:spacing w:after="0" w:line="240" w:lineRule="auto"/>
        <w:ind w:firstLine="720"/>
        <w:jc w:val="both"/>
        <w:rPr>
          <w:rFonts w:ascii="Tahoma" w:eastAsia="Times New Roman" w:hAnsi="Tahoma" w:cs="Tahoma"/>
          <w:sz w:val="20"/>
          <w:szCs w:val="20"/>
          <w:lang w:val="en-GB" w:eastAsia="hr-HR"/>
        </w:rPr>
      </w:pPr>
    </w:p>
    <w:p w:rsidR="00D170BA" w:rsidRPr="00D170BA" w:rsidRDefault="00D170BA" w:rsidP="00D170BA">
      <w:pPr>
        <w:overflowPunct w:val="0"/>
        <w:autoSpaceDE w:val="0"/>
        <w:autoSpaceDN w:val="0"/>
        <w:adjustRightInd w:val="0"/>
        <w:spacing w:after="0" w:line="240" w:lineRule="auto"/>
        <w:ind w:left="240" w:right="-1"/>
        <w:jc w:val="both"/>
        <w:textAlignment w:val="baseline"/>
        <w:rPr>
          <w:rFonts w:ascii="Tahoma" w:eastAsia="Times New Roman" w:hAnsi="Tahoma" w:cs="Tahoma"/>
          <w:sz w:val="20"/>
          <w:szCs w:val="20"/>
          <w:lang w:val="en-GB" w:eastAsia="hr-HR"/>
        </w:rPr>
      </w:pPr>
    </w:p>
    <w:p w:rsidR="00D170BA" w:rsidRPr="00D170BA" w:rsidRDefault="00D170BA" w:rsidP="00D170BA">
      <w:pPr>
        <w:autoSpaceDE w:val="0"/>
        <w:autoSpaceDN w:val="0"/>
        <w:adjustRightInd w:val="0"/>
        <w:spacing w:after="0" w:line="240" w:lineRule="auto"/>
        <w:ind w:left="1134" w:hanging="1134"/>
        <w:jc w:val="both"/>
        <w:rPr>
          <w:rFonts w:ascii="Tahoma" w:eastAsia="Times New Roman" w:hAnsi="Tahoma" w:cs="Tahoma"/>
          <w:b/>
          <w:bCs/>
          <w:sz w:val="20"/>
          <w:szCs w:val="20"/>
          <w:lang w:val="en-GB" w:eastAsia="hr-HR"/>
        </w:rPr>
      </w:pPr>
      <w:r w:rsidRPr="00D170BA">
        <w:rPr>
          <w:rFonts w:ascii="Tahoma" w:eastAsia="Times New Roman" w:hAnsi="Tahoma" w:cs="Tahoma"/>
          <w:b/>
          <w:bCs/>
          <w:sz w:val="20"/>
          <w:szCs w:val="20"/>
          <w:lang w:val="en-GB" w:eastAsia="hr-HR"/>
        </w:rPr>
        <w:t xml:space="preserve">10. </w:t>
      </w:r>
      <w:r w:rsidRPr="00D170BA">
        <w:rPr>
          <w:rFonts w:ascii="Tahoma" w:eastAsia="Times New Roman" w:hAnsi="Tahoma" w:cs="Tahoma"/>
          <w:b/>
          <w:bCs/>
          <w:sz w:val="20"/>
          <w:szCs w:val="20"/>
          <w:lang w:val="en-GB" w:eastAsia="hr-HR"/>
        </w:rPr>
        <w:tab/>
        <w:t>MJERE SPRJE</w:t>
      </w:r>
      <w:r w:rsidRPr="00D170BA">
        <w:rPr>
          <w:rFonts w:ascii="Tahoma" w:eastAsia="Times New Roman" w:hAnsi="Tahoma" w:cs="Tahoma"/>
          <w:b/>
          <w:sz w:val="20"/>
          <w:szCs w:val="20"/>
          <w:lang w:val="en-GB" w:eastAsia="hr-HR"/>
        </w:rPr>
        <w:t>Č</w:t>
      </w:r>
      <w:r w:rsidRPr="00D170BA">
        <w:rPr>
          <w:rFonts w:ascii="Tahoma" w:eastAsia="Times New Roman" w:hAnsi="Tahoma" w:cs="Tahoma"/>
          <w:b/>
          <w:bCs/>
          <w:sz w:val="20"/>
          <w:szCs w:val="20"/>
          <w:lang w:val="en-GB" w:eastAsia="hr-HR"/>
        </w:rPr>
        <w:t>AVANJA NEPOVOLJNOG UTJECAJA NA OKOLIŠ</w:t>
      </w:r>
    </w:p>
    <w:p w:rsidR="00D170BA" w:rsidRPr="00D170BA" w:rsidRDefault="00D170BA" w:rsidP="00D170BA">
      <w:pPr>
        <w:autoSpaceDE w:val="0"/>
        <w:autoSpaceDN w:val="0"/>
        <w:adjustRightInd w:val="0"/>
        <w:spacing w:after="0" w:line="240" w:lineRule="auto"/>
        <w:jc w:val="both"/>
        <w:rPr>
          <w:rFonts w:ascii="Tahoma" w:eastAsia="Times New Roman" w:hAnsi="Tahoma" w:cs="Tahoma"/>
          <w:sz w:val="20"/>
          <w:szCs w:val="20"/>
          <w:lang w:val="en-GB" w:eastAsia="hr-HR"/>
        </w:rPr>
      </w:pPr>
    </w:p>
    <w:p w:rsidR="00D170BA" w:rsidRPr="00D170BA" w:rsidRDefault="00D170BA" w:rsidP="00D170BA">
      <w:pPr>
        <w:overflowPunct w:val="0"/>
        <w:autoSpaceDE w:val="0"/>
        <w:autoSpaceDN w:val="0"/>
        <w:adjustRightInd w:val="0"/>
        <w:spacing w:after="0" w:line="240" w:lineRule="auto"/>
        <w:jc w:val="center"/>
        <w:textAlignment w:val="baseline"/>
        <w:rPr>
          <w:rFonts w:ascii="Tahoma" w:eastAsia="Times New Roman" w:hAnsi="Tahoma" w:cs="Tahoma"/>
          <w:sz w:val="20"/>
          <w:szCs w:val="20"/>
          <w:lang w:val="en-GB" w:eastAsia="hr-HR"/>
        </w:rPr>
      </w:pPr>
      <w:r w:rsidRPr="00D170BA">
        <w:rPr>
          <w:rFonts w:ascii="Tahoma" w:eastAsia="Times New Roman" w:hAnsi="Tahoma" w:cs="Tahoma"/>
          <w:sz w:val="20"/>
          <w:szCs w:val="20"/>
          <w:lang w:val="en-GB" w:eastAsia="hr-HR"/>
        </w:rPr>
        <w:t xml:space="preserve">Članak </w:t>
      </w:r>
      <w:r w:rsidRPr="00D170BA">
        <w:rPr>
          <w:rFonts w:ascii="Tahoma" w:eastAsia="Times New Roman" w:hAnsi="Tahoma" w:cs="Tahoma"/>
          <w:sz w:val="20"/>
          <w:szCs w:val="20"/>
          <w:lang w:val="en-GB" w:eastAsia="hr-HR"/>
        </w:rPr>
        <w:fldChar w:fldCharType="begin"/>
      </w:r>
      <w:r w:rsidRPr="00D170BA">
        <w:rPr>
          <w:rFonts w:ascii="Tahoma" w:eastAsia="Times New Roman" w:hAnsi="Tahoma" w:cs="Tahoma"/>
          <w:sz w:val="20"/>
          <w:szCs w:val="20"/>
          <w:lang w:val="en-GB" w:eastAsia="hr-HR"/>
        </w:rPr>
        <w:instrText xml:space="preserve"> AUTONUM </w:instrText>
      </w:r>
      <w:r w:rsidRPr="00D170BA">
        <w:rPr>
          <w:rFonts w:ascii="Tahoma" w:eastAsia="Times New Roman" w:hAnsi="Tahoma" w:cs="Tahoma"/>
          <w:sz w:val="20"/>
          <w:szCs w:val="20"/>
          <w:lang w:val="en-GB" w:eastAsia="hr-HR"/>
        </w:rPr>
        <w:fldChar w:fldCharType="separate"/>
      </w:r>
      <w:r w:rsidRPr="00D170BA">
        <w:rPr>
          <w:rFonts w:ascii="Tahoma" w:eastAsia="Times New Roman" w:hAnsi="Tahoma" w:cs="Tahoma"/>
          <w:sz w:val="20"/>
          <w:szCs w:val="20"/>
          <w:lang w:val="en-GB" w:eastAsia="hr-HR"/>
        </w:rPr>
        <w:t>32.</w:t>
      </w:r>
      <w:r w:rsidRPr="00D170BA">
        <w:rPr>
          <w:rFonts w:ascii="Tahoma" w:eastAsia="Times New Roman" w:hAnsi="Tahoma" w:cs="Tahoma"/>
          <w:sz w:val="20"/>
          <w:szCs w:val="20"/>
          <w:lang w:val="en-GB" w:eastAsia="hr-HR"/>
        </w:rPr>
        <w:fldChar w:fldCharType="end"/>
      </w:r>
    </w:p>
    <w:p w:rsidR="00D170BA" w:rsidRPr="00D170BA" w:rsidRDefault="00D170BA" w:rsidP="00D170BA">
      <w:pPr>
        <w:autoSpaceDE w:val="0"/>
        <w:autoSpaceDN w:val="0"/>
        <w:adjustRightInd w:val="0"/>
        <w:spacing w:after="0" w:line="240" w:lineRule="auto"/>
        <w:jc w:val="both"/>
        <w:rPr>
          <w:rFonts w:ascii="Tahoma" w:eastAsia="Times New Roman" w:hAnsi="Tahoma" w:cs="Tahoma"/>
          <w:sz w:val="20"/>
          <w:szCs w:val="20"/>
          <w:lang w:val="en-GB" w:eastAsia="hr-HR"/>
        </w:rPr>
      </w:pPr>
      <w:r w:rsidRPr="00D170BA">
        <w:rPr>
          <w:rFonts w:ascii="Tahoma" w:eastAsia="Times New Roman" w:hAnsi="Tahoma" w:cs="Tahoma"/>
          <w:sz w:val="20"/>
          <w:szCs w:val="20"/>
          <w:lang w:val="en-GB" w:eastAsia="hr-HR"/>
        </w:rPr>
        <w:tab/>
        <w:t>(1) U obuhvatu Plana ne može se uređivati ili koristiti zemljište na način koji bi mogao izazvati posljedice na okoliš, kao niti graditi građevine koje bi svojim postojanjem, načinom gradnje ili uporabom, posredno ili neposredno, ugrožavale život, zdravlje i rad ljudi, odnosno ugrožavale vrijednosti okoliša iznad dozvoljenih granica utvrđenih posebnim zakonima i propisima zaštite okoliša.</w:t>
      </w:r>
    </w:p>
    <w:p w:rsidR="00D170BA" w:rsidRPr="00D170BA" w:rsidRDefault="00D170BA" w:rsidP="00D170BA">
      <w:pPr>
        <w:autoSpaceDE w:val="0"/>
        <w:autoSpaceDN w:val="0"/>
        <w:adjustRightInd w:val="0"/>
        <w:spacing w:after="0" w:line="240" w:lineRule="auto"/>
        <w:ind w:firstLine="720"/>
        <w:jc w:val="both"/>
        <w:rPr>
          <w:rFonts w:ascii="Tahoma" w:eastAsia="Times New Roman" w:hAnsi="Tahoma" w:cs="Tahoma"/>
          <w:sz w:val="20"/>
          <w:szCs w:val="20"/>
          <w:lang w:val="en-GB" w:eastAsia="hr-HR"/>
        </w:rPr>
      </w:pPr>
      <w:r w:rsidRPr="00D170BA">
        <w:rPr>
          <w:rFonts w:ascii="Tahoma" w:eastAsia="Times New Roman" w:hAnsi="Tahoma" w:cs="Tahoma"/>
          <w:sz w:val="20"/>
          <w:szCs w:val="20"/>
          <w:lang w:val="en-GB" w:eastAsia="hr-HR"/>
        </w:rPr>
        <w:t>(2) Prilikom projektiranja i odabira pojedinih sadržaja i tehnologija nužno je osigurati propisane mjere zaštite okoliša (zaštita od buke, neugodnih mirisa, onečišćavanja zraka, svjetlosnog zagađenja, zagađivanja voda i mora i sl.), te isključiti one djelatnosti i tehnologije koje onečišćuju okoliš ili za koje se ne mogu osigurati propisane mjere zaštite okoliša i kvalitetu života i rada na susjednim građevnim česticama, odnosno na prostoru dosega negativnih utjecaja.</w:t>
      </w:r>
    </w:p>
    <w:p w:rsidR="00D170BA" w:rsidRPr="00D170BA" w:rsidRDefault="00D170BA" w:rsidP="00D170BA">
      <w:pPr>
        <w:autoSpaceDE w:val="0"/>
        <w:autoSpaceDN w:val="0"/>
        <w:adjustRightInd w:val="0"/>
        <w:spacing w:after="0" w:line="240" w:lineRule="auto"/>
        <w:ind w:firstLine="720"/>
        <w:jc w:val="both"/>
        <w:rPr>
          <w:rFonts w:ascii="Tahoma" w:eastAsia="Times New Roman" w:hAnsi="Tahoma" w:cs="Tahoma"/>
          <w:sz w:val="20"/>
          <w:szCs w:val="20"/>
          <w:lang w:val="en-GB" w:eastAsia="hr-HR"/>
        </w:rPr>
      </w:pPr>
    </w:p>
    <w:p w:rsidR="00D170BA" w:rsidRPr="00D170BA" w:rsidRDefault="00D170BA" w:rsidP="00D170BA">
      <w:pPr>
        <w:overflowPunct w:val="0"/>
        <w:autoSpaceDE w:val="0"/>
        <w:autoSpaceDN w:val="0"/>
        <w:adjustRightInd w:val="0"/>
        <w:spacing w:after="0" w:line="240" w:lineRule="auto"/>
        <w:jc w:val="center"/>
        <w:textAlignment w:val="baseline"/>
        <w:rPr>
          <w:rFonts w:ascii="Tahoma" w:eastAsia="Times New Roman" w:hAnsi="Tahoma" w:cs="Tahoma"/>
          <w:sz w:val="20"/>
          <w:szCs w:val="20"/>
          <w:lang w:val="en-GB" w:eastAsia="hr-HR"/>
        </w:rPr>
      </w:pPr>
      <w:r w:rsidRPr="00D170BA">
        <w:rPr>
          <w:rFonts w:ascii="Tahoma" w:eastAsia="Times New Roman" w:hAnsi="Tahoma" w:cs="Tahoma"/>
          <w:sz w:val="20"/>
          <w:szCs w:val="20"/>
          <w:lang w:val="en-GB" w:eastAsia="hr-HR"/>
        </w:rPr>
        <w:t xml:space="preserve">Članak </w:t>
      </w:r>
      <w:r w:rsidRPr="00D170BA">
        <w:rPr>
          <w:rFonts w:ascii="Tahoma" w:eastAsia="Times New Roman" w:hAnsi="Tahoma" w:cs="Tahoma"/>
          <w:sz w:val="20"/>
          <w:szCs w:val="20"/>
          <w:lang w:val="en-GB" w:eastAsia="hr-HR"/>
        </w:rPr>
        <w:fldChar w:fldCharType="begin"/>
      </w:r>
      <w:r w:rsidRPr="00D170BA">
        <w:rPr>
          <w:rFonts w:ascii="Tahoma" w:eastAsia="Times New Roman" w:hAnsi="Tahoma" w:cs="Tahoma"/>
          <w:sz w:val="20"/>
          <w:szCs w:val="20"/>
          <w:lang w:val="en-GB" w:eastAsia="hr-HR"/>
        </w:rPr>
        <w:instrText xml:space="preserve"> AUTONUM </w:instrText>
      </w:r>
      <w:r w:rsidRPr="00D170BA">
        <w:rPr>
          <w:rFonts w:ascii="Tahoma" w:eastAsia="Times New Roman" w:hAnsi="Tahoma" w:cs="Tahoma"/>
          <w:sz w:val="20"/>
          <w:szCs w:val="20"/>
          <w:lang w:val="en-GB" w:eastAsia="hr-HR"/>
        </w:rPr>
        <w:fldChar w:fldCharType="separate"/>
      </w:r>
      <w:r w:rsidRPr="00D170BA">
        <w:rPr>
          <w:rFonts w:ascii="Tahoma" w:eastAsia="Times New Roman" w:hAnsi="Tahoma" w:cs="Tahoma"/>
          <w:sz w:val="20"/>
          <w:szCs w:val="20"/>
          <w:lang w:val="en-GB" w:eastAsia="hr-HR"/>
        </w:rPr>
        <w:t>32.</w:t>
      </w:r>
      <w:r w:rsidRPr="00D170BA">
        <w:rPr>
          <w:rFonts w:ascii="Tahoma" w:eastAsia="Times New Roman" w:hAnsi="Tahoma" w:cs="Tahoma"/>
          <w:sz w:val="20"/>
          <w:szCs w:val="20"/>
          <w:lang w:val="en-GB" w:eastAsia="hr-HR"/>
        </w:rPr>
        <w:fldChar w:fldCharType="end"/>
      </w:r>
    </w:p>
    <w:p w:rsidR="00D170BA" w:rsidRPr="00D170BA" w:rsidRDefault="00D170BA" w:rsidP="00D170BA">
      <w:pPr>
        <w:autoSpaceDE w:val="0"/>
        <w:autoSpaceDN w:val="0"/>
        <w:adjustRightInd w:val="0"/>
        <w:spacing w:after="0" w:line="240" w:lineRule="auto"/>
        <w:jc w:val="both"/>
        <w:rPr>
          <w:rFonts w:ascii="Tahoma" w:eastAsia="Times New Roman" w:hAnsi="Tahoma" w:cs="Tahoma"/>
          <w:sz w:val="20"/>
          <w:szCs w:val="20"/>
          <w:lang w:val="en-GB" w:eastAsia="hr-HR"/>
        </w:rPr>
      </w:pPr>
      <w:r w:rsidRPr="00D170BA">
        <w:rPr>
          <w:rFonts w:ascii="Tahoma" w:eastAsia="Times New Roman" w:hAnsi="Tahoma" w:cs="Tahoma"/>
          <w:sz w:val="20"/>
          <w:szCs w:val="20"/>
          <w:lang w:val="en-GB" w:eastAsia="hr-HR"/>
        </w:rPr>
        <w:tab/>
        <w:t>Planom su utvrđene mjere koje se trebaju ostvariti sa svrhom sanacije, zaštite i unaprjeđenje stanja okoliša:</w:t>
      </w:r>
    </w:p>
    <w:p w:rsidR="00D170BA" w:rsidRPr="00D170BA" w:rsidRDefault="00D170BA" w:rsidP="00D170BA">
      <w:pPr>
        <w:autoSpaceDE w:val="0"/>
        <w:autoSpaceDN w:val="0"/>
        <w:adjustRightInd w:val="0"/>
        <w:spacing w:after="0" w:line="240" w:lineRule="auto"/>
        <w:ind w:left="1140" w:hanging="432"/>
        <w:jc w:val="both"/>
        <w:rPr>
          <w:rFonts w:ascii="Tahoma" w:eastAsia="Times New Roman" w:hAnsi="Tahoma" w:cs="Tahoma"/>
          <w:sz w:val="20"/>
          <w:szCs w:val="20"/>
          <w:lang w:val="en-GB" w:eastAsia="hr-HR"/>
        </w:rPr>
      </w:pPr>
      <w:r w:rsidRPr="00D170BA">
        <w:rPr>
          <w:rFonts w:ascii="Tahoma" w:eastAsia="Times New Roman" w:hAnsi="Tahoma" w:cs="Tahoma"/>
          <w:sz w:val="20"/>
          <w:szCs w:val="20"/>
          <w:lang w:val="en-GB" w:eastAsia="hr-HR"/>
        </w:rPr>
        <w:t xml:space="preserve">- </w:t>
      </w:r>
      <w:r w:rsidRPr="00D170BA">
        <w:rPr>
          <w:rFonts w:ascii="Tahoma" w:eastAsia="Times New Roman" w:hAnsi="Tahoma" w:cs="Tahoma"/>
          <w:sz w:val="20"/>
          <w:szCs w:val="20"/>
          <w:lang w:val="en-GB" w:eastAsia="hr-HR"/>
        </w:rPr>
        <w:tab/>
        <w:t>provedba mjera zaštite zraka;</w:t>
      </w:r>
    </w:p>
    <w:p w:rsidR="00D170BA" w:rsidRPr="00D170BA" w:rsidRDefault="00D170BA" w:rsidP="00D170BA">
      <w:pPr>
        <w:autoSpaceDE w:val="0"/>
        <w:autoSpaceDN w:val="0"/>
        <w:adjustRightInd w:val="0"/>
        <w:spacing w:after="0" w:line="240" w:lineRule="auto"/>
        <w:ind w:left="1140" w:hanging="432"/>
        <w:jc w:val="both"/>
        <w:rPr>
          <w:rFonts w:ascii="Tahoma" w:eastAsia="Times New Roman" w:hAnsi="Tahoma" w:cs="Tahoma"/>
          <w:sz w:val="20"/>
          <w:szCs w:val="20"/>
          <w:lang w:val="en-GB" w:eastAsia="hr-HR"/>
        </w:rPr>
      </w:pPr>
      <w:r w:rsidRPr="00D170BA">
        <w:rPr>
          <w:rFonts w:ascii="Tahoma" w:eastAsia="Times New Roman" w:hAnsi="Tahoma" w:cs="Tahoma"/>
          <w:sz w:val="20"/>
          <w:szCs w:val="20"/>
          <w:lang w:val="en-GB" w:eastAsia="hr-HR"/>
        </w:rPr>
        <w:t xml:space="preserve">- </w:t>
      </w:r>
      <w:r w:rsidRPr="00D170BA">
        <w:rPr>
          <w:rFonts w:ascii="Tahoma" w:eastAsia="Times New Roman" w:hAnsi="Tahoma" w:cs="Tahoma"/>
          <w:sz w:val="20"/>
          <w:szCs w:val="20"/>
          <w:lang w:val="en-GB" w:eastAsia="hr-HR"/>
        </w:rPr>
        <w:tab/>
        <w:t>provedba mjera zaštite tla;</w:t>
      </w:r>
    </w:p>
    <w:p w:rsidR="00D170BA" w:rsidRPr="00D170BA" w:rsidRDefault="00D170BA" w:rsidP="00D170BA">
      <w:pPr>
        <w:autoSpaceDE w:val="0"/>
        <w:autoSpaceDN w:val="0"/>
        <w:adjustRightInd w:val="0"/>
        <w:spacing w:after="0" w:line="240" w:lineRule="auto"/>
        <w:ind w:left="1140" w:hanging="432"/>
        <w:jc w:val="both"/>
        <w:rPr>
          <w:rFonts w:ascii="Tahoma" w:eastAsia="Times New Roman" w:hAnsi="Tahoma" w:cs="Tahoma"/>
          <w:sz w:val="20"/>
          <w:szCs w:val="20"/>
          <w:lang w:val="en-GB" w:eastAsia="hr-HR"/>
        </w:rPr>
      </w:pPr>
      <w:r w:rsidRPr="00D170BA">
        <w:rPr>
          <w:rFonts w:ascii="Tahoma" w:eastAsia="Times New Roman" w:hAnsi="Tahoma" w:cs="Tahoma"/>
          <w:sz w:val="20"/>
          <w:szCs w:val="20"/>
          <w:lang w:val="en-GB" w:eastAsia="hr-HR"/>
        </w:rPr>
        <w:t xml:space="preserve">- </w:t>
      </w:r>
      <w:r w:rsidRPr="00D170BA">
        <w:rPr>
          <w:rFonts w:ascii="Tahoma" w:eastAsia="Times New Roman" w:hAnsi="Tahoma" w:cs="Tahoma"/>
          <w:sz w:val="20"/>
          <w:szCs w:val="20"/>
          <w:lang w:val="en-GB" w:eastAsia="hr-HR"/>
        </w:rPr>
        <w:tab/>
        <w:t>provedba mjera zaštite voda;</w:t>
      </w:r>
    </w:p>
    <w:p w:rsidR="00D170BA" w:rsidRPr="00D170BA" w:rsidRDefault="00D170BA" w:rsidP="00D170BA">
      <w:pPr>
        <w:autoSpaceDE w:val="0"/>
        <w:autoSpaceDN w:val="0"/>
        <w:adjustRightInd w:val="0"/>
        <w:spacing w:after="0" w:line="240" w:lineRule="auto"/>
        <w:ind w:left="1140" w:hanging="432"/>
        <w:jc w:val="both"/>
        <w:rPr>
          <w:rFonts w:ascii="Tahoma" w:eastAsia="Times New Roman" w:hAnsi="Tahoma" w:cs="Tahoma"/>
          <w:sz w:val="20"/>
          <w:szCs w:val="20"/>
          <w:lang w:val="en-GB" w:eastAsia="hr-HR"/>
        </w:rPr>
      </w:pPr>
      <w:r w:rsidRPr="00D170BA">
        <w:rPr>
          <w:rFonts w:ascii="Tahoma" w:eastAsia="Times New Roman" w:hAnsi="Tahoma" w:cs="Tahoma"/>
          <w:sz w:val="20"/>
          <w:szCs w:val="20"/>
          <w:lang w:val="en-GB" w:eastAsia="hr-HR"/>
        </w:rPr>
        <w:t xml:space="preserve">- </w:t>
      </w:r>
      <w:r w:rsidRPr="00D170BA">
        <w:rPr>
          <w:rFonts w:ascii="Tahoma" w:eastAsia="Times New Roman" w:hAnsi="Tahoma" w:cs="Tahoma"/>
          <w:sz w:val="20"/>
          <w:szCs w:val="20"/>
          <w:lang w:val="en-GB" w:eastAsia="hr-HR"/>
        </w:rPr>
        <w:tab/>
        <w:t>provedba mjera zaštite od buke;</w:t>
      </w:r>
    </w:p>
    <w:p w:rsidR="00D170BA" w:rsidRPr="00D170BA" w:rsidRDefault="00D170BA" w:rsidP="00D170BA">
      <w:pPr>
        <w:autoSpaceDE w:val="0"/>
        <w:autoSpaceDN w:val="0"/>
        <w:adjustRightInd w:val="0"/>
        <w:spacing w:after="0" w:line="240" w:lineRule="auto"/>
        <w:ind w:left="1140" w:hanging="432"/>
        <w:jc w:val="both"/>
        <w:rPr>
          <w:rFonts w:ascii="Tahoma" w:eastAsia="Times New Roman" w:hAnsi="Tahoma" w:cs="Tahoma"/>
          <w:sz w:val="20"/>
          <w:szCs w:val="20"/>
          <w:lang w:val="en-GB" w:eastAsia="hr-HR"/>
        </w:rPr>
      </w:pPr>
      <w:r w:rsidRPr="00D170BA">
        <w:rPr>
          <w:rFonts w:ascii="Tahoma" w:eastAsia="Times New Roman" w:hAnsi="Tahoma" w:cs="Tahoma"/>
          <w:sz w:val="20"/>
          <w:szCs w:val="20"/>
          <w:lang w:val="en-GB" w:eastAsia="hr-HR"/>
        </w:rPr>
        <w:t xml:space="preserve">- </w:t>
      </w:r>
      <w:r w:rsidRPr="00D170BA">
        <w:rPr>
          <w:rFonts w:ascii="Tahoma" w:eastAsia="Times New Roman" w:hAnsi="Tahoma" w:cs="Tahoma"/>
          <w:sz w:val="20"/>
          <w:szCs w:val="20"/>
          <w:lang w:val="en-GB" w:eastAsia="hr-HR"/>
        </w:rPr>
        <w:tab/>
        <w:t>provedba mjera zaštite od požara i eksplozije;</w:t>
      </w:r>
    </w:p>
    <w:p w:rsidR="00D170BA" w:rsidRPr="00D170BA" w:rsidRDefault="00D170BA" w:rsidP="00D170BA">
      <w:pPr>
        <w:autoSpaceDE w:val="0"/>
        <w:autoSpaceDN w:val="0"/>
        <w:adjustRightInd w:val="0"/>
        <w:spacing w:after="0" w:line="240" w:lineRule="auto"/>
        <w:ind w:left="1140" w:hanging="432"/>
        <w:jc w:val="both"/>
        <w:rPr>
          <w:rFonts w:ascii="Tahoma" w:eastAsia="Times New Roman" w:hAnsi="Tahoma" w:cs="Tahoma"/>
          <w:sz w:val="20"/>
          <w:szCs w:val="20"/>
          <w:lang w:val="en-GB" w:eastAsia="hr-HR"/>
        </w:rPr>
      </w:pPr>
      <w:r w:rsidRPr="00D170BA">
        <w:rPr>
          <w:rFonts w:ascii="Tahoma" w:eastAsia="Times New Roman" w:hAnsi="Tahoma" w:cs="Tahoma"/>
          <w:sz w:val="20"/>
          <w:szCs w:val="20"/>
          <w:lang w:val="en-GB" w:eastAsia="hr-HR"/>
        </w:rPr>
        <w:t xml:space="preserve">- </w:t>
      </w:r>
      <w:r w:rsidRPr="00D170BA">
        <w:rPr>
          <w:rFonts w:ascii="Tahoma" w:eastAsia="Times New Roman" w:hAnsi="Tahoma" w:cs="Tahoma"/>
          <w:sz w:val="20"/>
          <w:szCs w:val="20"/>
          <w:lang w:val="en-GB" w:eastAsia="hr-HR"/>
        </w:rPr>
        <w:tab/>
        <w:t>provedba mjera zaštite od prirodnih i drugih nesreća.</w:t>
      </w:r>
    </w:p>
    <w:p w:rsidR="00D170BA" w:rsidRPr="00D170BA" w:rsidRDefault="00D170BA" w:rsidP="00D170BA">
      <w:pPr>
        <w:autoSpaceDE w:val="0"/>
        <w:autoSpaceDN w:val="0"/>
        <w:adjustRightInd w:val="0"/>
        <w:spacing w:after="0" w:line="240" w:lineRule="auto"/>
        <w:jc w:val="both"/>
        <w:rPr>
          <w:rFonts w:ascii="Tahoma" w:eastAsia="Times New Roman" w:hAnsi="Tahoma" w:cs="Tahoma"/>
          <w:bCs/>
          <w:sz w:val="20"/>
          <w:szCs w:val="20"/>
          <w:lang w:val="en-GB" w:eastAsia="hr-HR"/>
        </w:rPr>
      </w:pPr>
    </w:p>
    <w:p w:rsidR="00D170BA" w:rsidRPr="00D170BA" w:rsidRDefault="00D170BA" w:rsidP="00D170BA">
      <w:pPr>
        <w:autoSpaceDE w:val="0"/>
        <w:autoSpaceDN w:val="0"/>
        <w:adjustRightInd w:val="0"/>
        <w:spacing w:after="0" w:line="240" w:lineRule="auto"/>
        <w:ind w:left="1134" w:hanging="1134"/>
        <w:jc w:val="both"/>
        <w:rPr>
          <w:rFonts w:ascii="Tahoma" w:eastAsia="Times New Roman" w:hAnsi="Tahoma" w:cs="Tahoma"/>
          <w:bCs/>
          <w:sz w:val="20"/>
          <w:szCs w:val="20"/>
          <w:lang w:val="en-GB" w:eastAsia="hr-HR"/>
        </w:rPr>
      </w:pPr>
      <w:r w:rsidRPr="00D170BA">
        <w:rPr>
          <w:rFonts w:ascii="Tahoma" w:eastAsia="Times New Roman" w:hAnsi="Tahoma" w:cs="Tahoma"/>
          <w:bCs/>
          <w:sz w:val="20"/>
          <w:szCs w:val="20"/>
          <w:lang w:val="en-GB" w:eastAsia="hr-HR"/>
        </w:rPr>
        <w:t xml:space="preserve">10.1. </w:t>
      </w:r>
      <w:r w:rsidRPr="00D170BA">
        <w:rPr>
          <w:rFonts w:ascii="Tahoma" w:eastAsia="Times New Roman" w:hAnsi="Tahoma" w:cs="Tahoma"/>
          <w:bCs/>
          <w:sz w:val="20"/>
          <w:szCs w:val="20"/>
          <w:lang w:val="en-GB" w:eastAsia="hr-HR"/>
        </w:rPr>
        <w:tab/>
        <w:t>ZAŠTITA I POBOLJŠANJE KAKVO</w:t>
      </w:r>
      <w:r w:rsidRPr="00D170BA">
        <w:rPr>
          <w:rFonts w:ascii="Tahoma" w:eastAsia="Times New Roman" w:hAnsi="Tahoma" w:cs="Tahoma"/>
          <w:sz w:val="20"/>
          <w:szCs w:val="20"/>
          <w:lang w:val="en-GB" w:eastAsia="hr-HR"/>
        </w:rPr>
        <w:t>Ć</w:t>
      </w:r>
      <w:r w:rsidRPr="00D170BA">
        <w:rPr>
          <w:rFonts w:ascii="Tahoma" w:eastAsia="Times New Roman" w:hAnsi="Tahoma" w:cs="Tahoma"/>
          <w:bCs/>
          <w:sz w:val="20"/>
          <w:szCs w:val="20"/>
          <w:lang w:val="en-GB" w:eastAsia="hr-HR"/>
        </w:rPr>
        <w:t>E ZRAKA</w:t>
      </w:r>
    </w:p>
    <w:p w:rsidR="00D170BA" w:rsidRPr="00D170BA" w:rsidRDefault="00D170BA" w:rsidP="00D170BA">
      <w:pPr>
        <w:autoSpaceDE w:val="0"/>
        <w:autoSpaceDN w:val="0"/>
        <w:adjustRightInd w:val="0"/>
        <w:spacing w:after="0" w:line="240" w:lineRule="auto"/>
        <w:jc w:val="both"/>
        <w:rPr>
          <w:rFonts w:ascii="Tahoma" w:eastAsia="Times New Roman" w:hAnsi="Tahoma" w:cs="Tahoma"/>
          <w:sz w:val="20"/>
          <w:szCs w:val="20"/>
          <w:lang w:val="en-GB" w:eastAsia="hr-HR"/>
        </w:rPr>
      </w:pPr>
    </w:p>
    <w:p w:rsidR="00D170BA" w:rsidRPr="00D170BA" w:rsidRDefault="00D170BA" w:rsidP="00D170BA">
      <w:pPr>
        <w:overflowPunct w:val="0"/>
        <w:autoSpaceDE w:val="0"/>
        <w:autoSpaceDN w:val="0"/>
        <w:adjustRightInd w:val="0"/>
        <w:spacing w:after="0" w:line="240" w:lineRule="auto"/>
        <w:jc w:val="center"/>
        <w:textAlignment w:val="baseline"/>
        <w:rPr>
          <w:rFonts w:ascii="Tahoma" w:eastAsia="Times New Roman" w:hAnsi="Tahoma" w:cs="Tahoma"/>
          <w:sz w:val="20"/>
          <w:szCs w:val="20"/>
          <w:lang w:val="en-GB" w:eastAsia="hr-HR"/>
        </w:rPr>
      </w:pPr>
      <w:r w:rsidRPr="00D170BA">
        <w:rPr>
          <w:rFonts w:ascii="Tahoma" w:eastAsia="Times New Roman" w:hAnsi="Tahoma" w:cs="Tahoma"/>
          <w:sz w:val="20"/>
          <w:szCs w:val="20"/>
          <w:lang w:val="en-GB" w:eastAsia="hr-HR"/>
        </w:rPr>
        <w:t xml:space="preserve">Članak </w:t>
      </w:r>
      <w:r w:rsidRPr="00D170BA">
        <w:rPr>
          <w:rFonts w:ascii="Tahoma" w:eastAsia="Times New Roman" w:hAnsi="Tahoma" w:cs="Tahoma"/>
          <w:sz w:val="20"/>
          <w:szCs w:val="20"/>
          <w:lang w:val="en-GB" w:eastAsia="hr-HR"/>
        </w:rPr>
        <w:fldChar w:fldCharType="begin"/>
      </w:r>
      <w:r w:rsidRPr="00D170BA">
        <w:rPr>
          <w:rFonts w:ascii="Tahoma" w:eastAsia="Times New Roman" w:hAnsi="Tahoma" w:cs="Tahoma"/>
          <w:sz w:val="20"/>
          <w:szCs w:val="20"/>
          <w:lang w:val="en-GB" w:eastAsia="hr-HR"/>
        </w:rPr>
        <w:instrText xml:space="preserve"> AUTONUM </w:instrText>
      </w:r>
      <w:r w:rsidRPr="00D170BA">
        <w:rPr>
          <w:rFonts w:ascii="Tahoma" w:eastAsia="Times New Roman" w:hAnsi="Tahoma" w:cs="Tahoma"/>
          <w:sz w:val="20"/>
          <w:szCs w:val="20"/>
          <w:lang w:val="en-GB" w:eastAsia="hr-HR"/>
        </w:rPr>
        <w:fldChar w:fldCharType="separate"/>
      </w:r>
      <w:r w:rsidRPr="00D170BA">
        <w:rPr>
          <w:rFonts w:ascii="Tahoma" w:eastAsia="Times New Roman" w:hAnsi="Tahoma" w:cs="Tahoma"/>
          <w:sz w:val="20"/>
          <w:szCs w:val="20"/>
          <w:lang w:val="en-GB" w:eastAsia="hr-HR"/>
        </w:rPr>
        <w:t>32.</w:t>
      </w:r>
      <w:r w:rsidRPr="00D170BA">
        <w:rPr>
          <w:rFonts w:ascii="Tahoma" w:eastAsia="Times New Roman" w:hAnsi="Tahoma" w:cs="Tahoma"/>
          <w:sz w:val="20"/>
          <w:szCs w:val="20"/>
          <w:lang w:val="en-GB" w:eastAsia="hr-HR"/>
        </w:rPr>
        <w:fldChar w:fldCharType="end"/>
      </w:r>
    </w:p>
    <w:p w:rsidR="00D170BA" w:rsidRPr="00D170BA" w:rsidRDefault="00D170BA" w:rsidP="00D170BA">
      <w:pPr>
        <w:overflowPunct w:val="0"/>
        <w:autoSpaceDE w:val="0"/>
        <w:autoSpaceDN w:val="0"/>
        <w:adjustRightInd w:val="0"/>
        <w:spacing w:after="0" w:line="240" w:lineRule="auto"/>
        <w:ind w:firstLine="709"/>
        <w:jc w:val="both"/>
        <w:textAlignment w:val="baseline"/>
        <w:rPr>
          <w:rFonts w:ascii="Tahoma" w:eastAsia="Times New Roman" w:hAnsi="Tahoma" w:cs="Tahoma"/>
          <w:sz w:val="20"/>
          <w:szCs w:val="20"/>
          <w:lang w:val="en-GB" w:eastAsia="hr-HR"/>
        </w:rPr>
      </w:pPr>
      <w:r w:rsidRPr="00D170BA">
        <w:rPr>
          <w:rFonts w:ascii="Tahoma" w:eastAsia="Times New Roman" w:hAnsi="Tahoma" w:cs="Tahoma"/>
          <w:sz w:val="20"/>
          <w:szCs w:val="20"/>
          <w:lang w:val="en-GB" w:eastAsia="hr-HR"/>
        </w:rPr>
        <w:t>(1) Za prostor obuhvata Plana određena je obveza očuvanja I. kategorije kakvoće zraka sukladno Zakonu o zaštiti zraka i podzakonskim propisima donesenih na temelju tog zakona.</w:t>
      </w:r>
    </w:p>
    <w:p w:rsidR="00D170BA" w:rsidRPr="00D170BA" w:rsidRDefault="00D170BA" w:rsidP="00D170BA">
      <w:pPr>
        <w:autoSpaceDE w:val="0"/>
        <w:autoSpaceDN w:val="0"/>
        <w:adjustRightInd w:val="0"/>
        <w:spacing w:after="0" w:line="240" w:lineRule="auto"/>
        <w:jc w:val="both"/>
        <w:rPr>
          <w:rFonts w:ascii="Tahoma" w:eastAsia="Times New Roman" w:hAnsi="Tahoma" w:cs="Tahoma"/>
          <w:sz w:val="20"/>
          <w:szCs w:val="20"/>
          <w:lang w:val="en-GB" w:eastAsia="hr-HR"/>
        </w:rPr>
      </w:pPr>
      <w:r w:rsidRPr="00D170BA">
        <w:rPr>
          <w:rFonts w:ascii="Tahoma" w:eastAsia="Times New Roman" w:hAnsi="Tahoma" w:cs="Tahoma"/>
          <w:sz w:val="20"/>
          <w:szCs w:val="20"/>
          <w:lang w:val="en-GB" w:eastAsia="hr-HR"/>
        </w:rPr>
        <w:tab/>
        <w:t>(2) Zaštita zraka provodi se mjerama za sprečavanje i smanjivanje onečišćenja zraka. Nije dozvoljeno prekoračenje preporučene vrijednosti kakvoće zraka niti ispuštanje u zrak onečiščujuće tvari u količini i koncentraciji višoj od dopuštene pozitivnim zakonskim propisima.</w:t>
      </w:r>
    </w:p>
    <w:p w:rsidR="00D170BA" w:rsidRPr="00D170BA" w:rsidRDefault="00D170BA" w:rsidP="00D170BA">
      <w:pPr>
        <w:overflowPunct w:val="0"/>
        <w:autoSpaceDE w:val="0"/>
        <w:autoSpaceDN w:val="0"/>
        <w:adjustRightInd w:val="0"/>
        <w:spacing w:after="0" w:line="240" w:lineRule="auto"/>
        <w:ind w:firstLine="720"/>
        <w:jc w:val="both"/>
        <w:textAlignment w:val="baseline"/>
        <w:rPr>
          <w:rFonts w:ascii="Tahoma" w:eastAsia="Times New Roman" w:hAnsi="Tahoma" w:cs="Tahoma"/>
          <w:sz w:val="20"/>
          <w:szCs w:val="20"/>
          <w:lang w:val="en-GB" w:eastAsia="hr-HR"/>
        </w:rPr>
      </w:pPr>
      <w:r w:rsidRPr="00D170BA">
        <w:rPr>
          <w:rFonts w:ascii="Tahoma" w:eastAsia="Times New Roman" w:hAnsi="Tahoma" w:cs="Tahoma"/>
          <w:sz w:val="20"/>
          <w:szCs w:val="20"/>
          <w:lang w:val="en-GB" w:eastAsia="hr-HR"/>
        </w:rPr>
        <w:t>(3) U obuhvatu Plana potrebno je poduzeti sljedeće mjere zaštite zraka:</w:t>
      </w:r>
    </w:p>
    <w:p w:rsidR="00D170BA" w:rsidRPr="00D170BA" w:rsidRDefault="00D170BA" w:rsidP="00D170BA">
      <w:pPr>
        <w:numPr>
          <w:ilvl w:val="0"/>
          <w:numId w:val="21"/>
        </w:numPr>
        <w:overflowPunct w:val="0"/>
        <w:autoSpaceDE w:val="0"/>
        <w:autoSpaceDN w:val="0"/>
        <w:adjustRightInd w:val="0"/>
        <w:spacing w:after="0" w:line="240" w:lineRule="auto"/>
        <w:ind w:left="1128" w:hanging="408"/>
        <w:jc w:val="both"/>
        <w:textAlignment w:val="baseline"/>
        <w:rPr>
          <w:rFonts w:ascii="Tahoma" w:eastAsia="Times New Roman" w:hAnsi="Tahoma" w:cs="Tahoma"/>
          <w:sz w:val="20"/>
          <w:szCs w:val="20"/>
          <w:lang w:val="en-GB" w:eastAsia="hr-HR"/>
        </w:rPr>
      </w:pPr>
      <w:r w:rsidRPr="00D170BA">
        <w:rPr>
          <w:rFonts w:ascii="Tahoma" w:eastAsia="Times New Roman" w:hAnsi="Tahoma" w:cs="Tahoma"/>
          <w:sz w:val="20"/>
          <w:szCs w:val="20"/>
          <w:lang w:val="en-GB" w:eastAsia="hr-HR"/>
        </w:rPr>
        <w:t>treba nastojati da zrak bude što čišći, kako se preporučene i granične vrijednosti ne bi nikada dosegle;</w:t>
      </w:r>
    </w:p>
    <w:p w:rsidR="00D170BA" w:rsidRPr="00D170BA" w:rsidRDefault="00D170BA" w:rsidP="00D170BA">
      <w:pPr>
        <w:numPr>
          <w:ilvl w:val="0"/>
          <w:numId w:val="21"/>
        </w:numPr>
        <w:overflowPunct w:val="0"/>
        <w:autoSpaceDE w:val="0"/>
        <w:autoSpaceDN w:val="0"/>
        <w:adjustRightInd w:val="0"/>
        <w:spacing w:after="0" w:line="240" w:lineRule="auto"/>
        <w:ind w:left="1128" w:hanging="408"/>
        <w:jc w:val="both"/>
        <w:textAlignment w:val="baseline"/>
        <w:rPr>
          <w:rFonts w:ascii="Tahoma" w:eastAsia="Times New Roman" w:hAnsi="Tahoma" w:cs="Tahoma"/>
          <w:sz w:val="20"/>
          <w:szCs w:val="20"/>
          <w:lang w:val="en-GB" w:eastAsia="hr-HR"/>
        </w:rPr>
      </w:pPr>
      <w:r w:rsidRPr="00D170BA">
        <w:rPr>
          <w:rFonts w:ascii="Tahoma" w:eastAsia="Times New Roman" w:hAnsi="Tahoma" w:cs="Tahoma"/>
          <w:sz w:val="20"/>
          <w:szCs w:val="20"/>
          <w:lang w:val="en-GB" w:eastAsia="hr-HR"/>
        </w:rPr>
        <w:t>promicati upotrebu plina kod korisnika drugog energenta i novog korisnika;</w:t>
      </w:r>
    </w:p>
    <w:p w:rsidR="00D170BA" w:rsidRPr="00D170BA" w:rsidRDefault="00D170BA" w:rsidP="00D170BA">
      <w:pPr>
        <w:spacing w:after="0" w:line="240" w:lineRule="auto"/>
        <w:ind w:left="1128"/>
        <w:jc w:val="both"/>
        <w:rPr>
          <w:rFonts w:ascii="Tahoma" w:eastAsia="Times New Roman" w:hAnsi="Tahoma" w:cs="Tahoma"/>
          <w:sz w:val="20"/>
          <w:szCs w:val="20"/>
          <w:lang w:val="en-GB" w:eastAsia="hr-HR"/>
        </w:rPr>
      </w:pPr>
    </w:p>
    <w:p w:rsidR="00D170BA" w:rsidRPr="00D170BA" w:rsidRDefault="00D170BA" w:rsidP="00D170BA">
      <w:pPr>
        <w:numPr>
          <w:ilvl w:val="0"/>
          <w:numId w:val="21"/>
        </w:numPr>
        <w:overflowPunct w:val="0"/>
        <w:autoSpaceDE w:val="0"/>
        <w:autoSpaceDN w:val="0"/>
        <w:adjustRightInd w:val="0"/>
        <w:spacing w:after="0" w:line="240" w:lineRule="auto"/>
        <w:ind w:left="1128" w:hanging="408"/>
        <w:jc w:val="both"/>
        <w:textAlignment w:val="baseline"/>
        <w:rPr>
          <w:rFonts w:ascii="Tahoma" w:eastAsia="Times New Roman" w:hAnsi="Tahoma" w:cs="Tahoma"/>
          <w:sz w:val="20"/>
          <w:szCs w:val="20"/>
          <w:lang w:val="en-GB" w:eastAsia="hr-HR"/>
        </w:rPr>
      </w:pPr>
      <w:r w:rsidRPr="00D170BA">
        <w:rPr>
          <w:rFonts w:ascii="Tahoma" w:eastAsia="Times New Roman" w:hAnsi="Tahoma" w:cs="Tahoma"/>
          <w:sz w:val="20"/>
          <w:szCs w:val="20"/>
          <w:lang w:val="en-GB" w:eastAsia="hr-HR"/>
        </w:rPr>
        <w:t>utvrditi lokacije potencijalnih onečišćivača, te vršiti stalnu kontrolu sukladno zakonskoj regulativi;</w:t>
      </w:r>
    </w:p>
    <w:p w:rsidR="00D170BA" w:rsidRPr="00D170BA" w:rsidRDefault="00D170BA" w:rsidP="00D170BA">
      <w:pPr>
        <w:numPr>
          <w:ilvl w:val="0"/>
          <w:numId w:val="21"/>
        </w:numPr>
        <w:overflowPunct w:val="0"/>
        <w:autoSpaceDE w:val="0"/>
        <w:autoSpaceDN w:val="0"/>
        <w:adjustRightInd w:val="0"/>
        <w:spacing w:after="0" w:line="240" w:lineRule="auto"/>
        <w:ind w:left="1128" w:hanging="408"/>
        <w:jc w:val="both"/>
        <w:textAlignment w:val="baseline"/>
        <w:rPr>
          <w:rFonts w:ascii="Tahoma" w:eastAsia="Times New Roman" w:hAnsi="Tahoma" w:cs="Tahoma"/>
          <w:sz w:val="20"/>
          <w:szCs w:val="20"/>
          <w:lang w:val="en-GB" w:eastAsia="hr-HR"/>
        </w:rPr>
      </w:pPr>
      <w:r w:rsidRPr="00D170BA">
        <w:rPr>
          <w:rFonts w:ascii="Tahoma" w:eastAsia="Times New Roman" w:hAnsi="Tahoma" w:cs="Tahoma"/>
          <w:sz w:val="20"/>
          <w:szCs w:val="20"/>
          <w:lang w:val="en-GB" w:eastAsia="hr-HR"/>
        </w:rPr>
        <w:t>stacionarni izvori onečišćenja zraka (tehnološki procesi i objekti iz kojih se u zrak ispuštaju onečišćujuće tvari) moraju biti proizvedeni, opremljeni, rabljeni i održavani na način da ne ispuštaju u zrak tvari iznad graničnih vrijednosti emisije prema posebnom propisu;</w:t>
      </w:r>
    </w:p>
    <w:p w:rsidR="00D170BA" w:rsidRPr="00D170BA" w:rsidRDefault="00D170BA" w:rsidP="00D170BA">
      <w:pPr>
        <w:numPr>
          <w:ilvl w:val="0"/>
          <w:numId w:val="21"/>
        </w:numPr>
        <w:overflowPunct w:val="0"/>
        <w:autoSpaceDE w:val="0"/>
        <w:autoSpaceDN w:val="0"/>
        <w:adjustRightInd w:val="0"/>
        <w:spacing w:after="0" w:line="240" w:lineRule="auto"/>
        <w:ind w:left="1128" w:hanging="408"/>
        <w:jc w:val="both"/>
        <w:textAlignment w:val="baseline"/>
        <w:rPr>
          <w:rFonts w:ascii="Tahoma" w:eastAsia="Times New Roman" w:hAnsi="Tahoma" w:cs="Tahoma"/>
          <w:sz w:val="20"/>
          <w:szCs w:val="20"/>
          <w:lang w:val="en-GB" w:eastAsia="hr-HR"/>
        </w:rPr>
      </w:pPr>
      <w:r w:rsidRPr="00D170BA">
        <w:rPr>
          <w:rFonts w:ascii="Tahoma" w:eastAsia="Times New Roman" w:hAnsi="Tahoma" w:cs="Tahoma"/>
          <w:sz w:val="20"/>
          <w:szCs w:val="20"/>
          <w:lang w:val="en-GB" w:eastAsia="hr-HR"/>
        </w:rPr>
        <w:t>visinu dimnjaka za zahvate za koje nije propisana procjena utjecaja na okoliš, do donošenja propisa treba određivati u skladu s pravilima struke (npr. TA-LUFT standardima);</w:t>
      </w:r>
    </w:p>
    <w:p w:rsidR="00D170BA" w:rsidRPr="00D170BA" w:rsidRDefault="00D170BA" w:rsidP="00D170BA">
      <w:pPr>
        <w:numPr>
          <w:ilvl w:val="0"/>
          <w:numId w:val="21"/>
        </w:numPr>
        <w:overflowPunct w:val="0"/>
        <w:autoSpaceDE w:val="0"/>
        <w:autoSpaceDN w:val="0"/>
        <w:adjustRightInd w:val="0"/>
        <w:spacing w:after="0" w:line="240" w:lineRule="auto"/>
        <w:ind w:left="1128" w:hanging="408"/>
        <w:jc w:val="both"/>
        <w:textAlignment w:val="baseline"/>
        <w:rPr>
          <w:rFonts w:ascii="Tahoma" w:eastAsia="Times New Roman" w:hAnsi="Tahoma" w:cs="Tahoma"/>
          <w:sz w:val="20"/>
          <w:szCs w:val="20"/>
          <w:lang w:val="en-GB" w:eastAsia="hr-HR"/>
        </w:rPr>
      </w:pPr>
      <w:r w:rsidRPr="00D170BA">
        <w:rPr>
          <w:rFonts w:ascii="Tahoma" w:eastAsia="Times New Roman" w:hAnsi="Tahoma" w:cs="Tahoma"/>
          <w:sz w:val="20"/>
          <w:szCs w:val="20"/>
          <w:lang w:val="en-GB" w:eastAsia="hr-HR"/>
        </w:rPr>
        <w:t>uređenjem zelenih površina osigurati povoljnije uvjete za regeneraciju zraka;</w:t>
      </w:r>
    </w:p>
    <w:p w:rsidR="00D170BA" w:rsidRPr="00D170BA" w:rsidRDefault="00D170BA" w:rsidP="00D170BA">
      <w:pPr>
        <w:numPr>
          <w:ilvl w:val="0"/>
          <w:numId w:val="21"/>
        </w:numPr>
        <w:tabs>
          <w:tab w:val="left" w:pos="360"/>
        </w:tabs>
        <w:overflowPunct w:val="0"/>
        <w:autoSpaceDE w:val="0"/>
        <w:autoSpaceDN w:val="0"/>
        <w:adjustRightInd w:val="0"/>
        <w:spacing w:after="0" w:line="240" w:lineRule="auto"/>
        <w:ind w:left="1128" w:hanging="408"/>
        <w:jc w:val="both"/>
        <w:textAlignment w:val="baseline"/>
        <w:rPr>
          <w:rFonts w:ascii="Tahoma" w:eastAsia="Times New Roman" w:hAnsi="Tahoma" w:cs="Tahoma"/>
          <w:snapToGrid w:val="0"/>
          <w:sz w:val="20"/>
          <w:szCs w:val="20"/>
          <w:lang w:eastAsia="hr-HR"/>
        </w:rPr>
      </w:pPr>
      <w:r w:rsidRPr="00D170BA">
        <w:rPr>
          <w:rFonts w:ascii="Tahoma" w:eastAsia="Times New Roman" w:hAnsi="Tahoma" w:cs="Tahoma"/>
          <w:sz w:val="20"/>
          <w:szCs w:val="20"/>
          <w:lang w:eastAsia="hr-HR"/>
        </w:rPr>
        <w:t xml:space="preserve">provoditi održavanje javnih površina, redovito čišćenjem te </w:t>
      </w:r>
      <w:r w:rsidRPr="00D170BA">
        <w:rPr>
          <w:rFonts w:ascii="Tahoma" w:eastAsia="Times New Roman" w:hAnsi="Tahoma" w:cs="Tahoma"/>
          <w:snapToGrid w:val="0"/>
          <w:sz w:val="20"/>
          <w:szCs w:val="20"/>
          <w:lang w:eastAsia="hr-HR"/>
        </w:rPr>
        <w:t>izvedbu zaštitnih zelenih površina s očuvanjem postojećeg zelenila;</w:t>
      </w:r>
    </w:p>
    <w:p w:rsidR="00D170BA" w:rsidRPr="00D170BA" w:rsidRDefault="00D170BA" w:rsidP="00D170BA">
      <w:pPr>
        <w:numPr>
          <w:ilvl w:val="0"/>
          <w:numId w:val="21"/>
        </w:numPr>
        <w:overflowPunct w:val="0"/>
        <w:autoSpaceDE w:val="0"/>
        <w:autoSpaceDN w:val="0"/>
        <w:adjustRightInd w:val="0"/>
        <w:spacing w:after="0" w:line="240" w:lineRule="auto"/>
        <w:ind w:left="1128" w:hanging="408"/>
        <w:jc w:val="both"/>
        <w:textAlignment w:val="baseline"/>
        <w:rPr>
          <w:rFonts w:ascii="Tahoma" w:eastAsia="Times New Roman" w:hAnsi="Tahoma" w:cs="Tahoma"/>
          <w:sz w:val="20"/>
          <w:szCs w:val="20"/>
          <w:lang w:val="en-GB" w:eastAsia="hr-HR"/>
        </w:rPr>
      </w:pPr>
      <w:r w:rsidRPr="00D170BA">
        <w:rPr>
          <w:rFonts w:ascii="Tahoma" w:eastAsia="Times New Roman" w:hAnsi="Tahoma" w:cs="Tahoma"/>
          <w:sz w:val="20"/>
          <w:szCs w:val="20"/>
          <w:lang w:val="en-GB" w:eastAsia="hr-HR"/>
        </w:rPr>
        <w:t>uz korištenje električne energije potrebno je poticati korištenje čistih energenata: ukapljenog naftnog plina, sunčeve energije i slično;</w:t>
      </w:r>
    </w:p>
    <w:p w:rsidR="00D170BA" w:rsidRPr="00D170BA" w:rsidRDefault="00D170BA" w:rsidP="00D170BA">
      <w:pPr>
        <w:numPr>
          <w:ilvl w:val="0"/>
          <w:numId w:val="21"/>
        </w:numPr>
        <w:overflowPunct w:val="0"/>
        <w:autoSpaceDE w:val="0"/>
        <w:autoSpaceDN w:val="0"/>
        <w:adjustRightInd w:val="0"/>
        <w:spacing w:after="0" w:line="240" w:lineRule="auto"/>
        <w:ind w:left="1128" w:hanging="408"/>
        <w:jc w:val="both"/>
        <w:textAlignment w:val="baseline"/>
        <w:rPr>
          <w:rFonts w:ascii="Tahoma" w:eastAsia="Times New Roman" w:hAnsi="Tahoma" w:cs="Tahoma"/>
          <w:sz w:val="20"/>
          <w:szCs w:val="20"/>
          <w:lang w:val="en-GB" w:eastAsia="hr-HR"/>
        </w:rPr>
      </w:pPr>
      <w:r w:rsidRPr="00D170BA">
        <w:rPr>
          <w:rFonts w:ascii="Tahoma" w:eastAsia="Times New Roman" w:hAnsi="Tahoma" w:cs="Tahoma"/>
          <w:sz w:val="20"/>
          <w:szCs w:val="20"/>
          <w:lang w:val="en-GB" w:eastAsia="hr-HR"/>
        </w:rPr>
        <w:t>u organizaciji tehnološkog procesa i uređenjem građevne čestice spriječiti raznošenje prašine, širenje neugodnih mirisa i sl., kojima se može pogoršati uvjete korištenja susjednih građevnih čestica.</w:t>
      </w:r>
    </w:p>
    <w:p w:rsidR="00D170BA" w:rsidRPr="00D170BA" w:rsidRDefault="00D170BA" w:rsidP="00D170BA">
      <w:pPr>
        <w:autoSpaceDE w:val="0"/>
        <w:autoSpaceDN w:val="0"/>
        <w:adjustRightInd w:val="0"/>
        <w:spacing w:after="0" w:line="240" w:lineRule="auto"/>
        <w:jc w:val="both"/>
        <w:rPr>
          <w:rFonts w:ascii="Tahoma" w:eastAsia="Times New Roman" w:hAnsi="Tahoma" w:cs="Tahoma"/>
          <w:sz w:val="20"/>
          <w:szCs w:val="20"/>
          <w:lang w:val="en-GB" w:eastAsia="hr-HR"/>
        </w:rPr>
      </w:pPr>
      <w:r w:rsidRPr="00D170BA">
        <w:rPr>
          <w:rFonts w:ascii="Tahoma" w:eastAsia="Times New Roman" w:hAnsi="Tahoma" w:cs="Tahoma"/>
          <w:sz w:val="20"/>
          <w:szCs w:val="20"/>
          <w:lang w:val="en-GB" w:eastAsia="hr-HR"/>
        </w:rPr>
        <w:lastRenderedPageBreak/>
        <w:tab/>
        <w:t>(4) Unutar ugostiteljsko-turističke namjene je predviđeno odvijanje prometa po posebnom režimu, čime će promet biti uklonjen kao glavni uzrok zagađenja zraka.</w:t>
      </w:r>
    </w:p>
    <w:p w:rsidR="00D170BA" w:rsidRPr="00D170BA" w:rsidRDefault="00D170BA" w:rsidP="00D170BA">
      <w:pPr>
        <w:autoSpaceDE w:val="0"/>
        <w:autoSpaceDN w:val="0"/>
        <w:adjustRightInd w:val="0"/>
        <w:spacing w:after="0" w:line="240" w:lineRule="auto"/>
        <w:jc w:val="both"/>
        <w:rPr>
          <w:rFonts w:ascii="Tahoma" w:eastAsia="Times New Roman" w:hAnsi="Tahoma" w:cs="Tahoma"/>
          <w:sz w:val="20"/>
          <w:szCs w:val="20"/>
          <w:lang w:val="en-GB" w:eastAsia="hr-HR"/>
        </w:rPr>
      </w:pPr>
    </w:p>
    <w:p w:rsidR="00D170BA" w:rsidRPr="00D170BA" w:rsidRDefault="00D170BA" w:rsidP="00D170BA">
      <w:pPr>
        <w:autoSpaceDE w:val="0"/>
        <w:autoSpaceDN w:val="0"/>
        <w:adjustRightInd w:val="0"/>
        <w:spacing w:after="0" w:line="240" w:lineRule="auto"/>
        <w:jc w:val="both"/>
        <w:rPr>
          <w:rFonts w:ascii="Tahoma" w:eastAsia="Times New Roman" w:hAnsi="Tahoma" w:cs="Tahoma"/>
          <w:sz w:val="20"/>
          <w:szCs w:val="20"/>
          <w:lang w:val="en-GB" w:eastAsia="hr-HR"/>
        </w:rPr>
      </w:pPr>
    </w:p>
    <w:p w:rsidR="00D170BA" w:rsidRPr="00D170BA" w:rsidRDefault="00D170BA" w:rsidP="00D170BA">
      <w:pPr>
        <w:autoSpaceDE w:val="0"/>
        <w:autoSpaceDN w:val="0"/>
        <w:adjustRightInd w:val="0"/>
        <w:spacing w:after="0" w:line="240" w:lineRule="auto"/>
        <w:ind w:left="1134" w:hanging="1134"/>
        <w:jc w:val="both"/>
        <w:rPr>
          <w:rFonts w:ascii="Tahoma" w:eastAsia="Times New Roman" w:hAnsi="Tahoma" w:cs="Tahoma"/>
          <w:bCs/>
          <w:sz w:val="20"/>
          <w:szCs w:val="20"/>
          <w:lang w:val="en-GB" w:eastAsia="hr-HR"/>
        </w:rPr>
      </w:pPr>
      <w:r w:rsidRPr="00D170BA">
        <w:rPr>
          <w:rFonts w:ascii="Tahoma" w:eastAsia="Times New Roman" w:hAnsi="Tahoma" w:cs="Tahoma"/>
          <w:bCs/>
          <w:sz w:val="20"/>
          <w:szCs w:val="20"/>
          <w:lang w:val="en-GB" w:eastAsia="hr-HR"/>
        </w:rPr>
        <w:t xml:space="preserve">10.2. </w:t>
      </w:r>
      <w:r w:rsidRPr="00D170BA">
        <w:rPr>
          <w:rFonts w:ascii="Tahoma" w:eastAsia="Times New Roman" w:hAnsi="Tahoma" w:cs="Tahoma"/>
          <w:bCs/>
          <w:sz w:val="20"/>
          <w:szCs w:val="20"/>
          <w:lang w:val="en-GB" w:eastAsia="hr-HR"/>
        </w:rPr>
        <w:tab/>
        <w:t>ZAŠTITA TLA</w:t>
      </w:r>
    </w:p>
    <w:p w:rsidR="00D170BA" w:rsidRPr="00D170BA" w:rsidRDefault="00D170BA" w:rsidP="00D170BA">
      <w:pPr>
        <w:autoSpaceDE w:val="0"/>
        <w:autoSpaceDN w:val="0"/>
        <w:adjustRightInd w:val="0"/>
        <w:spacing w:after="0" w:line="240" w:lineRule="auto"/>
        <w:jc w:val="both"/>
        <w:rPr>
          <w:rFonts w:ascii="Tahoma" w:eastAsia="Times New Roman" w:hAnsi="Tahoma" w:cs="Tahoma"/>
          <w:sz w:val="20"/>
          <w:szCs w:val="20"/>
          <w:lang w:val="en-GB" w:eastAsia="hr-HR"/>
        </w:rPr>
      </w:pPr>
    </w:p>
    <w:p w:rsidR="00D170BA" w:rsidRPr="00D170BA" w:rsidRDefault="00D170BA" w:rsidP="00D170BA">
      <w:pPr>
        <w:overflowPunct w:val="0"/>
        <w:autoSpaceDE w:val="0"/>
        <w:autoSpaceDN w:val="0"/>
        <w:adjustRightInd w:val="0"/>
        <w:spacing w:after="0" w:line="240" w:lineRule="auto"/>
        <w:jc w:val="center"/>
        <w:textAlignment w:val="baseline"/>
        <w:rPr>
          <w:rFonts w:ascii="Tahoma" w:eastAsia="Times New Roman" w:hAnsi="Tahoma" w:cs="Tahoma"/>
          <w:sz w:val="20"/>
          <w:szCs w:val="20"/>
          <w:lang w:val="en-GB" w:eastAsia="hr-HR"/>
        </w:rPr>
      </w:pPr>
      <w:r w:rsidRPr="00D170BA">
        <w:rPr>
          <w:rFonts w:ascii="Tahoma" w:eastAsia="Times New Roman" w:hAnsi="Tahoma" w:cs="Tahoma"/>
          <w:sz w:val="20"/>
          <w:szCs w:val="20"/>
          <w:lang w:val="en-GB" w:eastAsia="hr-HR"/>
        </w:rPr>
        <w:t xml:space="preserve">Članak </w:t>
      </w:r>
      <w:r w:rsidRPr="00D170BA">
        <w:rPr>
          <w:rFonts w:ascii="Tahoma" w:eastAsia="Times New Roman" w:hAnsi="Tahoma" w:cs="Tahoma"/>
          <w:sz w:val="20"/>
          <w:szCs w:val="20"/>
          <w:lang w:val="en-GB" w:eastAsia="hr-HR"/>
        </w:rPr>
        <w:fldChar w:fldCharType="begin"/>
      </w:r>
      <w:r w:rsidRPr="00D170BA">
        <w:rPr>
          <w:rFonts w:ascii="Tahoma" w:eastAsia="Times New Roman" w:hAnsi="Tahoma" w:cs="Tahoma"/>
          <w:sz w:val="20"/>
          <w:szCs w:val="20"/>
          <w:lang w:val="en-GB" w:eastAsia="hr-HR"/>
        </w:rPr>
        <w:instrText xml:space="preserve"> AUTONUM </w:instrText>
      </w:r>
      <w:r w:rsidRPr="00D170BA">
        <w:rPr>
          <w:rFonts w:ascii="Tahoma" w:eastAsia="Times New Roman" w:hAnsi="Tahoma" w:cs="Tahoma"/>
          <w:sz w:val="20"/>
          <w:szCs w:val="20"/>
          <w:lang w:val="en-GB" w:eastAsia="hr-HR"/>
        </w:rPr>
        <w:fldChar w:fldCharType="separate"/>
      </w:r>
      <w:r w:rsidRPr="00D170BA">
        <w:rPr>
          <w:rFonts w:ascii="Tahoma" w:eastAsia="Times New Roman" w:hAnsi="Tahoma" w:cs="Tahoma"/>
          <w:sz w:val="20"/>
          <w:szCs w:val="20"/>
          <w:lang w:val="en-GB" w:eastAsia="hr-HR"/>
        </w:rPr>
        <w:t>32.</w:t>
      </w:r>
      <w:r w:rsidRPr="00D170BA">
        <w:rPr>
          <w:rFonts w:ascii="Tahoma" w:eastAsia="Times New Roman" w:hAnsi="Tahoma" w:cs="Tahoma"/>
          <w:sz w:val="20"/>
          <w:szCs w:val="20"/>
          <w:lang w:val="en-GB" w:eastAsia="hr-HR"/>
        </w:rPr>
        <w:fldChar w:fldCharType="end"/>
      </w:r>
    </w:p>
    <w:p w:rsidR="00D170BA" w:rsidRPr="00D170BA" w:rsidRDefault="00D170BA" w:rsidP="00D170BA">
      <w:pPr>
        <w:widowControl w:val="0"/>
        <w:shd w:val="clear" w:color="auto" w:fill="FFFFFF"/>
        <w:tabs>
          <w:tab w:val="left" w:pos="720"/>
        </w:tabs>
        <w:overflowPunct w:val="0"/>
        <w:autoSpaceDE w:val="0"/>
        <w:autoSpaceDN w:val="0"/>
        <w:adjustRightInd w:val="0"/>
        <w:spacing w:after="0" w:line="240" w:lineRule="auto"/>
        <w:ind w:firstLine="720"/>
        <w:jc w:val="both"/>
        <w:textAlignment w:val="baseline"/>
        <w:rPr>
          <w:rFonts w:ascii="Tahoma" w:eastAsia="Times New Roman" w:hAnsi="Tahoma" w:cs="Tahoma"/>
          <w:sz w:val="20"/>
          <w:szCs w:val="20"/>
          <w:lang w:val="en-GB" w:eastAsia="hr-HR"/>
        </w:rPr>
      </w:pPr>
      <w:r w:rsidRPr="00D170BA">
        <w:rPr>
          <w:rFonts w:ascii="Tahoma" w:eastAsia="Times New Roman" w:hAnsi="Tahoma" w:cs="Tahoma"/>
          <w:sz w:val="20"/>
          <w:szCs w:val="20"/>
          <w:lang w:val="en-GB" w:eastAsia="hr-HR"/>
        </w:rPr>
        <w:t xml:space="preserve">(1) Zaštita tla provodi se građenjem na terenu povoljnih geotehničkih karakteristika, uz istovremeno isključivanje mikrolokacija s lošim karakteristikama. Građevinske i druge zahvate potrebno je izvoditi na način da se uključuje antierozijska zaštita i to kroz ozelenjavanje zaštitnih zelenih površina, gradnju podzida i slično. </w:t>
      </w:r>
      <w:r w:rsidRPr="00D170BA">
        <w:rPr>
          <w:rFonts w:ascii="Tahoma" w:eastAsia="Times New Roman" w:hAnsi="Tahoma" w:cs="Tahoma"/>
          <w:sz w:val="20"/>
          <w:szCs w:val="20"/>
          <w:lang w:val="en-GB" w:eastAsia="hr-HR"/>
        </w:rPr>
        <w:tab/>
      </w:r>
    </w:p>
    <w:p w:rsidR="00D170BA" w:rsidRPr="00D170BA" w:rsidRDefault="00D170BA" w:rsidP="00D170BA">
      <w:pPr>
        <w:autoSpaceDE w:val="0"/>
        <w:autoSpaceDN w:val="0"/>
        <w:adjustRightInd w:val="0"/>
        <w:spacing w:after="0" w:line="240" w:lineRule="auto"/>
        <w:jc w:val="both"/>
        <w:rPr>
          <w:rFonts w:ascii="Tahoma" w:eastAsia="Times New Roman" w:hAnsi="Tahoma" w:cs="Tahoma"/>
          <w:sz w:val="20"/>
          <w:szCs w:val="20"/>
          <w:lang w:val="en-GB" w:eastAsia="hr-HR"/>
        </w:rPr>
      </w:pPr>
      <w:r w:rsidRPr="00D170BA">
        <w:rPr>
          <w:rFonts w:ascii="Tahoma" w:eastAsia="Times New Roman" w:hAnsi="Tahoma" w:cs="Tahoma"/>
          <w:sz w:val="20"/>
          <w:szCs w:val="20"/>
          <w:lang w:val="en-GB" w:eastAsia="hr-HR"/>
        </w:rPr>
        <w:tab/>
        <w:t>(2) Osmišljavanjem neizgrađenih i zelenih površina sačuvat će se tlo od izgradnje a time i ukupna kvaliteta prostora.</w:t>
      </w:r>
    </w:p>
    <w:p w:rsidR="00D170BA" w:rsidRPr="00D170BA" w:rsidRDefault="00D170BA" w:rsidP="00D170BA">
      <w:pPr>
        <w:overflowPunct w:val="0"/>
        <w:autoSpaceDE w:val="0"/>
        <w:autoSpaceDN w:val="0"/>
        <w:adjustRightInd w:val="0"/>
        <w:spacing w:after="0" w:line="250" w:lineRule="auto"/>
        <w:ind w:left="24" w:right="-54" w:firstLine="684"/>
        <w:jc w:val="both"/>
        <w:textAlignment w:val="baseline"/>
        <w:rPr>
          <w:rFonts w:ascii="Tahoma" w:eastAsia="Times New Roman" w:hAnsi="Tahoma" w:cs="Tahoma"/>
          <w:sz w:val="20"/>
          <w:szCs w:val="20"/>
          <w:lang w:val="en-GB" w:eastAsia="hr-HR"/>
        </w:rPr>
      </w:pPr>
      <w:r w:rsidRPr="00D170BA">
        <w:rPr>
          <w:rFonts w:ascii="Tahoma" w:eastAsia="Times New Roman" w:hAnsi="Tahoma" w:cs="Tahoma"/>
          <w:color w:val="231F20"/>
          <w:sz w:val="20"/>
          <w:szCs w:val="20"/>
          <w:lang w:val="en-GB" w:eastAsia="hr-HR"/>
        </w:rPr>
        <w:t>(3)Izvedbu staza, odmorišta i slično rješavati na način da se</w:t>
      </w:r>
      <w:r w:rsidRPr="00D170BA">
        <w:rPr>
          <w:rFonts w:ascii="Tahoma" w:eastAsia="Times New Roman" w:hAnsi="Tahoma" w:cs="Tahoma"/>
          <w:color w:val="231F20"/>
          <w:spacing w:val="-1"/>
          <w:sz w:val="20"/>
          <w:szCs w:val="20"/>
          <w:lang w:val="en-GB" w:eastAsia="hr-HR"/>
        </w:rPr>
        <w:t xml:space="preserve"> </w:t>
      </w:r>
      <w:r w:rsidRPr="00D170BA">
        <w:rPr>
          <w:rFonts w:ascii="Tahoma" w:eastAsia="Times New Roman" w:hAnsi="Tahoma" w:cs="Tahoma"/>
          <w:color w:val="231F20"/>
          <w:sz w:val="20"/>
          <w:szCs w:val="20"/>
          <w:lang w:val="en-GB" w:eastAsia="hr-HR"/>
        </w:rPr>
        <w:t>osigura</w:t>
      </w:r>
      <w:r w:rsidRPr="00D170BA">
        <w:rPr>
          <w:rFonts w:ascii="Tahoma" w:eastAsia="Times New Roman" w:hAnsi="Tahoma" w:cs="Tahoma"/>
          <w:color w:val="231F20"/>
          <w:spacing w:val="-1"/>
          <w:sz w:val="20"/>
          <w:szCs w:val="20"/>
          <w:lang w:val="en-GB" w:eastAsia="hr-HR"/>
        </w:rPr>
        <w:t xml:space="preserve"> </w:t>
      </w:r>
      <w:r w:rsidRPr="00D170BA">
        <w:rPr>
          <w:rFonts w:ascii="Tahoma" w:eastAsia="Times New Roman" w:hAnsi="Tahoma" w:cs="Tahoma"/>
          <w:color w:val="231F20"/>
          <w:sz w:val="20"/>
          <w:szCs w:val="20"/>
          <w:lang w:val="en-GB" w:eastAsia="hr-HR"/>
        </w:rPr>
        <w:t>vodopropusnost</w:t>
      </w:r>
      <w:r w:rsidRPr="00D170BA">
        <w:rPr>
          <w:rFonts w:ascii="Tahoma" w:eastAsia="Times New Roman" w:hAnsi="Tahoma" w:cs="Tahoma"/>
          <w:color w:val="231F20"/>
          <w:spacing w:val="-1"/>
          <w:sz w:val="20"/>
          <w:szCs w:val="20"/>
          <w:lang w:val="en-GB" w:eastAsia="hr-HR"/>
        </w:rPr>
        <w:t xml:space="preserve"> </w:t>
      </w:r>
      <w:r w:rsidRPr="00D170BA">
        <w:rPr>
          <w:rFonts w:ascii="Tahoma" w:eastAsia="Times New Roman" w:hAnsi="Tahoma" w:cs="Tahoma"/>
          <w:color w:val="231F20"/>
          <w:sz w:val="20"/>
          <w:szCs w:val="20"/>
          <w:lang w:val="en-GB" w:eastAsia="hr-HR"/>
        </w:rPr>
        <w:t>(osim</w:t>
      </w:r>
      <w:r w:rsidRPr="00D170BA">
        <w:rPr>
          <w:rFonts w:ascii="Tahoma" w:eastAsia="Times New Roman" w:hAnsi="Tahoma" w:cs="Tahoma"/>
          <w:color w:val="231F20"/>
          <w:spacing w:val="-1"/>
          <w:sz w:val="20"/>
          <w:szCs w:val="20"/>
          <w:lang w:val="en-GB" w:eastAsia="hr-HR"/>
        </w:rPr>
        <w:t xml:space="preserve"> </w:t>
      </w:r>
      <w:r w:rsidRPr="00D170BA">
        <w:rPr>
          <w:rFonts w:ascii="Tahoma" w:eastAsia="Times New Roman" w:hAnsi="Tahoma" w:cs="Tahoma"/>
          <w:color w:val="231F20"/>
          <w:sz w:val="20"/>
          <w:szCs w:val="20"/>
          <w:lang w:val="en-GB" w:eastAsia="hr-HR"/>
        </w:rPr>
        <w:t>u</w:t>
      </w:r>
      <w:r w:rsidRPr="00D170BA">
        <w:rPr>
          <w:rFonts w:ascii="Tahoma" w:eastAsia="Times New Roman" w:hAnsi="Tahoma" w:cs="Tahoma"/>
          <w:color w:val="231F20"/>
          <w:spacing w:val="-1"/>
          <w:sz w:val="20"/>
          <w:szCs w:val="20"/>
          <w:lang w:val="en-GB" w:eastAsia="hr-HR"/>
        </w:rPr>
        <w:t xml:space="preserve"> </w:t>
      </w:r>
      <w:r w:rsidRPr="00D170BA">
        <w:rPr>
          <w:rFonts w:ascii="Tahoma" w:eastAsia="Times New Roman" w:hAnsi="Tahoma" w:cs="Tahoma"/>
          <w:color w:val="231F20"/>
          <w:sz w:val="20"/>
          <w:szCs w:val="20"/>
          <w:lang w:val="en-GB" w:eastAsia="hr-HR"/>
        </w:rPr>
        <w:t>zoni</w:t>
      </w:r>
      <w:r w:rsidRPr="00D170BA">
        <w:rPr>
          <w:rFonts w:ascii="Tahoma" w:eastAsia="Times New Roman" w:hAnsi="Tahoma" w:cs="Tahoma"/>
          <w:color w:val="231F20"/>
          <w:spacing w:val="-1"/>
          <w:sz w:val="20"/>
          <w:szCs w:val="20"/>
          <w:lang w:val="en-GB" w:eastAsia="hr-HR"/>
        </w:rPr>
        <w:t xml:space="preserve"> </w:t>
      </w:r>
      <w:r w:rsidRPr="00D170BA">
        <w:rPr>
          <w:rFonts w:ascii="Tahoma" w:eastAsia="Times New Roman" w:hAnsi="Tahoma" w:cs="Tahoma"/>
          <w:color w:val="231F20"/>
          <w:sz w:val="20"/>
          <w:szCs w:val="20"/>
          <w:lang w:val="en-GB" w:eastAsia="hr-HR"/>
        </w:rPr>
        <w:t>smještaja</w:t>
      </w:r>
      <w:r w:rsidRPr="00D170BA">
        <w:rPr>
          <w:rFonts w:ascii="Tahoma" w:eastAsia="Times New Roman" w:hAnsi="Tahoma" w:cs="Tahoma"/>
          <w:color w:val="231F20"/>
          <w:spacing w:val="-2"/>
          <w:sz w:val="20"/>
          <w:szCs w:val="20"/>
          <w:lang w:val="en-GB" w:eastAsia="hr-HR"/>
        </w:rPr>
        <w:t xml:space="preserve"> </w:t>
      </w:r>
      <w:r w:rsidRPr="00D170BA">
        <w:rPr>
          <w:rFonts w:ascii="Tahoma" w:eastAsia="Times New Roman" w:hAnsi="Tahoma" w:cs="Tahoma"/>
          <w:color w:val="231F20"/>
          <w:sz w:val="20"/>
          <w:szCs w:val="20"/>
          <w:lang w:val="en-GB" w:eastAsia="hr-HR"/>
        </w:rPr>
        <w:t>bazena</w:t>
      </w:r>
      <w:r w:rsidRPr="00D170BA">
        <w:rPr>
          <w:rFonts w:ascii="Tahoma" w:eastAsia="Times New Roman" w:hAnsi="Tahoma" w:cs="Tahoma"/>
          <w:color w:val="231F20"/>
          <w:spacing w:val="-1"/>
          <w:sz w:val="20"/>
          <w:szCs w:val="20"/>
          <w:lang w:val="en-GB" w:eastAsia="hr-HR"/>
        </w:rPr>
        <w:t xml:space="preserve"> </w:t>
      </w:r>
      <w:r w:rsidRPr="00D170BA">
        <w:rPr>
          <w:rFonts w:ascii="Tahoma" w:eastAsia="Times New Roman" w:hAnsi="Tahoma" w:cs="Tahoma"/>
          <w:color w:val="231F20"/>
          <w:sz w:val="20"/>
          <w:szCs w:val="20"/>
          <w:lang w:val="en-GB" w:eastAsia="hr-HR"/>
        </w:rPr>
        <w:t>i terena za  rekreaciju na otvorenom).</w:t>
      </w:r>
    </w:p>
    <w:p w:rsidR="00D170BA" w:rsidRPr="00D170BA" w:rsidRDefault="00D170BA" w:rsidP="00D170BA">
      <w:pPr>
        <w:autoSpaceDE w:val="0"/>
        <w:autoSpaceDN w:val="0"/>
        <w:adjustRightInd w:val="0"/>
        <w:spacing w:after="0" w:line="240" w:lineRule="auto"/>
        <w:ind w:left="24" w:firstLine="684"/>
        <w:jc w:val="both"/>
        <w:rPr>
          <w:rFonts w:ascii="Tahoma" w:eastAsia="Times New Roman" w:hAnsi="Tahoma" w:cs="Tahoma"/>
          <w:sz w:val="20"/>
          <w:szCs w:val="20"/>
          <w:lang w:val="en-GB" w:eastAsia="hr-HR"/>
        </w:rPr>
      </w:pPr>
      <w:r w:rsidRPr="00D170BA">
        <w:rPr>
          <w:rFonts w:ascii="Tahoma" w:eastAsia="Times New Roman" w:hAnsi="Tahoma" w:cs="Tahoma"/>
          <w:color w:val="231F20"/>
          <w:sz w:val="20"/>
          <w:szCs w:val="20"/>
          <w:lang w:val="en-GB" w:eastAsia="hr-HR"/>
        </w:rPr>
        <w:t>(4) S</w:t>
      </w:r>
      <w:r w:rsidRPr="00D170BA">
        <w:rPr>
          <w:rFonts w:ascii="Tahoma" w:eastAsia="Times New Roman" w:hAnsi="Tahoma" w:cs="Tahoma"/>
          <w:color w:val="231F20"/>
          <w:spacing w:val="1"/>
          <w:sz w:val="20"/>
          <w:szCs w:val="20"/>
          <w:lang w:val="en-GB" w:eastAsia="hr-HR"/>
        </w:rPr>
        <w:t xml:space="preserve"> </w:t>
      </w:r>
      <w:r w:rsidRPr="00D170BA">
        <w:rPr>
          <w:rFonts w:ascii="Tahoma" w:eastAsia="Times New Roman" w:hAnsi="Tahoma" w:cs="Tahoma"/>
          <w:color w:val="231F20"/>
          <w:sz w:val="20"/>
          <w:szCs w:val="20"/>
          <w:lang w:val="en-GB" w:eastAsia="hr-HR"/>
        </w:rPr>
        <w:t>prostora predviđenih za građenje, prije iskopa građevinske jame, humusni sloj treba odvojiti i deponirati, te ga je nakon gradnje moguće koristiti za modeliranje terena oko građevina</w:t>
      </w:r>
    </w:p>
    <w:p w:rsidR="00D170BA" w:rsidRPr="00D170BA" w:rsidRDefault="00D170BA" w:rsidP="00D170BA">
      <w:pPr>
        <w:widowControl w:val="0"/>
        <w:overflowPunct w:val="0"/>
        <w:autoSpaceDE w:val="0"/>
        <w:autoSpaceDN w:val="0"/>
        <w:adjustRightInd w:val="0"/>
        <w:spacing w:after="0" w:line="240" w:lineRule="auto"/>
        <w:ind w:firstLine="720"/>
        <w:jc w:val="both"/>
        <w:textAlignment w:val="baseline"/>
        <w:rPr>
          <w:rFonts w:ascii="Tahoma" w:eastAsia="Times New Roman" w:hAnsi="Tahoma" w:cs="Tahoma"/>
          <w:sz w:val="20"/>
          <w:szCs w:val="20"/>
          <w:lang w:val="en-GB" w:eastAsia="hr-HR"/>
        </w:rPr>
      </w:pPr>
      <w:r w:rsidRPr="00D170BA">
        <w:rPr>
          <w:rFonts w:ascii="Tahoma" w:eastAsia="Times New Roman" w:hAnsi="Tahoma" w:cs="Tahoma"/>
          <w:sz w:val="20"/>
          <w:szCs w:val="20"/>
          <w:lang w:val="en-GB" w:eastAsia="hr-HR"/>
        </w:rPr>
        <w:t>(5) U obuhvatu Plana nije dozvoljen unos štetnih tvari u tlo, izravno ili putem dispozicije otpadnih voda ili odlaganja otpada. Naročitu pažnju treba posvetiti rješenju tih problema (modernizacija i proširivanje mreže odvodnje otpadnih voda, kontrola sustava zbrinjavanja otpada).</w:t>
      </w:r>
    </w:p>
    <w:p w:rsidR="00D170BA" w:rsidRPr="00D170BA" w:rsidRDefault="00D170BA" w:rsidP="00D170BA">
      <w:pPr>
        <w:autoSpaceDE w:val="0"/>
        <w:autoSpaceDN w:val="0"/>
        <w:adjustRightInd w:val="0"/>
        <w:spacing w:after="0" w:line="240" w:lineRule="auto"/>
        <w:ind w:firstLine="567"/>
        <w:jc w:val="both"/>
        <w:rPr>
          <w:rFonts w:ascii="Tahoma" w:eastAsia="Times New Roman" w:hAnsi="Tahoma" w:cs="Tahoma"/>
          <w:sz w:val="20"/>
          <w:szCs w:val="20"/>
          <w:lang w:val="en-GB" w:eastAsia="hr-HR"/>
        </w:rPr>
      </w:pPr>
      <w:r w:rsidRPr="00D170BA">
        <w:rPr>
          <w:rFonts w:ascii="Tahoma" w:eastAsia="Times New Roman" w:hAnsi="Tahoma" w:cs="Tahoma"/>
          <w:sz w:val="20"/>
          <w:szCs w:val="20"/>
          <w:lang w:val="en-GB" w:eastAsia="hr-HR"/>
        </w:rPr>
        <w:tab/>
        <w:t>(6) Otpadne vode od pranja radnih površina, automobila, drugih vozila, strojeva i sl., onečišćene deterdžentima i drugim sredstvima, ne smiju se upuštati u tlo.</w:t>
      </w:r>
    </w:p>
    <w:p w:rsidR="00D170BA" w:rsidRPr="00D170BA" w:rsidRDefault="00D170BA" w:rsidP="00D170BA">
      <w:pPr>
        <w:autoSpaceDE w:val="0"/>
        <w:autoSpaceDN w:val="0"/>
        <w:adjustRightInd w:val="0"/>
        <w:spacing w:after="0" w:line="240" w:lineRule="auto"/>
        <w:jc w:val="both"/>
        <w:rPr>
          <w:rFonts w:ascii="Tahoma" w:eastAsia="Times New Roman" w:hAnsi="Tahoma" w:cs="Tahoma"/>
          <w:sz w:val="20"/>
          <w:szCs w:val="20"/>
          <w:lang w:val="en-GB" w:eastAsia="hr-HR"/>
        </w:rPr>
      </w:pPr>
      <w:r w:rsidRPr="00D170BA">
        <w:rPr>
          <w:rFonts w:ascii="Tahoma" w:eastAsia="Times New Roman" w:hAnsi="Tahoma" w:cs="Tahoma"/>
          <w:sz w:val="20"/>
          <w:szCs w:val="20"/>
          <w:lang w:val="en-GB" w:eastAsia="hr-HR"/>
        </w:rPr>
        <w:tab/>
        <w:t>(7) Sve fizičke i pravne osobe dužne su s otpadom postupati u suglasju s pozitivnim propisima.</w:t>
      </w:r>
    </w:p>
    <w:p w:rsidR="00D170BA" w:rsidRPr="00D170BA" w:rsidRDefault="00D170BA" w:rsidP="00D170BA">
      <w:pPr>
        <w:overflowPunct w:val="0"/>
        <w:autoSpaceDE w:val="0"/>
        <w:autoSpaceDN w:val="0"/>
        <w:adjustRightInd w:val="0"/>
        <w:spacing w:after="0" w:line="240" w:lineRule="auto"/>
        <w:ind w:left="240" w:right="-1"/>
        <w:jc w:val="both"/>
        <w:textAlignment w:val="baseline"/>
        <w:rPr>
          <w:rFonts w:ascii="Tahoma" w:eastAsia="Times New Roman" w:hAnsi="Tahoma" w:cs="Tahoma"/>
          <w:sz w:val="20"/>
          <w:szCs w:val="20"/>
          <w:lang w:val="en-GB" w:eastAsia="hr-HR"/>
        </w:rPr>
      </w:pPr>
    </w:p>
    <w:p w:rsidR="00D170BA" w:rsidRPr="00D170BA" w:rsidRDefault="00D170BA" w:rsidP="00D170BA">
      <w:pPr>
        <w:overflowPunct w:val="0"/>
        <w:autoSpaceDE w:val="0"/>
        <w:autoSpaceDN w:val="0"/>
        <w:adjustRightInd w:val="0"/>
        <w:spacing w:after="0" w:line="240" w:lineRule="auto"/>
        <w:ind w:left="240" w:right="-1"/>
        <w:jc w:val="both"/>
        <w:textAlignment w:val="baseline"/>
        <w:rPr>
          <w:rFonts w:ascii="Tahoma" w:eastAsia="Times New Roman" w:hAnsi="Tahoma" w:cs="Tahoma"/>
          <w:sz w:val="20"/>
          <w:szCs w:val="20"/>
          <w:lang w:val="en-GB" w:eastAsia="hr-HR"/>
        </w:rPr>
      </w:pPr>
    </w:p>
    <w:p w:rsidR="00D170BA" w:rsidRPr="00D170BA" w:rsidRDefault="00D170BA" w:rsidP="00D170BA">
      <w:pPr>
        <w:autoSpaceDE w:val="0"/>
        <w:autoSpaceDN w:val="0"/>
        <w:adjustRightInd w:val="0"/>
        <w:spacing w:after="0" w:line="240" w:lineRule="auto"/>
        <w:ind w:left="1134" w:hanging="1134"/>
        <w:jc w:val="both"/>
        <w:rPr>
          <w:rFonts w:ascii="Tahoma" w:eastAsia="Times New Roman" w:hAnsi="Tahoma" w:cs="Tahoma"/>
          <w:bCs/>
          <w:sz w:val="20"/>
          <w:szCs w:val="20"/>
          <w:lang w:val="en-GB" w:eastAsia="hr-HR"/>
        </w:rPr>
      </w:pPr>
      <w:r w:rsidRPr="00D170BA">
        <w:rPr>
          <w:rFonts w:ascii="Tahoma" w:eastAsia="Times New Roman" w:hAnsi="Tahoma" w:cs="Tahoma"/>
          <w:bCs/>
          <w:sz w:val="20"/>
          <w:szCs w:val="20"/>
          <w:lang w:val="en-GB" w:eastAsia="hr-HR"/>
        </w:rPr>
        <w:t xml:space="preserve">10.3. </w:t>
      </w:r>
      <w:r w:rsidRPr="00D170BA">
        <w:rPr>
          <w:rFonts w:ascii="Tahoma" w:eastAsia="Times New Roman" w:hAnsi="Tahoma" w:cs="Tahoma"/>
          <w:bCs/>
          <w:sz w:val="20"/>
          <w:szCs w:val="20"/>
          <w:lang w:val="en-GB" w:eastAsia="hr-HR"/>
        </w:rPr>
        <w:tab/>
        <w:t>ZAŠTITA I POBOLJŠANJE KVALITETE VODA</w:t>
      </w:r>
    </w:p>
    <w:p w:rsidR="00D170BA" w:rsidRPr="00D170BA" w:rsidRDefault="00D170BA" w:rsidP="00D170BA">
      <w:pPr>
        <w:autoSpaceDE w:val="0"/>
        <w:autoSpaceDN w:val="0"/>
        <w:adjustRightInd w:val="0"/>
        <w:spacing w:after="0" w:line="240" w:lineRule="auto"/>
        <w:jc w:val="both"/>
        <w:rPr>
          <w:rFonts w:ascii="Tahoma" w:eastAsia="Times New Roman" w:hAnsi="Tahoma" w:cs="Tahoma"/>
          <w:sz w:val="20"/>
          <w:szCs w:val="20"/>
          <w:lang w:val="en-GB" w:eastAsia="hr-HR"/>
        </w:rPr>
      </w:pPr>
    </w:p>
    <w:p w:rsidR="00D170BA" w:rsidRPr="00D170BA" w:rsidRDefault="00D170BA" w:rsidP="00D170BA">
      <w:pPr>
        <w:overflowPunct w:val="0"/>
        <w:autoSpaceDE w:val="0"/>
        <w:autoSpaceDN w:val="0"/>
        <w:adjustRightInd w:val="0"/>
        <w:spacing w:after="0" w:line="240" w:lineRule="auto"/>
        <w:jc w:val="center"/>
        <w:textAlignment w:val="baseline"/>
        <w:rPr>
          <w:rFonts w:ascii="Tahoma" w:eastAsia="Times New Roman" w:hAnsi="Tahoma" w:cs="Tahoma"/>
          <w:sz w:val="20"/>
          <w:szCs w:val="20"/>
          <w:lang w:val="en-GB" w:eastAsia="hr-HR"/>
        </w:rPr>
      </w:pPr>
      <w:r w:rsidRPr="00D170BA">
        <w:rPr>
          <w:rFonts w:ascii="Tahoma" w:eastAsia="Times New Roman" w:hAnsi="Tahoma" w:cs="Tahoma"/>
          <w:sz w:val="20"/>
          <w:szCs w:val="20"/>
          <w:lang w:val="en-GB" w:eastAsia="hr-HR"/>
        </w:rPr>
        <w:t xml:space="preserve">Članak </w:t>
      </w:r>
      <w:r w:rsidRPr="00D170BA">
        <w:rPr>
          <w:rFonts w:ascii="Tahoma" w:eastAsia="Times New Roman" w:hAnsi="Tahoma" w:cs="Tahoma"/>
          <w:sz w:val="20"/>
          <w:szCs w:val="20"/>
          <w:lang w:val="en-GB" w:eastAsia="hr-HR"/>
        </w:rPr>
        <w:fldChar w:fldCharType="begin"/>
      </w:r>
      <w:r w:rsidRPr="00D170BA">
        <w:rPr>
          <w:rFonts w:ascii="Tahoma" w:eastAsia="Times New Roman" w:hAnsi="Tahoma" w:cs="Tahoma"/>
          <w:sz w:val="20"/>
          <w:szCs w:val="20"/>
          <w:lang w:val="en-GB" w:eastAsia="hr-HR"/>
        </w:rPr>
        <w:instrText xml:space="preserve"> AUTONUM </w:instrText>
      </w:r>
      <w:r w:rsidRPr="00D170BA">
        <w:rPr>
          <w:rFonts w:ascii="Tahoma" w:eastAsia="Times New Roman" w:hAnsi="Tahoma" w:cs="Tahoma"/>
          <w:sz w:val="20"/>
          <w:szCs w:val="20"/>
          <w:lang w:val="en-GB" w:eastAsia="hr-HR"/>
        </w:rPr>
        <w:fldChar w:fldCharType="separate"/>
      </w:r>
      <w:r w:rsidRPr="00D170BA">
        <w:rPr>
          <w:rFonts w:ascii="Tahoma" w:eastAsia="Times New Roman" w:hAnsi="Tahoma" w:cs="Tahoma"/>
          <w:sz w:val="20"/>
          <w:szCs w:val="20"/>
          <w:lang w:val="en-GB" w:eastAsia="hr-HR"/>
        </w:rPr>
        <w:t>32.</w:t>
      </w:r>
      <w:r w:rsidRPr="00D170BA">
        <w:rPr>
          <w:rFonts w:ascii="Tahoma" w:eastAsia="Times New Roman" w:hAnsi="Tahoma" w:cs="Tahoma"/>
          <w:sz w:val="20"/>
          <w:szCs w:val="20"/>
          <w:lang w:val="en-GB" w:eastAsia="hr-HR"/>
        </w:rPr>
        <w:fldChar w:fldCharType="end"/>
      </w:r>
    </w:p>
    <w:p w:rsidR="00D170BA" w:rsidRPr="00D170BA" w:rsidRDefault="00D170BA" w:rsidP="00D170BA">
      <w:pPr>
        <w:autoSpaceDE w:val="0"/>
        <w:autoSpaceDN w:val="0"/>
        <w:adjustRightInd w:val="0"/>
        <w:spacing w:after="0" w:line="240" w:lineRule="auto"/>
        <w:jc w:val="both"/>
        <w:rPr>
          <w:rFonts w:ascii="Tahoma" w:eastAsia="Times New Roman" w:hAnsi="Tahoma" w:cs="Tahoma"/>
          <w:sz w:val="20"/>
          <w:szCs w:val="20"/>
          <w:lang w:val="en-GB" w:eastAsia="hr-HR"/>
        </w:rPr>
      </w:pPr>
      <w:r w:rsidRPr="00D170BA">
        <w:rPr>
          <w:rFonts w:ascii="Tahoma" w:eastAsia="Times New Roman" w:hAnsi="Tahoma" w:cs="Tahoma"/>
          <w:sz w:val="20"/>
          <w:szCs w:val="20"/>
          <w:lang w:val="en-GB" w:eastAsia="hr-HR"/>
        </w:rPr>
        <w:tab/>
        <w:t>(1) Obuhvat Plana nalazi se izvan zona sanitarne zaštite izvorišta određenih posebnom odlukom o zonama sanitarne zaštite izvorišta vode za piće.</w:t>
      </w:r>
    </w:p>
    <w:p w:rsidR="00D170BA" w:rsidRPr="00D170BA" w:rsidRDefault="00D170BA" w:rsidP="00D170BA">
      <w:pPr>
        <w:overflowPunct w:val="0"/>
        <w:autoSpaceDE w:val="0"/>
        <w:autoSpaceDN w:val="0"/>
        <w:adjustRightInd w:val="0"/>
        <w:spacing w:after="0" w:line="240" w:lineRule="auto"/>
        <w:ind w:firstLine="720"/>
        <w:jc w:val="both"/>
        <w:textAlignment w:val="baseline"/>
        <w:rPr>
          <w:rFonts w:ascii="Tahoma" w:eastAsia="Times New Roman" w:hAnsi="Tahoma" w:cs="Tahoma"/>
          <w:sz w:val="20"/>
          <w:szCs w:val="20"/>
          <w:lang w:val="en-GB" w:eastAsia="hr-HR"/>
        </w:rPr>
      </w:pPr>
      <w:r w:rsidRPr="00D170BA">
        <w:rPr>
          <w:rFonts w:ascii="Tahoma" w:eastAsia="Times New Roman" w:hAnsi="Tahoma" w:cs="Tahoma"/>
          <w:sz w:val="20"/>
          <w:szCs w:val="20"/>
          <w:lang w:val="en-GB" w:eastAsia="hr-HR"/>
        </w:rPr>
        <w:t>(2) Zaštita voda ostvaruje se nadzorom nad stanjem kakvoće podzemnih voda i potencijalnim izvorima zagađenja (npr. ispiranje zagađenih površina i prometnica, ispiranje tla, mogućnost havarija i sl.). U smislu zaštite voda je kao najučinkovitija mjera predviđena je izgradnja javnog razdjelnog sustava odvodnje otpadnih i oborinskih voda.</w:t>
      </w:r>
    </w:p>
    <w:p w:rsidR="00D170BA" w:rsidRPr="00D170BA" w:rsidRDefault="00D170BA" w:rsidP="00D170BA">
      <w:pPr>
        <w:overflowPunct w:val="0"/>
        <w:autoSpaceDE w:val="0"/>
        <w:autoSpaceDN w:val="0"/>
        <w:adjustRightInd w:val="0"/>
        <w:spacing w:after="0" w:line="240" w:lineRule="auto"/>
        <w:ind w:firstLine="709"/>
        <w:jc w:val="both"/>
        <w:textAlignment w:val="baseline"/>
        <w:rPr>
          <w:rFonts w:ascii="Tahoma" w:eastAsia="Times New Roman" w:hAnsi="Tahoma" w:cs="Tahoma"/>
          <w:sz w:val="20"/>
          <w:szCs w:val="20"/>
          <w:lang w:val="en-GB" w:eastAsia="hr-HR"/>
        </w:rPr>
      </w:pPr>
      <w:r w:rsidRPr="00D170BA">
        <w:rPr>
          <w:rFonts w:ascii="Tahoma" w:eastAsia="Times New Roman" w:hAnsi="Tahoma" w:cs="Tahoma"/>
          <w:sz w:val="20"/>
          <w:szCs w:val="20"/>
          <w:lang w:val="en-GB" w:eastAsia="hr-HR"/>
        </w:rPr>
        <w:t>(3) Sve otpadne vode moraju se ispuštati u javni odvodni sustav odvodnje s uređajem za pročišćavanje otpadnih voda i na način propisan od nadležnog distributera. Otpadne vode koje ne odgovaraju propisima o sastavu i kvaliteti voda, prije upuštanja u javni odvodni sustav moraju se pročistiti predtretmanom do tog stupnja da ne budu štetne po odvodni sustav i recipijente u koje se upuštaju.</w:t>
      </w:r>
    </w:p>
    <w:p w:rsidR="00D170BA" w:rsidRPr="00D170BA" w:rsidRDefault="00D170BA" w:rsidP="00D170BA">
      <w:pPr>
        <w:overflowPunct w:val="0"/>
        <w:autoSpaceDE w:val="0"/>
        <w:autoSpaceDN w:val="0"/>
        <w:adjustRightInd w:val="0"/>
        <w:spacing w:after="0" w:line="240" w:lineRule="auto"/>
        <w:ind w:firstLine="709"/>
        <w:jc w:val="both"/>
        <w:textAlignment w:val="baseline"/>
        <w:rPr>
          <w:rFonts w:ascii="Tahoma" w:eastAsia="Times New Roman" w:hAnsi="Tahoma" w:cs="Tahoma"/>
          <w:sz w:val="20"/>
          <w:szCs w:val="20"/>
          <w:lang w:val="en-GB" w:eastAsia="hr-HR"/>
        </w:rPr>
      </w:pPr>
      <w:r w:rsidRPr="00D170BA">
        <w:rPr>
          <w:rFonts w:ascii="Tahoma" w:eastAsia="Times New Roman" w:hAnsi="Tahoma" w:cs="Tahoma"/>
          <w:sz w:val="20"/>
          <w:szCs w:val="20"/>
          <w:lang w:val="en-GB" w:eastAsia="hr-HR"/>
        </w:rPr>
        <w:t>(4) Oborinske vode zagađene naftnim derivatima s radnih i manipulativnih površina moraju se propustiti kroz separator lakih tekućina prije konačne dispozicije (sustav oborinske odvodnje, tlo ili more).</w:t>
      </w:r>
    </w:p>
    <w:p w:rsidR="00D170BA" w:rsidRPr="00D170BA" w:rsidRDefault="00D170BA" w:rsidP="00D170BA">
      <w:pPr>
        <w:autoSpaceDE w:val="0"/>
        <w:autoSpaceDN w:val="0"/>
        <w:adjustRightInd w:val="0"/>
        <w:spacing w:after="0" w:line="240" w:lineRule="auto"/>
        <w:jc w:val="both"/>
        <w:rPr>
          <w:rFonts w:ascii="Tahoma" w:eastAsia="Times New Roman" w:hAnsi="Tahoma" w:cs="Tahoma"/>
          <w:sz w:val="20"/>
          <w:szCs w:val="20"/>
          <w:lang w:val="en-GB" w:eastAsia="hr-HR"/>
        </w:rPr>
      </w:pPr>
      <w:r w:rsidRPr="00D170BA">
        <w:rPr>
          <w:rFonts w:ascii="Tahoma" w:eastAsia="Times New Roman" w:hAnsi="Tahoma" w:cs="Tahoma"/>
          <w:sz w:val="20"/>
          <w:szCs w:val="20"/>
          <w:lang w:val="en-GB" w:eastAsia="hr-HR"/>
        </w:rPr>
        <w:tab/>
        <w:t>(5) U transformatorskim stanicama potrebno je predvidjeti tipske transformatore sa vodonepropusnom AB tankvanom za prijem eventualnog curenja trafo-ulja.</w:t>
      </w:r>
    </w:p>
    <w:p w:rsidR="00D170BA" w:rsidRPr="00D170BA" w:rsidRDefault="00D170BA" w:rsidP="00D170BA">
      <w:pPr>
        <w:autoSpaceDE w:val="0"/>
        <w:autoSpaceDN w:val="0"/>
        <w:adjustRightInd w:val="0"/>
        <w:spacing w:after="0" w:line="240" w:lineRule="auto"/>
        <w:jc w:val="both"/>
        <w:rPr>
          <w:rFonts w:ascii="Tahoma" w:eastAsia="Times New Roman" w:hAnsi="Tahoma" w:cs="Tahoma"/>
          <w:sz w:val="20"/>
          <w:szCs w:val="20"/>
          <w:lang w:val="en-GB" w:eastAsia="hr-HR"/>
        </w:rPr>
      </w:pPr>
      <w:r w:rsidRPr="00D170BA">
        <w:rPr>
          <w:rFonts w:ascii="Tahoma" w:eastAsia="Times New Roman" w:hAnsi="Tahoma" w:cs="Tahoma"/>
          <w:sz w:val="20"/>
          <w:szCs w:val="20"/>
          <w:lang w:val="en-GB" w:eastAsia="hr-HR"/>
        </w:rPr>
        <w:tab/>
        <w:t>(6) Za pripremu odnosno izradu dokumentacije u obuhvatu Plana, za građenje novih i za rekonstrukciju postojećih građevina, za izvođenje drugih radova koji se ne smatraju građenjem, a koji mogu trajno, povremeno ili privremeno utjecati na promjene vodnog režima, te za oblike korištenja voda u skladu sa važećim zakonima i propisima potrebno je zatražiti i ishoditi vodopravne uvjete od strane Hrvatskih voda.</w:t>
      </w:r>
    </w:p>
    <w:p w:rsidR="00D170BA" w:rsidRPr="00D170BA" w:rsidRDefault="00D170BA" w:rsidP="00D170BA">
      <w:pPr>
        <w:overflowPunct w:val="0"/>
        <w:autoSpaceDE w:val="0"/>
        <w:autoSpaceDN w:val="0"/>
        <w:adjustRightInd w:val="0"/>
        <w:spacing w:after="0" w:line="250" w:lineRule="auto"/>
        <w:ind w:right="78" w:firstLine="708"/>
        <w:jc w:val="both"/>
        <w:textAlignment w:val="baseline"/>
        <w:rPr>
          <w:rFonts w:ascii="Tahoma" w:eastAsia="Times New Roman" w:hAnsi="Tahoma" w:cs="Tahoma"/>
          <w:sz w:val="20"/>
          <w:szCs w:val="20"/>
          <w:lang w:val="en-GB" w:eastAsia="hr-HR"/>
        </w:rPr>
      </w:pPr>
      <w:r w:rsidRPr="00D170BA">
        <w:rPr>
          <w:rFonts w:ascii="Tahoma" w:eastAsia="Times New Roman" w:hAnsi="Tahoma" w:cs="Tahoma"/>
          <w:color w:val="231F20"/>
          <w:sz w:val="20"/>
          <w:szCs w:val="20"/>
          <w:lang w:val="en-GB" w:eastAsia="hr-HR"/>
        </w:rPr>
        <w:t>(7) Mjere za sprječavanje i smanjivanje onečišćenja mora, a</w:t>
      </w:r>
      <w:r w:rsidRPr="00D170BA">
        <w:rPr>
          <w:rFonts w:ascii="Tahoma" w:eastAsia="Times New Roman" w:hAnsi="Tahoma" w:cs="Tahoma"/>
          <w:color w:val="231F20"/>
          <w:spacing w:val="-3"/>
          <w:sz w:val="20"/>
          <w:szCs w:val="20"/>
          <w:lang w:val="en-GB" w:eastAsia="hr-HR"/>
        </w:rPr>
        <w:t xml:space="preserve"> </w:t>
      </w:r>
      <w:r w:rsidRPr="00D170BA">
        <w:rPr>
          <w:rFonts w:ascii="Tahoma" w:eastAsia="Times New Roman" w:hAnsi="Tahoma" w:cs="Tahoma"/>
          <w:color w:val="231F20"/>
          <w:sz w:val="20"/>
          <w:szCs w:val="20"/>
          <w:lang w:val="en-GB" w:eastAsia="hr-HR"/>
        </w:rPr>
        <w:t>koje</w:t>
      </w:r>
      <w:r w:rsidRPr="00D170BA">
        <w:rPr>
          <w:rFonts w:ascii="Tahoma" w:eastAsia="Times New Roman" w:hAnsi="Tahoma" w:cs="Tahoma"/>
          <w:color w:val="231F20"/>
          <w:spacing w:val="-3"/>
          <w:sz w:val="20"/>
          <w:szCs w:val="20"/>
          <w:lang w:val="en-GB" w:eastAsia="hr-HR"/>
        </w:rPr>
        <w:t xml:space="preserve"> </w:t>
      </w:r>
      <w:r w:rsidRPr="00D170BA">
        <w:rPr>
          <w:rFonts w:ascii="Tahoma" w:eastAsia="Times New Roman" w:hAnsi="Tahoma" w:cs="Tahoma"/>
          <w:color w:val="231F20"/>
          <w:sz w:val="20"/>
          <w:szCs w:val="20"/>
          <w:lang w:val="en-GB" w:eastAsia="hr-HR"/>
        </w:rPr>
        <w:t>se</w:t>
      </w:r>
      <w:r w:rsidRPr="00D170BA">
        <w:rPr>
          <w:rFonts w:ascii="Tahoma" w:eastAsia="Times New Roman" w:hAnsi="Tahoma" w:cs="Tahoma"/>
          <w:color w:val="231F20"/>
          <w:spacing w:val="-3"/>
          <w:sz w:val="20"/>
          <w:szCs w:val="20"/>
          <w:lang w:val="en-GB" w:eastAsia="hr-HR"/>
        </w:rPr>
        <w:t xml:space="preserve"> </w:t>
      </w:r>
      <w:r w:rsidRPr="00D170BA">
        <w:rPr>
          <w:rFonts w:ascii="Tahoma" w:eastAsia="Times New Roman" w:hAnsi="Tahoma" w:cs="Tahoma"/>
          <w:color w:val="231F20"/>
          <w:sz w:val="20"/>
          <w:szCs w:val="20"/>
          <w:lang w:val="en-GB" w:eastAsia="hr-HR"/>
        </w:rPr>
        <w:t>odnose</w:t>
      </w:r>
      <w:r w:rsidRPr="00D170BA">
        <w:rPr>
          <w:rFonts w:ascii="Tahoma" w:eastAsia="Times New Roman" w:hAnsi="Tahoma" w:cs="Tahoma"/>
          <w:color w:val="231F20"/>
          <w:spacing w:val="-3"/>
          <w:sz w:val="20"/>
          <w:szCs w:val="20"/>
          <w:lang w:val="en-GB" w:eastAsia="hr-HR"/>
        </w:rPr>
        <w:t xml:space="preserve"> </w:t>
      </w:r>
      <w:r w:rsidRPr="00D170BA">
        <w:rPr>
          <w:rFonts w:ascii="Tahoma" w:eastAsia="Times New Roman" w:hAnsi="Tahoma" w:cs="Tahoma"/>
          <w:color w:val="231F20"/>
          <w:sz w:val="20"/>
          <w:szCs w:val="20"/>
          <w:lang w:val="en-GB" w:eastAsia="hr-HR"/>
        </w:rPr>
        <w:t>na</w:t>
      </w:r>
      <w:r w:rsidRPr="00D170BA">
        <w:rPr>
          <w:rFonts w:ascii="Tahoma" w:eastAsia="Times New Roman" w:hAnsi="Tahoma" w:cs="Tahoma"/>
          <w:color w:val="231F20"/>
          <w:spacing w:val="-3"/>
          <w:sz w:val="20"/>
          <w:szCs w:val="20"/>
          <w:lang w:val="en-GB" w:eastAsia="hr-HR"/>
        </w:rPr>
        <w:t xml:space="preserve"> </w:t>
      </w:r>
      <w:r w:rsidRPr="00D170BA">
        <w:rPr>
          <w:rFonts w:ascii="Tahoma" w:eastAsia="Times New Roman" w:hAnsi="Tahoma" w:cs="Tahoma"/>
          <w:color w:val="231F20"/>
          <w:sz w:val="20"/>
          <w:szCs w:val="20"/>
          <w:lang w:val="en-GB" w:eastAsia="hr-HR"/>
        </w:rPr>
        <w:t>sadržaje</w:t>
      </w:r>
      <w:r w:rsidRPr="00D170BA">
        <w:rPr>
          <w:rFonts w:ascii="Tahoma" w:eastAsia="Times New Roman" w:hAnsi="Tahoma" w:cs="Tahoma"/>
          <w:color w:val="231F20"/>
          <w:spacing w:val="-3"/>
          <w:sz w:val="20"/>
          <w:szCs w:val="20"/>
          <w:lang w:val="en-GB" w:eastAsia="hr-HR"/>
        </w:rPr>
        <w:t xml:space="preserve"> </w:t>
      </w:r>
      <w:r w:rsidRPr="00D170BA">
        <w:rPr>
          <w:rFonts w:ascii="Tahoma" w:eastAsia="Times New Roman" w:hAnsi="Tahoma" w:cs="Tahoma"/>
          <w:color w:val="231F20"/>
          <w:sz w:val="20"/>
          <w:szCs w:val="20"/>
          <w:lang w:val="en-GB" w:eastAsia="hr-HR"/>
        </w:rPr>
        <w:t>ovog</w:t>
      </w:r>
      <w:r w:rsidRPr="00D170BA">
        <w:rPr>
          <w:rFonts w:ascii="Tahoma" w:eastAsia="Times New Roman" w:hAnsi="Tahoma" w:cs="Tahoma"/>
          <w:color w:val="231F20"/>
          <w:spacing w:val="-3"/>
          <w:sz w:val="20"/>
          <w:szCs w:val="20"/>
          <w:lang w:val="en-GB" w:eastAsia="hr-HR"/>
        </w:rPr>
        <w:t xml:space="preserve"> </w:t>
      </w:r>
      <w:r w:rsidRPr="00D170BA">
        <w:rPr>
          <w:rFonts w:ascii="Tahoma" w:eastAsia="Times New Roman" w:hAnsi="Tahoma" w:cs="Tahoma"/>
          <w:color w:val="231F20"/>
          <w:sz w:val="20"/>
          <w:szCs w:val="20"/>
          <w:lang w:val="en-GB" w:eastAsia="hr-HR"/>
        </w:rPr>
        <w:t>Plana,</w:t>
      </w:r>
      <w:r w:rsidRPr="00D170BA">
        <w:rPr>
          <w:rFonts w:ascii="Tahoma" w:eastAsia="Times New Roman" w:hAnsi="Tahoma" w:cs="Tahoma"/>
          <w:color w:val="231F20"/>
          <w:spacing w:val="-3"/>
          <w:sz w:val="20"/>
          <w:szCs w:val="20"/>
          <w:lang w:val="en-GB" w:eastAsia="hr-HR"/>
        </w:rPr>
        <w:t xml:space="preserve"> </w:t>
      </w:r>
      <w:r w:rsidRPr="00D170BA">
        <w:rPr>
          <w:rFonts w:ascii="Tahoma" w:eastAsia="Times New Roman" w:hAnsi="Tahoma" w:cs="Tahoma"/>
          <w:color w:val="231F20"/>
          <w:sz w:val="20"/>
          <w:szCs w:val="20"/>
          <w:lang w:val="en-GB" w:eastAsia="hr-HR"/>
        </w:rPr>
        <w:t>definiraju</w:t>
      </w:r>
      <w:r w:rsidRPr="00D170BA">
        <w:rPr>
          <w:rFonts w:ascii="Tahoma" w:eastAsia="Times New Roman" w:hAnsi="Tahoma" w:cs="Tahoma"/>
          <w:color w:val="231F20"/>
          <w:spacing w:val="-3"/>
          <w:sz w:val="20"/>
          <w:szCs w:val="20"/>
          <w:lang w:val="en-GB" w:eastAsia="hr-HR"/>
        </w:rPr>
        <w:t xml:space="preserve"> </w:t>
      </w:r>
      <w:r w:rsidRPr="00D170BA">
        <w:rPr>
          <w:rFonts w:ascii="Tahoma" w:eastAsia="Times New Roman" w:hAnsi="Tahoma" w:cs="Tahoma"/>
          <w:color w:val="231F20"/>
          <w:sz w:val="20"/>
          <w:szCs w:val="20"/>
          <w:lang w:val="en-GB" w:eastAsia="hr-HR"/>
        </w:rPr>
        <w:t>se</w:t>
      </w:r>
      <w:r w:rsidRPr="00D170BA">
        <w:rPr>
          <w:rFonts w:ascii="Tahoma" w:eastAsia="Times New Roman" w:hAnsi="Tahoma" w:cs="Tahoma"/>
          <w:color w:val="231F20"/>
          <w:spacing w:val="-3"/>
          <w:sz w:val="20"/>
          <w:szCs w:val="20"/>
          <w:lang w:val="en-GB" w:eastAsia="hr-HR"/>
        </w:rPr>
        <w:t xml:space="preserve"> </w:t>
      </w:r>
      <w:r w:rsidRPr="00D170BA">
        <w:rPr>
          <w:rFonts w:ascii="Tahoma" w:eastAsia="Times New Roman" w:hAnsi="Tahoma" w:cs="Tahoma"/>
          <w:color w:val="231F20"/>
          <w:sz w:val="20"/>
          <w:szCs w:val="20"/>
          <w:lang w:val="en-GB" w:eastAsia="hr-HR"/>
        </w:rPr>
        <w:t>kroz propisane uvjete izgradnje javnog sustava za odvodnju otpadnih i oborinskih voda.</w:t>
      </w:r>
    </w:p>
    <w:p w:rsidR="00D170BA" w:rsidRPr="00D170BA" w:rsidRDefault="00D170BA" w:rsidP="00D170BA">
      <w:pPr>
        <w:autoSpaceDE w:val="0"/>
        <w:autoSpaceDN w:val="0"/>
        <w:adjustRightInd w:val="0"/>
        <w:spacing w:after="0" w:line="240" w:lineRule="auto"/>
        <w:jc w:val="both"/>
        <w:rPr>
          <w:rFonts w:ascii="Tahoma" w:eastAsia="Times New Roman" w:hAnsi="Tahoma" w:cs="Tahoma"/>
          <w:sz w:val="20"/>
          <w:szCs w:val="20"/>
          <w:lang w:val="en-GB" w:eastAsia="hr-HR"/>
        </w:rPr>
      </w:pPr>
    </w:p>
    <w:p w:rsidR="00D170BA" w:rsidRPr="00D170BA" w:rsidRDefault="00D170BA" w:rsidP="00D170BA">
      <w:pPr>
        <w:autoSpaceDE w:val="0"/>
        <w:autoSpaceDN w:val="0"/>
        <w:adjustRightInd w:val="0"/>
        <w:spacing w:after="0" w:line="240" w:lineRule="auto"/>
        <w:ind w:left="1134" w:hanging="1134"/>
        <w:jc w:val="both"/>
        <w:rPr>
          <w:rFonts w:ascii="Tahoma" w:eastAsia="Times New Roman" w:hAnsi="Tahoma" w:cs="Tahoma"/>
          <w:bCs/>
          <w:sz w:val="20"/>
          <w:szCs w:val="20"/>
          <w:lang w:val="en-GB" w:eastAsia="hr-HR"/>
        </w:rPr>
      </w:pPr>
      <w:r w:rsidRPr="00D170BA">
        <w:rPr>
          <w:rFonts w:ascii="Tahoma" w:eastAsia="Times New Roman" w:hAnsi="Tahoma" w:cs="Tahoma"/>
          <w:bCs/>
          <w:sz w:val="20"/>
          <w:szCs w:val="20"/>
          <w:lang w:val="en-GB" w:eastAsia="hr-HR"/>
        </w:rPr>
        <w:t xml:space="preserve">10.4. </w:t>
      </w:r>
      <w:r w:rsidRPr="00D170BA">
        <w:rPr>
          <w:rFonts w:ascii="Tahoma" w:eastAsia="Times New Roman" w:hAnsi="Tahoma" w:cs="Tahoma"/>
          <w:bCs/>
          <w:sz w:val="20"/>
          <w:szCs w:val="20"/>
          <w:lang w:val="en-GB" w:eastAsia="hr-HR"/>
        </w:rPr>
        <w:tab/>
        <w:t>SMANJENJE PREKOMJERNE BUKE</w:t>
      </w:r>
    </w:p>
    <w:p w:rsidR="00D170BA" w:rsidRPr="00D170BA" w:rsidRDefault="00D170BA" w:rsidP="00D170BA">
      <w:pPr>
        <w:autoSpaceDE w:val="0"/>
        <w:autoSpaceDN w:val="0"/>
        <w:adjustRightInd w:val="0"/>
        <w:spacing w:after="0" w:line="240" w:lineRule="auto"/>
        <w:jc w:val="both"/>
        <w:rPr>
          <w:rFonts w:ascii="Tahoma" w:eastAsia="Times New Roman" w:hAnsi="Tahoma" w:cs="Tahoma"/>
          <w:sz w:val="20"/>
          <w:szCs w:val="20"/>
          <w:lang w:val="en-GB" w:eastAsia="hr-HR"/>
        </w:rPr>
      </w:pPr>
    </w:p>
    <w:p w:rsidR="00D170BA" w:rsidRPr="00D170BA" w:rsidRDefault="00D170BA" w:rsidP="00D170BA">
      <w:pPr>
        <w:overflowPunct w:val="0"/>
        <w:autoSpaceDE w:val="0"/>
        <w:autoSpaceDN w:val="0"/>
        <w:adjustRightInd w:val="0"/>
        <w:spacing w:after="0" w:line="240" w:lineRule="auto"/>
        <w:jc w:val="center"/>
        <w:textAlignment w:val="baseline"/>
        <w:rPr>
          <w:rFonts w:ascii="Tahoma" w:eastAsia="Times New Roman" w:hAnsi="Tahoma" w:cs="Tahoma"/>
          <w:sz w:val="20"/>
          <w:szCs w:val="20"/>
          <w:lang w:val="en-GB" w:eastAsia="hr-HR"/>
        </w:rPr>
      </w:pPr>
      <w:r w:rsidRPr="00D170BA">
        <w:rPr>
          <w:rFonts w:ascii="Tahoma" w:eastAsia="Times New Roman" w:hAnsi="Tahoma" w:cs="Tahoma"/>
          <w:sz w:val="20"/>
          <w:szCs w:val="20"/>
          <w:lang w:val="en-GB" w:eastAsia="hr-HR"/>
        </w:rPr>
        <w:t xml:space="preserve">Članak </w:t>
      </w:r>
      <w:r w:rsidRPr="00D170BA">
        <w:rPr>
          <w:rFonts w:ascii="Tahoma" w:eastAsia="Times New Roman" w:hAnsi="Tahoma" w:cs="Tahoma"/>
          <w:sz w:val="20"/>
          <w:szCs w:val="20"/>
          <w:lang w:val="en-GB" w:eastAsia="hr-HR"/>
        </w:rPr>
        <w:fldChar w:fldCharType="begin"/>
      </w:r>
      <w:r w:rsidRPr="00D170BA">
        <w:rPr>
          <w:rFonts w:ascii="Tahoma" w:eastAsia="Times New Roman" w:hAnsi="Tahoma" w:cs="Tahoma"/>
          <w:sz w:val="20"/>
          <w:szCs w:val="20"/>
          <w:lang w:val="en-GB" w:eastAsia="hr-HR"/>
        </w:rPr>
        <w:instrText xml:space="preserve"> AUTONUM </w:instrText>
      </w:r>
      <w:r w:rsidRPr="00D170BA">
        <w:rPr>
          <w:rFonts w:ascii="Tahoma" w:eastAsia="Times New Roman" w:hAnsi="Tahoma" w:cs="Tahoma"/>
          <w:sz w:val="20"/>
          <w:szCs w:val="20"/>
          <w:lang w:val="en-GB" w:eastAsia="hr-HR"/>
        </w:rPr>
        <w:fldChar w:fldCharType="separate"/>
      </w:r>
      <w:r w:rsidRPr="00D170BA">
        <w:rPr>
          <w:rFonts w:ascii="Tahoma" w:eastAsia="Times New Roman" w:hAnsi="Tahoma" w:cs="Tahoma"/>
          <w:sz w:val="20"/>
          <w:szCs w:val="20"/>
          <w:lang w:val="en-GB" w:eastAsia="hr-HR"/>
        </w:rPr>
        <w:t>32.</w:t>
      </w:r>
      <w:r w:rsidRPr="00D170BA">
        <w:rPr>
          <w:rFonts w:ascii="Tahoma" w:eastAsia="Times New Roman" w:hAnsi="Tahoma" w:cs="Tahoma"/>
          <w:sz w:val="20"/>
          <w:szCs w:val="20"/>
          <w:lang w:val="en-GB" w:eastAsia="hr-HR"/>
        </w:rPr>
        <w:fldChar w:fldCharType="end"/>
      </w:r>
    </w:p>
    <w:p w:rsidR="00D170BA" w:rsidRPr="00D170BA" w:rsidRDefault="00D170BA" w:rsidP="00D170BA">
      <w:pPr>
        <w:autoSpaceDE w:val="0"/>
        <w:autoSpaceDN w:val="0"/>
        <w:adjustRightInd w:val="0"/>
        <w:spacing w:after="0" w:line="240" w:lineRule="auto"/>
        <w:jc w:val="both"/>
        <w:rPr>
          <w:rFonts w:ascii="Tahoma" w:eastAsia="Times New Roman" w:hAnsi="Tahoma" w:cs="Tahoma"/>
          <w:sz w:val="20"/>
          <w:szCs w:val="20"/>
          <w:lang w:val="en-GB" w:eastAsia="hr-HR"/>
        </w:rPr>
      </w:pPr>
      <w:r w:rsidRPr="00D170BA">
        <w:rPr>
          <w:rFonts w:ascii="Tahoma" w:eastAsia="Times New Roman" w:hAnsi="Tahoma" w:cs="Tahoma"/>
          <w:sz w:val="20"/>
          <w:szCs w:val="20"/>
          <w:lang w:val="en-GB" w:eastAsia="hr-HR"/>
        </w:rPr>
        <w:lastRenderedPageBreak/>
        <w:tab/>
        <w:t>(1) Mjere zaštite od prekomjerne buke provode se primjenom odgovarajućih posebnih propisa, osobito u smislu lociranja građevina i sadržaja koji mogu biti izvor prekomjerne buke na odgovarajućoj udaljenosti od ostalih građevina, redovitim praćenjem stanja buke i donošenjem mjera za smanjenje buke.</w:t>
      </w:r>
    </w:p>
    <w:p w:rsidR="00D170BA" w:rsidRPr="00D170BA" w:rsidRDefault="00D170BA" w:rsidP="00D170BA">
      <w:pPr>
        <w:overflowPunct w:val="0"/>
        <w:autoSpaceDE w:val="0"/>
        <w:autoSpaceDN w:val="0"/>
        <w:adjustRightInd w:val="0"/>
        <w:spacing w:after="0" w:line="240" w:lineRule="auto"/>
        <w:ind w:firstLine="720"/>
        <w:jc w:val="both"/>
        <w:textAlignment w:val="baseline"/>
        <w:rPr>
          <w:rFonts w:ascii="Tahoma" w:eastAsia="Times New Roman" w:hAnsi="Tahoma" w:cs="Tahoma"/>
          <w:sz w:val="20"/>
          <w:szCs w:val="20"/>
          <w:lang w:eastAsia="hr-HR"/>
        </w:rPr>
      </w:pPr>
      <w:r w:rsidRPr="00D170BA">
        <w:rPr>
          <w:rFonts w:ascii="Tahoma" w:eastAsia="Times New Roman" w:hAnsi="Tahoma" w:cs="Tahoma"/>
          <w:sz w:val="20"/>
          <w:szCs w:val="20"/>
          <w:lang w:val="en-GB" w:eastAsia="hr-HR"/>
        </w:rPr>
        <w:t>(2) U obuhvatu Plana dopušta se najviša dopuštena ocjenska razina buke imisije (</w:t>
      </w:r>
      <w:r w:rsidRPr="00D170BA">
        <w:rPr>
          <w:rFonts w:ascii="Tahoma" w:eastAsia="Times New Roman" w:hAnsi="Tahoma" w:cs="Tahoma"/>
          <w:i/>
          <w:sz w:val="20"/>
          <w:szCs w:val="20"/>
          <w:lang w:eastAsia="hr-HR"/>
        </w:rPr>
        <w:t>L</w:t>
      </w:r>
      <w:r w:rsidRPr="00D170BA">
        <w:rPr>
          <w:rFonts w:ascii="Tahoma" w:eastAsia="Times New Roman" w:hAnsi="Tahoma" w:cs="Tahoma"/>
          <w:sz w:val="20"/>
          <w:szCs w:val="20"/>
          <w:lang w:eastAsia="hr-HR"/>
        </w:rPr>
        <w:t xml:space="preserve">RAeq) prema Pravilniku </w:t>
      </w:r>
      <w:r w:rsidRPr="00D170BA">
        <w:rPr>
          <w:rFonts w:ascii="Tahoma" w:eastAsia="Times New Roman" w:hAnsi="Tahoma" w:cs="Tahoma"/>
          <w:sz w:val="20"/>
          <w:szCs w:val="20"/>
          <w:lang w:val="en-GB" w:eastAsia="hr-HR"/>
        </w:rPr>
        <w:t>o najvišim dopuštenim razinama buke u sredini u kojoj ljudi rade i borave</w:t>
      </w:r>
      <w:r w:rsidRPr="00D170BA">
        <w:rPr>
          <w:rFonts w:ascii="Tahoma" w:eastAsia="Times New Roman" w:hAnsi="Tahoma" w:cs="Tahoma"/>
          <w:sz w:val="20"/>
          <w:szCs w:val="20"/>
          <w:lang w:eastAsia="hr-HR"/>
        </w:rPr>
        <w:t>:</w:t>
      </w:r>
    </w:p>
    <w:p w:rsidR="00D170BA" w:rsidRPr="00D170BA" w:rsidRDefault="00D170BA" w:rsidP="00D170BA">
      <w:pPr>
        <w:overflowPunct w:val="0"/>
        <w:autoSpaceDE w:val="0"/>
        <w:autoSpaceDN w:val="0"/>
        <w:adjustRightInd w:val="0"/>
        <w:spacing w:after="0" w:line="240" w:lineRule="auto"/>
        <w:ind w:left="1134" w:hanging="414"/>
        <w:jc w:val="both"/>
        <w:textAlignment w:val="baseline"/>
        <w:rPr>
          <w:rFonts w:ascii="Tahoma" w:eastAsia="Times New Roman" w:hAnsi="Tahoma" w:cs="Tahoma"/>
          <w:sz w:val="20"/>
          <w:szCs w:val="20"/>
          <w:lang w:val="en-GB" w:eastAsia="hr-HR"/>
        </w:rPr>
      </w:pPr>
      <w:r w:rsidRPr="00D170BA">
        <w:rPr>
          <w:rFonts w:ascii="Tahoma" w:eastAsia="Times New Roman" w:hAnsi="Tahoma" w:cs="Tahoma"/>
          <w:sz w:val="20"/>
          <w:szCs w:val="20"/>
          <w:lang w:eastAsia="hr-HR"/>
        </w:rPr>
        <w:t xml:space="preserve">- </w:t>
      </w:r>
      <w:r w:rsidRPr="00D170BA">
        <w:rPr>
          <w:rFonts w:ascii="Tahoma" w:eastAsia="Times New Roman" w:hAnsi="Tahoma" w:cs="Tahoma"/>
          <w:sz w:val="20"/>
          <w:szCs w:val="20"/>
          <w:lang w:eastAsia="hr-HR"/>
        </w:rPr>
        <w:tab/>
        <w:t xml:space="preserve">za dan </w:t>
      </w:r>
      <w:r w:rsidRPr="00D170BA">
        <w:rPr>
          <w:rFonts w:ascii="Tahoma" w:eastAsia="Times New Roman" w:hAnsi="Tahoma" w:cs="Tahoma"/>
          <w:sz w:val="20"/>
          <w:szCs w:val="20"/>
          <w:lang w:val="en-GB" w:eastAsia="hr-HR"/>
        </w:rPr>
        <w:t>(</w:t>
      </w:r>
      <w:r w:rsidRPr="00D170BA">
        <w:rPr>
          <w:rFonts w:ascii="Tahoma" w:eastAsia="Times New Roman" w:hAnsi="Tahoma" w:cs="Tahoma"/>
          <w:i/>
          <w:iCs/>
          <w:sz w:val="20"/>
          <w:szCs w:val="20"/>
          <w:lang w:val="en-GB" w:eastAsia="hr-HR"/>
        </w:rPr>
        <w:t>L</w:t>
      </w:r>
      <w:r w:rsidRPr="00D170BA">
        <w:rPr>
          <w:rFonts w:ascii="Tahoma" w:eastAsia="Times New Roman" w:hAnsi="Tahoma" w:cs="Tahoma"/>
          <w:iCs/>
          <w:sz w:val="20"/>
          <w:szCs w:val="20"/>
          <w:lang w:val="en-GB" w:eastAsia="hr-HR"/>
        </w:rPr>
        <w:t>day): 50 dB</w:t>
      </w:r>
    </w:p>
    <w:p w:rsidR="00D170BA" w:rsidRPr="00D170BA" w:rsidRDefault="00D170BA" w:rsidP="00D170BA">
      <w:pPr>
        <w:overflowPunct w:val="0"/>
        <w:autoSpaceDE w:val="0"/>
        <w:autoSpaceDN w:val="0"/>
        <w:adjustRightInd w:val="0"/>
        <w:spacing w:after="0" w:line="240" w:lineRule="auto"/>
        <w:ind w:left="1134" w:hanging="414"/>
        <w:jc w:val="both"/>
        <w:textAlignment w:val="baseline"/>
        <w:rPr>
          <w:rFonts w:ascii="Tahoma" w:eastAsia="Times New Roman" w:hAnsi="Tahoma" w:cs="Tahoma"/>
          <w:sz w:val="20"/>
          <w:szCs w:val="20"/>
          <w:lang w:val="en-GB" w:eastAsia="hr-HR"/>
        </w:rPr>
      </w:pPr>
      <w:r w:rsidRPr="00D170BA">
        <w:rPr>
          <w:rFonts w:ascii="Tahoma" w:eastAsia="Times New Roman" w:hAnsi="Tahoma" w:cs="Tahoma"/>
          <w:sz w:val="20"/>
          <w:szCs w:val="20"/>
          <w:lang w:val="en-GB" w:eastAsia="hr-HR"/>
        </w:rPr>
        <w:t>-</w:t>
      </w:r>
      <w:r w:rsidRPr="00D170BA">
        <w:rPr>
          <w:rFonts w:ascii="Tahoma" w:eastAsia="Times New Roman" w:hAnsi="Tahoma" w:cs="Tahoma"/>
          <w:sz w:val="20"/>
          <w:szCs w:val="20"/>
          <w:lang w:val="en-GB" w:eastAsia="hr-HR"/>
        </w:rPr>
        <w:tab/>
        <w:t>noć (</w:t>
      </w:r>
      <w:r w:rsidRPr="00D170BA">
        <w:rPr>
          <w:rFonts w:ascii="Tahoma" w:eastAsia="Times New Roman" w:hAnsi="Tahoma" w:cs="Tahoma"/>
          <w:i/>
          <w:iCs/>
          <w:sz w:val="20"/>
          <w:szCs w:val="20"/>
          <w:lang w:val="en-GB" w:eastAsia="hr-HR"/>
        </w:rPr>
        <w:t>L</w:t>
      </w:r>
      <w:r w:rsidRPr="00D170BA">
        <w:rPr>
          <w:rFonts w:ascii="Tahoma" w:eastAsia="Times New Roman" w:hAnsi="Tahoma" w:cs="Tahoma"/>
          <w:iCs/>
          <w:sz w:val="20"/>
          <w:szCs w:val="20"/>
          <w:lang w:val="en-GB" w:eastAsia="hr-HR"/>
        </w:rPr>
        <w:t>night</w:t>
      </w:r>
      <w:r w:rsidRPr="00D170BA">
        <w:rPr>
          <w:rFonts w:ascii="Tahoma" w:eastAsia="Times New Roman" w:hAnsi="Tahoma" w:cs="Tahoma"/>
          <w:sz w:val="20"/>
          <w:szCs w:val="20"/>
          <w:lang w:val="en-GB" w:eastAsia="hr-HR"/>
        </w:rPr>
        <w:t>): 40 dB.</w:t>
      </w:r>
    </w:p>
    <w:p w:rsidR="00D170BA" w:rsidRPr="00D170BA" w:rsidRDefault="00D170BA" w:rsidP="00D170BA">
      <w:pPr>
        <w:overflowPunct w:val="0"/>
        <w:autoSpaceDE w:val="0"/>
        <w:autoSpaceDN w:val="0"/>
        <w:adjustRightInd w:val="0"/>
        <w:spacing w:after="0" w:line="240" w:lineRule="auto"/>
        <w:ind w:firstLine="720"/>
        <w:jc w:val="both"/>
        <w:textAlignment w:val="baseline"/>
        <w:rPr>
          <w:rFonts w:ascii="Tahoma" w:eastAsia="Times New Roman" w:hAnsi="Tahoma" w:cs="Tahoma"/>
          <w:sz w:val="20"/>
          <w:szCs w:val="20"/>
          <w:lang w:val="en-GB" w:eastAsia="hr-HR"/>
        </w:rPr>
      </w:pPr>
      <w:r w:rsidRPr="00D170BA">
        <w:rPr>
          <w:rFonts w:ascii="Tahoma" w:eastAsia="Times New Roman" w:hAnsi="Tahoma" w:cs="Tahoma"/>
          <w:sz w:val="20"/>
          <w:szCs w:val="20"/>
          <w:lang w:val="en-GB" w:eastAsia="hr-HR"/>
        </w:rPr>
        <w:t>(3) Navedene vrijednosti odnose se na ukupnu razinu buke imisije od svih postojećih i planiranih izvora buke zajedno.</w:t>
      </w:r>
    </w:p>
    <w:p w:rsidR="00D170BA" w:rsidRPr="00D170BA" w:rsidRDefault="00D170BA" w:rsidP="00D170BA">
      <w:pPr>
        <w:autoSpaceDE w:val="0"/>
        <w:autoSpaceDN w:val="0"/>
        <w:adjustRightInd w:val="0"/>
        <w:spacing w:after="0" w:line="240" w:lineRule="auto"/>
        <w:jc w:val="both"/>
        <w:rPr>
          <w:rFonts w:ascii="Tahoma" w:eastAsia="Times New Roman" w:hAnsi="Tahoma" w:cs="Tahoma"/>
          <w:sz w:val="20"/>
          <w:szCs w:val="20"/>
          <w:lang w:val="en-GB" w:eastAsia="hr-HR"/>
        </w:rPr>
      </w:pPr>
      <w:r w:rsidRPr="00D170BA">
        <w:rPr>
          <w:rFonts w:ascii="Tahoma" w:eastAsia="Times New Roman" w:hAnsi="Tahoma" w:cs="Tahoma"/>
          <w:sz w:val="20"/>
          <w:szCs w:val="20"/>
          <w:lang w:val="en-GB" w:eastAsia="hr-HR"/>
        </w:rPr>
        <w:tab/>
        <w:t>(4) Mjere zaštite od prekomjerne buke provoditi će se i:</w:t>
      </w:r>
    </w:p>
    <w:p w:rsidR="00D170BA" w:rsidRPr="00D170BA" w:rsidRDefault="00D170BA" w:rsidP="00D170BA">
      <w:pPr>
        <w:autoSpaceDE w:val="0"/>
        <w:autoSpaceDN w:val="0"/>
        <w:adjustRightInd w:val="0"/>
        <w:spacing w:after="0" w:line="240" w:lineRule="auto"/>
        <w:ind w:left="1134" w:hanging="414"/>
        <w:jc w:val="both"/>
        <w:rPr>
          <w:rFonts w:ascii="Tahoma" w:eastAsia="Times New Roman" w:hAnsi="Tahoma" w:cs="Tahoma"/>
          <w:sz w:val="20"/>
          <w:szCs w:val="20"/>
          <w:lang w:val="en-GB" w:eastAsia="hr-HR"/>
        </w:rPr>
      </w:pPr>
      <w:r w:rsidRPr="00D170BA">
        <w:rPr>
          <w:rFonts w:ascii="Tahoma" w:eastAsia="Times New Roman" w:hAnsi="Tahoma" w:cs="Tahoma"/>
          <w:sz w:val="20"/>
          <w:szCs w:val="20"/>
          <w:lang w:val="en-GB" w:eastAsia="hr-HR"/>
        </w:rPr>
        <w:t xml:space="preserve">- </w:t>
      </w:r>
      <w:r w:rsidRPr="00D170BA">
        <w:rPr>
          <w:rFonts w:ascii="Tahoma" w:eastAsia="Times New Roman" w:hAnsi="Tahoma" w:cs="Tahoma"/>
          <w:sz w:val="20"/>
          <w:szCs w:val="20"/>
          <w:lang w:val="en-GB" w:eastAsia="hr-HR"/>
        </w:rPr>
        <w:tab/>
        <w:t>ograničavanjem ili zabranom rada objekata i postrojenja koja su izvor buke ili utvđivanjem posebnih mjera i uvjeta za njihov rad;</w:t>
      </w:r>
    </w:p>
    <w:p w:rsidR="00D170BA" w:rsidRPr="00D170BA" w:rsidRDefault="00D170BA" w:rsidP="00D170BA">
      <w:pPr>
        <w:autoSpaceDE w:val="0"/>
        <w:autoSpaceDN w:val="0"/>
        <w:adjustRightInd w:val="0"/>
        <w:spacing w:after="0" w:line="240" w:lineRule="auto"/>
        <w:ind w:left="1134" w:hanging="414"/>
        <w:jc w:val="both"/>
        <w:rPr>
          <w:rFonts w:ascii="Tahoma" w:eastAsia="Times New Roman" w:hAnsi="Tahoma" w:cs="Tahoma"/>
          <w:sz w:val="20"/>
          <w:szCs w:val="20"/>
          <w:lang w:val="en-GB" w:eastAsia="hr-HR"/>
        </w:rPr>
      </w:pPr>
      <w:r w:rsidRPr="00D170BA">
        <w:rPr>
          <w:rFonts w:ascii="Tahoma" w:eastAsia="Times New Roman" w:hAnsi="Tahoma" w:cs="Tahoma"/>
          <w:sz w:val="20"/>
          <w:szCs w:val="20"/>
          <w:lang w:val="en-GB" w:eastAsia="hr-HR"/>
        </w:rPr>
        <w:t xml:space="preserve">- </w:t>
      </w:r>
      <w:r w:rsidRPr="00D170BA">
        <w:rPr>
          <w:rFonts w:ascii="Tahoma" w:eastAsia="Times New Roman" w:hAnsi="Tahoma" w:cs="Tahoma"/>
          <w:sz w:val="20"/>
          <w:szCs w:val="20"/>
          <w:lang w:val="en-GB" w:eastAsia="hr-HR"/>
        </w:rPr>
        <w:tab/>
        <w:t>regulacijom prometa u svrhu zabrane ili ograničenja protoka vozila ili isključenjem iz prometa određenih vrsta vozila.</w:t>
      </w:r>
    </w:p>
    <w:p w:rsidR="00D170BA" w:rsidRPr="00D170BA" w:rsidRDefault="00D170BA" w:rsidP="00D170BA">
      <w:pPr>
        <w:autoSpaceDE w:val="0"/>
        <w:autoSpaceDN w:val="0"/>
        <w:adjustRightInd w:val="0"/>
        <w:spacing w:after="0" w:line="240" w:lineRule="auto"/>
        <w:jc w:val="both"/>
        <w:rPr>
          <w:rFonts w:ascii="Tahoma" w:eastAsia="Times New Roman" w:hAnsi="Tahoma" w:cs="Tahoma"/>
          <w:bCs/>
          <w:sz w:val="20"/>
          <w:szCs w:val="20"/>
          <w:lang w:val="en-GB" w:eastAsia="hr-HR"/>
        </w:rPr>
      </w:pPr>
    </w:p>
    <w:p w:rsidR="00D170BA" w:rsidRPr="00D170BA" w:rsidRDefault="00D170BA" w:rsidP="00D170BA">
      <w:pPr>
        <w:autoSpaceDE w:val="0"/>
        <w:autoSpaceDN w:val="0"/>
        <w:adjustRightInd w:val="0"/>
        <w:spacing w:after="0" w:line="240" w:lineRule="auto"/>
        <w:ind w:left="1134" w:hanging="1134"/>
        <w:jc w:val="both"/>
        <w:rPr>
          <w:rFonts w:ascii="Tahoma" w:eastAsia="Times New Roman" w:hAnsi="Tahoma" w:cs="Tahoma"/>
          <w:bCs/>
          <w:sz w:val="20"/>
          <w:szCs w:val="20"/>
          <w:lang w:val="en-GB" w:eastAsia="hr-HR"/>
        </w:rPr>
      </w:pPr>
      <w:r w:rsidRPr="00D170BA">
        <w:rPr>
          <w:rFonts w:ascii="Tahoma" w:eastAsia="Times New Roman" w:hAnsi="Tahoma" w:cs="Tahoma"/>
          <w:bCs/>
          <w:sz w:val="20"/>
          <w:szCs w:val="20"/>
          <w:lang w:val="en-GB" w:eastAsia="hr-HR"/>
        </w:rPr>
        <w:t xml:space="preserve">10.5. </w:t>
      </w:r>
      <w:r w:rsidRPr="00D170BA">
        <w:rPr>
          <w:rFonts w:ascii="Tahoma" w:eastAsia="Times New Roman" w:hAnsi="Tahoma" w:cs="Tahoma"/>
          <w:bCs/>
          <w:sz w:val="20"/>
          <w:szCs w:val="20"/>
          <w:lang w:val="en-GB" w:eastAsia="hr-HR"/>
        </w:rPr>
        <w:tab/>
        <w:t>MJERE ZAŠTITE OD POŽARA</w:t>
      </w:r>
    </w:p>
    <w:p w:rsidR="00D170BA" w:rsidRPr="00D170BA" w:rsidRDefault="00D170BA" w:rsidP="00D170BA">
      <w:pPr>
        <w:autoSpaceDE w:val="0"/>
        <w:autoSpaceDN w:val="0"/>
        <w:adjustRightInd w:val="0"/>
        <w:spacing w:after="0" w:line="240" w:lineRule="auto"/>
        <w:jc w:val="both"/>
        <w:rPr>
          <w:rFonts w:ascii="Tahoma" w:eastAsia="Times New Roman" w:hAnsi="Tahoma" w:cs="Tahoma"/>
          <w:sz w:val="20"/>
          <w:szCs w:val="20"/>
          <w:lang w:val="en-GB" w:eastAsia="hr-HR"/>
        </w:rPr>
      </w:pPr>
    </w:p>
    <w:p w:rsidR="00D170BA" w:rsidRPr="00D170BA" w:rsidRDefault="00D170BA" w:rsidP="00D170BA">
      <w:pPr>
        <w:overflowPunct w:val="0"/>
        <w:autoSpaceDE w:val="0"/>
        <w:autoSpaceDN w:val="0"/>
        <w:adjustRightInd w:val="0"/>
        <w:spacing w:after="0" w:line="240" w:lineRule="auto"/>
        <w:jc w:val="center"/>
        <w:textAlignment w:val="baseline"/>
        <w:rPr>
          <w:rFonts w:ascii="Tahoma" w:eastAsia="Times New Roman" w:hAnsi="Tahoma" w:cs="Tahoma"/>
          <w:sz w:val="20"/>
          <w:szCs w:val="20"/>
          <w:lang w:val="en-GB" w:eastAsia="hr-HR"/>
        </w:rPr>
      </w:pPr>
      <w:r w:rsidRPr="00D170BA">
        <w:rPr>
          <w:rFonts w:ascii="Tahoma" w:eastAsia="Times New Roman" w:hAnsi="Tahoma" w:cs="Tahoma"/>
          <w:sz w:val="20"/>
          <w:szCs w:val="20"/>
          <w:lang w:val="en-GB" w:eastAsia="hr-HR"/>
        </w:rPr>
        <w:t xml:space="preserve">Članak </w:t>
      </w:r>
      <w:r w:rsidRPr="00D170BA">
        <w:rPr>
          <w:rFonts w:ascii="Tahoma" w:eastAsia="Times New Roman" w:hAnsi="Tahoma" w:cs="Tahoma"/>
          <w:sz w:val="20"/>
          <w:szCs w:val="20"/>
          <w:lang w:val="en-GB" w:eastAsia="hr-HR"/>
        </w:rPr>
        <w:fldChar w:fldCharType="begin"/>
      </w:r>
      <w:r w:rsidRPr="00D170BA">
        <w:rPr>
          <w:rFonts w:ascii="Tahoma" w:eastAsia="Times New Roman" w:hAnsi="Tahoma" w:cs="Tahoma"/>
          <w:sz w:val="20"/>
          <w:szCs w:val="20"/>
          <w:lang w:val="en-GB" w:eastAsia="hr-HR"/>
        </w:rPr>
        <w:instrText xml:space="preserve"> AUTONUM </w:instrText>
      </w:r>
      <w:r w:rsidRPr="00D170BA">
        <w:rPr>
          <w:rFonts w:ascii="Tahoma" w:eastAsia="Times New Roman" w:hAnsi="Tahoma" w:cs="Tahoma"/>
          <w:sz w:val="20"/>
          <w:szCs w:val="20"/>
          <w:lang w:val="en-GB" w:eastAsia="hr-HR"/>
        </w:rPr>
        <w:fldChar w:fldCharType="separate"/>
      </w:r>
      <w:r w:rsidRPr="00D170BA">
        <w:rPr>
          <w:rFonts w:ascii="Tahoma" w:eastAsia="Times New Roman" w:hAnsi="Tahoma" w:cs="Tahoma"/>
          <w:sz w:val="20"/>
          <w:szCs w:val="20"/>
          <w:lang w:val="en-GB" w:eastAsia="hr-HR"/>
        </w:rPr>
        <w:t>32.</w:t>
      </w:r>
      <w:r w:rsidRPr="00D170BA">
        <w:rPr>
          <w:rFonts w:ascii="Tahoma" w:eastAsia="Times New Roman" w:hAnsi="Tahoma" w:cs="Tahoma"/>
          <w:sz w:val="20"/>
          <w:szCs w:val="20"/>
          <w:lang w:val="en-GB" w:eastAsia="hr-HR"/>
        </w:rPr>
        <w:fldChar w:fldCharType="end"/>
      </w:r>
    </w:p>
    <w:p w:rsidR="00D170BA" w:rsidRPr="00D170BA" w:rsidRDefault="00D170BA" w:rsidP="00D170BA">
      <w:pPr>
        <w:overflowPunct w:val="0"/>
        <w:autoSpaceDE w:val="0"/>
        <w:autoSpaceDN w:val="0"/>
        <w:adjustRightInd w:val="0"/>
        <w:spacing w:after="0" w:line="240" w:lineRule="auto"/>
        <w:ind w:firstLine="720"/>
        <w:jc w:val="both"/>
        <w:textAlignment w:val="baseline"/>
        <w:rPr>
          <w:rFonts w:ascii="Tahoma" w:eastAsia="Times New Roman" w:hAnsi="Tahoma" w:cs="Tahoma"/>
          <w:sz w:val="20"/>
          <w:szCs w:val="20"/>
          <w:lang w:val="en-GB" w:eastAsia="hr-HR"/>
        </w:rPr>
      </w:pPr>
      <w:r w:rsidRPr="00D170BA">
        <w:rPr>
          <w:rFonts w:ascii="Tahoma" w:eastAsia="Times New Roman" w:hAnsi="Tahoma" w:cs="Tahoma"/>
          <w:sz w:val="20"/>
          <w:szCs w:val="20"/>
          <w:lang w:val="en-GB" w:eastAsia="hr-HR"/>
        </w:rPr>
        <w:t xml:space="preserve">(1) Zaštita od požara u obuhvatu </w:t>
      </w:r>
      <w:r w:rsidRPr="00D170BA">
        <w:rPr>
          <w:rFonts w:ascii="Tahoma" w:eastAsia="Times New Roman" w:hAnsi="Tahoma" w:cs="Tahoma"/>
          <w:bCs/>
          <w:iCs/>
          <w:sz w:val="20"/>
          <w:szCs w:val="20"/>
          <w:lang w:val="en-GB" w:eastAsia="hr-HR"/>
        </w:rPr>
        <w:t xml:space="preserve">Plana </w:t>
      </w:r>
      <w:r w:rsidRPr="00D170BA">
        <w:rPr>
          <w:rFonts w:ascii="Tahoma" w:eastAsia="Times New Roman" w:hAnsi="Tahoma" w:cs="Tahoma"/>
          <w:sz w:val="20"/>
          <w:szCs w:val="20"/>
          <w:lang w:val="en-GB" w:eastAsia="hr-HR"/>
        </w:rPr>
        <w:t>provodi se u skladu s važećom zakonskom regulativom i pravilima tehničke prakse iz područja zaštite od požara i prema Procjeni ugroženosti od požara i tehnoloških eksplozija Općine Postira.</w:t>
      </w:r>
    </w:p>
    <w:p w:rsidR="00D170BA" w:rsidRPr="00D170BA" w:rsidRDefault="00D170BA" w:rsidP="00D170BA">
      <w:pPr>
        <w:overflowPunct w:val="0"/>
        <w:autoSpaceDE w:val="0"/>
        <w:autoSpaceDN w:val="0"/>
        <w:adjustRightInd w:val="0"/>
        <w:spacing w:after="0" w:line="240" w:lineRule="auto"/>
        <w:ind w:firstLine="720"/>
        <w:jc w:val="both"/>
        <w:textAlignment w:val="baseline"/>
        <w:rPr>
          <w:rFonts w:ascii="Tahoma" w:eastAsia="Times New Roman" w:hAnsi="Tahoma" w:cs="Tahoma"/>
          <w:sz w:val="20"/>
          <w:szCs w:val="20"/>
          <w:lang w:val="en-GB" w:eastAsia="hr-HR"/>
        </w:rPr>
      </w:pPr>
      <w:r w:rsidRPr="00D170BA">
        <w:rPr>
          <w:rFonts w:ascii="Tahoma" w:eastAsia="Times New Roman" w:hAnsi="Tahoma" w:cs="Tahoma"/>
          <w:sz w:val="20"/>
          <w:szCs w:val="20"/>
          <w:lang w:val="en-GB" w:eastAsia="hr-HR"/>
        </w:rPr>
        <w:t xml:space="preserve">(2) Projektiranje s aspekta zaštite od požara stambenih, poslovnih i infrastrukturnih građevina provodi se po pozitivnim hrvatskim zakonima i na njima temeljenim propisima i prihvaćenim normama iz oblasti zaštite od požara te pravilima struke. </w:t>
      </w:r>
    </w:p>
    <w:p w:rsidR="00D170BA" w:rsidRPr="00D170BA" w:rsidRDefault="00D170BA" w:rsidP="00D170BA">
      <w:pPr>
        <w:autoSpaceDE w:val="0"/>
        <w:autoSpaceDN w:val="0"/>
        <w:adjustRightInd w:val="0"/>
        <w:spacing w:after="0" w:line="240" w:lineRule="auto"/>
        <w:ind w:firstLine="709"/>
        <w:jc w:val="both"/>
        <w:rPr>
          <w:rFonts w:ascii="Tahoma" w:eastAsia="Times New Roman" w:hAnsi="Tahoma" w:cs="Tahoma"/>
          <w:sz w:val="20"/>
          <w:szCs w:val="20"/>
          <w:lang w:val="en-GB" w:eastAsia="hr-HR"/>
        </w:rPr>
      </w:pPr>
      <w:r w:rsidRPr="00D170BA">
        <w:rPr>
          <w:rFonts w:ascii="Tahoma" w:eastAsia="Times New Roman" w:hAnsi="Tahoma" w:cs="Tahoma"/>
          <w:sz w:val="20"/>
          <w:szCs w:val="20"/>
          <w:lang w:val="en-GB" w:eastAsia="hr-HR"/>
        </w:rPr>
        <w:t>(3) Kod projektiranja planiranih građevina u obuhvatu Plana radi veće kvalitativne unificiranosti u odabiru mjera zaštite od požara prilikom procjene ugroženosti građevine od požara, u prikazu mjera zaštite od požara kao sastavnom dijelu izvedbene projektne dokumentacije potrebno je primjenjivati numeričke metode:</w:t>
      </w:r>
    </w:p>
    <w:p w:rsidR="00D170BA" w:rsidRPr="00D170BA" w:rsidRDefault="00D170BA" w:rsidP="00D170BA">
      <w:pPr>
        <w:autoSpaceDE w:val="0"/>
        <w:autoSpaceDN w:val="0"/>
        <w:adjustRightInd w:val="0"/>
        <w:spacing w:after="0" w:line="240" w:lineRule="auto"/>
        <w:ind w:left="1134" w:hanging="425"/>
        <w:jc w:val="both"/>
        <w:rPr>
          <w:rFonts w:ascii="Tahoma" w:eastAsia="Times New Roman" w:hAnsi="Tahoma" w:cs="Tahoma"/>
          <w:sz w:val="20"/>
          <w:szCs w:val="20"/>
          <w:lang w:val="en-GB" w:eastAsia="hr-HR"/>
        </w:rPr>
      </w:pPr>
      <w:r w:rsidRPr="00D170BA">
        <w:rPr>
          <w:rFonts w:ascii="Tahoma" w:eastAsia="Times New Roman" w:hAnsi="Tahoma" w:cs="Tahoma"/>
          <w:sz w:val="20"/>
          <w:szCs w:val="20"/>
          <w:lang w:val="en-GB" w:eastAsia="hr-HR"/>
        </w:rPr>
        <w:t xml:space="preserve">- </w:t>
      </w:r>
      <w:r w:rsidRPr="00D170BA">
        <w:rPr>
          <w:rFonts w:ascii="Tahoma" w:eastAsia="Times New Roman" w:hAnsi="Tahoma" w:cs="Tahoma"/>
          <w:sz w:val="20"/>
          <w:szCs w:val="20"/>
          <w:lang w:val="en-GB" w:eastAsia="hr-HR"/>
        </w:rPr>
        <w:tab/>
        <w:t>TRVB 100 za građevine s poslovnim prostorima i manjim radionicama;</w:t>
      </w:r>
    </w:p>
    <w:p w:rsidR="00D170BA" w:rsidRPr="00D170BA" w:rsidRDefault="00D170BA" w:rsidP="00D170BA">
      <w:pPr>
        <w:overflowPunct w:val="0"/>
        <w:autoSpaceDE w:val="0"/>
        <w:autoSpaceDN w:val="0"/>
        <w:adjustRightInd w:val="0"/>
        <w:spacing w:after="0" w:line="240" w:lineRule="auto"/>
        <w:ind w:left="1134" w:hanging="425"/>
        <w:jc w:val="both"/>
        <w:textAlignment w:val="baseline"/>
        <w:rPr>
          <w:rFonts w:ascii="Tahoma" w:eastAsia="Times New Roman" w:hAnsi="Tahoma" w:cs="Tahoma"/>
          <w:sz w:val="20"/>
          <w:szCs w:val="20"/>
          <w:lang w:val="en-GB" w:eastAsia="hr-HR"/>
        </w:rPr>
      </w:pPr>
      <w:r w:rsidRPr="00D170BA">
        <w:rPr>
          <w:rFonts w:ascii="Tahoma" w:eastAsia="Times New Roman" w:hAnsi="Tahoma" w:cs="Tahoma"/>
          <w:sz w:val="20"/>
          <w:szCs w:val="20"/>
          <w:lang w:val="en-GB" w:eastAsia="hr-HR"/>
        </w:rPr>
        <w:t>-</w:t>
      </w:r>
      <w:r w:rsidRPr="00D170BA">
        <w:rPr>
          <w:rFonts w:ascii="Tahoma" w:eastAsia="Times New Roman" w:hAnsi="Tahoma" w:cs="Tahoma"/>
          <w:sz w:val="20"/>
          <w:szCs w:val="20"/>
          <w:lang w:val="en-GB" w:eastAsia="hr-HR"/>
        </w:rPr>
        <w:tab/>
        <w:t>DIN ili HRN EN (europske norme koje se primjenjuju na teritoriju Republike Hrvatske) za industrijske građevine, razna skladišta i ostale gospodarske građevine.</w:t>
      </w:r>
    </w:p>
    <w:p w:rsidR="00D170BA" w:rsidRPr="00D170BA" w:rsidRDefault="00D170BA" w:rsidP="00D170BA">
      <w:pPr>
        <w:autoSpaceDE w:val="0"/>
        <w:autoSpaceDN w:val="0"/>
        <w:adjustRightInd w:val="0"/>
        <w:spacing w:after="0" w:line="240" w:lineRule="auto"/>
        <w:jc w:val="both"/>
        <w:rPr>
          <w:rFonts w:ascii="Tahoma" w:eastAsia="Times New Roman" w:hAnsi="Tahoma" w:cs="Tahoma"/>
          <w:sz w:val="20"/>
          <w:szCs w:val="20"/>
          <w:lang w:val="en-GB" w:eastAsia="hr-HR"/>
        </w:rPr>
      </w:pPr>
      <w:r w:rsidRPr="00D170BA">
        <w:rPr>
          <w:rFonts w:ascii="Tahoma" w:eastAsia="Times New Roman" w:hAnsi="Tahoma" w:cs="Tahoma"/>
          <w:sz w:val="20"/>
          <w:szCs w:val="20"/>
          <w:lang w:val="en-GB" w:eastAsia="hr-HR"/>
        </w:rPr>
        <w:tab/>
      </w:r>
    </w:p>
    <w:p w:rsidR="00D170BA" w:rsidRPr="00D170BA" w:rsidRDefault="00D170BA" w:rsidP="00D170BA">
      <w:pPr>
        <w:overflowPunct w:val="0"/>
        <w:autoSpaceDE w:val="0"/>
        <w:autoSpaceDN w:val="0"/>
        <w:adjustRightInd w:val="0"/>
        <w:spacing w:after="0" w:line="240" w:lineRule="auto"/>
        <w:jc w:val="center"/>
        <w:textAlignment w:val="baseline"/>
        <w:rPr>
          <w:rFonts w:ascii="Tahoma" w:eastAsia="Times New Roman" w:hAnsi="Tahoma" w:cs="Tahoma"/>
          <w:sz w:val="20"/>
          <w:szCs w:val="20"/>
          <w:lang w:val="en-GB" w:eastAsia="hr-HR"/>
        </w:rPr>
      </w:pPr>
      <w:r w:rsidRPr="00D170BA">
        <w:rPr>
          <w:rFonts w:ascii="Tahoma" w:eastAsia="Times New Roman" w:hAnsi="Tahoma" w:cs="Tahoma"/>
          <w:sz w:val="20"/>
          <w:szCs w:val="20"/>
          <w:lang w:val="en-GB" w:eastAsia="hr-HR"/>
        </w:rPr>
        <w:t xml:space="preserve">Članak </w:t>
      </w:r>
      <w:r w:rsidRPr="00D170BA">
        <w:rPr>
          <w:rFonts w:ascii="Tahoma" w:eastAsia="Times New Roman" w:hAnsi="Tahoma" w:cs="Tahoma"/>
          <w:sz w:val="20"/>
          <w:szCs w:val="20"/>
          <w:lang w:val="en-GB" w:eastAsia="hr-HR"/>
        </w:rPr>
        <w:fldChar w:fldCharType="begin"/>
      </w:r>
      <w:r w:rsidRPr="00D170BA">
        <w:rPr>
          <w:rFonts w:ascii="Tahoma" w:eastAsia="Times New Roman" w:hAnsi="Tahoma" w:cs="Tahoma"/>
          <w:sz w:val="20"/>
          <w:szCs w:val="20"/>
          <w:lang w:val="en-GB" w:eastAsia="hr-HR"/>
        </w:rPr>
        <w:instrText xml:space="preserve"> AUTONUM </w:instrText>
      </w:r>
      <w:r w:rsidRPr="00D170BA">
        <w:rPr>
          <w:rFonts w:ascii="Tahoma" w:eastAsia="Times New Roman" w:hAnsi="Tahoma" w:cs="Tahoma"/>
          <w:sz w:val="20"/>
          <w:szCs w:val="20"/>
          <w:lang w:val="en-GB" w:eastAsia="hr-HR"/>
        </w:rPr>
        <w:fldChar w:fldCharType="separate"/>
      </w:r>
      <w:r w:rsidRPr="00D170BA">
        <w:rPr>
          <w:rFonts w:ascii="Tahoma" w:eastAsia="Times New Roman" w:hAnsi="Tahoma" w:cs="Tahoma"/>
          <w:sz w:val="20"/>
          <w:szCs w:val="20"/>
          <w:lang w:val="en-GB" w:eastAsia="hr-HR"/>
        </w:rPr>
        <w:t>32.</w:t>
      </w:r>
      <w:r w:rsidRPr="00D170BA">
        <w:rPr>
          <w:rFonts w:ascii="Tahoma" w:eastAsia="Times New Roman" w:hAnsi="Tahoma" w:cs="Tahoma"/>
          <w:sz w:val="20"/>
          <w:szCs w:val="20"/>
          <w:lang w:val="en-GB" w:eastAsia="hr-HR"/>
        </w:rPr>
        <w:fldChar w:fldCharType="end"/>
      </w:r>
    </w:p>
    <w:p w:rsidR="00D170BA" w:rsidRPr="00D170BA" w:rsidRDefault="00D170BA" w:rsidP="00D170BA">
      <w:pPr>
        <w:autoSpaceDE w:val="0"/>
        <w:autoSpaceDN w:val="0"/>
        <w:adjustRightInd w:val="0"/>
        <w:spacing w:after="0" w:line="240" w:lineRule="auto"/>
        <w:ind w:firstLine="720"/>
        <w:jc w:val="both"/>
        <w:rPr>
          <w:rFonts w:ascii="Tahoma" w:eastAsia="Times New Roman" w:hAnsi="Tahoma" w:cs="Tahoma"/>
          <w:sz w:val="20"/>
          <w:szCs w:val="20"/>
          <w:lang w:val="en-GB" w:eastAsia="hr-HR"/>
        </w:rPr>
      </w:pPr>
      <w:r w:rsidRPr="00D170BA">
        <w:rPr>
          <w:rFonts w:ascii="Tahoma" w:eastAsia="Times New Roman" w:hAnsi="Tahoma" w:cs="Tahoma"/>
          <w:sz w:val="20"/>
          <w:szCs w:val="20"/>
          <w:lang w:val="en-GB" w:eastAsia="hr-HR"/>
        </w:rPr>
        <w:t>(1) Radi sprječavanja širenja požara na susjedne građevine, kod određivanja međusobne udaljenosti objekata potrebno je voditi računa o požarnom opterećenju objekata, intenzitetu toplinskog zračenja kroz otvore objekata, vatrootpornosti objekata i fasadnih zidova, meteorološkim uvjetima i dr.</w:t>
      </w:r>
    </w:p>
    <w:p w:rsidR="00D170BA" w:rsidRPr="00D170BA" w:rsidRDefault="00D170BA" w:rsidP="00D170BA">
      <w:pPr>
        <w:autoSpaceDE w:val="0"/>
        <w:autoSpaceDN w:val="0"/>
        <w:adjustRightInd w:val="0"/>
        <w:spacing w:after="0" w:line="240" w:lineRule="auto"/>
        <w:ind w:firstLine="720"/>
        <w:jc w:val="both"/>
        <w:rPr>
          <w:rFonts w:ascii="Tahoma" w:eastAsia="Times New Roman" w:hAnsi="Tahoma" w:cs="Tahoma"/>
          <w:sz w:val="20"/>
          <w:szCs w:val="20"/>
          <w:lang w:val="en-GB" w:eastAsia="hr-HR"/>
        </w:rPr>
      </w:pPr>
      <w:r w:rsidRPr="00D170BA">
        <w:rPr>
          <w:rFonts w:ascii="Tahoma" w:eastAsia="Times New Roman" w:hAnsi="Tahoma" w:cs="Tahoma"/>
          <w:sz w:val="20"/>
          <w:szCs w:val="20"/>
          <w:lang w:val="en-GB" w:eastAsia="hr-HR"/>
        </w:rPr>
        <w:t>(2) Ako se izvode slobodnostojeći niski građevinski objekti, njihova međusobna udaljenost treba omogućiti pristup svakom objektu, odnosno bi trebala biti najmanje jednaka visini višeg objekta, ali ne manja od 6,0 metara.</w:t>
      </w:r>
    </w:p>
    <w:p w:rsidR="00D170BA" w:rsidRPr="00D170BA" w:rsidRDefault="00D170BA" w:rsidP="00D170BA">
      <w:pPr>
        <w:autoSpaceDE w:val="0"/>
        <w:autoSpaceDN w:val="0"/>
        <w:adjustRightInd w:val="0"/>
        <w:spacing w:after="0" w:line="240" w:lineRule="auto"/>
        <w:ind w:firstLine="720"/>
        <w:jc w:val="both"/>
        <w:rPr>
          <w:rFonts w:ascii="Tahoma" w:eastAsia="Times New Roman" w:hAnsi="Tahoma" w:cs="Tahoma"/>
          <w:sz w:val="20"/>
          <w:szCs w:val="20"/>
          <w:lang w:val="en-GB" w:eastAsia="hr-HR"/>
        </w:rPr>
      </w:pPr>
      <w:r w:rsidRPr="00D170BA">
        <w:rPr>
          <w:rFonts w:ascii="Tahoma" w:eastAsia="Times New Roman" w:hAnsi="Tahoma" w:cs="Tahoma"/>
          <w:sz w:val="20"/>
          <w:szCs w:val="20"/>
          <w:lang w:val="en-GB" w:eastAsia="hr-HR"/>
        </w:rPr>
        <w:t>(3) Ukoliko se ne može postići minimalna propisana udaljenost među objektima potrebno je predvidjeti dodatne, pojačane mjere zaštite od požara.</w:t>
      </w:r>
    </w:p>
    <w:p w:rsidR="00D170BA" w:rsidRPr="00D170BA" w:rsidRDefault="00D170BA" w:rsidP="00D170BA">
      <w:pPr>
        <w:autoSpaceDE w:val="0"/>
        <w:autoSpaceDN w:val="0"/>
        <w:adjustRightInd w:val="0"/>
        <w:spacing w:after="0" w:line="240" w:lineRule="auto"/>
        <w:jc w:val="both"/>
        <w:rPr>
          <w:rFonts w:ascii="Tahoma" w:eastAsia="Times New Roman" w:hAnsi="Tahoma" w:cs="Tahoma"/>
          <w:sz w:val="20"/>
          <w:szCs w:val="20"/>
          <w:lang w:val="en-GB" w:eastAsia="hr-HR"/>
        </w:rPr>
      </w:pPr>
      <w:r w:rsidRPr="00D170BA">
        <w:rPr>
          <w:rFonts w:ascii="Tahoma" w:eastAsia="Times New Roman" w:hAnsi="Tahoma" w:cs="Tahoma"/>
          <w:sz w:val="20"/>
          <w:szCs w:val="20"/>
          <w:lang w:val="en-GB" w:eastAsia="hr-HR"/>
        </w:rPr>
        <w:tab/>
        <w:t>(4) Građevina mora biti udaljena od susjednih građevina najmanje 4 m ili manje ako se dokaže uzimajući u obzir požarno opterećenje, brzinu širenja požara, požarne karakteristike materijala građevina, veličinu otvora na vanjskim zidovima građevina i dr. da se požar neće prenijeti na susjedne građevine ili mora biti odvojena od susjednih građevina požarnim zidom vatrootpornosti najmanje 90 minuta, koji u slučaju da građevina ima krovnu konstrukciju (ne odnosi se na ravni krov vatrootpornosti najmanje 90 minuta) nadvisuje krov građevine najmanje 0,5 m ili završava dvostrukom konzolom iste vatrootpornosti dužine najmanje 1 m ispod pokrova krovišta, koji mora biti od negorivog materijala najmanje na dužini konzole.</w:t>
      </w:r>
    </w:p>
    <w:p w:rsidR="00D170BA" w:rsidRPr="00D170BA" w:rsidRDefault="00D170BA" w:rsidP="00D170BA">
      <w:pPr>
        <w:overflowPunct w:val="0"/>
        <w:autoSpaceDE w:val="0"/>
        <w:autoSpaceDN w:val="0"/>
        <w:adjustRightInd w:val="0"/>
        <w:spacing w:after="0" w:line="240" w:lineRule="auto"/>
        <w:jc w:val="center"/>
        <w:textAlignment w:val="baseline"/>
        <w:rPr>
          <w:rFonts w:ascii="Tahoma" w:eastAsia="Times New Roman" w:hAnsi="Tahoma" w:cs="Tahoma"/>
          <w:sz w:val="20"/>
          <w:szCs w:val="20"/>
          <w:lang w:val="en-GB" w:eastAsia="hr-HR"/>
        </w:rPr>
      </w:pPr>
    </w:p>
    <w:p w:rsidR="00D170BA" w:rsidRPr="00D170BA" w:rsidRDefault="00D170BA" w:rsidP="00D170BA">
      <w:pPr>
        <w:overflowPunct w:val="0"/>
        <w:autoSpaceDE w:val="0"/>
        <w:autoSpaceDN w:val="0"/>
        <w:adjustRightInd w:val="0"/>
        <w:spacing w:after="0" w:line="240" w:lineRule="auto"/>
        <w:jc w:val="center"/>
        <w:textAlignment w:val="baseline"/>
        <w:rPr>
          <w:rFonts w:ascii="Tahoma" w:eastAsia="Times New Roman" w:hAnsi="Tahoma" w:cs="Tahoma"/>
          <w:sz w:val="20"/>
          <w:szCs w:val="20"/>
          <w:lang w:val="en-GB" w:eastAsia="hr-HR"/>
        </w:rPr>
      </w:pPr>
      <w:r w:rsidRPr="00D170BA">
        <w:rPr>
          <w:rFonts w:ascii="Tahoma" w:eastAsia="Times New Roman" w:hAnsi="Tahoma" w:cs="Tahoma"/>
          <w:sz w:val="20"/>
          <w:szCs w:val="20"/>
          <w:lang w:val="en-GB" w:eastAsia="hr-HR"/>
        </w:rPr>
        <w:t xml:space="preserve">Članak </w:t>
      </w:r>
      <w:r w:rsidRPr="00D170BA">
        <w:rPr>
          <w:rFonts w:ascii="Tahoma" w:eastAsia="Times New Roman" w:hAnsi="Tahoma" w:cs="Tahoma"/>
          <w:sz w:val="20"/>
          <w:szCs w:val="20"/>
          <w:lang w:val="en-GB" w:eastAsia="hr-HR"/>
        </w:rPr>
        <w:fldChar w:fldCharType="begin"/>
      </w:r>
      <w:r w:rsidRPr="00D170BA">
        <w:rPr>
          <w:rFonts w:ascii="Tahoma" w:eastAsia="Times New Roman" w:hAnsi="Tahoma" w:cs="Tahoma"/>
          <w:sz w:val="20"/>
          <w:szCs w:val="20"/>
          <w:lang w:val="en-GB" w:eastAsia="hr-HR"/>
        </w:rPr>
        <w:instrText xml:space="preserve"> AUTONUM </w:instrText>
      </w:r>
      <w:r w:rsidRPr="00D170BA">
        <w:rPr>
          <w:rFonts w:ascii="Tahoma" w:eastAsia="Times New Roman" w:hAnsi="Tahoma" w:cs="Tahoma"/>
          <w:sz w:val="20"/>
          <w:szCs w:val="20"/>
          <w:lang w:val="en-GB" w:eastAsia="hr-HR"/>
        </w:rPr>
        <w:fldChar w:fldCharType="separate"/>
      </w:r>
      <w:r w:rsidRPr="00D170BA">
        <w:rPr>
          <w:rFonts w:ascii="Tahoma" w:eastAsia="Times New Roman" w:hAnsi="Tahoma" w:cs="Tahoma"/>
          <w:sz w:val="20"/>
          <w:szCs w:val="20"/>
          <w:lang w:val="en-GB" w:eastAsia="hr-HR"/>
        </w:rPr>
        <w:t>32.</w:t>
      </w:r>
      <w:r w:rsidRPr="00D170BA">
        <w:rPr>
          <w:rFonts w:ascii="Tahoma" w:eastAsia="Times New Roman" w:hAnsi="Tahoma" w:cs="Tahoma"/>
          <w:sz w:val="20"/>
          <w:szCs w:val="20"/>
          <w:lang w:val="en-GB" w:eastAsia="hr-HR"/>
        </w:rPr>
        <w:fldChar w:fldCharType="end"/>
      </w:r>
    </w:p>
    <w:p w:rsidR="00D170BA" w:rsidRPr="00D170BA" w:rsidRDefault="00D170BA" w:rsidP="00D170BA">
      <w:pPr>
        <w:autoSpaceDE w:val="0"/>
        <w:autoSpaceDN w:val="0"/>
        <w:adjustRightInd w:val="0"/>
        <w:spacing w:after="0" w:line="240" w:lineRule="auto"/>
        <w:ind w:firstLine="720"/>
        <w:jc w:val="both"/>
        <w:rPr>
          <w:rFonts w:ascii="Tahoma" w:eastAsia="Times New Roman" w:hAnsi="Tahoma" w:cs="Tahoma"/>
          <w:sz w:val="20"/>
          <w:szCs w:val="20"/>
          <w:lang w:val="en-GB" w:eastAsia="hr-HR"/>
        </w:rPr>
      </w:pPr>
      <w:r w:rsidRPr="00D170BA">
        <w:rPr>
          <w:rFonts w:ascii="Tahoma" w:eastAsia="Times New Roman" w:hAnsi="Tahoma" w:cs="Tahoma"/>
          <w:sz w:val="20"/>
          <w:szCs w:val="20"/>
          <w:lang w:val="en-GB" w:eastAsia="hr-HR"/>
        </w:rPr>
        <w:t xml:space="preserve">(1) Kod projektiranja novih prometnica sa dva vozna traka (dvosmjerne) treba projektirati minimalne širine kolnika od 5,5 m, odnosno obvezno je planiranje vatrogasnih pristupa koji imaju propisanu širinu, nagibe, okretišta, nosivost i zaokretne radijuse kao i sve pristupne ceste koje se planiraju izgraditi sa slijepim završetkom moraju se projektirati sa okretištem za vatrogasna i druga </w:t>
      </w:r>
      <w:r w:rsidRPr="00D170BA">
        <w:rPr>
          <w:rFonts w:ascii="Tahoma" w:eastAsia="Times New Roman" w:hAnsi="Tahoma" w:cs="Tahoma"/>
          <w:sz w:val="20"/>
          <w:szCs w:val="20"/>
          <w:lang w:val="en-GB" w:eastAsia="hr-HR"/>
        </w:rPr>
        <w:lastRenderedPageBreak/>
        <w:t>interventna vozila na njihovom kraju a sve u skladu s odredbama posebnog propisa za vatrogasne pristupe.</w:t>
      </w:r>
    </w:p>
    <w:p w:rsidR="00D170BA" w:rsidRPr="00D170BA" w:rsidRDefault="00D170BA" w:rsidP="00D170BA">
      <w:pPr>
        <w:autoSpaceDE w:val="0"/>
        <w:autoSpaceDN w:val="0"/>
        <w:adjustRightInd w:val="0"/>
        <w:spacing w:after="0" w:line="240" w:lineRule="auto"/>
        <w:ind w:firstLine="720"/>
        <w:jc w:val="both"/>
        <w:rPr>
          <w:rFonts w:ascii="Tahoma" w:eastAsia="Times New Roman" w:hAnsi="Tahoma" w:cs="Tahoma"/>
          <w:sz w:val="20"/>
          <w:szCs w:val="20"/>
          <w:lang w:val="en-GB" w:eastAsia="hr-HR"/>
        </w:rPr>
      </w:pPr>
      <w:r w:rsidRPr="00D170BA">
        <w:rPr>
          <w:rFonts w:ascii="Tahoma" w:eastAsia="Times New Roman" w:hAnsi="Tahoma" w:cs="Tahoma"/>
          <w:sz w:val="20"/>
          <w:szCs w:val="20"/>
          <w:lang w:val="en-GB" w:eastAsia="hr-HR"/>
        </w:rPr>
        <w:t xml:space="preserve">(2) Kod projektiranja i gradnje vodovodne mreže, obvezno je planiranje hidrantskog razvoda i postave nadzemnih hidranata sukladno odredbama posebnog propisa o hidrantskoj mreži za gašenje požara i planiranoj hidrantskoj mreži prikazanoj na kartografskom prikazu plana broj 2. PROMETNA, ULIČNA I KOMUNALNA INFRASTRUKTURNA MREŽA, 2.C. </w:t>
      </w:r>
      <w:r w:rsidRPr="00D170BA">
        <w:rPr>
          <w:rFonts w:ascii="Tahoma" w:eastAsia="Times New Roman" w:hAnsi="Tahoma" w:cs="Tahoma"/>
          <w:bCs/>
          <w:iCs/>
          <w:sz w:val="20"/>
          <w:szCs w:val="20"/>
          <w:lang w:val="en-GB" w:eastAsia="hr-HR"/>
        </w:rPr>
        <w:t>Vodnogospodarski sustav</w:t>
      </w:r>
      <w:r w:rsidRPr="00D170BA">
        <w:rPr>
          <w:rFonts w:ascii="Tahoma" w:eastAsia="Times New Roman" w:hAnsi="Tahoma" w:cs="Tahoma"/>
          <w:sz w:val="20"/>
          <w:szCs w:val="20"/>
          <w:lang w:val="en-GB" w:eastAsia="hr-HR"/>
        </w:rPr>
        <w:t>, u mj. 1:1000.</w:t>
      </w:r>
    </w:p>
    <w:p w:rsidR="00D170BA" w:rsidRPr="00D170BA" w:rsidRDefault="00D170BA" w:rsidP="00D170BA">
      <w:pPr>
        <w:autoSpaceDE w:val="0"/>
        <w:autoSpaceDN w:val="0"/>
        <w:adjustRightInd w:val="0"/>
        <w:spacing w:after="0" w:line="240" w:lineRule="auto"/>
        <w:ind w:firstLine="720"/>
        <w:jc w:val="both"/>
        <w:rPr>
          <w:rFonts w:ascii="Tahoma" w:eastAsia="Times New Roman" w:hAnsi="Tahoma" w:cs="Tahoma"/>
          <w:sz w:val="20"/>
          <w:szCs w:val="20"/>
          <w:lang w:val="en-GB" w:eastAsia="hr-HR"/>
        </w:rPr>
      </w:pPr>
      <w:r w:rsidRPr="00D170BA">
        <w:rPr>
          <w:rFonts w:ascii="Tahoma" w:eastAsia="Times New Roman" w:hAnsi="Tahoma" w:cs="Tahoma"/>
          <w:sz w:val="20"/>
          <w:szCs w:val="20"/>
          <w:lang w:val="en-GB" w:eastAsia="hr-HR"/>
        </w:rPr>
        <w:t>(3) Potrebno je dosljedno se pridržavati prijedloga tehničkih i organizacijskih mjera iz Procjene ugroženosti od požara Općine Postira te mjera zaštite od požara predviđenih u provedbenim odredbama  PPUO Postira.</w:t>
      </w:r>
    </w:p>
    <w:p w:rsidR="00D170BA" w:rsidRPr="00D170BA" w:rsidRDefault="00D170BA" w:rsidP="00D170BA">
      <w:pPr>
        <w:autoSpaceDE w:val="0"/>
        <w:autoSpaceDN w:val="0"/>
        <w:adjustRightInd w:val="0"/>
        <w:spacing w:after="0" w:line="240" w:lineRule="auto"/>
        <w:ind w:firstLine="720"/>
        <w:jc w:val="both"/>
        <w:rPr>
          <w:rFonts w:ascii="Tahoma" w:eastAsia="Times New Roman" w:hAnsi="Tahoma" w:cs="Tahoma"/>
          <w:sz w:val="20"/>
          <w:szCs w:val="20"/>
          <w:lang w:val="en-GB" w:eastAsia="hr-HR"/>
        </w:rPr>
      </w:pPr>
      <w:r w:rsidRPr="00D170BA">
        <w:rPr>
          <w:rFonts w:ascii="Tahoma" w:eastAsia="Times New Roman" w:hAnsi="Tahoma" w:cs="Tahoma"/>
          <w:sz w:val="20"/>
          <w:szCs w:val="20"/>
          <w:lang w:val="en-GB" w:eastAsia="hr-HR"/>
        </w:rPr>
        <w:t>(4) Za izvedbenu projektnu dokumentaciju za gradnju građevina za koje su posebnim propisima predviđene mjere zaštite od požara, ili posebnim uvjetima građenja zatražen prikaz primijenjenih mjera zaštite od požara, obveza je investitora ishoditi suglasnost od upravnih tijela.</w:t>
      </w:r>
    </w:p>
    <w:p w:rsidR="00D170BA" w:rsidRPr="00D170BA" w:rsidRDefault="00D170BA" w:rsidP="00D170BA">
      <w:pPr>
        <w:autoSpaceDE w:val="0"/>
        <w:autoSpaceDN w:val="0"/>
        <w:adjustRightInd w:val="0"/>
        <w:spacing w:after="0" w:line="240" w:lineRule="auto"/>
        <w:ind w:firstLine="720"/>
        <w:jc w:val="both"/>
        <w:rPr>
          <w:rFonts w:ascii="Tahoma" w:eastAsia="Times New Roman" w:hAnsi="Tahoma" w:cs="Tahoma"/>
          <w:sz w:val="20"/>
          <w:szCs w:val="20"/>
          <w:lang w:val="en-GB" w:eastAsia="hr-HR"/>
        </w:rPr>
      </w:pPr>
      <w:r w:rsidRPr="00D170BA">
        <w:rPr>
          <w:rFonts w:ascii="Tahoma" w:eastAsia="Times New Roman" w:hAnsi="Tahoma" w:cs="Tahoma"/>
          <w:sz w:val="20"/>
          <w:szCs w:val="20"/>
          <w:lang w:val="en-GB" w:eastAsia="hr-HR"/>
        </w:rPr>
        <w:t>(5) Gradnju građevina i postrojenja za skladištenje i promet zapaljivih tekućina i/ili plinova potrebno je provoditi sukladno odredbama posebnih propisa.</w:t>
      </w:r>
    </w:p>
    <w:p w:rsidR="00D170BA" w:rsidRPr="00D170BA" w:rsidRDefault="00D170BA" w:rsidP="00D170BA">
      <w:pPr>
        <w:autoSpaceDE w:val="0"/>
        <w:autoSpaceDN w:val="0"/>
        <w:adjustRightInd w:val="0"/>
        <w:spacing w:after="0" w:line="240" w:lineRule="auto"/>
        <w:ind w:firstLine="720"/>
        <w:jc w:val="both"/>
        <w:rPr>
          <w:rFonts w:ascii="Tahoma" w:eastAsia="Times New Roman" w:hAnsi="Tahoma" w:cs="Tahoma"/>
          <w:sz w:val="20"/>
          <w:szCs w:val="20"/>
          <w:lang w:val="en-GB" w:eastAsia="hr-HR"/>
        </w:rPr>
      </w:pPr>
      <w:r w:rsidRPr="00D170BA">
        <w:rPr>
          <w:rFonts w:ascii="Tahoma" w:eastAsia="Times New Roman" w:hAnsi="Tahoma" w:cs="Tahoma"/>
          <w:sz w:val="20"/>
          <w:szCs w:val="20"/>
          <w:lang w:val="en-GB" w:eastAsia="hr-HR"/>
        </w:rPr>
        <w:t>(6) Kod gradnje građevina i uređenja javnih površina potrebno je postupiti sukladno odredbama posebnog propisa o osiguranju pristupačnosti građevina osobama s invaliditetom i smanjene pokretljivosti.</w:t>
      </w:r>
    </w:p>
    <w:p w:rsidR="00D170BA" w:rsidRPr="00D170BA" w:rsidRDefault="00D170BA" w:rsidP="00D170BA">
      <w:pPr>
        <w:autoSpaceDE w:val="0"/>
        <w:autoSpaceDN w:val="0"/>
        <w:adjustRightInd w:val="0"/>
        <w:spacing w:after="0" w:line="240" w:lineRule="auto"/>
        <w:jc w:val="both"/>
        <w:rPr>
          <w:rFonts w:ascii="Tahoma" w:eastAsia="Times New Roman" w:hAnsi="Tahoma" w:cs="Tahoma"/>
          <w:sz w:val="20"/>
          <w:szCs w:val="20"/>
          <w:lang w:val="en-GB" w:eastAsia="hr-HR"/>
        </w:rPr>
      </w:pPr>
    </w:p>
    <w:p w:rsidR="00D170BA" w:rsidRPr="00D170BA" w:rsidRDefault="00D170BA" w:rsidP="00D170BA">
      <w:pPr>
        <w:overflowPunct w:val="0"/>
        <w:autoSpaceDE w:val="0"/>
        <w:autoSpaceDN w:val="0"/>
        <w:adjustRightInd w:val="0"/>
        <w:spacing w:after="0" w:line="240" w:lineRule="auto"/>
        <w:jc w:val="center"/>
        <w:textAlignment w:val="baseline"/>
        <w:rPr>
          <w:rFonts w:ascii="Tahoma" w:eastAsia="Times New Roman" w:hAnsi="Tahoma" w:cs="Tahoma"/>
          <w:sz w:val="20"/>
          <w:szCs w:val="20"/>
          <w:lang w:val="en-GB" w:eastAsia="hr-HR"/>
        </w:rPr>
      </w:pPr>
      <w:r w:rsidRPr="00D170BA">
        <w:rPr>
          <w:rFonts w:ascii="Tahoma" w:eastAsia="Times New Roman" w:hAnsi="Tahoma" w:cs="Tahoma"/>
          <w:sz w:val="20"/>
          <w:szCs w:val="20"/>
          <w:lang w:val="en-GB" w:eastAsia="hr-HR"/>
        </w:rPr>
        <w:t xml:space="preserve">Članak </w:t>
      </w:r>
      <w:r w:rsidRPr="00D170BA">
        <w:rPr>
          <w:rFonts w:ascii="Tahoma" w:eastAsia="Times New Roman" w:hAnsi="Tahoma" w:cs="Tahoma"/>
          <w:sz w:val="20"/>
          <w:szCs w:val="20"/>
          <w:lang w:val="en-GB" w:eastAsia="hr-HR"/>
        </w:rPr>
        <w:fldChar w:fldCharType="begin"/>
      </w:r>
      <w:r w:rsidRPr="00D170BA">
        <w:rPr>
          <w:rFonts w:ascii="Tahoma" w:eastAsia="Times New Roman" w:hAnsi="Tahoma" w:cs="Tahoma"/>
          <w:sz w:val="20"/>
          <w:szCs w:val="20"/>
          <w:lang w:val="en-GB" w:eastAsia="hr-HR"/>
        </w:rPr>
        <w:instrText xml:space="preserve"> AUTONUM </w:instrText>
      </w:r>
      <w:r w:rsidRPr="00D170BA">
        <w:rPr>
          <w:rFonts w:ascii="Tahoma" w:eastAsia="Times New Roman" w:hAnsi="Tahoma" w:cs="Tahoma"/>
          <w:sz w:val="20"/>
          <w:szCs w:val="20"/>
          <w:lang w:val="en-GB" w:eastAsia="hr-HR"/>
        </w:rPr>
        <w:fldChar w:fldCharType="separate"/>
      </w:r>
      <w:r w:rsidRPr="00D170BA">
        <w:rPr>
          <w:rFonts w:ascii="Tahoma" w:eastAsia="Times New Roman" w:hAnsi="Tahoma" w:cs="Tahoma"/>
          <w:sz w:val="20"/>
          <w:szCs w:val="20"/>
          <w:lang w:val="en-GB" w:eastAsia="hr-HR"/>
        </w:rPr>
        <w:t>32.</w:t>
      </w:r>
      <w:r w:rsidRPr="00D170BA">
        <w:rPr>
          <w:rFonts w:ascii="Tahoma" w:eastAsia="Times New Roman" w:hAnsi="Tahoma" w:cs="Tahoma"/>
          <w:sz w:val="20"/>
          <w:szCs w:val="20"/>
          <w:lang w:val="en-GB" w:eastAsia="hr-HR"/>
        </w:rPr>
        <w:fldChar w:fldCharType="end"/>
      </w:r>
    </w:p>
    <w:p w:rsidR="00D170BA" w:rsidRPr="00D170BA" w:rsidRDefault="00D170BA" w:rsidP="00D170BA">
      <w:pPr>
        <w:autoSpaceDE w:val="0"/>
        <w:autoSpaceDN w:val="0"/>
        <w:adjustRightInd w:val="0"/>
        <w:spacing w:after="0" w:line="240" w:lineRule="auto"/>
        <w:jc w:val="both"/>
        <w:rPr>
          <w:rFonts w:ascii="Tahoma" w:eastAsia="Times New Roman" w:hAnsi="Tahoma" w:cs="Tahoma"/>
          <w:sz w:val="20"/>
          <w:szCs w:val="20"/>
          <w:lang w:val="en-GB" w:eastAsia="hr-HR"/>
        </w:rPr>
      </w:pPr>
      <w:r w:rsidRPr="00D170BA">
        <w:rPr>
          <w:rFonts w:ascii="Tahoma" w:eastAsia="Times New Roman" w:hAnsi="Tahoma" w:cs="Tahoma"/>
          <w:sz w:val="20"/>
          <w:szCs w:val="20"/>
          <w:lang w:val="en-GB" w:eastAsia="hr-HR"/>
        </w:rPr>
        <w:tab/>
        <w:t>(1) Izlazne putove iz građevina treba projektirati u skladu američkim smjernicama NFPA 101 (Life Safety Code, izdanje 2003.).</w:t>
      </w:r>
    </w:p>
    <w:p w:rsidR="00D170BA" w:rsidRPr="00D170BA" w:rsidRDefault="00D170BA" w:rsidP="00D170BA">
      <w:pPr>
        <w:autoSpaceDE w:val="0"/>
        <w:autoSpaceDN w:val="0"/>
        <w:adjustRightInd w:val="0"/>
        <w:spacing w:after="0" w:line="240" w:lineRule="auto"/>
        <w:jc w:val="both"/>
        <w:rPr>
          <w:rFonts w:ascii="Tahoma" w:eastAsia="Times New Roman" w:hAnsi="Tahoma" w:cs="Tahoma"/>
          <w:sz w:val="20"/>
          <w:szCs w:val="20"/>
          <w:lang w:val="en-GB" w:eastAsia="hr-HR"/>
        </w:rPr>
      </w:pPr>
      <w:r w:rsidRPr="00D170BA">
        <w:rPr>
          <w:rFonts w:ascii="Tahoma" w:eastAsia="Times New Roman" w:hAnsi="Tahoma" w:cs="Tahoma"/>
          <w:sz w:val="20"/>
          <w:szCs w:val="20"/>
          <w:lang w:val="en-GB" w:eastAsia="hr-HR"/>
        </w:rPr>
        <w:tab/>
        <w:t>(2) Elemente građevinskih konstrukcija i materijala, protupožarne zidove, prodore cjevovoda, električnih instalacija te okna i kanala kroz zidove i stropove, ventilacijske vodove, vatrootporna i dimnonepropusna vrata i prozore, zatvarače za zaštitu od požara, ostakljenja otporna prema požaru, pokrov, podne obloge i premaze treba projektirati i izvesti u skladu s važećim hrvatskim normama.</w:t>
      </w:r>
    </w:p>
    <w:p w:rsidR="00D170BA" w:rsidRPr="00D170BA" w:rsidRDefault="00D170BA" w:rsidP="00D170BA">
      <w:pPr>
        <w:autoSpaceDE w:val="0"/>
        <w:autoSpaceDN w:val="0"/>
        <w:adjustRightInd w:val="0"/>
        <w:spacing w:after="0" w:line="240" w:lineRule="auto"/>
        <w:jc w:val="both"/>
        <w:rPr>
          <w:rFonts w:ascii="Tahoma" w:eastAsia="Times New Roman" w:hAnsi="Tahoma" w:cs="Tahoma"/>
          <w:sz w:val="20"/>
          <w:szCs w:val="20"/>
          <w:lang w:val="en-GB" w:eastAsia="hr-HR"/>
        </w:rPr>
      </w:pPr>
      <w:r w:rsidRPr="00D170BA">
        <w:rPr>
          <w:rFonts w:ascii="Tahoma" w:eastAsia="Times New Roman" w:hAnsi="Tahoma" w:cs="Tahoma"/>
          <w:sz w:val="20"/>
          <w:szCs w:val="20"/>
          <w:lang w:val="en-GB" w:eastAsia="hr-HR"/>
        </w:rPr>
        <w:tab/>
        <w:t>(3) Garaže projektirati prema austrijskom standardu za objekte za parkiranje TRVB N 106, sprinkler uređaj projektirati shodno njemačkim smjernicama VDS (Verband der Sacherversicherer e. V. Koeln 1987.).</w:t>
      </w:r>
    </w:p>
    <w:p w:rsidR="00D170BA" w:rsidRPr="00D170BA" w:rsidRDefault="00D170BA" w:rsidP="00D170BA">
      <w:pPr>
        <w:overflowPunct w:val="0"/>
        <w:autoSpaceDE w:val="0"/>
        <w:autoSpaceDN w:val="0"/>
        <w:adjustRightInd w:val="0"/>
        <w:spacing w:after="0" w:line="240" w:lineRule="auto"/>
        <w:ind w:right="-1" w:firstLine="709"/>
        <w:jc w:val="both"/>
        <w:textAlignment w:val="baseline"/>
        <w:rPr>
          <w:rFonts w:ascii="Tahoma" w:eastAsia="Times New Roman" w:hAnsi="Tahoma" w:cs="Tahoma"/>
          <w:sz w:val="20"/>
          <w:szCs w:val="20"/>
          <w:lang w:val="en-GB" w:eastAsia="hr-HR"/>
        </w:rPr>
      </w:pPr>
      <w:r w:rsidRPr="00D170BA">
        <w:rPr>
          <w:rFonts w:ascii="Tahoma" w:eastAsia="Times New Roman" w:hAnsi="Tahoma" w:cs="Tahoma"/>
          <w:sz w:val="20"/>
          <w:szCs w:val="20"/>
          <w:lang w:val="en-GB" w:eastAsia="hr-HR"/>
        </w:rPr>
        <w:t>(4) Temeljem odredbi posebnog propisa o zaštiti od požara potrebno je izraditi elaborat zaštite od požara za složenije građevine (građevine skupine 2).</w:t>
      </w:r>
    </w:p>
    <w:p w:rsidR="00D170BA" w:rsidRPr="00D170BA" w:rsidRDefault="00D170BA" w:rsidP="00D170BA">
      <w:pPr>
        <w:autoSpaceDE w:val="0"/>
        <w:autoSpaceDN w:val="0"/>
        <w:adjustRightInd w:val="0"/>
        <w:spacing w:after="0" w:line="240" w:lineRule="auto"/>
        <w:ind w:left="1134" w:hanging="1134"/>
        <w:jc w:val="both"/>
        <w:rPr>
          <w:rFonts w:ascii="Tahoma" w:eastAsia="Times New Roman" w:hAnsi="Tahoma" w:cs="Tahoma"/>
          <w:bCs/>
          <w:sz w:val="20"/>
          <w:szCs w:val="20"/>
          <w:lang w:val="en-GB" w:eastAsia="hr-HR"/>
        </w:rPr>
      </w:pPr>
    </w:p>
    <w:p w:rsidR="00D170BA" w:rsidRPr="00D170BA" w:rsidRDefault="00D170BA" w:rsidP="00D170BA">
      <w:pPr>
        <w:autoSpaceDE w:val="0"/>
        <w:autoSpaceDN w:val="0"/>
        <w:adjustRightInd w:val="0"/>
        <w:spacing w:after="0" w:line="240" w:lineRule="auto"/>
        <w:ind w:left="1134" w:hanging="1134"/>
        <w:jc w:val="both"/>
        <w:rPr>
          <w:rFonts w:ascii="Tahoma" w:eastAsia="Times New Roman" w:hAnsi="Tahoma" w:cs="Tahoma"/>
          <w:bCs/>
          <w:sz w:val="20"/>
          <w:szCs w:val="20"/>
          <w:lang w:val="en-GB" w:eastAsia="hr-HR"/>
        </w:rPr>
      </w:pPr>
    </w:p>
    <w:p w:rsidR="00D170BA" w:rsidRPr="00D170BA" w:rsidRDefault="00D170BA" w:rsidP="00D170BA">
      <w:pPr>
        <w:autoSpaceDE w:val="0"/>
        <w:autoSpaceDN w:val="0"/>
        <w:adjustRightInd w:val="0"/>
        <w:spacing w:after="0" w:line="240" w:lineRule="auto"/>
        <w:ind w:left="1134" w:hanging="1134"/>
        <w:jc w:val="both"/>
        <w:rPr>
          <w:rFonts w:ascii="Tahoma" w:eastAsia="Times New Roman" w:hAnsi="Tahoma" w:cs="Tahoma"/>
          <w:bCs/>
          <w:sz w:val="20"/>
          <w:szCs w:val="20"/>
          <w:lang w:val="en-GB" w:eastAsia="hr-HR"/>
        </w:rPr>
      </w:pPr>
      <w:r w:rsidRPr="00D170BA">
        <w:rPr>
          <w:rFonts w:ascii="Tahoma" w:eastAsia="Times New Roman" w:hAnsi="Tahoma" w:cs="Tahoma"/>
          <w:bCs/>
          <w:sz w:val="20"/>
          <w:szCs w:val="20"/>
          <w:lang w:val="en-GB" w:eastAsia="hr-HR"/>
        </w:rPr>
        <w:t xml:space="preserve">10.6. </w:t>
      </w:r>
      <w:r w:rsidRPr="00D170BA">
        <w:rPr>
          <w:rFonts w:ascii="Tahoma" w:eastAsia="Times New Roman" w:hAnsi="Tahoma" w:cs="Tahoma"/>
          <w:bCs/>
          <w:sz w:val="20"/>
          <w:szCs w:val="20"/>
          <w:lang w:val="en-GB" w:eastAsia="hr-HR"/>
        </w:rPr>
        <w:tab/>
        <w:t>MJERE ZAŠTITE OD PRIRODNIH I DRUGIH NESRE</w:t>
      </w:r>
      <w:r w:rsidRPr="00D170BA">
        <w:rPr>
          <w:rFonts w:ascii="Tahoma" w:eastAsia="Times New Roman" w:hAnsi="Tahoma" w:cs="Tahoma"/>
          <w:sz w:val="20"/>
          <w:szCs w:val="20"/>
          <w:lang w:val="en-GB" w:eastAsia="hr-HR"/>
        </w:rPr>
        <w:t>Ć</w:t>
      </w:r>
      <w:r w:rsidRPr="00D170BA">
        <w:rPr>
          <w:rFonts w:ascii="Tahoma" w:eastAsia="Times New Roman" w:hAnsi="Tahoma" w:cs="Tahoma"/>
          <w:bCs/>
          <w:sz w:val="20"/>
          <w:szCs w:val="20"/>
          <w:lang w:val="en-GB" w:eastAsia="hr-HR"/>
        </w:rPr>
        <w:t>A</w:t>
      </w:r>
    </w:p>
    <w:p w:rsidR="00D170BA" w:rsidRPr="00D170BA" w:rsidRDefault="00D170BA" w:rsidP="00D170BA">
      <w:pPr>
        <w:autoSpaceDE w:val="0"/>
        <w:autoSpaceDN w:val="0"/>
        <w:adjustRightInd w:val="0"/>
        <w:spacing w:after="0" w:line="240" w:lineRule="auto"/>
        <w:jc w:val="both"/>
        <w:rPr>
          <w:rFonts w:ascii="Tahoma" w:eastAsia="Times New Roman" w:hAnsi="Tahoma" w:cs="Tahoma"/>
          <w:sz w:val="20"/>
          <w:szCs w:val="20"/>
          <w:lang w:val="en-GB" w:eastAsia="hr-HR"/>
        </w:rPr>
      </w:pPr>
    </w:p>
    <w:p w:rsidR="00D170BA" w:rsidRPr="00D170BA" w:rsidRDefault="00D170BA" w:rsidP="00D170BA">
      <w:pPr>
        <w:overflowPunct w:val="0"/>
        <w:autoSpaceDE w:val="0"/>
        <w:autoSpaceDN w:val="0"/>
        <w:adjustRightInd w:val="0"/>
        <w:spacing w:after="0" w:line="240" w:lineRule="auto"/>
        <w:jc w:val="center"/>
        <w:textAlignment w:val="baseline"/>
        <w:rPr>
          <w:rFonts w:ascii="Tahoma" w:eastAsia="Times New Roman" w:hAnsi="Tahoma" w:cs="Tahoma"/>
          <w:sz w:val="20"/>
          <w:szCs w:val="20"/>
          <w:lang w:val="en-GB" w:eastAsia="hr-HR"/>
        </w:rPr>
      </w:pPr>
      <w:r w:rsidRPr="00D170BA">
        <w:rPr>
          <w:rFonts w:ascii="Tahoma" w:eastAsia="Times New Roman" w:hAnsi="Tahoma" w:cs="Tahoma"/>
          <w:sz w:val="20"/>
          <w:szCs w:val="20"/>
          <w:lang w:val="en-GB" w:eastAsia="hr-HR"/>
        </w:rPr>
        <w:t xml:space="preserve">Članak </w:t>
      </w:r>
      <w:r w:rsidRPr="00D170BA">
        <w:rPr>
          <w:rFonts w:ascii="Tahoma" w:eastAsia="Times New Roman" w:hAnsi="Tahoma" w:cs="Tahoma"/>
          <w:sz w:val="20"/>
          <w:szCs w:val="20"/>
          <w:lang w:val="en-GB" w:eastAsia="hr-HR"/>
        </w:rPr>
        <w:fldChar w:fldCharType="begin"/>
      </w:r>
      <w:r w:rsidRPr="00D170BA">
        <w:rPr>
          <w:rFonts w:ascii="Tahoma" w:eastAsia="Times New Roman" w:hAnsi="Tahoma" w:cs="Tahoma"/>
          <w:sz w:val="20"/>
          <w:szCs w:val="20"/>
          <w:lang w:val="en-GB" w:eastAsia="hr-HR"/>
        </w:rPr>
        <w:instrText xml:space="preserve"> AUTONUM </w:instrText>
      </w:r>
      <w:r w:rsidRPr="00D170BA">
        <w:rPr>
          <w:rFonts w:ascii="Tahoma" w:eastAsia="Times New Roman" w:hAnsi="Tahoma" w:cs="Tahoma"/>
          <w:sz w:val="20"/>
          <w:szCs w:val="20"/>
          <w:lang w:val="en-GB" w:eastAsia="hr-HR"/>
        </w:rPr>
        <w:fldChar w:fldCharType="separate"/>
      </w:r>
      <w:r w:rsidRPr="00D170BA">
        <w:rPr>
          <w:rFonts w:ascii="Tahoma" w:eastAsia="Times New Roman" w:hAnsi="Tahoma" w:cs="Tahoma"/>
          <w:sz w:val="20"/>
          <w:szCs w:val="20"/>
          <w:lang w:val="en-GB" w:eastAsia="hr-HR"/>
        </w:rPr>
        <w:t>32.</w:t>
      </w:r>
      <w:r w:rsidRPr="00D170BA">
        <w:rPr>
          <w:rFonts w:ascii="Tahoma" w:eastAsia="Times New Roman" w:hAnsi="Tahoma" w:cs="Tahoma"/>
          <w:sz w:val="20"/>
          <w:szCs w:val="20"/>
          <w:lang w:val="en-GB" w:eastAsia="hr-HR"/>
        </w:rPr>
        <w:fldChar w:fldCharType="end"/>
      </w:r>
    </w:p>
    <w:p w:rsidR="00D170BA" w:rsidRPr="00D170BA" w:rsidRDefault="00D170BA" w:rsidP="00D170BA">
      <w:pPr>
        <w:overflowPunct w:val="0"/>
        <w:autoSpaceDE w:val="0"/>
        <w:autoSpaceDN w:val="0"/>
        <w:adjustRightInd w:val="0"/>
        <w:spacing w:after="0" w:line="240" w:lineRule="auto"/>
        <w:ind w:left="24" w:firstLine="684"/>
        <w:jc w:val="both"/>
        <w:textAlignment w:val="baseline"/>
        <w:rPr>
          <w:rFonts w:ascii="Tahoma" w:eastAsia="Times New Roman" w:hAnsi="Tahoma" w:cs="Tahoma"/>
          <w:bCs/>
          <w:iCs/>
          <w:sz w:val="20"/>
          <w:szCs w:val="20"/>
          <w:lang w:val="en-GB" w:eastAsia="hr-HR"/>
        </w:rPr>
      </w:pPr>
      <w:r w:rsidRPr="00D170BA">
        <w:rPr>
          <w:rFonts w:ascii="Tahoma" w:eastAsia="Times New Roman" w:hAnsi="Tahoma" w:cs="Tahoma"/>
          <w:bCs/>
          <w:iCs/>
          <w:sz w:val="20"/>
          <w:szCs w:val="20"/>
          <w:lang w:val="en-GB" w:eastAsia="hr-HR"/>
        </w:rPr>
        <w:t xml:space="preserve">(1) Zaštita od prirodnih i drugih nesreća u </w:t>
      </w:r>
      <w:r w:rsidRPr="00D170BA">
        <w:rPr>
          <w:rFonts w:ascii="Tahoma" w:eastAsia="Times New Roman" w:hAnsi="Tahoma" w:cs="Tahoma"/>
          <w:sz w:val="20"/>
          <w:szCs w:val="20"/>
          <w:lang w:val="en-GB" w:eastAsia="hr-HR"/>
        </w:rPr>
        <w:t xml:space="preserve">obuhvatu Plana </w:t>
      </w:r>
      <w:r w:rsidRPr="00D170BA">
        <w:rPr>
          <w:rFonts w:ascii="Tahoma" w:eastAsia="Times New Roman" w:hAnsi="Tahoma" w:cs="Tahoma"/>
          <w:bCs/>
          <w:iCs/>
          <w:sz w:val="20"/>
          <w:szCs w:val="20"/>
          <w:lang w:val="en-GB" w:eastAsia="hr-HR"/>
        </w:rPr>
        <w:t>provodi se prema Procjeni ugroženosti stanovništva, materijalnih i kulturnih dobara te okoliša od katastrofa i velikih nesreća za područje Općine Postira i u skladu s posebnim planovima zaštite i spašavanja i odredbama posebnih propisa.</w:t>
      </w:r>
    </w:p>
    <w:p w:rsidR="00D170BA" w:rsidRPr="00D170BA" w:rsidRDefault="00D170BA" w:rsidP="00D170BA">
      <w:pPr>
        <w:overflowPunct w:val="0"/>
        <w:autoSpaceDE w:val="0"/>
        <w:autoSpaceDN w:val="0"/>
        <w:adjustRightInd w:val="0"/>
        <w:spacing w:after="0" w:line="240" w:lineRule="auto"/>
        <w:ind w:firstLine="720"/>
        <w:jc w:val="both"/>
        <w:textAlignment w:val="baseline"/>
        <w:rPr>
          <w:rFonts w:ascii="Tahoma" w:eastAsia="Times New Roman" w:hAnsi="Tahoma" w:cs="Tahoma"/>
          <w:bCs/>
          <w:iCs/>
          <w:sz w:val="20"/>
          <w:szCs w:val="20"/>
          <w:lang w:val="en-GB" w:eastAsia="hr-HR"/>
        </w:rPr>
      </w:pPr>
      <w:r w:rsidRPr="00D170BA">
        <w:rPr>
          <w:rFonts w:ascii="Tahoma" w:eastAsia="Times New Roman" w:hAnsi="Tahoma" w:cs="Tahoma"/>
          <w:bCs/>
          <w:iCs/>
          <w:sz w:val="20"/>
          <w:szCs w:val="20"/>
          <w:lang w:val="en-GB" w:eastAsia="hr-HR"/>
        </w:rPr>
        <w:t>(2) U Planu su primijenjeni propisi zakonske regulative o mjerama zaštite od elementarnih nepogoda i ratnih opasnosti na način da se građevine moraju projektirati na način da udaljenost građevine od prometnice odnosno do susjedne građevine mora omogućiti dovoljno prostora za rušenje, a da se prilikom rušenja omogući nesmetan promet odnosno evakuacija ljudi te pristup interventnih vozila.</w:t>
      </w:r>
    </w:p>
    <w:p w:rsidR="00D170BA" w:rsidRPr="00D170BA" w:rsidRDefault="00D170BA" w:rsidP="00D170BA">
      <w:pPr>
        <w:autoSpaceDE w:val="0"/>
        <w:autoSpaceDN w:val="0"/>
        <w:adjustRightInd w:val="0"/>
        <w:spacing w:after="0" w:line="240" w:lineRule="auto"/>
        <w:jc w:val="both"/>
        <w:rPr>
          <w:rFonts w:ascii="Tahoma" w:eastAsia="Times New Roman" w:hAnsi="Tahoma" w:cs="Tahoma"/>
          <w:sz w:val="20"/>
          <w:szCs w:val="20"/>
          <w:lang w:val="en-GB" w:eastAsia="hr-HR"/>
        </w:rPr>
      </w:pPr>
      <w:r w:rsidRPr="00D170BA">
        <w:rPr>
          <w:rFonts w:ascii="Tahoma" w:eastAsia="Times New Roman" w:hAnsi="Tahoma" w:cs="Tahoma"/>
          <w:sz w:val="20"/>
          <w:szCs w:val="20"/>
          <w:lang w:val="en-GB" w:eastAsia="hr-HR"/>
        </w:rPr>
        <w:tab/>
        <w:t>(3) Specifične mjere i zahtjevi zaštite i spašavanja općenito obuhvaćaju:</w:t>
      </w:r>
    </w:p>
    <w:p w:rsidR="00D170BA" w:rsidRPr="00D170BA" w:rsidRDefault="00D170BA" w:rsidP="00D170BA">
      <w:pPr>
        <w:overflowPunct w:val="0"/>
        <w:autoSpaceDE w:val="0"/>
        <w:autoSpaceDN w:val="0"/>
        <w:adjustRightInd w:val="0"/>
        <w:spacing w:after="0" w:line="240" w:lineRule="auto"/>
        <w:ind w:left="1134" w:hanging="425"/>
        <w:jc w:val="both"/>
        <w:textAlignment w:val="baseline"/>
        <w:rPr>
          <w:rFonts w:ascii="Tahoma" w:eastAsia="Times New Roman" w:hAnsi="Tahoma" w:cs="Tahoma"/>
          <w:sz w:val="20"/>
          <w:szCs w:val="20"/>
          <w:lang w:val="en-GB" w:eastAsia="hr-HR"/>
        </w:rPr>
      </w:pPr>
      <w:r w:rsidRPr="00D170BA">
        <w:rPr>
          <w:rFonts w:ascii="Tahoma" w:eastAsia="Times New Roman" w:hAnsi="Tahoma" w:cs="Tahoma"/>
          <w:sz w:val="20"/>
          <w:szCs w:val="20"/>
          <w:lang w:val="en-GB" w:eastAsia="hr-HR"/>
        </w:rPr>
        <w:t>-</w:t>
      </w:r>
      <w:r w:rsidRPr="00D170BA">
        <w:rPr>
          <w:rFonts w:ascii="Tahoma" w:eastAsia="Times New Roman" w:hAnsi="Tahoma" w:cs="Tahoma"/>
          <w:sz w:val="20"/>
          <w:szCs w:val="20"/>
          <w:lang w:val="en-GB" w:eastAsia="hr-HR"/>
        </w:rPr>
        <w:tab/>
        <w:t>sklanjanje ljudi i materijalnih dobara;</w:t>
      </w:r>
    </w:p>
    <w:p w:rsidR="00D170BA" w:rsidRPr="00D170BA" w:rsidRDefault="00D170BA" w:rsidP="00D170BA">
      <w:pPr>
        <w:overflowPunct w:val="0"/>
        <w:autoSpaceDE w:val="0"/>
        <w:autoSpaceDN w:val="0"/>
        <w:adjustRightInd w:val="0"/>
        <w:spacing w:after="0" w:line="240" w:lineRule="auto"/>
        <w:ind w:left="1134" w:hanging="425"/>
        <w:jc w:val="both"/>
        <w:textAlignment w:val="baseline"/>
        <w:rPr>
          <w:rFonts w:ascii="Tahoma" w:eastAsia="Times New Roman" w:hAnsi="Tahoma" w:cs="Tahoma"/>
          <w:sz w:val="20"/>
          <w:szCs w:val="20"/>
          <w:lang w:val="en-GB" w:eastAsia="hr-HR"/>
        </w:rPr>
      </w:pPr>
      <w:r w:rsidRPr="00D170BA">
        <w:rPr>
          <w:rFonts w:ascii="Tahoma" w:eastAsia="Times New Roman" w:hAnsi="Tahoma" w:cs="Tahoma"/>
          <w:sz w:val="20"/>
          <w:szCs w:val="20"/>
          <w:lang w:val="en-GB" w:eastAsia="hr-HR"/>
        </w:rPr>
        <w:t>-</w:t>
      </w:r>
      <w:r w:rsidRPr="00D170BA">
        <w:rPr>
          <w:rFonts w:ascii="Tahoma" w:eastAsia="Times New Roman" w:hAnsi="Tahoma" w:cs="Tahoma"/>
          <w:sz w:val="20"/>
          <w:szCs w:val="20"/>
          <w:lang w:val="en-GB" w:eastAsia="hr-HR"/>
        </w:rPr>
        <w:tab/>
        <w:t>zaštita od rušenja;</w:t>
      </w:r>
    </w:p>
    <w:p w:rsidR="00D170BA" w:rsidRPr="00D170BA" w:rsidRDefault="00D170BA" w:rsidP="00D170BA">
      <w:pPr>
        <w:overflowPunct w:val="0"/>
        <w:autoSpaceDE w:val="0"/>
        <w:autoSpaceDN w:val="0"/>
        <w:adjustRightInd w:val="0"/>
        <w:spacing w:after="0" w:line="240" w:lineRule="auto"/>
        <w:ind w:left="1134" w:hanging="425"/>
        <w:jc w:val="both"/>
        <w:textAlignment w:val="baseline"/>
        <w:rPr>
          <w:rFonts w:ascii="Tahoma" w:eastAsia="Times New Roman" w:hAnsi="Tahoma" w:cs="Tahoma"/>
          <w:sz w:val="20"/>
          <w:szCs w:val="20"/>
          <w:lang w:val="en-GB" w:eastAsia="hr-HR"/>
        </w:rPr>
      </w:pPr>
      <w:r w:rsidRPr="00D170BA">
        <w:rPr>
          <w:rFonts w:ascii="Tahoma" w:eastAsia="Times New Roman" w:hAnsi="Tahoma" w:cs="Tahoma"/>
          <w:sz w:val="20"/>
          <w:szCs w:val="20"/>
          <w:lang w:val="en-GB" w:eastAsia="hr-HR"/>
        </w:rPr>
        <w:t>-</w:t>
      </w:r>
      <w:r w:rsidRPr="00D170BA">
        <w:rPr>
          <w:rFonts w:ascii="Tahoma" w:eastAsia="Times New Roman" w:hAnsi="Tahoma" w:cs="Tahoma"/>
          <w:sz w:val="20"/>
          <w:szCs w:val="20"/>
          <w:lang w:val="en-GB" w:eastAsia="hr-HR"/>
        </w:rPr>
        <w:tab/>
        <w:t>zaštitu od poplava;</w:t>
      </w:r>
    </w:p>
    <w:p w:rsidR="00D170BA" w:rsidRPr="00D170BA" w:rsidRDefault="00D170BA" w:rsidP="00D170BA">
      <w:pPr>
        <w:overflowPunct w:val="0"/>
        <w:autoSpaceDE w:val="0"/>
        <w:autoSpaceDN w:val="0"/>
        <w:adjustRightInd w:val="0"/>
        <w:spacing w:after="0" w:line="240" w:lineRule="auto"/>
        <w:ind w:left="1134" w:hanging="425"/>
        <w:jc w:val="both"/>
        <w:textAlignment w:val="baseline"/>
        <w:rPr>
          <w:rFonts w:ascii="Tahoma" w:eastAsia="Times New Roman" w:hAnsi="Tahoma" w:cs="Tahoma"/>
          <w:sz w:val="20"/>
          <w:szCs w:val="20"/>
          <w:lang w:val="en-GB" w:eastAsia="hr-HR"/>
        </w:rPr>
      </w:pPr>
      <w:r w:rsidRPr="00D170BA">
        <w:rPr>
          <w:rFonts w:ascii="Tahoma" w:eastAsia="Times New Roman" w:hAnsi="Tahoma" w:cs="Tahoma"/>
          <w:sz w:val="20"/>
          <w:szCs w:val="20"/>
          <w:lang w:val="en-GB" w:eastAsia="hr-HR"/>
        </w:rPr>
        <w:t>-</w:t>
      </w:r>
      <w:r w:rsidRPr="00D170BA">
        <w:rPr>
          <w:rFonts w:ascii="Tahoma" w:eastAsia="Times New Roman" w:hAnsi="Tahoma" w:cs="Tahoma"/>
          <w:sz w:val="20"/>
          <w:szCs w:val="20"/>
          <w:lang w:val="en-GB" w:eastAsia="hr-HR"/>
        </w:rPr>
        <w:tab/>
        <w:t>zaštitu od potresa;</w:t>
      </w:r>
    </w:p>
    <w:p w:rsidR="00D170BA" w:rsidRPr="00D170BA" w:rsidRDefault="00D170BA" w:rsidP="00D170BA">
      <w:pPr>
        <w:overflowPunct w:val="0"/>
        <w:autoSpaceDE w:val="0"/>
        <w:autoSpaceDN w:val="0"/>
        <w:adjustRightInd w:val="0"/>
        <w:spacing w:after="0" w:line="240" w:lineRule="auto"/>
        <w:ind w:left="1134" w:hanging="425"/>
        <w:jc w:val="both"/>
        <w:textAlignment w:val="baseline"/>
        <w:rPr>
          <w:rFonts w:ascii="Tahoma" w:eastAsia="Times New Roman" w:hAnsi="Tahoma" w:cs="Tahoma"/>
          <w:sz w:val="20"/>
          <w:szCs w:val="20"/>
          <w:lang w:val="en-GB" w:eastAsia="hr-HR"/>
        </w:rPr>
      </w:pPr>
      <w:r w:rsidRPr="00D170BA">
        <w:rPr>
          <w:rFonts w:ascii="Tahoma" w:eastAsia="Times New Roman" w:hAnsi="Tahoma" w:cs="Tahoma"/>
          <w:sz w:val="20"/>
          <w:szCs w:val="20"/>
          <w:lang w:val="en-GB" w:eastAsia="hr-HR"/>
        </w:rPr>
        <w:t>-</w:t>
      </w:r>
      <w:r w:rsidRPr="00D170BA">
        <w:rPr>
          <w:rFonts w:ascii="Tahoma" w:eastAsia="Times New Roman" w:hAnsi="Tahoma" w:cs="Tahoma"/>
          <w:sz w:val="20"/>
          <w:szCs w:val="20"/>
          <w:lang w:val="en-GB" w:eastAsia="hr-HR"/>
        </w:rPr>
        <w:tab/>
        <w:t>zaštitu od klizišta;</w:t>
      </w:r>
    </w:p>
    <w:p w:rsidR="00D170BA" w:rsidRPr="00D170BA" w:rsidRDefault="00D170BA" w:rsidP="00D170BA">
      <w:pPr>
        <w:overflowPunct w:val="0"/>
        <w:autoSpaceDE w:val="0"/>
        <w:autoSpaceDN w:val="0"/>
        <w:adjustRightInd w:val="0"/>
        <w:spacing w:after="0" w:line="240" w:lineRule="auto"/>
        <w:ind w:left="1134" w:hanging="425"/>
        <w:jc w:val="both"/>
        <w:textAlignment w:val="baseline"/>
        <w:rPr>
          <w:rFonts w:ascii="Tahoma" w:eastAsia="Times New Roman" w:hAnsi="Tahoma" w:cs="Tahoma"/>
          <w:sz w:val="20"/>
          <w:szCs w:val="20"/>
          <w:lang w:val="en-GB" w:eastAsia="hr-HR"/>
        </w:rPr>
      </w:pPr>
      <w:r w:rsidRPr="00D170BA">
        <w:rPr>
          <w:rFonts w:ascii="Tahoma" w:eastAsia="Times New Roman" w:hAnsi="Tahoma" w:cs="Tahoma"/>
          <w:sz w:val="20"/>
          <w:szCs w:val="20"/>
          <w:lang w:val="en-GB" w:eastAsia="hr-HR"/>
        </w:rPr>
        <w:t>-</w:t>
      </w:r>
      <w:r w:rsidRPr="00D170BA">
        <w:rPr>
          <w:rFonts w:ascii="Tahoma" w:eastAsia="Times New Roman" w:hAnsi="Tahoma" w:cs="Tahoma"/>
          <w:sz w:val="20"/>
          <w:szCs w:val="20"/>
          <w:lang w:val="en-GB" w:eastAsia="hr-HR"/>
        </w:rPr>
        <w:tab/>
        <w:t>zaštitu od tehničko-tehnoloških katastrofa izazvanih nesrećama u prometu;</w:t>
      </w:r>
    </w:p>
    <w:p w:rsidR="00D170BA" w:rsidRPr="00D170BA" w:rsidRDefault="00D170BA" w:rsidP="00D170BA">
      <w:pPr>
        <w:overflowPunct w:val="0"/>
        <w:autoSpaceDE w:val="0"/>
        <w:autoSpaceDN w:val="0"/>
        <w:adjustRightInd w:val="0"/>
        <w:spacing w:after="0" w:line="240" w:lineRule="auto"/>
        <w:ind w:left="1134" w:hanging="425"/>
        <w:jc w:val="both"/>
        <w:textAlignment w:val="baseline"/>
        <w:rPr>
          <w:rFonts w:ascii="Tahoma" w:eastAsia="Times New Roman" w:hAnsi="Tahoma" w:cs="Tahoma"/>
          <w:sz w:val="20"/>
          <w:szCs w:val="20"/>
          <w:lang w:val="en-GB" w:eastAsia="hr-HR"/>
        </w:rPr>
      </w:pPr>
      <w:r w:rsidRPr="00D170BA">
        <w:rPr>
          <w:rFonts w:ascii="Tahoma" w:eastAsia="Times New Roman" w:hAnsi="Tahoma" w:cs="Tahoma"/>
          <w:sz w:val="20"/>
          <w:szCs w:val="20"/>
          <w:lang w:val="en-GB" w:eastAsia="hr-HR"/>
        </w:rPr>
        <w:t>-</w:t>
      </w:r>
      <w:r w:rsidRPr="00D170BA">
        <w:rPr>
          <w:rFonts w:ascii="Tahoma" w:eastAsia="Times New Roman" w:hAnsi="Tahoma" w:cs="Tahoma"/>
          <w:sz w:val="20"/>
          <w:szCs w:val="20"/>
          <w:lang w:val="en-GB" w:eastAsia="hr-HR"/>
        </w:rPr>
        <w:tab/>
        <w:t xml:space="preserve">zaštitu od požara. </w:t>
      </w:r>
    </w:p>
    <w:p w:rsidR="00D170BA" w:rsidRPr="00D170BA" w:rsidRDefault="00D170BA" w:rsidP="00D170BA">
      <w:pPr>
        <w:overflowPunct w:val="0"/>
        <w:autoSpaceDE w:val="0"/>
        <w:autoSpaceDN w:val="0"/>
        <w:adjustRightInd w:val="0"/>
        <w:spacing w:after="0" w:line="240" w:lineRule="auto"/>
        <w:ind w:left="1134" w:hanging="425"/>
        <w:jc w:val="both"/>
        <w:textAlignment w:val="baseline"/>
        <w:rPr>
          <w:rFonts w:ascii="Tahoma" w:eastAsia="Times New Roman" w:hAnsi="Tahoma" w:cs="Tahoma"/>
          <w:sz w:val="20"/>
          <w:szCs w:val="20"/>
          <w:lang w:val="en-GB" w:eastAsia="hr-HR"/>
        </w:rPr>
      </w:pPr>
    </w:p>
    <w:p w:rsidR="00D170BA" w:rsidRPr="00D170BA" w:rsidRDefault="00D170BA" w:rsidP="00D170BA">
      <w:pPr>
        <w:overflowPunct w:val="0"/>
        <w:autoSpaceDE w:val="0"/>
        <w:autoSpaceDN w:val="0"/>
        <w:adjustRightInd w:val="0"/>
        <w:spacing w:after="0" w:line="240" w:lineRule="auto"/>
        <w:ind w:left="1134" w:hanging="1104"/>
        <w:jc w:val="both"/>
        <w:textAlignment w:val="baseline"/>
        <w:rPr>
          <w:rFonts w:ascii="Tahoma" w:eastAsia="Times New Roman" w:hAnsi="Tahoma" w:cs="Tahoma"/>
          <w:sz w:val="20"/>
          <w:szCs w:val="20"/>
          <w:lang w:val="en-GB" w:eastAsia="hr-HR"/>
        </w:rPr>
      </w:pPr>
      <w:r w:rsidRPr="00D170BA">
        <w:rPr>
          <w:rFonts w:ascii="Tahoma" w:eastAsia="Times New Roman" w:hAnsi="Tahoma" w:cs="Tahoma"/>
          <w:sz w:val="20"/>
          <w:szCs w:val="20"/>
          <w:lang w:val="en-GB" w:eastAsia="hr-HR"/>
        </w:rPr>
        <w:t>10.6.1.</w:t>
      </w:r>
      <w:r w:rsidRPr="00D170BA">
        <w:rPr>
          <w:rFonts w:ascii="Tahoma" w:eastAsia="Times New Roman" w:hAnsi="Tahoma" w:cs="Tahoma"/>
          <w:sz w:val="20"/>
          <w:szCs w:val="20"/>
          <w:lang w:val="en-GB" w:eastAsia="hr-HR"/>
        </w:rPr>
        <w:tab/>
        <w:t>Sklanjanje ljudi i materijalnih dobara</w:t>
      </w:r>
    </w:p>
    <w:p w:rsidR="00D170BA" w:rsidRPr="00D170BA" w:rsidRDefault="00D170BA" w:rsidP="00D170BA">
      <w:pPr>
        <w:autoSpaceDE w:val="0"/>
        <w:autoSpaceDN w:val="0"/>
        <w:adjustRightInd w:val="0"/>
        <w:spacing w:after="0" w:line="240" w:lineRule="auto"/>
        <w:jc w:val="both"/>
        <w:rPr>
          <w:rFonts w:ascii="Tahoma" w:eastAsia="Times New Roman" w:hAnsi="Tahoma" w:cs="Tahoma"/>
          <w:sz w:val="20"/>
          <w:szCs w:val="20"/>
          <w:lang w:val="en-GB" w:eastAsia="hr-HR"/>
        </w:rPr>
      </w:pPr>
    </w:p>
    <w:p w:rsidR="00D170BA" w:rsidRPr="00D170BA" w:rsidRDefault="00D170BA" w:rsidP="00D170BA">
      <w:pPr>
        <w:overflowPunct w:val="0"/>
        <w:autoSpaceDE w:val="0"/>
        <w:autoSpaceDN w:val="0"/>
        <w:adjustRightInd w:val="0"/>
        <w:spacing w:after="0" w:line="240" w:lineRule="auto"/>
        <w:jc w:val="center"/>
        <w:textAlignment w:val="baseline"/>
        <w:rPr>
          <w:rFonts w:ascii="Tahoma" w:eastAsia="Times New Roman" w:hAnsi="Tahoma" w:cs="Tahoma"/>
          <w:sz w:val="20"/>
          <w:szCs w:val="20"/>
          <w:lang w:val="en-GB" w:eastAsia="hr-HR"/>
        </w:rPr>
      </w:pPr>
      <w:r w:rsidRPr="00D170BA">
        <w:rPr>
          <w:rFonts w:ascii="Tahoma" w:eastAsia="Times New Roman" w:hAnsi="Tahoma" w:cs="Tahoma"/>
          <w:sz w:val="20"/>
          <w:szCs w:val="20"/>
          <w:lang w:val="en-GB" w:eastAsia="hr-HR"/>
        </w:rPr>
        <w:t xml:space="preserve">Članak </w:t>
      </w:r>
      <w:r w:rsidRPr="00D170BA">
        <w:rPr>
          <w:rFonts w:ascii="Tahoma" w:eastAsia="Times New Roman" w:hAnsi="Tahoma" w:cs="Tahoma"/>
          <w:sz w:val="20"/>
          <w:szCs w:val="20"/>
          <w:lang w:val="en-GB" w:eastAsia="hr-HR"/>
        </w:rPr>
        <w:fldChar w:fldCharType="begin"/>
      </w:r>
      <w:r w:rsidRPr="00D170BA">
        <w:rPr>
          <w:rFonts w:ascii="Tahoma" w:eastAsia="Times New Roman" w:hAnsi="Tahoma" w:cs="Tahoma"/>
          <w:sz w:val="20"/>
          <w:szCs w:val="20"/>
          <w:lang w:val="en-GB" w:eastAsia="hr-HR"/>
        </w:rPr>
        <w:instrText xml:space="preserve"> AUTONUM </w:instrText>
      </w:r>
      <w:r w:rsidRPr="00D170BA">
        <w:rPr>
          <w:rFonts w:ascii="Tahoma" w:eastAsia="Times New Roman" w:hAnsi="Tahoma" w:cs="Tahoma"/>
          <w:sz w:val="20"/>
          <w:szCs w:val="20"/>
          <w:lang w:val="en-GB" w:eastAsia="hr-HR"/>
        </w:rPr>
        <w:fldChar w:fldCharType="separate"/>
      </w:r>
      <w:r w:rsidRPr="00D170BA">
        <w:rPr>
          <w:rFonts w:ascii="Tahoma" w:eastAsia="Times New Roman" w:hAnsi="Tahoma" w:cs="Tahoma"/>
          <w:sz w:val="20"/>
          <w:szCs w:val="20"/>
          <w:lang w:val="en-GB" w:eastAsia="hr-HR"/>
        </w:rPr>
        <w:t>32.</w:t>
      </w:r>
      <w:r w:rsidRPr="00D170BA">
        <w:rPr>
          <w:rFonts w:ascii="Tahoma" w:eastAsia="Times New Roman" w:hAnsi="Tahoma" w:cs="Tahoma"/>
          <w:sz w:val="20"/>
          <w:szCs w:val="20"/>
          <w:lang w:val="en-GB" w:eastAsia="hr-HR"/>
        </w:rPr>
        <w:fldChar w:fldCharType="end"/>
      </w:r>
    </w:p>
    <w:p w:rsidR="00D170BA" w:rsidRPr="00D170BA" w:rsidRDefault="00D170BA" w:rsidP="00D170BA">
      <w:pPr>
        <w:overflowPunct w:val="0"/>
        <w:autoSpaceDE w:val="0"/>
        <w:autoSpaceDN w:val="0"/>
        <w:adjustRightInd w:val="0"/>
        <w:spacing w:after="0" w:line="240" w:lineRule="auto"/>
        <w:ind w:firstLine="720"/>
        <w:jc w:val="both"/>
        <w:textAlignment w:val="baseline"/>
        <w:rPr>
          <w:rFonts w:ascii="Tahoma" w:eastAsia="Times New Roman" w:hAnsi="Tahoma" w:cs="Tahoma"/>
          <w:sz w:val="20"/>
          <w:szCs w:val="20"/>
          <w:lang w:val="en-GB" w:eastAsia="hr-HR"/>
        </w:rPr>
      </w:pPr>
      <w:r w:rsidRPr="00D170BA">
        <w:rPr>
          <w:rFonts w:ascii="Tahoma" w:eastAsia="Times New Roman" w:hAnsi="Tahoma" w:cs="Tahoma"/>
          <w:sz w:val="20"/>
          <w:szCs w:val="20"/>
          <w:lang w:val="en-GB" w:eastAsia="hr-HR"/>
        </w:rPr>
        <w:lastRenderedPageBreak/>
        <w:t>(1) U obuhvatu Plana nije predviđena obveza izgradnje skloništa. Zaštita ljudi predviđena je u pogodnim komunalnim objektima, podrumima i postojećim objektima koji se mogu uz odgovarajuću edukaciju korisnika i brzu prilagodbu pretvoriti u adekvatne prostore za sklanjanje.</w:t>
      </w:r>
    </w:p>
    <w:p w:rsidR="00D170BA" w:rsidRPr="00D170BA" w:rsidRDefault="00D170BA" w:rsidP="00D170BA">
      <w:pPr>
        <w:overflowPunct w:val="0"/>
        <w:autoSpaceDE w:val="0"/>
        <w:autoSpaceDN w:val="0"/>
        <w:adjustRightInd w:val="0"/>
        <w:spacing w:after="0" w:line="240" w:lineRule="auto"/>
        <w:ind w:firstLine="720"/>
        <w:jc w:val="both"/>
        <w:textAlignment w:val="baseline"/>
        <w:rPr>
          <w:rFonts w:ascii="Tahoma" w:eastAsia="Times New Roman" w:hAnsi="Tahoma" w:cs="Tahoma"/>
          <w:sz w:val="20"/>
          <w:szCs w:val="20"/>
          <w:lang w:val="en-GB" w:eastAsia="hr-HR"/>
        </w:rPr>
      </w:pPr>
      <w:r w:rsidRPr="00D170BA">
        <w:rPr>
          <w:rFonts w:ascii="Tahoma" w:eastAsia="Times New Roman" w:hAnsi="Tahoma" w:cs="Tahoma"/>
          <w:sz w:val="20"/>
          <w:szCs w:val="20"/>
          <w:lang w:val="en-GB" w:eastAsia="hr-HR"/>
        </w:rPr>
        <w:t>(2) Građevine od značaja za Republiku Hrvatsku, ukoliko se za njih utvrde posebni uvjeti, grade se kao dvonamjenske građevine sa skloništem osnovne zaštite otpornosti 100 kPa i 50 kPa za dopunsku zaštitu.</w:t>
      </w:r>
    </w:p>
    <w:p w:rsidR="00D170BA" w:rsidRPr="00D170BA" w:rsidRDefault="00D170BA" w:rsidP="00D170BA">
      <w:pPr>
        <w:overflowPunct w:val="0"/>
        <w:autoSpaceDE w:val="0"/>
        <w:autoSpaceDN w:val="0"/>
        <w:adjustRightInd w:val="0"/>
        <w:spacing w:after="0" w:line="240" w:lineRule="auto"/>
        <w:ind w:firstLine="720"/>
        <w:jc w:val="both"/>
        <w:textAlignment w:val="baseline"/>
        <w:rPr>
          <w:rFonts w:ascii="Tahoma" w:eastAsia="Times New Roman" w:hAnsi="Tahoma" w:cs="Tahoma"/>
          <w:sz w:val="20"/>
          <w:szCs w:val="20"/>
          <w:lang w:val="en-GB" w:eastAsia="hr-HR"/>
        </w:rPr>
      </w:pPr>
      <w:r w:rsidRPr="00D170BA">
        <w:rPr>
          <w:rFonts w:ascii="Tahoma" w:eastAsia="Times New Roman" w:hAnsi="Tahoma" w:cs="Tahoma"/>
          <w:sz w:val="20"/>
          <w:szCs w:val="20"/>
          <w:lang w:val="en-GB" w:eastAsia="hr-HR"/>
        </w:rPr>
        <w:t>(3) Način sklanjanja je detaljno utvrđen Planom zaštite i spašavanja Općine Postira, odnosno posebnim operativnim planovima sklanjanja, prilagođavanja i prenamjene pogodnih prostora koji planovi nemaju utjecaj na prostorno planiranje.</w:t>
      </w:r>
    </w:p>
    <w:p w:rsidR="00D170BA" w:rsidRPr="00D170BA" w:rsidRDefault="00D170BA" w:rsidP="00D170BA">
      <w:pPr>
        <w:overflowPunct w:val="0"/>
        <w:autoSpaceDE w:val="0"/>
        <w:autoSpaceDN w:val="0"/>
        <w:adjustRightInd w:val="0"/>
        <w:spacing w:after="0" w:line="240" w:lineRule="auto"/>
        <w:ind w:firstLine="709"/>
        <w:jc w:val="both"/>
        <w:textAlignment w:val="baseline"/>
        <w:rPr>
          <w:rFonts w:ascii="Tahoma" w:eastAsia="Times New Roman" w:hAnsi="Tahoma" w:cs="Tahoma"/>
          <w:sz w:val="20"/>
          <w:szCs w:val="20"/>
          <w:lang w:val="en-GB" w:eastAsia="hr-HR"/>
        </w:rPr>
      </w:pPr>
      <w:r w:rsidRPr="00D170BA">
        <w:rPr>
          <w:rFonts w:ascii="Tahoma" w:eastAsia="Times New Roman" w:hAnsi="Tahoma" w:cs="Tahoma"/>
          <w:sz w:val="20"/>
          <w:szCs w:val="20"/>
          <w:lang w:val="en-GB" w:eastAsia="hr-HR"/>
        </w:rPr>
        <w:t>(4) Lokacija sirena za uzbunjivanje i davanje priopćenja PPUO-om Postira osigurana je u neposrednoj blizini obuhvata Plana, tako da je u obuhvatu Plana osigurana čujnost signala za uzbunjivanje.</w:t>
      </w:r>
    </w:p>
    <w:p w:rsidR="00D170BA" w:rsidRPr="00D170BA" w:rsidRDefault="00D170BA" w:rsidP="00D170BA">
      <w:pPr>
        <w:overflowPunct w:val="0"/>
        <w:autoSpaceDE w:val="0"/>
        <w:autoSpaceDN w:val="0"/>
        <w:adjustRightInd w:val="0"/>
        <w:spacing w:after="0" w:line="240" w:lineRule="auto"/>
        <w:ind w:firstLine="709"/>
        <w:jc w:val="both"/>
        <w:textAlignment w:val="baseline"/>
        <w:rPr>
          <w:rFonts w:ascii="Tahoma" w:eastAsia="Times New Roman" w:hAnsi="Tahoma" w:cs="Tahoma"/>
          <w:sz w:val="20"/>
          <w:szCs w:val="20"/>
          <w:lang w:val="en-GB" w:eastAsia="hr-HR"/>
        </w:rPr>
      </w:pPr>
      <w:r w:rsidRPr="00D170BA">
        <w:rPr>
          <w:rFonts w:ascii="Tahoma" w:eastAsia="Times New Roman" w:hAnsi="Tahoma" w:cs="Tahoma"/>
          <w:sz w:val="20"/>
          <w:szCs w:val="20"/>
          <w:lang w:val="en-GB" w:eastAsia="hr-HR"/>
        </w:rPr>
        <w:t>(5) Površine za odlaganje materijala od urušavanja predviđene su PPUO-om Postira izvan obuhvata Plana.</w:t>
      </w:r>
    </w:p>
    <w:p w:rsidR="00D170BA" w:rsidRPr="00D170BA" w:rsidRDefault="00D170BA" w:rsidP="00D170BA">
      <w:pPr>
        <w:overflowPunct w:val="0"/>
        <w:autoSpaceDE w:val="0"/>
        <w:autoSpaceDN w:val="0"/>
        <w:adjustRightInd w:val="0"/>
        <w:spacing w:after="0" w:line="240" w:lineRule="auto"/>
        <w:ind w:firstLine="709"/>
        <w:jc w:val="both"/>
        <w:textAlignment w:val="baseline"/>
        <w:rPr>
          <w:rFonts w:ascii="Tahoma" w:eastAsia="Times New Roman" w:hAnsi="Tahoma" w:cs="Tahoma"/>
          <w:sz w:val="20"/>
          <w:szCs w:val="20"/>
          <w:lang w:val="en-GB" w:eastAsia="hr-HR"/>
        </w:rPr>
      </w:pPr>
    </w:p>
    <w:p w:rsidR="00D170BA" w:rsidRPr="00D170BA" w:rsidRDefault="00D170BA" w:rsidP="00D170BA">
      <w:pPr>
        <w:autoSpaceDE w:val="0"/>
        <w:autoSpaceDN w:val="0"/>
        <w:adjustRightInd w:val="0"/>
        <w:spacing w:after="0" w:line="240" w:lineRule="auto"/>
        <w:ind w:firstLine="709"/>
        <w:jc w:val="both"/>
        <w:rPr>
          <w:rFonts w:ascii="Tahoma" w:eastAsia="Times New Roman" w:hAnsi="Tahoma" w:cs="Tahoma"/>
          <w:sz w:val="20"/>
          <w:szCs w:val="20"/>
          <w:lang w:val="en-GB" w:eastAsia="hr-HR"/>
        </w:rPr>
      </w:pPr>
      <w:r w:rsidRPr="00D170BA">
        <w:rPr>
          <w:rFonts w:ascii="Tahoma" w:eastAsia="Times New Roman" w:hAnsi="Tahoma" w:cs="Tahoma"/>
          <w:sz w:val="20"/>
          <w:szCs w:val="20"/>
          <w:lang w:val="en-GB" w:eastAsia="hr-HR"/>
        </w:rPr>
        <w:t>(6) U obuhvatu Plana se ne planiraju građevine javne namjene niti prostori za okupljanje većeg broja ljudi.</w:t>
      </w:r>
    </w:p>
    <w:p w:rsidR="00D170BA" w:rsidRPr="00D170BA" w:rsidRDefault="00D170BA" w:rsidP="00D170BA">
      <w:pPr>
        <w:autoSpaceDE w:val="0"/>
        <w:autoSpaceDN w:val="0"/>
        <w:adjustRightInd w:val="0"/>
        <w:spacing w:after="0" w:line="240" w:lineRule="auto"/>
        <w:jc w:val="both"/>
        <w:rPr>
          <w:rFonts w:ascii="Tahoma" w:eastAsia="Times New Roman" w:hAnsi="Tahoma" w:cs="Tahoma"/>
          <w:sz w:val="20"/>
          <w:szCs w:val="20"/>
          <w:lang w:val="en-GB" w:eastAsia="hr-HR"/>
        </w:rPr>
      </w:pPr>
      <w:r w:rsidRPr="00D170BA">
        <w:rPr>
          <w:rFonts w:ascii="Tahoma" w:eastAsia="Times New Roman" w:hAnsi="Tahoma" w:cs="Tahoma"/>
          <w:sz w:val="20"/>
          <w:szCs w:val="20"/>
          <w:lang w:val="en-GB" w:eastAsia="hr-HR"/>
        </w:rPr>
        <w:tab/>
        <w:t>(7) Obalna šetnica (lungo mare) koja se nastavlja na glavne prometnice u naselju Postire predviđena je kao glavni pravac evakuacije. Površina parkirališta na ulazu u zonu je načelna lokacija za postavljanje glavnog logističkog centra u slučaju nesreće gdje je potrebno osigurati kritičnu infrastrukturu u slučaju nesreće (pitka voda, energetska infrastruktura, hitna medicinska pomoć i sl.).</w:t>
      </w:r>
    </w:p>
    <w:p w:rsidR="00D170BA" w:rsidRPr="00D170BA" w:rsidRDefault="00D170BA" w:rsidP="00D170BA">
      <w:pPr>
        <w:autoSpaceDE w:val="0"/>
        <w:autoSpaceDN w:val="0"/>
        <w:adjustRightInd w:val="0"/>
        <w:spacing w:after="0" w:line="240" w:lineRule="auto"/>
        <w:jc w:val="both"/>
        <w:rPr>
          <w:rFonts w:ascii="Tahoma" w:eastAsia="Times New Roman" w:hAnsi="Tahoma" w:cs="Tahoma"/>
          <w:sz w:val="20"/>
          <w:szCs w:val="20"/>
          <w:lang w:val="en-GB" w:eastAsia="hr-HR"/>
        </w:rPr>
      </w:pPr>
      <w:r w:rsidRPr="00D170BA">
        <w:rPr>
          <w:rFonts w:ascii="Tahoma" w:eastAsia="Times New Roman" w:hAnsi="Tahoma" w:cs="Tahoma"/>
          <w:sz w:val="20"/>
          <w:szCs w:val="20"/>
          <w:lang w:val="en-GB" w:eastAsia="hr-HR"/>
        </w:rPr>
        <w:tab/>
        <w:t>(8) Načelna lokacija sirene za uzbunjivanje stanovništva je na zgradi hotela (postojećeg ili planiranog). Ukoliko se dokaže da sirene na drugim lokacijama (izvan obuhvata Plana) osiguravaju funkciju uzbunjivanja stanovništva u obuhvatu Plana, ne treba postavljati dodatne sirene u obuhvatu Plana.</w:t>
      </w:r>
    </w:p>
    <w:p w:rsidR="00D170BA" w:rsidRPr="00D170BA" w:rsidRDefault="00D170BA" w:rsidP="00D170BA">
      <w:pPr>
        <w:autoSpaceDE w:val="0"/>
        <w:autoSpaceDN w:val="0"/>
        <w:adjustRightInd w:val="0"/>
        <w:spacing w:after="0" w:line="240" w:lineRule="auto"/>
        <w:jc w:val="both"/>
        <w:rPr>
          <w:rFonts w:ascii="Tahoma" w:eastAsia="Times New Roman" w:hAnsi="Tahoma" w:cs="Tahoma"/>
          <w:sz w:val="20"/>
          <w:szCs w:val="20"/>
          <w:lang w:val="en-GB" w:eastAsia="hr-HR"/>
        </w:rPr>
      </w:pPr>
    </w:p>
    <w:p w:rsidR="00D170BA" w:rsidRPr="00D170BA" w:rsidRDefault="00D170BA" w:rsidP="00D170BA">
      <w:pPr>
        <w:overflowPunct w:val="0"/>
        <w:autoSpaceDE w:val="0"/>
        <w:autoSpaceDN w:val="0"/>
        <w:adjustRightInd w:val="0"/>
        <w:spacing w:after="0" w:line="240" w:lineRule="auto"/>
        <w:ind w:left="1134" w:hanging="1104"/>
        <w:jc w:val="both"/>
        <w:textAlignment w:val="baseline"/>
        <w:rPr>
          <w:rFonts w:ascii="Tahoma" w:eastAsia="Times New Roman" w:hAnsi="Tahoma" w:cs="Tahoma"/>
          <w:sz w:val="20"/>
          <w:szCs w:val="20"/>
          <w:lang w:val="en-GB" w:eastAsia="hr-HR"/>
        </w:rPr>
      </w:pPr>
      <w:r w:rsidRPr="00D170BA">
        <w:rPr>
          <w:rFonts w:ascii="Tahoma" w:eastAsia="Times New Roman" w:hAnsi="Tahoma" w:cs="Tahoma"/>
          <w:sz w:val="20"/>
          <w:szCs w:val="20"/>
          <w:lang w:val="en-GB" w:eastAsia="hr-HR"/>
        </w:rPr>
        <w:t>10.6.2.</w:t>
      </w:r>
      <w:r w:rsidRPr="00D170BA">
        <w:rPr>
          <w:rFonts w:ascii="Tahoma" w:eastAsia="Times New Roman" w:hAnsi="Tahoma" w:cs="Tahoma"/>
          <w:sz w:val="20"/>
          <w:szCs w:val="20"/>
          <w:lang w:val="en-GB" w:eastAsia="hr-HR"/>
        </w:rPr>
        <w:tab/>
        <w:t>Zaštita od rušenja</w:t>
      </w:r>
    </w:p>
    <w:p w:rsidR="00D170BA" w:rsidRPr="00D170BA" w:rsidRDefault="00D170BA" w:rsidP="00D170BA">
      <w:pPr>
        <w:autoSpaceDE w:val="0"/>
        <w:autoSpaceDN w:val="0"/>
        <w:adjustRightInd w:val="0"/>
        <w:spacing w:after="0" w:line="240" w:lineRule="auto"/>
        <w:jc w:val="both"/>
        <w:rPr>
          <w:rFonts w:ascii="Tahoma" w:eastAsia="Times New Roman" w:hAnsi="Tahoma" w:cs="Tahoma"/>
          <w:sz w:val="20"/>
          <w:szCs w:val="20"/>
          <w:lang w:val="en-GB" w:eastAsia="hr-HR"/>
        </w:rPr>
      </w:pPr>
    </w:p>
    <w:p w:rsidR="00D170BA" w:rsidRPr="00D170BA" w:rsidRDefault="00D170BA" w:rsidP="00D170BA">
      <w:pPr>
        <w:overflowPunct w:val="0"/>
        <w:autoSpaceDE w:val="0"/>
        <w:autoSpaceDN w:val="0"/>
        <w:adjustRightInd w:val="0"/>
        <w:spacing w:after="0" w:line="240" w:lineRule="auto"/>
        <w:jc w:val="center"/>
        <w:textAlignment w:val="baseline"/>
        <w:rPr>
          <w:rFonts w:ascii="Tahoma" w:eastAsia="Times New Roman" w:hAnsi="Tahoma" w:cs="Tahoma"/>
          <w:sz w:val="20"/>
          <w:szCs w:val="20"/>
          <w:lang w:val="en-GB" w:eastAsia="hr-HR"/>
        </w:rPr>
      </w:pPr>
      <w:r w:rsidRPr="00D170BA">
        <w:rPr>
          <w:rFonts w:ascii="Tahoma" w:eastAsia="Times New Roman" w:hAnsi="Tahoma" w:cs="Tahoma"/>
          <w:sz w:val="20"/>
          <w:szCs w:val="20"/>
          <w:lang w:val="en-GB" w:eastAsia="hr-HR"/>
        </w:rPr>
        <w:t xml:space="preserve">Članak </w:t>
      </w:r>
      <w:r w:rsidRPr="00D170BA">
        <w:rPr>
          <w:rFonts w:ascii="Tahoma" w:eastAsia="Times New Roman" w:hAnsi="Tahoma" w:cs="Tahoma"/>
          <w:sz w:val="20"/>
          <w:szCs w:val="20"/>
          <w:lang w:val="en-GB" w:eastAsia="hr-HR"/>
        </w:rPr>
        <w:fldChar w:fldCharType="begin"/>
      </w:r>
      <w:r w:rsidRPr="00D170BA">
        <w:rPr>
          <w:rFonts w:ascii="Tahoma" w:eastAsia="Times New Roman" w:hAnsi="Tahoma" w:cs="Tahoma"/>
          <w:sz w:val="20"/>
          <w:szCs w:val="20"/>
          <w:lang w:val="en-GB" w:eastAsia="hr-HR"/>
        </w:rPr>
        <w:instrText xml:space="preserve"> AUTONUM </w:instrText>
      </w:r>
      <w:r w:rsidRPr="00D170BA">
        <w:rPr>
          <w:rFonts w:ascii="Tahoma" w:eastAsia="Times New Roman" w:hAnsi="Tahoma" w:cs="Tahoma"/>
          <w:sz w:val="20"/>
          <w:szCs w:val="20"/>
          <w:lang w:val="en-GB" w:eastAsia="hr-HR"/>
        </w:rPr>
        <w:fldChar w:fldCharType="separate"/>
      </w:r>
      <w:r w:rsidRPr="00D170BA">
        <w:rPr>
          <w:rFonts w:ascii="Tahoma" w:eastAsia="Times New Roman" w:hAnsi="Tahoma" w:cs="Tahoma"/>
          <w:sz w:val="20"/>
          <w:szCs w:val="20"/>
          <w:lang w:val="en-GB" w:eastAsia="hr-HR"/>
        </w:rPr>
        <w:t>32.</w:t>
      </w:r>
      <w:r w:rsidRPr="00D170BA">
        <w:rPr>
          <w:rFonts w:ascii="Tahoma" w:eastAsia="Times New Roman" w:hAnsi="Tahoma" w:cs="Tahoma"/>
          <w:sz w:val="20"/>
          <w:szCs w:val="20"/>
          <w:lang w:val="en-GB" w:eastAsia="hr-HR"/>
        </w:rPr>
        <w:fldChar w:fldCharType="end"/>
      </w:r>
    </w:p>
    <w:p w:rsidR="00D170BA" w:rsidRPr="00D170BA" w:rsidRDefault="00D170BA" w:rsidP="00D170BA">
      <w:pPr>
        <w:overflowPunct w:val="0"/>
        <w:autoSpaceDE w:val="0"/>
        <w:autoSpaceDN w:val="0"/>
        <w:adjustRightInd w:val="0"/>
        <w:spacing w:after="0" w:line="240" w:lineRule="auto"/>
        <w:ind w:firstLine="709"/>
        <w:jc w:val="both"/>
        <w:textAlignment w:val="baseline"/>
        <w:rPr>
          <w:rFonts w:ascii="Tahoma" w:eastAsia="Times New Roman" w:hAnsi="Tahoma" w:cs="Tahoma"/>
          <w:sz w:val="20"/>
          <w:szCs w:val="20"/>
          <w:lang w:val="en-GB" w:eastAsia="hr-HR"/>
        </w:rPr>
      </w:pPr>
      <w:r w:rsidRPr="00D170BA">
        <w:rPr>
          <w:rFonts w:ascii="Tahoma" w:eastAsia="Times New Roman" w:hAnsi="Tahoma" w:cs="Tahoma"/>
          <w:sz w:val="20"/>
          <w:szCs w:val="20"/>
          <w:lang w:val="en-GB" w:eastAsia="hr-HR"/>
        </w:rPr>
        <w:t>Kod projektiranja građevina mora se koristiti tzv. projektna seizmičnost (ili protupotresno inženjerstvo) sukladno utvrđenom stupnju potresa po MSC ljestvici njihove jačine prema mikroseizmičnoj rajonizaciji (za obuhvat Plana određen je osnovni stupanj seizmičnosti koji iznosi 8 MCS s odstupanjem prema 8- i 8+).</w:t>
      </w:r>
    </w:p>
    <w:p w:rsidR="00D170BA" w:rsidRPr="00D170BA" w:rsidRDefault="00D170BA" w:rsidP="00D170BA">
      <w:pPr>
        <w:overflowPunct w:val="0"/>
        <w:autoSpaceDE w:val="0"/>
        <w:autoSpaceDN w:val="0"/>
        <w:adjustRightInd w:val="0"/>
        <w:spacing w:after="0" w:line="240" w:lineRule="auto"/>
        <w:jc w:val="center"/>
        <w:textAlignment w:val="baseline"/>
        <w:rPr>
          <w:rFonts w:ascii="Tahoma" w:eastAsia="Times New Roman" w:hAnsi="Tahoma" w:cs="Tahoma"/>
          <w:sz w:val="20"/>
          <w:szCs w:val="20"/>
          <w:lang w:val="en-GB" w:eastAsia="hr-HR"/>
        </w:rPr>
      </w:pPr>
    </w:p>
    <w:p w:rsidR="00D170BA" w:rsidRPr="00D170BA" w:rsidRDefault="00D170BA" w:rsidP="00D170BA">
      <w:pPr>
        <w:overflowPunct w:val="0"/>
        <w:autoSpaceDE w:val="0"/>
        <w:autoSpaceDN w:val="0"/>
        <w:adjustRightInd w:val="0"/>
        <w:spacing w:after="0" w:line="240" w:lineRule="auto"/>
        <w:jc w:val="center"/>
        <w:textAlignment w:val="baseline"/>
        <w:rPr>
          <w:rFonts w:ascii="Tahoma" w:eastAsia="Times New Roman" w:hAnsi="Tahoma" w:cs="Tahoma"/>
          <w:sz w:val="20"/>
          <w:szCs w:val="20"/>
          <w:lang w:val="en-GB" w:eastAsia="hr-HR"/>
        </w:rPr>
      </w:pPr>
      <w:r w:rsidRPr="00D170BA">
        <w:rPr>
          <w:rFonts w:ascii="Tahoma" w:eastAsia="Times New Roman" w:hAnsi="Tahoma" w:cs="Tahoma"/>
          <w:sz w:val="20"/>
          <w:szCs w:val="20"/>
          <w:lang w:val="en-GB" w:eastAsia="hr-HR"/>
        </w:rPr>
        <w:t xml:space="preserve">Članak </w:t>
      </w:r>
      <w:r w:rsidRPr="00D170BA">
        <w:rPr>
          <w:rFonts w:ascii="Tahoma" w:eastAsia="Times New Roman" w:hAnsi="Tahoma" w:cs="Tahoma"/>
          <w:sz w:val="20"/>
          <w:szCs w:val="20"/>
          <w:lang w:val="en-GB" w:eastAsia="hr-HR"/>
        </w:rPr>
        <w:fldChar w:fldCharType="begin"/>
      </w:r>
      <w:r w:rsidRPr="00D170BA">
        <w:rPr>
          <w:rFonts w:ascii="Tahoma" w:eastAsia="Times New Roman" w:hAnsi="Tahoma" w:cs="Tahoma"/>
          <w:sz w:val="20"/>
          <w:szCs w:val="20"/>
          <w:lang w:val="en-GB" w:eastAsia="hr-HR"/>
        </w:rPr>
        <w:instrText xml:space="preserve"> AUTONUM </w:instrText>
      </w:r>
      <w:r w:rsidRPr="00D170BA">
        <w:rPr>
          <w:rFonts w:ascii="Tahoma" w:eastAsia="Times New Roman" w:hAnsi="Tahoma" w:cs="Tahoma"/>
          <w:sz w:val="20"/>
          <w:szCs w:val="20"/>
          <w:lang w:val="en-GB" w:eastAsia="hr-HR"/>
        </w:rPr>
        <w:fldChar w:fldCharType="separate"/>
      </w:r>
      <w:r w:rsidRPr="00D170BA">
        <w:rPr>
          <w:rFonts w:ascii="Tahoma" w:eastAsia="Times New Roman" w:hAnsi="Tahoma" w:cs="Tahoma"/>
          <w:sz w:val="20"/>
          <w:szCs w:val="20"/>
          <w:lang w:val="en-GB" w:eastAsia="hr-HR"/>
        </w:rPr>
        <w:t>32.</w:t>
      </w:r>
      <w:r w:rsidRPr="00D170BA">
        <w:rPr>
          <w:rFonts w:ascii="Tahoma" w:eastAsia="Times New Roman" w:hAnsi="Tahoma" w:cs="Tahoma"/>
          <w:sz w:val="20"/>
          <w:szCs w:val="20"/>
          <w:lang w:val="en-GB" w:eastAsia="hr-HR"/>
        </w:rPr>
        <w:fldChar w:fldCharType="end"/>
      </w:r>
    </w:p>
    <w:p w:rsidR="00D170BA" w:rsidRPr="00D170BA" w:rsidRDefault="00D170BA" w:rsidP="00D170BA">
      <w:pPr>
        <w:autoSpaceDE w:val="0"/>
        <w:autoSpaceDN w:val="0"/>
        <w:adjustRightInd w:val="0"/>
        <w:spacing w:after="0" w:line="240" w:lineRule="auto"/>
        <w:ind w:firstLine="709"/>
        <w:jc w:val="both"/>
        <w:rPr>
          <w:rFonts w:ascii="Tahoma" w:eastAsia="Times New Roman" w:hAnsi="Tahoma" w:cs="Tahoma"/>
          <w:sz w:val="20"/>
          <w:szCs w:val="20"/>
          <w:lang w:val="en-GB" w:eastAsia="hr-HR"/>
        </w:rPr>
      </w:pPr>
      <w:r w:rsidRPr="00D170BA">
        <w:rPr>
          <w:rFonts w:ascii="Tahoma" w:eastAsia="Times New Roman" w:hAnsi="Tahoma" w:cs="Tahoma"/>
          <w:sz w:val="20"/>
          <w:szCs w:val="20"/>
          <w:lang w:val="en-GB" w:eastAsia="hr-HR"/>
        </w:rPr>
        <w:t>Za planiranje građevina i uređenje površina u obuhvatu Plana u svrhu zaštite ljudi i materijalnih dobara od elementarnih nepogoda i ratnih razaranja potrebno je primijeniti sljedeće mjere:</w:t>
      </w:r>
    </w:p>
    <w:p w:rsidR="00D170BA" w:rsidRPr="00D170BA" w:rsidRDefault="00D170BA" w:rsidP="00D170BA">
      <w:pPr>
        <w:autoSpaceDE w:val="0"/>
        <w:autoSpaceDN w:val="0"/>
        <w:adjustRightInd w:val="0"/>
        <w:spacing w:after="0" w:line="240" w:lineRule="auto"/>
        <w:ind w:left="1134" w:hanging="425"/>
        <w:jc w:val="both"/>
        <w:rPr>
          <w:rFonts w:ascii="Tahoma" w:eastAsia="Times New Roman" w:hAnsi="Tahoma" w:cs="Tahoma"/>
          <w:sz w:val="20"/>
          <w:szCs w:val="20"/>
          <w:lang w:val="en-GB" w:eastAsia="hr-HR"/>
        </w:rPr>
      </w:pPr>
      <w:r w:rsidRPr="00D170BA">
        <w:rPr>
          <w:rFonts w:ascii="Tahoma" w:eastAsia="Times New Roman" w:hAnsi="Tahoma" w:cs="Tahoma"/>
          <w:sz w:val="20"/>
          <w:szCs w:val="20"/>
          <w:lang w:val="en-GB" w:eastAsia="hr-HR"/>
        </w:rPr>
        <w:t xml:space="preserve">-  </w:t>
      </w:r>
      <w:r w:rsidRPr="00D170BA">
        <w:rPr>
          <w:rFonts w:ascii="Tahoma" w:eastAsia="Times New Roman" w:hAnsi="Tahoma" w:cs="Tahoma"/>
          <w:sz w:val="20"/>
          <w:szCs w:val="20"/>
          <w:lang w:val="en-GB" w:eastAsia="hr-HR"/>
        </w:rPr>
        <w:tab/>
        <w:t>međusobni razmak građevina ne može biti manji od visine sljemena krovišta većeg objekta, ali ne manji od H1/2 + H2/2 + 5,0 gdje su H1 i H2 visine vijenca dvaju susjednih objekata;</w:t>
      </w:r>
    </w:p>
    <w:p w:rsidR="00D170BA" w:rsidRPr="00D170BA" w:rsidRDefault="00D170BA" w:rsidP="00D170BA">
      <w:pPr>
        <w:autoSpaceDE w:val="0"/>
        <w:autoSpaceDN w:val="0"/>
        <w:adjustRightInd w:val="0"/>
        <w:spacing w:after="0" w:line="240" w:lineRule="auto"/>
        <w:ind w:left="1134" w:hanging="425"/>
        <w:jc w:val="both"/>
        <w:rPr>
          <w:rFonts w:ascii="Tahoma" w:eastAsia="Times New Roman" w:hAnsi="Tahoma" w:cs="Tahoma"/>
          <w:sz w:val="20"/>
          <w:szCs w:val="20"/>
          <w:lang w:val="en-GB" w:eastAsia="hr-HR"/>
        </w:rPr>
      </w:pPr>
      <w:r w:rsidRPr="00D170BA">
        <w:rPr>
          <w:rFonts w:ascii="Tahoma" w:eastAsia="Times New Roman" w:hAnsi="Tahoma" w:cs="Tahoma"/>
          <w:sz w:val="20"/>
          <w:szCs w:val="20"/>
          <w:lang w:val="en-GB" w:eastAsia="hr-HR"/>
        </w:rPr>
        <w:t>-</w:t>
      </w:r>
      <w:r w:rsidRPr="00D170BA">
        <w:rPr>
          <w:rFonts w:ascii="Tahoma" w:eastAsia="Times New Roman" w:hAnsi="Tahoma" w:cs="Tahoma"/>
          <w:sz w:val="20"/>
          <w:szCs w:val="20"/>
          <w:lang w:val="en-GB" w:eastAsia="hr-HR"/>
        </w:rPr>
        <w:tab/>
        <w:t>iznimno, međusobni razmak može biti i manji pod uvjetom da je tehničkom dokumentacijom dokazano:</w:t>
      </w:r>
    </w:p>
    <w:p w:rsidR="00D170BA" w:rsidRPr="00D170BA" w:rsidRDefault="00D170BA" w:rsidP="00D170BA">
      <w:pPr>
        <w:autoSpaceDE w:val="0"/>
        <w:autoSpaceDN w:val="0"/>
        <w:adjustRightInd w:val="0"/>
        <w:spacing w:after="0" w:line="240" w:lineRule="auto"/>
        <w:ind w:left="1560" w:hanging="426"/>
        <w:jc w:val="both"/>
        <w:rPr>
          <w:rFonts w:ascii="Tahoma" w:eastAsia="Times New Roman" w:hAnsi="Tahoma" w:cs="Tahoma"/>
          <w:sz w:val="20"/>
          <w:szCs w:val="20"/>
          <w:lang w:val="en-GB" w:eastAsia="hr-HR"/>
        </w:rPr>
      </w:pPr>
      <w:r w:rsidRPr="00D170BA">
        <w:rPr>
          <w:rFonts w:ascii="Tahoma" w:eastAsia="Times New Roman" w:hAnsi="Tahoma" w:cs="Tahoma"/>
          <w:sz w:val="20"/>
          <w:szCs w:val="20"/>
          <w:lang w:val="en-GB" w:eastAsia="hr-HR"/>
        </w:rPr>
        <w:t xml:space="preserve">-  </w:t>
      </w:r>
      <w:r w:rsidRPr="00D170BA">
        <w:rPr>
          <w:rFonts w:ascii="Tahoma" w:eastAsia="Times New Roman" w:hAnsi="Tahoma" w:cs="Tahoma"/>
          <w:sz w:val="20"/>
          <w:szCs w:val="20"/>
          <w:lang w:val="en-GB" w:eastAsia="hr-HR"/>
        </w:rPr>
        <w:tab/>
        <w:t>da je konstrukcija građevina otporna na rušenje od elementarnih nepogoda;</w:t>
      </w:r>
    </w:p>
    <w:p w:rsidR="00D170BA" w:rsidRPr="00D170BA" w:rsidRDefault="00D170BA" w:rsidP="00D170BA">
      <w:pPr>
        <w:autoSpaceDE w:val="0"/>
        <w:autoSpaceDN w:val="0"/>
        <w:adjustRightInd w:val="0"/>
        <w:spacing w:after="0" w:line="240" w:lineRule="auto"/>
        <w:ind w:left="1560" w:hanging="426"/>
        <w:jc w:val="both"/>
        <w:rPr>
          <w:rFonts w:ascii="Tahoma" w:eastAsia="Times New Roman" w:hAnsi="Tahoma" w:cs="Tahoma"/>
          <w:sz w:val="20"/>
          <w:szCs w:val="20"/>
          <w:lang w:val="en-GB" w:eastAsia="hr-HR"/>
        </w:rPr>
      </w:pPr>
      <w:r w:rsidRPr="00D170BA">
        <w:rPr>
          <w:rFonts w:ascii="Tahoma" w:eastAsia="Times New Roman" w:hAnsi="Tahoma" w:cs="Tahoma"/>
          <w:sz w:val="20"/>
          <w:szCs w:val="20"/>
          <w:lang w:val="en-GB" w:eastAsia="hr-HR"/>
        </w:rPr>
        <w:t xml:space="preserve">-  </w:t>
      </w:r>
      <w:r w:rsidRPr="00D170BA">
        <w:rPr>
          <w:rFonts w:ascii="Tahoma" w:eastAsia="Times New Roman" w:hAnsi="Tahoma" w:cs="Tahoma"/>
          <w:sz w:val="20"/>
          <w:szCs w:val="20"/>
          <w:lang w:val="en-GB" w:eastAsia="hr-HR"/>
        </w:rPr>
        <w:tab/>
        <w:t>da u slučaju ratnih razaranja rušenje građevine neće u većem opsegu ugroziti živote ljudi i izazvati oštećenja na drugim građevinama;</w:t>
      </w:r>
    </w:p>
    <w:p w:rsidR="00D170BA" w:rsidRPr="00D170BA" w:rsidRDefault="00D170BA" w:rsidP="00D170BA">
      <w:pPr>
        <w:autoSpaceDE w:val="0"/>
        <w:autoSpaceDN w:val="0"/>
        <w:adjustRightInd w:val="0"/>
        <w:spacing w:after="0" w:line="240" w:lineRule="auto"/>
        <w:ind w:left="1134" w:hanging="425"/>
        <w:jc w:val="both"/>
        <w:rPr>
          <w:rFonts w:ascii="Tahoma" w:eastAsia="Times New Roman" w:hAnsi="Tahoma" w:cs="Tahoma"/>
          <w:sz w:val="20"/>
          <w:szCs w:val="20"/>
          <w:lang w:val="en-GB" w:eastAsia="hr-HR"/>
        </w:rPr>
      </w:pPr>
      <w:r w:rsidRPr="00D170BA">
        <w:rPr>
          <w:rFonts w:ascii="Tahoma" w:eastAsia="Times New Roman" w:hAnsi="Tahoma" w:cs="Tahoma"/>
          <w:sz w:val="20"/>
          <w:szCs w:val="20"/>
          <w:lang w:val="en-GB" w:eastAsia="hr-HR"/>
        </w:rPr>
        <w:t xml:space="preserve">-  </w:t>
      </w:r>
      <w:r w:rsidRPr="00D170BA">
        <w:rPr>
          <w:rFonts w:ascii="Tahoma" w:eastAsia="Times New Roman" w:hAnsi="Tahoma" w:cs="Tahoma"/>
          <w:sz w:val="20"/>
          <w:szCs w:val="20"/>
          <w:lang w:val="en-GB" w:eastAsia="hr-HR"/>
        </w:rPr>
        <w:tab/>
        <w:t>do svih građevnih četica i građevina treba omogućiti prilaz interventnim i vatrogasnim vozilima;</w:t>
      </w:r>
    </w:p>
    <w:p w:rsidR="00D170BA" w:rsidRPr="00D170BA" w:rsidRDefault="00D170BA" w:rsidP="00D170BA">
      <w:pPr>
        <w:autoSpaceDE w:val="0"/>
        <w:autoSpaceDN w:val="0"/>
        <w:adjustRightInd w:val="0"/>
        <w:spacing w:after="0" w:line="240" w:lineRule="auto"/>
        <w:ind w:left="1134" w:hanging="425"/>
        <w:jc w:val="both"/>
        <w:rPr>
          <w:rFonts w:ascii="Tahoma" w:eastAsia="Times New Roman" w:hAnsi="Tahoma" w:cs="Tahoma"/>
          <w:sz w:val="20"/>
          <w:szCs w:val="20"/>
          <w:lang w:val="en-GB" w:eastAsia="hr-HR"/>
        </w:rPr>
      </w:pPr>
      <w:r w:rsidRPr="00D170BA">
        <w:rPr>
          <w:rFonts w:ascii="Tahoma" w:eastAsia="Times New Roman" w:hAnsi="Tahoma" w:cs="Tahoma"/>
          <w:sz w:val="20"/>
          <w:szCs w:val="20"/>
          <w:lang w:val="en-GB" w:eastAsia="hr-HR"/>
        </w:rPr>
        <w:t xml:space="preserve">-  </w:t>
      </w:r>
      <w:r w:rsidRPr="00D170BA">
        <w:rPr>
          <w:rFonts w:ascii="Tahoma" w:eastAsia="Times New Roman" w:hAnsi="Tahoma" w:cs="Tahoma"/>
          <w:sz w:val="20"/>
          <w:szCs w:val="20"/>
          <w:lang w:val="en-GB" w:eastAsia="hr-HR"/>
        </w:rPr>
        <w:tab/>
        <w:t>na propisanim udaljenostima treba predvidjeti protupožarne hidrante;</w:t>
      </w:r>
    </w:p>
    <w:p w:rsidR="00D170BA" w:rsidRPr="00D170BA" w:rsidRDefault="00D170BA" w:rsidP="00D170BA">
      <w:pPr>
        <w:autoSpaceDE w:val="0"/>
        <w:autoSpaceDN w:val="0"/>
        <w:adjustRightInd w:val="0"/>
        <w:spacing w:after="0" w:line="240" w:lineRule="auto"/>
        <w:ind w:left="1134" w:hanging="425"/>
        <w:jc w:val="both"/>
        <w:rPr>
          <w:rFonts w:ascii="Tahoma" w:eastAsia="Times New Roman" w:hAnsi="Tahoma" w:cs="Tahoma"/>
          <w:sz w:val="20"/>
          <w:szCs w:val="20"/>
          <w:lang w:val="en-GB" w:eastAsia="hr-HR"/>
        </w:rPr>
      </w:pPr>
      <w:r w:rsidRPr="00D170BA">
        <w:rPr>
          <w:rFonts w:ascii="Tahoma" w:eastAsia="Times New Roman" w:hAnsi="Tahoma" w:cs="Tahoma"/>
          <w:sz w:val="20"/>
          <w:szCs w:val="20"/>
          <w:lang w:val="en-GB" w:eastAsia="hr-HR"/>
        </w:rPr>
        <w:t xml:space="preserve">-  </w:t>
      </w:r>
      <w:r w:rsidRPr="00D170BA">
        <w:rPr>
          <w:rFonts w:ascii="Tahoma" w:eastAsia="Times New Roman" w:hAnsi="Tahoma" w:cs="Tahoma"/>
          <w:sz w:val="20"/>
          <w:szCs w:val="20"/>
          <w:lang w:val="en-GB" w:eastAsia="hr-HR"/>
        </w:rPr>
        <w:tab/>
        <w:t>unutar građevina treba predvidjeti potrebnu protupožarnu zaštitu u skladu sa postojećim propisima i predvidjeti za to potrebnu opremu;</w:t>
      </w:r>
    </w:p>
    <w:p w:rsidR="00D170BA" w:rsidRPr="00D170BA" w:rsidRDefault="00D170BA" w:rsidP="00D170BA">
      <w:pPr>
        <w:autoSpaceDE w:val="0"/>
        <w:autoSpaceDN w:val="0"/>
        <w:adjustRightInd w:val="0"/>
        <w:spacing w:after="0" w:line="240" w:lineRule="auto"/>
        <w:ind w:left="1134" w:hanging="425"/>
        <w:jc w:val="both"/>
        <w:rPr>
          <w:rFonts w:ascii="Tahoma" w:eastAsia="Times New Roman" w:hAnsi="Tahoma" w:cs="Tahoma"/>
          <w:sz w:val="20"/>
          <w:szCs w:val="20"/>
          <w:lang w:val="en-GB" w:eastAsia="hr-HR"/>
        </w:rPr>
      </w:pPr>
      <w:r w:rsidRPr="00D170BA">
        <w:rPr>
          <w:rFonts w:ascii="Tahoma" w:eastAsia="Times New Roman" w:hAnsi="Tahoma" w:cs="Tahoma"/>
          <w:sz w:val="20"/>
          <w:szCs w:val="20"/>
          <w:lang w:val="en-GB" w:eastAsia="hr-HR"/>
        </w:rPr>
        <w:t xml:space="preserve">-  </w:t>
      </w:r>
      <w:r w:rsidRPr="00D170BA">
        <w:rPr>
          <w:rFonts w:ascii="Tahoma" w:eastAsia="Times New Roman" w:hAnsi="Tahoma" w:cs="Tahoma"/>
          <w:sz w:val="20"/>
          <w:szCs w:val="20"/>
          <w:lang w:val="en-GB" w:eastAsia="hr-HR"/>
        </w:rPr>
        <w:tab/>
        <w:t>na građevinama treba predvidjeti potrebnu gromobransku zaštitu;</w:t>
      </w:r>
    </w:p>
    <w:p w:rsidR="00D170BA" w:rsidRPr="00D170BA" w:rsidRDefault="00D170BA" w:rsidP="00D170BA">
      <w:pPr>
        <w:autoSpaceDE w:val="0"/>
        <w:autoSpaceDN w:val="0"/>
        <w:adjustRightInd w:val="0"/>
        <w:spacing w:after="0" w:line="240" w:lineRule="auto"/>
        <w:ind w:left="1134" w:hanging="425"/>
        <w:jc w:val="both"/>
        <w:rPr>
          <w:rFonts w:ascii="Tahoma" w:eastAsia="Times New Roman" w:hAnsi="Tahoma" w:cs="Tahoma"/>
          <w:sz w:val="20"/>
          <w:szCs w:val="20"/>
          <w:lang w:val="en-GB" w:eastAsia="hr-HR"/>
        </w:rPr>
      </w:pPr>
      <w:r w:rsidRPr="00D170BA">
        <w:rPr>
          <w:rFonts w:ascii="Tahoma" w:eastAsia="Times New Roman" w:hAnsi="Tahoma" w:cs="Tahoma"/>
          <w:sz w:val="20"/>
          <w:szCs w:val="20"/>
          <w:lang w:val="en-GB" w:eastAsia="hr-HR"/>
        </w:rPr>
        <w:t xml:space="preserve">-  </w:t>
      </w:r>
      <w:r w:rsidRPr="00D170BA">
        <w:rPr>
          <w:rFonts w:ascii="Tahoma" w:eastAsia="Times New Roman" w:hAnsi="Tahoma" w:cs="Tahoma"/>
          <w:sz w:val="20"/>
          <w:szCs w:val="20"/>
          <w:lang w:val="en-GB" w:eastAsia="hr-HR"/>
        </w:rPr>
        <w:tab/>
        <w:t>deponij materijala uslijed urušavanja građevina (privremeni) su određeni izvan obuhvata Plana;</w:t>
      </w:r>
    </w:p>
    <w:p w:rsidR="00D170BA" w:rsidRPr="00D170BA" w:rsidRDefault="00D170BA" w:rsidP="00D170BA">
      <w:pPr>
        <w:numPr>
          <w:ilvl w:val="0"/>
          <w:numId w:val="22"/>
        </w:numPr>
        <w:overflowPunct w:val="0"/>
        <w:autoSpaceDE w:val="0"/>
        <w:autoSpaceDN w:val="0"/>
        <w:adjustRightInd w:val="0"/>
        <w:spacing w:after="0" w:line="240" w:lineRule="auto"/>
        <w:ind w:left="1134" w:hanging="425"/>
        <w:jc w:val="both"/>
        <w:textAlignment w:val="baseline"/>
        <w:rPr>
          <w:rFonts w:ascii="Tahoma" w:eastAsia="Times New Roman" w:hAnsi="Tahoma" w:cs="Tahoma"/>
          <w:sz w:val="20"/>
          <w:szCs w:val="20"/>
          <w:lang w:val="en-GB" w:eastAsia="hr-HR"/>
        </w:rPr>
      </w:pPr>
      <w:r w:rsidRPr="00D170BA">
        <w:rPr>
          <w:rFonts w:ascii="Tahoma" w:eastAsia="Times New Roman" w:hAnsi="Tahoma" w:cs="Tahoma"/>
          <w:sz w:val="20"/>
          <w:szCs w:val="20"/>
          <w:lang w:val="en-GB" w:eastAsia="hr-HR"/>
        </w:rPr>
        <w:t>prostor za prikupljanje evakuiranih osoba određuje se uz morsku obalu;</w:t>
      </w:r>
    </w:p>
    <w:p w:rsidR="00D170BA" w:rsidRPr="00D170BA" w:rsidRDefault="00D170BA" w:rsidP="00D170BA">
      <w:pPr>
        <w:numPr>
          <w:ilvl w:val="0"/>
          <w:numId w:val="22"/>
        </w:numPr>
        <w:overflowPunct w:val="0"/>
        <w:autoSpaceDE w:val="0"/>
        <w:autoSpaceDN w:val="0"/>
        <w:adjustRightInd w:val="0"/>
        <w:spacing w:after="0" w:line="240" w:lineRule="auto"/>
        <w:ind w:left="1134" w:hanging="425"/>
        <w:jc w:val="both"/>
        <w:textAlignment w:val="baseline"/>
        <w:rPr>
          <w:rFonts w:ascii="Tahoma" w:eastAsia="Times New Roman" w:hAnsi="Tahoma" w:cs="Tahoma"/>
          <w:sz w:val="20"/>
          <w:szCs w:val="20"/>
          <w:lang w:val="en-GB" w:eastAsia="hr-HR"/>
        </w:rPr>
      </w:pPr>
      <w:r w:rsidRPr="00D170BA">
        <w:rPr>
          <w:rFonts w:ascii="Tahoma" w:eastAsia="Times New Roman" w:hAnsi="Tahoma" w:cs="Tahoma"/>
          <w:sz w:val="20"/>
          <w:szCs w:val="20"/>
          <w:lang w:val="en-GB" w:eastAsia="hr-HR"/>
        </w:rPr>
        <w:t>sve planirane prometnice u obuhvatu Plana predstavljaju pravce za evakuaciju ljudi;</w:t>
      </w:r>
    </w:p>
    <w:p w:rsidR="00D170BA" w:rsidRPr="00D170BA" w:rsidRDefault="00D170BA" w:rsidP="00D170BA">
      <w:pPr>
        <w:overflowPunct w:val="0"/>
        <w:autoSpaceDE w:val="0"/>
        <w:autoSpaceDN w:val="0"/>
        <w:adjustRightInd w:val="0"/>
        <w:spacing w:after="0" w:line="240" w:lineRule="auto"/>
        <w:ind w:left="1134" w:hanging="425"/>
        <w:jc w:val="both"/>
        <w:textAlignment w:val="baseline"/>
        <w:rPr>
          <w:rFonts w:ascii="Tahoma" w:eastAsia="Times New Roman" w:hAnsi="Tahoma" w:cs="Tahoma"/>
          <w:sz w:val="20"/>
          <w:szCs w:val="20"/>
          <w:lang w:val="en-GB" w:eastAsia="hr-HR"/>
        </w:rPr>
      </w:pPr>
      <w:r w:rsidRPr="00D170BA">
        <w:rPr>
          <w:rFonts w:ascii="Tahoma" w:eastAsia="Times New Roman" w:hAnsi="Tahoma" w:cs="Tahoma"/>
          <w:sz w:val="20"/>
          <w:szCs w:val="20"/>
          <w:lang w:val="en-GB" w:eastAsia="hr-HR"/>
        </w:rPr>
        <w:t xml:space="preserve">-  </w:t>
      </w:r>
      <w:r w:rsidRPr="00D170BA">
        <w:rPr>
          <w:rFonts w:ascii="Tahoma" w:eastAsia="Times New Roman" w:hAnsi="Tahoma" w:cs="Tahoma"/>
          <w:sz w:val="20"/>
          <w:szCs w:val="20"/>
          <w:lang w:val="en-GB" w:eastAsia="hr-HR"/>
        </w:rPr>
        <w:tab/>
        <w:t>sustav za uzbunjivanje i obavješćivanje čine sirene (izvan obuhvata Plana) i interni sustav razglasa.</w:t>
      </w:r>
    </w:p>
    <w:p w:rsidR="00D170BA" w:rsidRPr="00D170BA" w:rsidRDefault="00D170BA" w:rsidP="00D170BA">
      <w:pPr>
        <w:autoSpaceDE w:val="0"/>
        <w:autoSpaceDN w:val="0"/>
        <w:adjustRightInd w:val="0"/>
        <w:spacing w:after="0" w:line="240" w:lineRule="auto"/>
        <w:jc w:val="both"/>
        <w:rPr>
          <w:rFonts w:ascii="Tahoma" w:eastAsia="Times New Roman" w:hAnsi="Tahoma" w:cs="Tahoma"/>
          <w:sz w:val="20"/>
          <w:szCs w:val="20"/>
          <w:lang w:val="en-GB" w:eastAsia="hr-HR"/>
        </w:rPr>
      </w:pPr>
    </w:p>
    <w:p w:rsidR="00D170BA" w:rsidRPr="00D170BA" w:rsidRDefault="00D170BA" w:rsidP="00D170BA">
      <w:pPr>
        <w:overflowPunct w:val="0"/>
        <w:autoSpaceDE w:val="0"/>
        <w:autoSpaceDN w:val="0"/>
        <w:adjustRightInd w:val="0"/>
        <w:spacing w:after="0" w:line="240" w:lineRule="auto"/>
        <w:ind w:left="1134" w:hanging="1104"/>
        <w:jc w:val="both"/>
        <w:textAlignment w:val="baseline"/>
        <w:rPr>
          <w:rFonts w:ascii="Tahoma" w:eastAsia="Times New Roman" w:hAnsi="Tahoma" w:cs="Tahoma"/>
          <w:sz w:val="20"/>
          <w:szCs w:val="20"/>
          <w:lang w:val="en-GB" w:eastAsia="hr-HR"/>
        </w:rPr>
      </w:pPr>
      <w:r w:rsidRPr="00D170BA">
        <w:rPr>
          <w:rFonts w:ascii="Tahoma" w:eastAsia="Times New Roman" w:hAnsi="Tahoma" w:cs="Tahoma"/>
          <w:sz w:val="20"/>
          <w:szCs w:val="20"/>
          <w:lang w:val="en-GB" w:eastAsia="hr-HR"/>
        </w:rPr>
        <w:t>10.6.3.</w:t>
      </w:r>
      <w:r w:rsidRPr="00D170BA">
        <w:rPr>
          <w:rFonts w:ascii="Tahoma" w:eastAsia="Times New Roman" w:hAnsi="Tahoma" w:cs="Tahoma"/>
          <w:sz w:val="20"/>
          <w:szCs w:val="20"/>
          <w:lang w:val="en-GB" w:eastAsia="hr-HR"/>
        </w:rPr>
        <w:tab/>
        <w:t>Zaštita od poplava</w:t>
      </w:r>
    </w:p>
    <w:p w:rsidR="00D170BA" w:rsidRPr="00D170BA" w:rsidRDefault="00D170BA" w:rsidP="00D170BA">
      <w:pPr>
        <w:autoSpaceDE w:val="0"/>
        <w:autoSpaceDN w:val="0"/>
        <w:adjustRightInd w:val="0"/>
        <w:spacing w:after="0" w:line="240" w:lineRule="auto"/>
        <w:jc w:val="both"/>
        <w:rPr>
          <w:rFonts w:ascii="Tahoma" w:eastAsia="Times New Roman" w:hAnsi="Tahoma" w:cs="Tahoma"/>
          <w:sz w:val="20"/>
          <w:szCs w:val="20"/>
          <w:lang w:val="en-GB" w:eastAsia="hr-HR"/>
        </w:rPr>
      </w:pPr>
    </w:p>
    <w:p w:rsidR="00D170BA" w:rsidRPr="00D170BA" w:rsidRDefault="00D170BA" w:rsidP="00D170BA">
      <w:pPr>
        <w:overflowPunct w:val="0"/>
        <w:autoSpaceDE w:val="0"/>
        <w:autoSpaceDN w:val="0"/>
        <w:adjustRightInd w:val="0"/>
        <w:spacing w:after="0" w:line="240" w:lineRule="auto"/>
        <w:jc w:val="center"/>
        <w:textAlignment w:val="baseline"/>
        <w:rPr>
          <w:rFonts w:ascii="Tahoma" w:eastAsia="Times New Roman" w:hAnsi="Tahoma" w:cs="Tahoma"/>
          <w:sz w:val="20"/>
          <w:szCs w:val="20"/>
          <w:lang w:val="en-GB" w:eastAsia="hr-HR"/>
        </w:rPr>
      </w:pPr>
      <w:r w:rsidRPr="00D170BA">
        <w:rPr>
          <w:rFonts w:ascii="Tahoma" w:eastAsia="Times New Roman" w:hAnsi="Tahoma" w:cs="Tahoma"/>
          <w:sz w:val="20"/>
          <w:szCs w:val="20"/>
          <w:lang w:val="en-GB" w:eastAsia="hr-HR"/>
        </w:rPr>
        <w:t xml:space="preserve">Članak </w:t>
      </w:r>
      <w:r w:rsidRPr="00D170BA">
        <w:rPr>
          <w:rFonts w:ascii="Tahoma" w:eastAsia="Times New Roman" w:hAnsi="Tahoma" w:cs="Tahoma"/>
          <w:sz w:val="20"/>
          <w:szCs w:val="20"/>
          <w:lang w:val="en-GB" w:eastAsia="hr-HR"/>
        </w:rPr>
        <w:fldChar w:fldCharType="begin"/>
      </w:r>
      <w:r w:rsidRPr="00D170BA">
        <w:rPr>
          <w:rFonts w:ascii="Tahoma" w:eastAsia="Times New Roman" w:hAnsi="Tahoma" w:cs="Tahoma"/>
          <w:sz w:val="20"/>
          <w:szCs w:val="20"/>
          <w:lang w:val="en-GB" w:eastAsia="hr-HR"/>
        </w:rPr>
        <w:instrText xml:space="preserve"> AUTONUM </w:instrText>
      </w:r>
      <w:r w:rsidRPr="00D170BA">
        <w:rPr>
          <w:rFonts w:ascii="Tahoma" w:eastAsia="Times New Roman" w:hAnsi="Tahoma" w:cs="Tahoma"/>
          <w:sz w:val="20"/>
          <w:szCs w:val="20"/>
          <w:lang w:val="en-GB" w:eastAsia="hr-HR"/>
        </w:rPr>
        <w:fldChar w:fldCharType="separate"/>
      </w:r>
      <w:r w:rsidRPr="00D170BA">
        <w:rPr>
          <w:rFonts w:ascii="Tahoma" w:eastAsia="Times New Roman" w:hAnsi="Tahoma" w:cs="Tahoma"/>
          <w:sz w:val="20"/>
          <w:szCs w:val="20"/>
          <w:lang w:val="en-GB" w:eastAsia="hr-HR"/>
        </w:rPr>
        <w:t>32.</w:t>
      </w:r>
      <w:r w:rsidRPr="00D170BA">
        <w:rPr>
          <w:rFonts w:ascii="Tahoma" w:eastAsia="Times New Roman" w:hAnsi="Tahoma" w:cs="Tahoma"/>
          <w:sz w:val="20"/>
          <w:szCs w:val="20"/>
          <w:lang w:val="en-GB" w:eastAsia="hr-HR"/>
        </w:rPr>
        <w:fldChar w:fldCharType="end"/>
      </w:r>
    </w:p>
    <w:p w:rsidR="00D170BA" w:rsidRPr="00D170BA" w:rsidRDefault="00D170BA" w:rsidP="00D170BA">
      <w:pPr>
        <w:overflowPunct w:val="0"/>
        <w:autoSpaceDE w:val="0"/>
        <w:autoSpaceDN w:val="0"/>
        <w:adjustRightInd w:val="0"/>
        <w:spacing w:after="0" w:line="240" w:lineRule="auto"/>
        <w:ind w:firstLine="720"/>
        <w:jc w:val="both"/>
        <w:textAlignment w:val="baseline"/>
        <w:rPr>
          <w:rFonts w:ascii="Tahoma" w:eastAsia="Times New Roman" w:hAnsi="Tahoma" w:cs="Tahoma"/>
          <w:sz w:val="20"/>
          <w:szCs w:val="20"/>
          <w:lang w:val="en-GB" w:eastAsia="hr-HR"/>
        </w:rPr>
      </w:pPr>
      <w:r w:rsidRPr="00D170BA">
        <w:rPr>
          <w:rFonts w:ascii="Tahoma" w:eastAsia="Times New Roman" w:hAnsi="Tahoma" w:cs="Tahoma"/>
          <w:sz w:val="20"/>
          <w:szCs w:val="20"/>
          <w:lang w:val="en-GB" w:eastAsia="hr-HR"/>
        </w:rPr>
        <w:t xml:space="preserve">U obuhvatu Plana nema registriranih bujičnih tokova te se neće provoditi mjere zaštite u obuhvatu Plana u smislu zaštite od poplava od bujičnih i vanjskih voda. </w:t>
      </w:r>
    </w:p>
    <w:p w:rsidR="00D170BA" w:rsidRPr="00D170BA" w:rsidRDefault="00D170BA" w:rsidP="00D170BA">
      <w:pPr>
        <w:autoSpaceDE w:val="0"/>
        <w:autoSpaceDN w:val="0"/>
        <w:adjustRightInd w:val="0"/>
        <w:spacing w:after="0" w:line="240" w:lineRule="auto"/>
        <w:jc w:val="both"/>
        <w:rPr>
          <w:rFonts w:ascii="Tahoma" w:eastAsia="Times New Roman" w:hAnsi="Tahoma" w:cs="Tahoma"/>
          <w:sz w:val="20"/>
          <w:szCs w:val="20"/>
          <w:lang w:val="en-GB" w:eastAsia="hr-HR"/>
        </w:rPr>
      </w:pPr>
    </w:p>
    <w:p w:rsidR="00D170BA" w:rsidRPr="00D170BA" w:rsidRDefault="00D170BA" w:rsidP="00D170BA">
      <w:pPr>
        <w:overflowPunct w:val="0"/>
        <w:autoSpaceDE w:val="0"/>
        <w:autoSpaceDN w:val="0"/>
        <w:adjustRightInd w:val="0"/>
        <w:spacing w:after="0" w:line="240" w:lineRule="auto"/>
        <w:ind w:left="1134" w:hanging="1104"/>
        <w:jc w:val="both"/>
        <w:textAlignment w:val="baseline"/>
        <w:rPr>
          <w:rFonts w:ascii="Tahoma" w:eastAsia="Times New Roman" w:hAnsi="Tahoma" w:cs="Tahoma"/>
          <w:sz w:val="20"/>
          <w:szCs w:val="20"/>
          <w:lang w:val="en-GB" w:eastAsia="hr-HR"/>
        </w:rPr>
      </w:pPr>
      <w:r w:rsidRPr="00D170BA">
        <w:rPr>
          <w:rFonts w:ascii="Tahoma" w:eastAsia="Times New Roman" w:hAnsi="Tahoma" w:cs="Tahoma"/>
          <w:sz w:val="20"/>
          <w:szCs w:val="20"/>
          <w:lang w:val="en-GB" w:eastAsia="hr-HR"/>
        </w:rPr>
        <w:t>10.6.4.</w:t>
      </w:r>
      <w:r w:rsidRPr="00D170BA">
        <w:rPr>
          <w:rFonts w:ascii="Tahoma" w:eastAsia="Times New Roman" w:hAnsi="Tahoma" w:cs="Tahoma"/>
          <w:sz w:val="20"/>
          <w:szCs w:val="20"/>
          <w:lang w:val="en-GB" w:eastAsia="hr-HR"/>
        </w:rPr>
        <w:tab/>
        <w:t>Zaštita od potresa</w:t>
      </w:r>
    </w:p>
    <w:p w:rsidR="00D170BA" w:rsidRPr="00D170BA" w:rsidRDefault="00D170BA" w:rsidP="00D170BA">
      <w:pPr>
        <w:autoSpaceDE w:val="0"/>
        <w:autoSpaceDN w:val="0"/>
        <w:adjustRightInd w:val="0"/>
        <w:spacing w:after="0" w:line="240" w:lineRule="auto"/>
        <w:jc w:val="both"/>
        <w:rPr>
          <w:rFonts w:ascii="Tahoma" w:eastAsia="Times New Roman" w:hAnsi="Tahoma" w:cs="Tahoma"/>
          <w:sz w:val="20"/>
          <w:szCs w:val="20"/>
          <w:lang w:val="en-GB" w:eastAsia="hr-HR"/>
        </w:rPr>
      </w:pPr>
    </w:p>
    <w:p w:rsidR="00D170BA" w:rsidRPr="00D170BA" w:rsidRDefault="00D170BA" w:rsidP="00D170BA">
      <w:pPr>
        <w:overflowPunct w:val="0"/>
        <w:autoSpaceDE w:val="0"/>
        <w:autoSpaceDN w:val="0"/>
        <w:adjustRightInd w:val="0"/>
        <w:spacing w:after="0" w:line="240" w:lineRule="auto"/>
        <w:jc w:val="center"/>
        <w:textAlignment w:val="baseline"/>
        <w:rPr>
          <w:rFonts w:ascii="Tahoma" w:eastAsia="Times New Roman" w:hAnsi="Tahoma" w:cs="Tahoma"/>
          <w:sz w:val="20"/>
          <w:szCs w:val="20"/>
          <w:lang w:val="en-GB" w:eastAsia="hr-HR"/>
        </w:rPr>
      </w:pPr>
      <w:r w:rsidRPr="00D170BA">
        <w:rPr>
          <w:rFonts w:ascii="Tahoma" w:eastAsia="Times New Roman" w:hAnsi="Tahoma" w:cs="Tahoma"/>
          <w:sz w:val="20"/>
          <w:szCs w:val="20"/>
          <w:lang w:val="en-GB" w:eastAsia="hr-HR"/>
        </w:rPr>
        <w:t xml:space="preserve">Članak </w:t>
      </w:r>
      <w:r w:rsidRPr="00D170BA">
        <w:rPr>
          <w:rFonts w:ascii="Tahoma" w:eastAsia="Times New Roman" w:hAnsi="Tahoma" w:cs="Tahoma"/>
          <w:sz w:val="20"/>
          <w:szCs w:val="20"/>
          <w:lang w:val="en-GB" w:eastAsia="hr-HR"/>
        </w:rPr>
        <w:fldChar w:fldCharType="begin"/>
      </w:r>
      <w:r w:rsidRPr="00D170BA">
        <w:rPr>
          <w:rFonts w:ascii="Tahoma" w:eastAsia="Times New Roman" w:hAnsi="Tahoma" w:cs="Tahoma"/>
          <w:sz w:val="20"/>
          <w:szCs w:val="20"/>
          <w:lang w:val="en-GB" w:eastAsia="hr-HR"/>
        </w:rPr>
        <w:instrText xml:space="preserve"> AUTONUM </w:instrText>
      </w:r>
      <w:r w:rsidRPr="00D170BA">
        <w:rPr>
          <w:rFonts w:ascii="Tahoma" w:eastAsia="Times New Roman" w:hAnsi="Tahoma" w:cs="Tahoma"/>
          <w:sz w:val="20"/>
          <w:szCs w:val="20"/>
          <w:lang w:val="en-GB" w:eastAsia="hr-HR"/>
        </w:rPr>
        <w:fldChar w:fldCharType="separate"/>
      </w:r>
      <w:r w:rsidRPr="00D170BA">
        <w:rPr>
          <w:rFonts w:ascii="Tahoma" w:eastAsia="Times New Roman" w:hAnsi="Tahoma" w:cs="Tahoma"/>
          <w:sz w:val="20"/>
          <w:szCs w:val="20"/>
          <w:lang w:val="en-GB" w:eastAsia="hr-HR"/>
        </w:rPr>
        <w:t>32.</w:t>
      </w:r>
      <w:r w:rsidRPr="00D170BA">
        <w:rPr>
          <w:rFonts w:ascii="Tahoma" w:eastAsia="Times New Roman" w:hAnsi="Tahoma" w:cs="Tahoma"/>
          <w:sz w:val="20"/>
          <w:szCs w:val="20"/>
          <w:lang w:val="en-GB" w:eastAsia="hr-HR"/>
        </w:rPr>
        <w:fldChar w:fldCharType="end"/>
      </w:r>
    </w:p>
    <w:p w:rsidR="00D170BA" w:rsidRPr="00D170BA" w:rsidRDefault="00D170BA" w:rsidP="00D170BA">
      <w:pPr>
        <w:overflowPunct w:val="0"/>
        <w:autoSpaceDE w:val="0"/>
        <w:autoSpaceDN w:val="0"/>
        <w:adjustRightInd w:val="0"/>
        <w:spacing w:after="0" w:line="240" w:lineRule="auto"/>
        <w:ind w:firstLine="720"/>
        <w:jc w:val="both"/>
        <w:textAlignment w:val="baseline"/>
        <w:rPr>
          <w:rFonts w:ascii="Tahoma" w:eastAsia="Times New Roman" w:hAnsi="Tahoma" w:cs="Tahoma"/>
          <w:sz w:val="20"/>
          <w:szCs w:val="20"/>
          <w:lang w:val="en-GB" w:eastAsia="hr-HR"/>
        </w:rPr>
      </w:pPr>
      <w:r w:rsidRPr="00D170BA">
        <w:rPr>
          <w:rFonts w:ascii="Tahoma" w:eastAsia="Times New Roman" w:hAnsi="Tahoma" w:cs="Tahoma"/>
          <w:sz w:val="20"/>
          <w:szCs w:val="20"/>
          <w:lang w:val="en-GB" w:eastAsia="hr-HR"/>
        </w:rPr>
        <w:t>(1) Prostor obuhvata Plana prema seizmičkim kartama nalazi se u zoni VIII° seizmičnosti (po MCS). Protupotresno projektiranje i građenje građevina treba provoditi sukladno zakonskim propisima o građenju i prema postojećim tehničkim propisima za navedenu seizmičku zonu.</w:t>
      </w:r>
    </w:p>
    <w:p w:rsidR="00D170BA" w:rsidRPr="00D170BA" w:rsidRDefault="00D170BA" w:rsidP="00D170BA">
      <w:pPr>
        <w:tabs>
          <w:tab w:val="left" w:pos="-4395"/>
        </w:tabs>
        <w:autoSpaceDE w:val="0"/>
        <w:autoSpaceDN w:val="0"/>
        <w:adjustRightInd w:val="0"/>
        <w:spacing w:after="0" w:line="240" w:lineRule="auto"/>
        <w:ind w:firstLine="709"/>
        <w:jc w:val="both"/>
        <w:rPr>
          <w:rFonts w:ascii="Tahoma" w:eastAsia="Times New Roman" w:hAnsi="Tahoma" w:cs="Tahoma"/>
          <w:sz w:val="20"/>
          <w:szCs w:val="20"/>
          <w:lang w:val="en-GB" w:eastAsia="hr-HR"/>
        </w:rPr>
      </w:pPr>
      <w:r w:rsidRPr="00D170BA">
        <w:rPr>
          <w:rFonts w:ascii="Tahoma" w:eastAsia="Times New Roman" w:hAnsi="Tahoma" w:cs="Tahoma"/>
          <w:sz w:val="20"/>
          <w:szCs w:val="20"/>
          <w:lang w:val="en-GB" w:eastAsia="hr-HR"/>
        </w:rPr>
        <w:t>(2) Sve građevine moraju biti statički proračunate i dimenzionirane prema pravilima struke i na bazi geotehničkih podataka najmanje na očekivani intenzitet potresa te moraju zadovoljavati tehničke propise za građenje u seizmičkim područjima. Sve građevine se moraju projektirati na način da udaljenost građevine od prometnice odnosno do susjedne građevine može omogućiti dovoljno prostora za rušenje, a da se prilikom rušenja omogući nesmetan promet, odnosno evakuacija ljudi te pristup interventnih vozila.</w:t>
      </w:r>
    </w:p>
    <w:p w:rsidR="00D170BA" w:rsidRPr="00D170BA" w:rsidRDefault="00D170BA" w:rsidP="00D170BA">
      <w:pPr>
        <w:autoSpaceDE w:val="0"/>
        <w:autoSpaceDN w:val="0"/>
        <w:adjustRightInd w:val="0"/>
        <w:spacing w:after="0" w:line="240" w:lineRule="auto"/>
        <w:jc w:val="both"/>
        <w:rPr>
          <w:rFonts w:ascii="Tahoma" w:eastAsia="Times New Roman" w:hAnsi="Tahoma" w:cs="Tahoma"/>
          <w:sz w:val="20"/>
          <w:szCs w:val="20"/>
          <w:lang w:val="en-GB" w:eastAsia="hr-HR"/>
        </w:rPr>
      </w:pPr>
    </w:p>
    <w:p w:rsidR="00D170BA" w:rsidRPr="00D170BA" w:rsidRDefault="00D170BA" w:rsidP="00D170BA">
      <w:pPr>
        <w:overflowPunct w:val="0"/>
        <w:autoSpaceDE w:val="0"/>
        <w:autoSpaceDN w:val="0"/>
        <w:adjustRightInd w:val="0"/>
        <w:spacing w:after="0" w:line="240" w:lineRule="auto"/>
        <w:ind w:left="1134" w:hanging="1104"/>
        <w:jc w:val="both"/>
        <w:textAlignment w:val="baseline"/>
        <w:rPr>
          <w:rFonts w:ascii="Tahoma" w:eastAsia="Times New Roman" w:hAnsi="Tahoma" w:cs="Tahoma"/>
          <w:sz w:val="20"/>
          <w:szCs w:val="20"/>
          <w:lang w:val="en-GB" w:eastAsia="hr-HR"/>
        </w:rPr>
      </w:pPr>
      <w:r w:rsidRPr="00D170BA">
        <w:rPr>
          <w:rFonts w:ascii="Tahoma" w:eastAsia="Times New Roman" w:hAnsi="Tahoma" w:cs="Tahoma"/>
          <w:sz w:val="20"/>
          <w:szCs w:val="20"/>
          <w:lang w:val="en-GB" w:eastAsia="hr-HR"/>
        </w:rPr>
        <w:t>10.6.5.</w:t>
      </w:r>
      <w:r w:rsidRPr="00D170BA">
        <w:rPr>
          <w:rFonts w:ascii="Tahoma" w:eastAsia="Times New Roman" w:hAnsi="Tahoma" w:cs="Tahoma"/>
          <w:sz w:val="20"/>
          <w:szCs w:val="20"/>
          <w:lang w:val="en-GB" w:eastAsia="hr-HR"/>
        </w:rPr>
        <w:tab/>
        <w:t>Zaštita od klizišta</w:t>
      </w:r>
    </w:p>
    <w:p w:rsidR="00D170BA" w:rsidRPr="00D170BA" w:rsidRDefault="00D170BA" w:rsidP="00D170BA">
      <w:pPr>
        <w:overflowPunct w:val="0"/>
        <w:autoSpaceDE w:val="0"/>
        <w:autoSpaceDN w:val="0"/>
        <w:adjustRightInd w:val="0"/>
        <w:spacing w:after="0" w:line="240" w:lineRule="auto"/>
        <w:ind w:left="1134" w:hanging="1104"/>
        <w:jc w:val="both"/>
        <w:textAlignment w:val="baseline"/>
        <w:rPr>
          <w:rFonts w:ascii="Tahoma" w:eastAsia="Times New Roman" w:hAnsi="Tahoma" w:cs="Tahoma"/>
          <w:sz w:val="20"/>
          <w:szCs w:val="20"/>
          <w:lang w:val="en-GB" w:eastAsia="hr-HR"/>
        </w:rPr>
      </w:pPr>
    </w:p>
    <w:p w:rsidR="00D170BA" w:rsidRPr="00D170BA" w:rsidRDefault="00D170BA" w:rsidP="00D170BA">
      <w:pPr>
        <w:overflowPunct w:val="0"/>
        <w:autoSpaceDE w:val="0"/>
        <w:autoSpaceDN w:val="0"/>
        <w:adjustRightInd w:val="0"/>
        <w:spacing w:after="0" w:line="240" w:lineRule="auto"/>
        <w:jc w:val="center"/>
        <w:textAlignment w:val="baseline"/>
        <w:rPr>
          <w:rFonts w:ascii="Tahoma" w:eastAsia="Times New Roman" w:hAnsi="Tahoma" w:cs="Tahoma"/>
          <w:sz w:val="20"/>
          <w:szCs w:val="20"/>
          <w:lang w:val="en-GB" w:eastAsia="hr-HR"/>
        </w:rPr>
      </w:pPr>
      <w:r w:rsidRPr="00D170BA">
        <w:rPr>
          <w:rFonts w:ascii="Tahoma" w:eastAsia="Times New Roman" w:hAnsi="Tahoma" w:cs="Tahoma"/>
          <w:sz w:val="20"/>
          <w:szCs w:val="20"/>
          <w:lang w:val="en-GB" w:eastAsia="hr-HR"/>
        </w:rPr>
        <w:t xml:space="preserve">Članak </w:t>
      </w:r>
      <w:r w:rsidRPr="00D170BA">
        <w:rPr>
          <w:rFonts w:ascii="Tahoma" w:eastAsia="Times New Roman" w:hAnsi="Tahoma" w:cs="Tahoma"/>
          <w:sz w:val="20"/>
          <w:szCs w:val="20"/>
          <w:lang w:val="en-GB" w:eastAsia="hr-HR"/>
        </w:rPr>
        <w:fldChar w:fldCharType="begin"/>
      </w:r>
      <w:r w:rsidRPr="00D170BA">
        <w:rPr>
          <w:rFonts w:ascii="Tahoma" w:eastAsia="Times New Roman" w:hAnsi="Tahoma" w:cs="Tahoma"/>
          <w:sz w:val="20"/>
          <w:szCs w:val="20"/>
          <w:lang w:val="en-GB" w:eastAsia="hr-HR"/>
        </w:rPr>
        <w:instrText xml:space="preserve"> AUTONUM </w:instrText>
      </w:r>
      <w:r w:rsidRPr="00D170BA">
        <w:rPr>
          <w:rFonts w:ascii="Tahoma" w:eastAsia="Times New Roman" w:hAnsi="Tahoma" w:cs="Tahoma"/>
          <w:sz w:val="20"/>
          <w:szCs w:val="20"/>
          <w:lang w:val="en-GB" w:eastAsia="hr-HR"/>
        </w:rPr>
        <w:fldChar w:fldCharType="separate"/>
      </w:r>
      <w:r w:rsidRPr="00D170BA">
        <w:rPr>
          <w:rFonts w:ascii="Tahoma" w:eastAsia="Times New Roman" w:hAnsi="Tahoma" w:cs="Tahoma"/>
          <w:sz w:val="20"/>
          <w:szCs w:val="20"/>
          <w:lang w:val="en-GB" w:eastAsia="hr-HR"/>
        </w:rPr>
        <w:t>32.</w:t>
      </w:r>
      <w:r w:rsidRPr="00D170BA">
        <w:rPr>
          <w:rFonts w:ascii="Tahoma" w:eastAsia="Times New Roman" w:hAnsi="Tahoma" w:cs="Tahoma"/>
          <w:sz w:val="20"/>
          <w:szCs w:val="20"/>
          <w:lang w:val="en-GB" w:eastAsia="hr-HR"/>
        </w:rPr>
        <w:fldChar w:fldCharType="end"/>
      </w:r>
    </w:p>
    <w:p w:rsidR="00D170BA" w:rsidRPr="00D170BA" w:rsidRDefault="00D170BA" w:rsidP="00D170BA">
      <w:pPr>
        <w:numPr>
          <w:ilvl w:val="0"/>
          <w:numId w:val="27"/>
        </w:numPr>
        <w:overflowPunct w:val="0"/>
        <w:autoSpaceDE w:val="0"/>
        <w:autoSpaceDN w:val="0"/>
        <w:adjustRightInd w:val="0"/>
        <w:spacing w:after="0" w:line="240" w:lineRule="auto"/>
        <w:jc w:val="both"/>
        <w:textAlignment w:val="baseline"/>
        <w:rPr>
          <w:rFonts w:ascii="Tahoma" w:eastAsia="Times New Roman" w:hAnsi="Tahoma" w:cs="Tahoma"/>
          <w:sz w:val="20"/>
          <w:szCs w:val="20"/>
          <w:lang w:val="en-GB" w:eastAsia="hr-HR"/>
        </w:rPr>
      </w:pPr>
      <w:r w:rsidRPr="00D170BA">
        <w:rPr>
          <w:rFonts w:ascii="Tahoma" w:eastAsia="Times New Roman" w:hAnsi="Tahoma" w:cs="Tahoma"/>
          <w:sz w:val="20"/>
          <w:szCs w:val="20"/>
          <w:lang w:val="en-GB" w:eastAsia="hr-HR"/>
        </w:rPr>
        <w:t>U obuhvatu Plana ne postoje potencijalna klizišta.</w:t>
      </w:r>
    </w:p>
    <w:p w:rsidR="00D170BA" w:rsidRPr="00D170BA" w:rsidRDefault="00D170BA" w:rsidP="00D170BA">
      <w:pPr>
        <w:overflowPunct w:val="0"/>
        <w:autoSpaceDE w:val="0"/>
        <w:autoSpaceDN w:val="0"/>
        <w:adjustRightInd w:val="0"/>
        <w:spacing w:after="0" w:line="240" w:lineRule="auto"/>
        <w:ind w:left="1080"/>
        <w:jc w:val="both"/>
        <w:textAlignment w:val="baseline"/>
        <w:rPr>
          <w:rFonts w:ascii="Tahoma" w:eastAsia="Times New Roman" w:hAnsi="Tahoma" w:cs="Tahoma"/>
          <w:sz w:val="20"/>
          <w:szCs w:val="20"/>
          <w:lang w:val="en-GB" w:eastAsia="hr-HR"/>
        </w:rPr>
      </w:pPr>
    </w:p>
    <w:p w:rsidR="00D170BA" w:rsidRPr="00D170BA" w:rsidRDefault="00D170BA" w:rsidP="00D170BA">
      <w:pPr>
        <w:overflowPunct w:val="0"/>
        <w:autoSpaceDE w:val="0"/>
        <w:autoSpaceDN w:val="0"/>
        <w:adjustRightInd w:val="0"/>
        <w:spacing w:after="0" w:line="240" w:lineRule="auto"/>
        <w:ind w:firstLine="720"/>
        <w:jc w:val="both"/>
        <w:textAlignment w:val="baseline"/>
        <w:rPr>
          <w:rFonts w:ascii="Tahoma" w:eastAsia="Times New Roman" w:hAnsi="Tahoma" w:cs="Tahoma"/>
          <w:sz w:val="20"/>
          <w:szCs w:val="20"/>
          <w:lang w:val="en-GB" w:eastAsia="hr-HR"/>
        </w:rPr>
      </w:pPr>
      <w:r w:rsidRPr="00D170BA">
        <w:rPr>
          <w:rFonts w:ascii="Tahoma" w:eastAsia="Times New Roman" w:hAnsi="Tahoma" w:cs="Tahoma"/>
          <w:sz w:val="20"/>
          <w:szCs w:val="20"/>
          <w:lang w:val="en-GB" w:eastAsia="hr-HR"/>
        </w:rPr>
        <w:t>(2) Sve građevinske i druge zahvate u prostoru obuhvata Plana potrebno je izvoditi na način da uključuju antierozijsku zaštitu i to kroz ozelenjavanje zaštitnih zelenih površina, gradnju podzida i slično.</w:t>
      </w:r>
    </w:p>
    <w:p w:rsidR="00D170BA" w:rsidRPr="00D170BA" w:rsidRDefault="00D170BA" w:rsidP="00D170BA">
      <w:pPr>
        <w:overflowPunct w:val="0"/>
        <w:autoSpaceDE w:val="0"/>
        <w:autoSpaceDN w:val="0"/>
        <w:adjustRightInd w:val="0"/>
        <w:spacing w:after="0" w:line="240" w:lineRule="auto"/>
        <w:ind w:left="1134" w:hanging="1104"/>
        <w:jc w:val="both"/>
        <w:textAlignment w:val="baseline"/>
        <w:rPr>
          <w:rFonts w:ascii="Tahoma" w:eastAsia="Times New Roman" w:hAnsi="Tahoma" w:cs="Tahoma"/>
          <w:sz w:val="20"/>
          <w:szCs w:val="20"/>
          <w:lang w:val="en-GB" w:eastAsia="hr-HR"/>
        </w:rPr>
      </w:pPr>
    </w:p>
    <w:p w:rsidR="00D170BA" w:rsidRPr="00D170BA" w:rsidRDefault="00D170BA" w:rsidP="00D170BA">
      <w:pPr>
        <w:overflowPunct w:val="0"/>
        <w:autoSpaceDE w:val="0"/>
        <w:autoSpaceDN w:val="0"/>
        <w:adjustRightInd w:val="0"/>
        <w:spacing w:after="0" w:line="240" w:lineRule="auto"/>
        <w:ind w:left="1134" w:hanging="1104"/>
        <w:jc w:val="both"/>
        <w:textAlignment w:val="baseline"/>
        <w:rPr>
          <w:rFonts w:ascii="Tahoma" w:eastAsia="Times New Roman" w:hAnsi="Tahoma" w:cs="Tahoma"/>
          <w:sz w:val="20"/>
          <w:szCs w:val="20"/>
          <w:lang w:val="en-GB" w:eastAsia="hr-HR"/>
        </w:rPr>
      </w:pPr>
      <w:r w:rsidRPr="00D170BA">
        <w:rPr>
          <w:rFonts w:ascii="Tahoma" w:eastAsia="Times New Roman" w:hAnsi="Tahoma" w:cs="Tahoma"/>
          <w:sz w:val="20"/>
          <w:szCs w:val="20"/>
          <w:lang w:val="en-GB" w:eastAsia="hr-HR"/>
        </w:rPr>
        <w:t>10.6.6.</w:t>
      </w:r>
      <w:r w:rsidRPr="00D170BA">
        <w:rPr>
          <w:rFonts w:ascii="Tahoma" w:eastAsia="Times New Roman" w:hAnsi="Tahoma" w:cs="Tahoma"/>
          <w:sz w:val="20"/>
          <w:szCs w:val="20"/>
          <w:lang w:val="en-GB" w:eastAsia="hr-HR"/>
        </w:rPr>
        <w:tab/>
        <w:t>Zaštita od tehničko-tehnoloških katastrofa izazvanih nesrećama u gospodarstvu i prometu</w:t>
      </w:r>
    </w:p>
    <w:p w:rsidR="00D170BA" w:rsidRPr="00D170BA" w:rsidRDefault="00D170BA" w:rsidP="00D170BA">
      <w:pPr>
        <w:overflowPunct w:val="0"/>
        <w:autoSpaceDE w:val="0"/>
        <w:autoSpaceDN w:val="0"/>
        <w:adjustRightInd w:val="0"/>
        <w:spacing w:after="0" w:line="240" w:lineRule="auto"/>
        <w:ind w:left="1134" w:hanging="1104"/>
        <w:jc w:val="both"/>
        <w:textAlignment w:val="baseline"/>
        <w:rPr>
          <w:rFonts w:ascii="Tahoma" w:eastAsia="Times New Roman" w:hAnsi="Tahoma" w:cs="Tahoma"/>
          <w:sz w:val="20"/>
          <w:szCs w:val="20"/>
          <w:lang w:val="en-GB" w:eastAsia="hr-HR"/>
        </w:rPr>
      </w:pPr>
    </w:p>
    <w:p w:rsidR="00D170BA" w:rsidRPr="00D170BA" w:rsidRDefault="00D170BA" w:rsidP="00D170BA">
      <w:pPr>
        <w:overflowPunct w:val="0"/>
        <w:autoSpaceDE w:val="0"/>
        <w:autoSpaceDN w:val="0"/>
        <w:adjustRightInd w:val="0"/>
        <w:spacing w:after="0" w:line="240" w:lineRule="auto"/>
        <w:ind w:left="1134" w:hanging="1104"/>
        <w:jc w:val="center"/>
        <w:textAlignment w:val="baseline"/>
        <w:rPr>
          <w:rFonts w:ascii="Tahoma" w:eastAsia="Times New Roman" w:hAnsi="Tahoma" w:cs="Tahoma"/>
          <w:sz w:val="20"/>
          <w:szCs w:val="20"/>
          <w:lang w:val="en-GB" w:eastAsia="hr-HR"/>
        </w:rPr>
      </w:pPr>
      <w:r w:rsidRPr="00D170BA">
        <w:rPr>
          <w:rFonts w:ascii="Tahoma" w:eastAsia="Times New Roman" w:hAnsi="Tahoma" w:cs="Tahoma"/>
          <w:sz w:val="20"/>
          <w:szCs w:val="20"/>
          <w:lang w:val="en-GB" w:eastAsia="hr-HR"/>
        </w:rPr>
        <w:t xml:space="preserve">Članak </w:t>
      </w:r>
      <w:r w:rsidRPr="00D170BA">
        <w:rPr>
          <w:rFonts w:ascii="Tahoma" w:eastAsia="Times New Roman" w:hAnsi="Tahoma" w:cs="Tahoma"/>
          <w:sz w:val="20"/>
          <w:szCs w:val="20"/>
          <w:lang w:val="en-GB" w:eastAsia="hr-HR"/>
        </w:rPr>
        <w:fldChar w:fldCharType="begin"/>
      </w:r>
      <w:r w:rsidRPr="00D170BA">
        <w:rPr>
          <w:rFonts w:ascii="Tahoma" w:eastAsia="Times New Roman" w:hAnsi="Tahoma" w:cs="Tahoma"/>
          <w:sz w:val="20"/>
          <w:szCs w:val="20"/>
          <w:lang w:val="en-GB" w:eastAsia="hr-HR"/>
        </w:rPr>
        <w:instrText xml:space="preserve"> AUTONUM </w:instrText>
      </w:r>
      <w:r w:rsidRPr="00D170BA">
        <w:rPr>
          <w:rFonts w:ascii="Tahoma" w:eastAsia="Times New Roman" w:hAnsi="Tahoma" w:cs="Tahoma"/>
          <w:sz w:val="20"/>
          <w:szCs w:val="20"/>
          <w:lang w:val="en-GB" w:eastAsia="hr-HR"/>
        </w:rPr>
        <w:fldChar w:fldCharType="separate"/>
      </w:r>
      <w:r w:rsidRPr="00D170BA">
        <w:rPr>
          <w:rFonts w:ascii="Tahoma" w:eastAsia="Times New Roman" w:hAnsi="Tahoma" w:cs="Tahoma"/>
          <w:sz w:val="20"/>
          <w:szCs w:val="20"/>
          <w:lang w:val="en-GB" w:eastAsia="hr-HR"/>
        </w:rPr>
        <w:t>32.</w:t>
      </w:r>
      <w:r w:rsidRPr="00D170BA">
        <w:rPr>
          <w:rFonts w:ascii="Tahoma" w:eastAsia="Times New Roman" w:hAnsi="Tahoma" w:cs="Tahoma"/>
          <w:sz w:val="20"/>
          <w:szCs w:val="20"/>
          <w:lang w:val="en-GB" w:eastAsia="hr-HR"/>
        </w:rPr>
        <w:fldChar w:fldCharType="end"/>
      </w:r>
    </w:p>
    <w:p w:rsidR="00D170BA" w:rsidRPr="00D170BA" w:rsidRDefault="00D170BA" w:rsidP="00D170BA">
      <w:pPr>
        <w:overflowPunct w:val="0"/>
        <w:autoSpaceDE w:val="0"/>
        <w:autoSpaceDN w:val="0"/>
        <w:adjustRightInd w:val="0"/>
        <w:spacing w:after="0" w:line="240" w:lineRule="auto"/>
        <w:ind w:firstLine="709"/>
        <w:jc w:val="both"/>
        <w:textAlignment w:val="baseline"/>
        <w:rPr>
          <w:rFonts w:ascii="Tahoma" w:eastAsia="Times New Roman" w:hAnsi="Tahoma" w:cs="Tahoma"/>
          <w:sz w:val="20"/>
          <w:szCs w:val="20"/>
          <w:lang w:val="en-GB" w:eastAsia="hr-HR"/>
        </w:rPr>
      </w:pPr>
      <w:r w:rsidRPr="00D170BA">
        <w:rPr>
          <w:rFonts w:ascii="Tahoma" w:eastAsia="Times New Roman" w:hAnsi="Tahoma" w:cs="Tahoma"/>
          <w:sz w:val="20"/>
          <w:szCs w:val="20"/>
          <w:lang w:val="en-GB" w:eastAsia="hr-HR"/>
        </w:rPr>
        <w:t>(1) Mogući izvori tehničko tehnološke nesreće u obuhvatu Plana mogu biti podzemni i nadzemni spremnici energenata (nafte i ukapljenog plina) koji se mogu izgraditi u zoni. Potrebno je građevinskim mjerama povećati sigurnost ugroženih objekata eventualnim ukapanjem ili ograđivanjem čvrstom pregradom spremnika za UNP, što bi smanjilo zonu apsolutnog dosega.</w:t>
      </w:r>
    </w:p>
    <w:p w:rsidR="00D170BA" w:rsidRPr="00D170BA" w:rsidRDefault="00D170BA" w:rsidP="00D170BA">
      <w:pPr>
        <w:autoSpaceDE w:val="0"/>
        <w:autoSpaceDN w:val="0"/>
        <w:adjustRightInd w:val="0"/>
        <w:spacing w:after="0" w:line="240" w:lineRule="auto"/>
        <w:ind w:firstLine="709"/>
        <w:jc w:val="both"/>
        <w:rPr>
          <w:rFonts w:ascii="Tahoma" w:eastAsia="Times New Roman" w:hAnsi="Tahoma" w:cs="Tahoma"/>
          <w:sz w:val="20"/>
          <w:szCs w:val="20"/>
          <w:lang w:val="en-GB" w:eastAsia="hr-HR"/>
        </w:rPr>
      </w:pPr>
      <w:r w:rsidRPr="00D170BA">
        <w:rPr>
          <w:rFonts w:ascii="Tahoma" w:eastAsia="Times New Roman" w:hAnsi="Tahoma" w:cs="Tahoma"/>
          <w:sz w:val="20"/>
          <w:szCs w:val="20"/>
          <w:lang w:val="en-GB" w:eastAsia="hr-HR"/>
        </w:rPr>
        <w:t xml:space="preserve">(2) U obuhvatu Plana nisu dopuštene gospodarske djelatnosti koje mogu štetnim i prekomjernim emisijama nepovoljno utjecati na okoliš, odnosno koje mogu uzrokovati tehničko-tehnološke nesreće većih razmjera. </w:t>
      </w:r>
    </w:p>
    <w:p w:rsidR="00D170BA" w:rsidRPr="00D170BA" w:rsidRDefault="00D170BA" w:rsidP="00D170BA">
      <w:pPr>
        <w:overflowPunct w:val="0"/>
        <w:autoSpaceDE w:val="0"/>
        <w:autoSpaceDN w:val="0"/>
        <w:adjustRightInd w:val="0"/>
        <w:spacing w:after="0" w:line="240" w:lineRule="auto"/>
        <w:ind w:firstLine="720"/>
        <w:jc w:val="both"/>
        <w:textAlignment w:val="baseline"/>
        <w:rPr>
          <w:rFonts w:ascii="Tahoma" w:eastAsia="Times New Roman" w:hAnsi="Tahoma" w:cs="Tahoma"/>
          <w:sz w:val="20"/>
          <w:szCs w:val="20"/>
          <w:lang w:val="en-GB" w:eastAsia="hr-HR"/>
        </w:rPr>
      </w:pPr>
      <w:r w:rsidRPr="00D170BA">
        <w:rPr>
          <w:rFonts w:ascii="Tahoma" w:eastAsia="Times New Roman" w:hAnsi="Tahoma" w:cs="Tahoma"/>
          <w:sz w:val="20"/>
          <w:szCs w:val="20"/>
          <w:lang w:val="en-GB" w:eastAsia="hr-HR"/>
        </w:rPr>
        <w:t>(3) U obuhvatu Plana ne postoje i nisu planirane građevine u kojima se proizvode, skladište, prerađuju, prevoze, sakupljaju ili obavljaju druge radnje s opasnim tvarima.</w:t>
      </w:r>
    </w:p>
    <w:p w:rsidR="00D170BA" w:rsidRPr="00D170BA" w:rsidRDefault="00D170BA" w:rsidP="00D170BA">
      <w:pPr>
        <w:overflowPunct w:val="0"/>
        <w:autoSpaceDE w:val="0"/>
        <w:autoSpaceDN w:val="0"/>
        <w:adjustRightInd w:val="0"/>
        <w:spacing w:after="0" w:line="240" w:lineRule="auto"/>
        <w:ind w:firstLine="709"/>
        <w:jc w:val="both"/>
        <w:textAlignment w:val="baseline"/>
        <w:rPr>
          <w:rFonts w:ascii="Tahoma" w:eastAsia="Times New Roman" w:hAnsi="Tahoma" w:cs="Tahoma"/>
          <w:sz w:val="20"/>
          <w:szCs w:val="20"/>
          <w:lang w:val="en-GB" w:eastAsia="hr-HR"/>
        </w:rPr>
      </w:pPr>
      <w:r w:rsidRPr="00D170BA">
        <w:rPr>
          <w:rFonts w:ascii="Tahoma" w:eastAsia="Times New Roman" w:hAnsi="Tahoma" w:cs="Tahoma"/>
          <w:sz w:val="20"/>
          <w:szCs w:val="20"/>
          <w:lang w:val="en-GB" w:eastAsia="hr-HR"/>
        </w:rPr>
        <w:t>(4) Prijevoz opasnih tvari cestama u obuhvatu Plana nije dozvoljen, osim u slučajevima opskrbe gospodarskih subjekata. S obzirom da se ovdje može raditi samo o snabdijevanju objekata  ukapljenim naftnim plinom, čiji se rezervoari pune u pravilu izvan turističke sezone (UNP se koristi za grijanje koje u sezoni nije potrebno), opasnost od tehničko-tehnološke katastrofe izazvane nesrećama u prometu su  vrlo male.</w:t>
      </w:r>
    </w:p>
    <w:p w:rsidR="00D170BA" w:rsidRPr="00D170BA" w:rsidRDefault="00D170BA" w:rsidP="00D170BA">
      <w:pPr>
        <w:autoSpaceDE w:val="0"/>
        <w:autoSpaceDN w:val="0"/>
        <w:adjustRightInd w:val="0"/>
        <w:spacing w:after="0" w:line="240" w:lineRule="auto"/>
        <w:jc w:val="both"/>
        <w:rPr>
          <w:rFonts w:ascii="Tahoma" w:eastAsia="Times New Roman" w:hAnsi="Tahoma" w:cs="Tahoma"/>
          <w:sz w:val="20"/>
          <w:szCs w:val="20"/>
          <w:lang w:val="en-GB" w:eastAsia="hr-HR"/>
        </w:rPr>
      </w:pPr>
    </w:p>
    <w:p w:rsidR="00D170BA" w:rsidRPr="00D170BA" w:rsidRDefault="00D170BA" w:rsidP="00D170BA">
      <w:pPr>
        <w:autoSpaceDE w:val="0"/>
        <w:autoSpaceDN w:val="0"/>
        <w:adjustRightInd w:val="0"/>
        <w:spacing w:after="0" w:line="240" w:lineRule="auto"/>
        <w:ind w:left="1134" w:hanging="1134"/>
        <w:jc w:val="both"/>
        <w:rPr>
          <w:rFonts w:ascii="Tahoma" w:eastAsia="Times New Roman" w:hAnsi="Tahoma" w:cs="Tahoma"/>
          <w:b/>
          <w:bCs/>
          <w:sz w:val="20"/>
          <w:szCs w:val="20"/>
          <w:lang w:val="en-GB" w:eastAsia="hr-HR"/>
        </w:rPr>
      </w:pPr>
    </w:p>
    <w:p w:rsidR="00D170BA" w:rsidRPr="00D170BA" w:rsidRDefault="00D170BA" w:rsidP="00D170BA">
      <w:pPr>
        <w:autoSpaceDE w:val="0"/>
        <w:autoSpaceDN w:val="0"/>
        <w:adjustRightInd w:val="0"/>
        <w:spacing w:after="0" w:line="240" w:lineRule="auto"/>
        <w:ind w:left="1134" w:hanging="1134"/>
        <w:jc w:val="both"/>
        <w:rPr>
          <w:rFonts w:ascii="Tahoma" w:eastAsia="Times New Roman" w:hAnsi="Tahoma" w:cs="Tahoma"/>
          <w:b/>
          <w:bCs/>
          <w:sz w:val="20"/>
          <w:szCs w:val="20"/>
          <w:lang w:val="en-GB" w:eastAsia="hr-HR"/>
        </w:rPr>
      </w:pPr>
      <w:r w:rsidRPr="00D170BA">
        <w:rPr>
          <w:rFonts w:ascii="Tahoma" w:eastAsia="Times New Roman" w:hAnsi="Tahoma" w:cs="Tahoma"/>
          <w:b/>
          <w:bCs/>
          <w:sz w:val="20"/>
          <w:szCs w:val="20"/>
          <w:lang w:val="en-GB" w:eastAsia="hr-HR"/>
        </w:rPr>
        <w:t xml:space="preserve">11. </w:t>
      </w:r>
      <w:r w:rsidRPr="00D170BA">
        <w:rPr>
          <w:rFonts w:ascii="Tahoma" w:eastAsia="Times New Roman" w:hAnsi="Tahoma" w:cs="Tahoma"/>
          <w:b/>
          <w:bCs/>
          <w:sz w:val="20"/>
          <w:szCs w:val="20"/>
          <w:lang w:val="en-GB" w:eastAsia="hr-HR"/>
        </w:rPr>
        <w:tab/>
        <w:t>MJERE PROVEDBE PLANA</w:t>
      </w:r>
    </w:p>
    <w:p w:rsidR="00D170BA" w:rsidRPr="00D170BA" w:rsidRDefault="00D170BA" w:rsidP="00D170BA">
      <w:pPr>
        <w:autoSpaceDE w:val="0"/>
        <w:autoSpaceDN w:val="0"/>
        <w:adjustRightInd w:val="0"/>
        <w:spacing w:after="0" w:line="240" w:lineRule="auto"/>
        <w:jc w:val="both"/>
        <w:rPr>
          <w:rFonts w:ascii="Tahoma" w:eastAsia="Times New Roman" w:hAnsi="Tahoma" w:cs="Tahoma"/>
          <w:sz w:val="20"/>
          <w:szCs w:val="20"/>
          <w:lang w:val="en-GB" w:eastAsia="hr-HR"/>
        </w:rPr>
      </w:pPr>
    </w:p>
    <w:p w:rsidR="00D170BA" w:rsidRPr="00D170BA" w:rsidRDefault="00D170BA" w:rsidP="00D170BA">
      <w:pPr>
        <w:overflowPunct w:val="0"/>
        <w:autoSpaceDE w:val="0"/>
        <w:autoSpaceDN w:val="0"/>
        <w:adjustRightInd w:val="0"/>
        <w:spacing w:after="0" w:line="240" w:lineRule="auto"/>
        <w:jc w:val="center"/>
        <w:textAlignment w:val="baseline"/>
        <w:rPr>
          <w:rFonts w:ascii="Tahoma" w:eastAsia="Times New Roman" w:hAnsi="Tahoma" w:cs="Tahoma"/>
          <w:sz w:val="20"/>
          <w:szCs w:val="20"/>
          <w:lang w:val="en-GB" w:eastAsia="hr-HR"/>
        </w:rPr>
      </w:pPr>
      <w:r w:rsidRPr="00D170BA">
        <w:rPr>
          <w:rFonts w:ascii="Tahoma" w:eastAsia="Times New Roman" w:hAnsi="Tahoma" w:cs="Tahoma"/>
          <w:sz w:val="20"/>
          <w:szCs w:val="20"/>
          <w:lang w:val="en-GB" w:eastAsia="hr-HR"/>
        </w:rPr>
        <w:t xml:space="preserve">Članak </w:t>
      </w:r>
      <w:r w:rsidRPr="00D170BA">
        <w:rPr>
          <w:rFonts w:ascii="Tahoma" w:eastAsia="Times New Roman" w:hAnsi="Tahoma" w:cs="Tahoma"/>
          <w:sz w:val="20"/>
          <w:szCs w:val="20"/>
          <w:lang w:val="en-GB" w:eastAsia="hr-HR"/>
        </w:rPr>
        <w:fldChar w:fldCharType="begin"/>
      </w:r>
      <w:r w:rsidRPr="00D170BA">
        <w:rPr>
          <w:rFonts w:ascii="Tahoma" w:eastAsia="Times New Roman" w:hAnsi="Tahoma" w:cs="Tahoma"/>
          <w:sz w:val="20"/>
          <w:szCs w:val="20"/>
          <w:lang w:val="en-GB" w:eastAsia="hr-HR"/>
        </w:rPr>
        <w:instrText xml:space="preserve"> AUTONUM </w:instrText>
      </w:r>
      <w:r w:rsidRPr="00D170BA">
        <w:rPr>
          <w:rFonts w:ascii="Tahoma" w:eastAsia="Times New Roman" w:hAnsi="Tahoma" w:cs="Tahoma"/>
          <w:sz w:val="20"/>
          <w:szCs w:val="20"/>
          <w:lang w:val="en-GB" w:eastAsia="hr-HR"/>
        </w:rPr>
        <w:fldChar w:fldCharType="separate"/>
      </w:r>
      <w:r w:rsidRPr="00D170BA">
        <w:rPr>
          <w:rFonts w:ascii="Tahoma" w:eastAsia="Times New Roman" w:hAnsi="Tahoma" w:cs="Tahoma"/>
          <w:sz w:val="20"/>
          <w:szCs w:val="20"/>
          <w:lang w:val="en-GB" w:eastAsia="hr-HR"/>
        </w:rPr>
        <w:t>32.</w:t>
      </w:r>
      <w:r w:rsidRPr="00D170BA">
        <w:rPr>
          <w:rFonts w:ascii="Tahoma" w:eastAsia="Times New Roman" w:hAnsi="Tahoma" w:cs="Tahoma"/>
          <w:sz w:val="20"/>
          <w:szCs w:val="20"/>
          <w:lang w:val="en-GB" w:eastAsia="hr-HR"/>
        </w:rPr>
        <w:fldChar w:fldCharType="end"/>
      </w:r>
    </w:p>
    <w:p w:rsidR="00D170BA" w:rsidRPr="00D170BA" w:rsidRDefault="00D170BA" w:rsidP="00D170BA">
      <w:pPr>
        <w:autoSpaceDE w:val="0"/>
        <w:autoSpaceDN w:val="0"/>
        <w:adjustRightInd w:val="0"/>
        <w:spacing w:after="0" w:line="240" w:lineRule="auto"/>
        <w:jc w:val="both"/>
        <w:rPr>
          <w:rFonts w:ascii="Tahoma" w:eastAsia="Times New Roman" w:hAnsi="Tahoma" w:cs="Tahoma"/>
          <w:sz w:val="20"/>
          <w:szCs w:val="20"/>
          <w:lang w:val="en-GB" w:eastAsia="hr-HR"/>
        </w:rPr>
      </w:pPr>
      <w:r w:rsidRPr="00D170BA">
        <w:rPr>
          <w:rFonts w:ascii="Tahoma" w:eastAsia="Times New Roman" w:hAnsi="Tahoma" w:cs="Tahoma"/>
          <w:sz w:val="20"/>
          <w:szCs w:val="20"/>
          <w:lang w:val="en-GB" w:eastAsia="hr-HR"/>
        </w:rPr>
        <w:tab/>
        <w:t>(1) Provedba Plana osigurava se neposrednim provođenjem Plana, sukladno Odredbama za provedbu.</w:t>
      </w:r>
    </w:p>
    <w:p w:rsidR="00D170BA" w:rsidRPr="00D170BA" w:rsidRDefault="00D170BA" w:rsidP="00D170BA">
      <w:pPr>
        <w:autoSpaceDE w:val="0"/>
        <w:autoSpaceDN w:val="0"/>
        <w:adjustRightInd w:val="0"/>
        <w:spacing w:after="0" w:line="240" w:lineRule="auto"/>
        <w:ind w:firstLine="708"/>
        <w:jc w:val="both"/>
        <w:rPr>
          <w:rFonts w:ascii="Tahoma" w:eastAsia="Times New Roman" w:hAnsi="Tahoma" w:cs="Tahoma"/>
          <w:sz w:val="20"/>
          <w:szCs w:val="20"/>
          <w:lang w:val="en-GB" w:eastAsia="hr-HR"/>
        </w:rPr>
      </w:pPr>
      <w:r w:rsidRPr="00D170BA">
        <w:rPr>
          <w:rFonts w:ascii="Tahoma" w:eastAsia="Times New Roman" w:hAnsi="Tahoma" w:cs="Tahoma"/>
          <w:sz w:val="20"/>
          <w:szCs w:val="20"/>
          <w:lang w:val="en-GB" w:eastAsia="hr-HR"/>
        </w:rPr>
        <w:t>(2) Za provedbu Plana, osim ovih Odredbi, služe i odnosni tekstualni i grafički dijelovi Plana, odredbe Odluke PPUO Postira, odredbe Zakona o prostornom uređenju, u mjeri i na način kako je to predviđeno zakonom.</w:t>
      </w:r>
    </w:p>
    <w:p w:rsidR="00D170BA" w:rsidRPr="00D170BA" w:rsidRDefault="00D170BA" w:rsidP="00D170BA">
      <w:pPr>
        <w:autoSpaceDE w:val="0"/>
        <w:autoSpaceDN w:val="0"/>
        <w:adjustRightInd w:val="0"/>
        <w:spacing w:after="0" w:line="240" w:lineRule="auto"/>
        <w:jc w:val="both"/>
        <w:rPr>
          <w:rFonts w:ascii="Tahoma" w:eastAsia="Times New Roman" w:hAnsi="Tahoma" w:cs="Tahoma"/>
          <w:sz w:val="20"/>
          <w:szCs w:val="20"/>
          <w:lang w:val="en-GB" w:eastAsia="hr-HR"/>
        </w:rPr>
      </w:pPr>
      <w:r w:rsidRPr="00D170BA">
        <w:rPr>
          <w:rFonts w:ascii="Tahoma" w:eastAsia="Times New Roman" w:hAnsi="Tahoma" w:cs="Tahoma"/>
          <w:sz w:val="20"/>
          <w:szCs w:val="20"/>
          <w:lang w:val="en-GB" w:eastAsia="hr-HR"/>
        </w:rPr>
        <w:lastRenderedPageBreak/>
        <w:tab/>
        <w:t>(3) Obuhvat Plana u cijelosti se nalazi unutar zaštićenog obalnog područja mora te se  korištenje, uređenje i zaštita površina mora provoditi u skladu sa zakonskim odredbama koje se odnose na gradnju unutar zaštićenog obalnog pojasa.</w:t>
      </w:r>
    </w:p>
    <w:p w:rsidR="00D170BA" w:rsidRPr="00D170BA" w:rsidRDefault="00D170BA" w:rsidP="00D170BA">
      <w:pPr>
        <w:overflowPunct w:val="0"/>
        <w:autoSpaceDE w:val="0"/>
        <w:autoSpaceDN w:val="0"/>
        <w:adjustRightInd w:val="0"/>
        <w:spacing w:after="0" w:line="240" w:lineRule="auto"/>
        <w:jc w:val="center"/>
        <w:textAlignment w:val="baseline"/>
        <w:rPr>
          <w:rFonts w:ascii="Tahoma" w:eastAsia="Times New Roman" w:hAnsi="Tahoma" w:cs="Tahoma"/>
          <w:sz w:val="20"/>
          <w:szCs w:val="20"/>
          <w:lang w:val="en-GB" w:eastAsia="hr-HR"/>
        </w:rPr>
      </w:pPr>
    </w:p>
    <w:p w:rsidR="00D170BA" w:rsidRPr="00D170BA" w:rsidRDefault="00D170BA" w:rsidP="00D170BA">
      <w:pPr>
        <w:overflowPunct w:val="0"/>
        <w:autoSpaceDE w:val="0"/>
        <w:autoSpaceDN w:val="0"/>
        <w:adjustRightInd w:val="0"/>
        <w:spacing w:after="0" w:line="240" w:lineRule="auto"/>
        <w:jc w:val="center"/>
        <w:textAlignment w:val="baseline"/>
        <w:rPr>
          <w:rFonts w:ascii="Tahoma" w:eastAsia="Times New Roman" w:hAnsi="Tahoma" w:cs="Tahoma"/>
          <w:sz w:val="20"/>
          <w:szCs w:val="20"/>
          <w:lang w:val="en-GB" w:eastAsia="hr-HR"/>
        </w:rPr>
      </w:pPr>
      <w:r w:rsidRPr="00D170BA">
        <w:rPr>
          <w:rFonts w:ascii="Tahoma" w:eastAsia="Times New Roman" w:hAnsi="Tahoma" w:cs="Tahoma"/>
          <w:sz w:val="20"/>
          <w:szCs w:val="20"/>
          <w:lang w:val="en-GB" w:eastAsia="hr-HR"/>
        </w:rPr>
        <w:t xml:space="preserve">Članak </w:t>
      </w:r>
      <w:r w:rsidRPr="00D170BA">
        <w:rPr>
          <w:rFonts w:ascii="Tahoma" w:eastAsia="Times New Roman" w:hAnsi="Tahoma" w:cs="Tahoma"/>
          <w:sz w:val="20"/>
          <w:szCs w:val="20"/>
          <w:lang w:val="en-GB" w:eastAsia="hr-HR"/>
        </w:rPr>
        <w:fldChar w:fldCharType="begin"/>
      </w:r>
      <w:r w:rsidRPr="00D170BA">
        <w:rPr>
          <w:rFonts w:ascii="Tahoma" w:eastAsia="Times New Roman" w:hAnsi="Tahoma" w:cs="Tahoma"/>
          <w:sz w:val="20"/>
          <w:szCs w:val="20"/>
          <w:lang w:val="en-GB" w:eastAsia="hr-HR"/>
        </w:rPr>
        <w:instrText xml:space="preserve"> AUTONUM </w:instrText>
      </w:r>
      <w:r w:rsidRPr="00D170BA">
        <w:rPr>
          <w:rFonts w:ascii="Tahoma" w:eastAsia="Times New Roman" w:hAnsi="Tahoma" w:cs="Tahoma"/>
          <w:sz w:val="20"/>
          <w:szCs w:val="20"/>
          <w:lang w:val="en-GB" w:eastAsia="hr-HR"/>
        </w:rPr>
        <w:fldChar w:fldCharType="separate"/>
      </w:r>
      <w:r w:rsidRPr="00D170BA">
        <w:rPr>
          <w:rFonts w:ascii="Tahoma" w:eastAsia="Times New Roman" w:hAnsi="Tahoma" w:cs="Tahoma"/>
          <w:sz w:val="20"/>
          <w:szCs w:val="20"/>
          <w:lang w:val="en-GB" w:eastAsia="hr-HR"/>
        </w:rPr>
        <w:t>32.</w:t>
      </w:r>
      <w:r w:rsidRPr="00D170BA">
        <w:rPr>
          <w:rFonts w:ascii="Tahoma" w:eastAsia="Times New Roman" w:hAnsi="Tahoma" w:cs="Tahoma"/>
          <w:sz w:val="20"/>
          <w:szCs w:val="20"/>
          <w:lang w:val="en-GB" w:eastAsia="hr-HR"/>
        </w:rPr>
        <w:fldChar w:fldCharType="end"/>
      </w:r>
    </w:p>
    <w:p w:rsidR="00D170BA" w:rsidRPr="00D170BA" w:rsidRDefault="00D170BA" w:rsidP="00D170BA">
      <w:pPr>
        <w:spacing w:after="0" w:line="240" w:lineRule="auto"/>
        <w:ind w:left="30" w:firstLine="690"/>
        <w:jc w:val="both"/>
        <w:rPr>
          <w:rFonts w:ascii="Tahoma" w:eastAsia="Times New Roman" w:hAnsi="Tahoma" w:cs="Tahoma"/>
          <w:sz w:val="20"/>
          <w:szCs w:val="20"/>
          <w:lang w:val="en-GB" w:eastAsia="hr-HR"/>
        </w:rPr>
      </w:pPr>
      <w:r w:rsidRPr="00D170BA">
        <w:rPr>
          <w:rFonts w:ascii="Tahoma" w:eastAsia="Times New Roman" w:hAnsi="Tahoma" w:cs="Tahoma"/>
          <w:sz w:val="20"/>
          <w:szCs w:val="20"/>
          <w:lang w:val="en-GB" w:eastAsia="hr-HR"/>
        </w:rPr>
        <w:t>(1) Za građevinu hotela (T1) na lokaciji bivše tvornice Sardina obvezna je provedba javnog natječaja, čije troškove snosi u potpunosti investitor.</w:t>
      </w:r>
    </w:p>
    <w:p w:rsidR="00D170BA" w:rsidRPr="00D170BA" w:rsidRDefault="00D170BA" w:rsidP="00D170BA">
      <w:pPr>
        <w:spacing w:after="0" w:line="240" w:lineRule="auto"/>
        <w:ind w:left="30" w:firstLine="690"/>
        <w:jc w:val="both"/>
        <w:rPr>
          <w:rFonts w:ascii="Tahoma" w:eastAsia="Times New Roman" w:hAnsi="Tahoma" w:cs="Tahoma"/>
          <w:sz w:val="20"/>
          <w:szCs w:val="20"/>
          <w:lang w:eastAsia="hr-HR"/>
        </w:rPr>
      </w:pPr>
      <w:r w:rsidRPr="00D170BA">
        <w:rPr>
          <w:rFonts w:ascii="Tahoma" w:eastAsia="Times New Roman" w:hAnsi="Tahoma" w:cs="Tahoma"/>
          <w:sz w:val="20"/>
          <w:szCs w:val="20"/>
          <w:lang w:eastAsia="hr-HR"/>
        </w:rPr>
        <w:t xml:space="preserve">(2) U sastavu ocjenjivačkog suda za odabir </w:t>
      </w:r>
      <w:r w:rsidRPr="00D170BA">
        <w:rPr>
          <w:rFonts w:ascii="Tahoma" w:eastAsia="Times New Roman" w:hAnsi="Tahoma" w:cs="Tahoma"/>
          <w:sz w:val="20"/>
          <w:szCs w:val="20"/>
          <w:lang w:val="en-GB" w:eastAsia="hr-HR"/>
        </w:rPr>
        <w:t xml:space="preserve">najboljih rješenja između više različitih prijedloga </w:t>
      </w:r>
      <w:r w:rsidRPr="00D170BA">
        <w:rPr>
          <w:rFonts w:ascii="Tahoma" w:eastAsia="Times New Roman" w:hAnsi="Tahoma" w:cs="Tahoma"/>
          <w:sz w:val="20"/>
          <w:szCs w:val="20"/>
          <w:lang w:eastAsia="hr-HR"/>
        </w:rPr>
        <w:t>moraju sudjelovati najmanje dva predstavnika Općine Postira ili osobe koje Općina Postira za to ovlasti.</w:t>
      </w:r>
    </w:p>
    <w:p w:rsidR="00D170BA" w:rsidRPr="00D170BA" w:rsidRDefault="00D170BA" w:rsidP="00D170BA">
      <w:pPr>
        <w:overflowPunct w:val="0"/>
        <w:autoSpaceDE w:val="0"/>
        <w:autoSpaceDN w:val="0"/>
        <w:adjustRightInd w:val="0"/>
        <w:spacing w:after="0" w:line="240" w:lineRule="auto"/>
        <w:ind w:firstLine="709"/>
        <w:jc w:val="both"/>
        <w:textAlignment w:val="baseline"/>
        <w:rPr>
          <w:rFonts w:ascii="Tahoma" w:eastAsia="Times New Roman" w:hAnsi="Tahoma" w:cs="Tahoma"/>
          <w:sz w:val="20"/>
          <w:szCs w:val="24"/>
          <w:lang w:val="en-GB" w:eastAsia="hr-HR"/>
        </w:rPr>
      </w:pPr>
      <w:r w:rsidRPr="00D170BA">
        <w:rPr>
          <w:rFonts w:ascii="Tahoma" w:eastAsia="Times New Roman" w:hAnsi="Tahoma" w:cs="Tahoma"/>
          <w:sz w:val="20"/>
          <w:szCs w:val="24"/>
          <w:lang w:val="en-GB" w:eastAsia="hr-HR"/>
        </w:rPr>
        <w:t>(3) Provoditelj natječaja ili investitor je dužan Općini Postira dostaviti protokol o provedenom natječaju i nagrađene radove u digitalnom formatu prema općim uvjetima provedenog natječaja.</w:t>
      </w:r>
    </w:p>
    <w:p w:rsidR="00D170BA" w:rsidRPr="00D170BA" w:rsidRDefault="00D170BA" w:rsidP="00D170BA">
      <w:pPr>
        <w:overflowPunct w:val="0"/>
        <w:autoSpaceDE w:val="0"/>
        <w:autoSpaceDN w:val="0"/>
        <w:adjustRightInd w:val="0"/>
        <w:spacing w:after="0" w:line="240" w:lineRule="auto"/>
        <w:ind w:firstLine="709"/>
        <w:jc w:val="both"/>
        <w:textAlignment w:val="baseline"/>
        <w:rPr>
          <w:rFonts w:ascii="Tahoma" w:eastAsia="Times New Roman" w:hAnsi="Tahoma" w:cs="Tahoma"/>
          <w:sz w:val="20"/>
          <w:szCs w:val="24"/>
          <w:lang w:val="en-GB" w:eastAsia="hr-HR"/>
        </w:rPr>
      </w:pPr>
      <w:r w:rsidRPr="00D170BA">
        <w:rPr>
          <w:rFonts w:ascii="Tahoma" w:eastAsia="Times New Roman" w:hAnsi="Tahoma" w:cs="Tahoma"/>
          <w:sz w:val="20"/>
          <w:szCs w:val="24"/>
          <w:lang w:val="en-GB" w:eastAsia="hr-HR"/>
        </w:rPr>
        <w:t>(4) Provoditelj natječaja ili Investitor je dužan organizirati izložbu natječajnih radova u Općini Postira u trajanju od najmanje 7 dana.</w:t>
      </w:r>
    </w:p>
    <w:p w:rsidR="00D170BA" w:rsidRPr="00D170BA" w:rsidRDefault="00D170BA" w:rsidP="00D170BA">
      <w:pPr>
        <w:overflowPunct w:val="0"/>
        <w:autoSpaceDE w:val="0"/>
        <w:autoSpaceDN w:val="0"/>
        <w:adjustRightInd w:val="0"/>
        <w:spacing w:after="0" w:line="240" w:lineRule="auto"/>
        <w:ind w:firstLine="709"/>
        <w:jc w:val="both"/>
        <w:textAlignment w:val="baseline"/>
        <w:rPr>
          <w:rFonts w:ascii="Tahoma" w:eastAsia="Times New Roman" w:hAnsi="Tahoma" w:cs="Tahoma"/>
          <w:sz w:val="20"/>
          <w:szCs w:val="24"/>
          <w:lang w:val="en-GB" w:eastAsia="hr-HR"/>
        </w:rPr>
      </w:pPr>
      <w:r w:rsidRPr="00D170BA">
        <w:rPr>
          <w:rFonts w:ascii="Tahoma" w:eastAsia="Times New Roman" w:hAnsi="Tahoma" w:cs="Tahoma"/>
          <w:sz w:val="20"/>
          <w:szCs w:val="24"/>
          <w:lang w:val="en-GB" w:eastAsia="hr-HR"/>
        </w:rPr>
        <w:t xml:space="preserve">(5) Rezultate natječaja (nagrađene radove) će Općina Postira objaviti na svojoj web stranici. </w:t>
      </w:r>
    </w:p>
    <w:p w:rsidR="00D170BA" w:rsidRPr="00D170BA" w:rsidRDefault="00D170BA" w:rsidP="00D170BA">
      <w:pPr>
        <w:overflowPunct w:val="0"/>
        <w:autoSpaceDE w:val="0"/>
        <w:autoSpaceDN w:val="0"/>
        <w:adjustRightInd w:val="0"/>
        <w:spacing w:after="0" w:line="240" w:lineRule="auto"/>
        <w:jc w:val="center"/>
        <w:textAlignment w:val="baseline"/>
        <w:rPr>
          <w:rFonts w:ascii="Tahoma" w:eastAsia="Times New Roman" w:hAnsi="Tahoma" w:cs="Tahoma"/>
          <w:sz w:val="20"/>
          <w:szCs w:val="20"/>
          <w:lang w:val="en-GB" w:eastAsia="hr-HR"/>
        </w:rPr>
      </w:pPr>
    </w:p>
    <w:p w:rsidR="00D170BA" w:rsidRPr="00D170BA" w:rsidRDefault="00D170BA" w:rsidP="00D170BA">
      <w:pPr>
        <w:overflowPunct w:val="0"/>
        <w:autoSpaceDE w:val="0"/>
        <w:autoSpaceDN w:val="0"/>
        <w:adjustRightInd w:val="0"/>
        <w:spacing w:after="0" w:line="240" w:lineRule="auto"/>
        <w:jc w:val="center"/>
        <w:textAlignment w:val="baseline"/>
        <w:rPr>
          <w:rFonts w:ascii="Tahoma" w:eastAsia="Times New Roman" w:hAnsi="Tahoma" w:cs="Tahoma"/>
          <w:sz w:val="20"/>
          <w:szCs w:val="20"/>
          <w:lang w:val="en-GB" w:eastAsia="hr-HR"/>
        </w:rPr>
      </w:pPr>
      <w:r w:rsidRPr="00D170BA">
        <w:rPr>
          <w:rFonts w:ascii="Tahoma" w:eastAsia="Times New Roman" w:hAnsi="Tahoma" w:cs="Tahoma"/>
          <w:sz w:val="20"/>
          <w:szCs w:val="20"/>
          <w:lang w:val="en-GB" w:eastAsia="hr-HR"/>
        </w:rPr>
        <w:t xml:space="preserve">Članak </w:t>
      </w:r>
      <w:r w:rsidRPr="00D170BA">
        <w:rPr>
          <w:rFonts w:ascii="Tahoma" w:eastAsia="Times New Roman" w:hAnsi="Tahoma" w:cs="Tahoma"/>
          <w:sz w:val="20"/>
          <w:szCs w:val="20"/>
          <w:lang w:val="en-GB" w:eastAsia="hr-HR"/>
        </w:rPr>
        <w:fldChar w:fldCharType="begin"/>
      </w:r>
      <w:r w:rsidRPr="00D170BA">
        <w:rPr>
          <w:rFonts w:ascii="Tahoma" w:eastAsia="Times New Roman" w:hAnsi="Tahoma" w:cs="Tahoma"/>
          <w:sz w:val="20"/>
          <w:szCs w:val="20"/>
          <w:lang w:val="en-GB" w:eastAsia="hr-HR"/>
        </w:rPr>
        <w:instrText xml:space="preserve"> AUTONUM </w:instrText>
      </w:r>
      <w:r w:rsidRPr="00D170BA">
        <w:rPr>
          <w:rFonts w:ascii="Tahoma" w:eastAsia="Times New Roman" w:hAnsi="Tahoma" w:cs="Tahoma"/>
          <w:sz w:val="20"/>
          <w:szCs w:val="20"/>
          <w:lang w:val="en-GB" w:eastAsia="hr-HR"/>
        </w:rPr>
        <w:fldChar w:fldCharType="separate"/>
      </w:r>
      <w:r w:rsidRPr="00D170BA">
        <w:rPr>
          <w:rFonts w:ascii="Tahoma" w:eastAsia="Times New Roman" w:hAnsi="Tahoma" w:cs="Tahoma"/>
          <w:sz w:val="20"/>
          <w:szCs w:val="20"/>
          <w:lang w:val="en-GB" w:eastAsia="hr-HR"/>
        </w:rPr>
        <w:t>32.</w:t>
      </w:r>
      <w:r w:rsidRPr="00D170BA">
        <w:rPr>
          <w:rFonts w:ascii="Tahoma" w:eastAsia="Times New Roman" w:hAnsi="Tahoma" w:cs="Tahoma"/>
          <w:sz w:val="20"/>
          <w:szCs w:val="20"/>
          <w:lang w:val="en-GB" w:eastAsia="hr-HR"/>
        </w:rPr>
        <w:fldChar w:fldCharType="end"/>
      </w:r>
    </w:p>
    <w:p w:rsidR="00D170BA" w:rsidRPr="00D170BA" w:rsidRDefault="00D170BA" w:rsidP="00D170BA">
      <w:pPr>
        <w:autoSpaceDE w:val="0"/>
        <w:autoSpaceDN w:val="0"/>
        <w:adjustRightInd w:val="0"/>
        <w:spacing w:after="0" w:line="240" w:lineRule="auto"/>
        <w:ind w:firstLine="567"/>
        <w:jc w:val="both"/>
        <w:rPr>
          <w:rFonts w:ascii="Tahoma" w:eastAsia="Times New Roman" w:hAnsi="Tahoma" w:cs="Tahoma"/>
          <w:sz w:val="20"/>
          <w:szCs w:val="20"/>
          <w:lang w:val="en-GB" w:eastAsia="hr-HR"/>
        </w:rPr>
      </w:pPr>
      <w:r w:rsidRPr="00D170BA">
        <w:rPr>
          <w:rFonts w:ascii="Tahoma" w:eastAsia="Times New Roman" w:hAnsi="Tahoma" w:cs="Tahoma"/>
          <w:sz w:val="20"/>
          <w:szCs w:val="20"/>
          <w:lang w:val="en-GB" w:eastAsia="hr-HR"/>
        </w:rPr>
        <w:tab/>
        <w:t>(1) Uređenje građevinskog zemljišta; priprema zemljišta za izgradnju, izgradnja prometnica, komunalne infrastrukture i telekomunikacija, treba se međusobno uskladiti u dinamici projektiranja i realizacije, a u cilju racionalizacije troškova gradnje.</w:t>
      </w:r>
    </w:p>
    <w:p w:rsidR="00D170BA" w:rsidRPr="00D170BA" w:rsidRDefault="00D170BA" w:rsidP="00D170BA">
      <w:pPr>
        <w:autoSpaceDE w:val="0"/>
        <w:autoSpaceDN w:val="0"/>
        <w:adjustRightInd w:val="0"/>
        <w:spacing w:after="0" w:line="240" w:lineRule="auto"/>
        <w:ind w:firstLine="567"/>
        <w:jc w:val="both"/>
        <w:rPr>
          <w:rFonts w:ascii="Tahoma" w:eastAsia="Times New Roman" w:hAnsi="Tahoma" w:cs="Tahoma"/>
          <w:sz w:val="20"/>
          <w:szCs w:val="20"/>
          <w:lang w:val="en-GB" w:eastAsia="hr-HR"/>
        </w:rPr>
      </w:pPr>
      <w:r w:rsidRPr="00D170BA">
        <w:rPr>
          <w:rFonts w:ascii="Tahoma" w:eastAsia="Times New Roman" w:hAnsi="Tahoma" w:cs="Tahoma"/>
          <w:sz w:val="20"/>
          <w:szCs w:val="20"/>
          <w:lang w:val="en-GB" w:eastAsia="hr-HR"/>
        </w:rPr>
        <w:tab/>
        <w:t>(2) Nivelacija terena odnosno uređenje zaštitnih zelenih površina u njihovom sklopu te uređenje građevnih čestica prometnih površina vrši se organizirano i u nadležnosti je Općine Postira.</w:t>
      </w:r>
    </w:p>
    <w:p w:rsidR="00D170BA" w:rsidRPr="00D170BA" w:rsidRDefault="00D170BA" w:rsidP="00D170BA">
      <w:pPr>
        <w:autoSpaceDE w:val="0"/>
        <w:autoSpaceDN w:val="0"/>
        <w:adjustRightInd w:val="0"/>
        <w:spacing w:after="0" w:line="240" w:lineRule="auto"/>
        <w:ind w:firstLine="567"/>
        <w:jc w:val="both"/>
        <w:rPr>
          <w:rFonts w:ascii="Tahoma" w:eastAsia="Times New Roman" w:hAnsi="Tahoma" w:cs="Tahoma"/>
          <w:sz w:val="20"/>
          <w:szCs w:val="20"/>
          <w:lang w:val="en-GB" w:eastAsia="hr-HR"/>
        </w:rPr>
      </w:pPr>
    </w:p>
    <w:p w:rsidR="00D170BA" w:rsidRPr="00D170BA" w:rsidRDefault="00D170BA" w:rsidP="00D170BA">
      <w:pPr>
        <w:overflowPunct w:val="0"/>
        <w:autoSpaceDE w:val="0"/>
        <w:autoSpaceDN w:val="0"/>
        <w:adjustRightInd w:val="0"/>
        <w:spacing w:after="0" w:line="240" w:lineRule="auto"/>
        <w:jc w:val="center"/>
        <w:textAlignment w:val="baseline"/>
        <w:rPr>
          <w:rFonts w:ascii="Tahoma" w:eastAsia="Times New Roman" w:hAnsi="Tahoma" w:cs="Tahoma"/>
          <w:sz w:val="20"/>
          <w:szCs w:val="20"/>
          <w:lang w:val="en-GB" w:eastAsia="hr-HR"/>
        </w:rPr>
      </w:pPr>
      <w:r w:rsidRPr="00D170BA">
        <w:rPr>
          <w:rFonts w:ascii="Tahoma" w:eastAsia="Times New Roman" w:hAnsi="Tahoma" w:cs="Tahoma"/>
          <w:sz w:val="20"/>
          <w:szCs w:val="20"/>
          <w:lang w:val="en-GB" w:eastAsia="hr-HR"/>
        </w:rPr>
        <w:t xml:space="preserve">Članak </w:t>
      </w:r>
      <w:r w:rsidRPr="00D170BA">
        <w:rPr>
          <w:rFonts w:ascii="Tahoma" w:eastAsia="Times New Roman" w:hAnsi="Tahoma" w:cs="Tahoma"/>
          <w:sz w:val="20"/>
          <w:szCs w:val="20"/>
          <w:lang w:val="en-GB" w:eastAsia="hr-HR"/>
        </w:rPr>
        <w:fldChar w:fldCharType="begin"/>
      </w:r>
      <w:r w:rsidRPr="00D170BA">
        <w:rPr>
          <w:rFonts w:ascii="Tahoma" w:eastAsia="Times New Roman" w:hAnsi="Tahoma" w:cs="Tahoma"/>
          <w:sz w:val="20"/>
          <w:szCs w:val="20"/>
          <w:lang w:val="en-GB" w:eastAsia="hr-HR"/>
        </w:rPr>
        <w:instrText xml:space="preserve"> AUTONUM </w:instrText>
      </w:r>
      <w:r w:rsidRPr="00D170BA">
        <w:rPr>
          <w:rFonts w:ascii="Tahoma" w:eastAsia="Times New Roman" w:hAnsi="Tahoma" w:cs="Tahoma"/>
          <w:sz w:val="20"/>
          <w:szCs w:val="20"/>
          <w:lang w:val="en-GB" w:eastAsia="hr-HR"/>
        </w:rPr>
        <w:fldChar w:fldCharType="separate"/>
      </w:r>
      <w:r w:rsidRPr="00D170BA">
        <w:rPr>
          <w:rFonts w:ascii="Tahoma" w:eastAsia="Times New Roman" w:hAnsi="Tahoma" w:cs="Tahoma"/>
          <w:sz w:val="20"/>
          <w:szCs w:val="20"/>
          <w:lang w:val="en-GB" w:eastAsia="hr-HR"/>
        </w:rPr>
        <w:t>32.</w:t>
      </w:r>
      <w:r w:rsidRPr="00D170BA">
        <w:rPr>
          <w:rFonts w:ascii="Tahoma" w:eastAsia="Times New Roman" w:hAnsi="Tahoma" w:cs="Tahoma"/>
          <w:sz w:val="20"/>
          <w:szCs w:val="20"/>
          <w:lang w:val="en-GB" w:eastAsia="hr-HR"/>
        </w:rPr>
        <w:fldChar w:fldCharType="end"/>
      </w:r>
    </w:p>
    <w:p w:rsidR="00D170BA" w:rsidRPr="00D170BA" w:rsidRDefault="00D170BA" w:rsidP="00D170BA">
      <w:pPr>
        <w:overflowPunct w:val="0"/>
        <w:autoSpaceDE w:val="0"/>
        <w:autoSpaceDN w:val="0"/>
        <w:adjustRightInd w:val="0"/>
        <w:spacing w:after="0" w:line="240" w:lineRule="auto"/>
        <w:ind w:left="30" w:right="-1"/>
        <w:jc w:val="both"/>
        <w:textAlignment w:val="baseline"/>
        <w:rPr>
          <w:rFonts w:ascii="Tahoma" w:eastAsia="Times New Roman" w:hAnsi="Tahoma" w:cs="Tahoma"/>
          <w:sz w:val="20"/>
          <w:szCs w:val="20"/>
          <w:lang w:val="en-GB" w:eastAsia="hr-HR"/>
        </w:rPr>
      </w:pPr>
      <w:r w:rsidRPr="00D170BA">
        <w:rPr>
          <w:rFonts w:ascii="Tahoma" w:eastAsia="Times New Roman" w:hAnsi="Tahoma" w:cs="Tahoma"/>
          <w:sz w:val="20"/>
          <w:szCs w:val="20"/>
          <w:lang w:val="en-GB" w:eastAsia="hr-HR"/>
        </w:rPr>
        <w:tab/>
        <w:t>Posebne uvjete građenja koji nisu navedeni u Planu utvrdit će nadležna tijela državne uprave, odnosno pravne osobe s javnim ovlastima kada je to određeno posebnim propisima, a obzirom na detaljni program izgradnje i uređenja pojedine građevne čestice.</w:t>
      </w:r>
    </w:p>
    <w:p w:rsidR="00D170BA" w:rsidRPr="00D170BA" w:rsidRDefault="00D170BA" w:rsidP="00D170BA">
      <w:pPr>
        <w:overflowPunct w:val="0"/>
        <w:autoSpaceDE w:val="0"/>
        <w:autoSpaceDN w:val="0"/>
        <w:adjustRightInd w:val="0"/>
        <w:spacing w:after="0" w:line="240" w:lineRule="auto"/>
        <w:ind w:left="30" w:right="-1"/>
        <w:jc w:val="both"/>
        <w:textAlignment w:val="baseline"/>
        <w:rPr>
          <w:rFonts w:ascii="Tahoma" w:eastAsia="Times New Roman" w:hAnsi="Tahoma" w:cs="Tahoma"/>
          <w:sz w:val="20"/>
          <w:szCs w:val="20"/>
          <w:lang w:val="en-GB" w:eastAsia="hr-HR"/>
        </w:rPr>
      </w:pPr>
    </w:p>
    <w:p w:rsidR="00D170BA" w:rsidRPr="00D170BA" w:rsidRDefault="00D170BA" w:rsidP="00D170BA">
      <w:pPr>
        <w:overflowPunct w:val="0"/>
        <w:autoSpaceDE w:val="0"/>
        <w:autoSpaceDN w:val="0"/>
        <w:adjustRightInd w:val="0"/>
        <w:spacing w:after="0" w:line="240" w:lineRule="auto"/>
        <w:jc w:val="center"/>
        <w:textAlignment w:val="baseline"/>
        <w:rPr>
          <w:rFonts w:ascii="Tahoma" w:eastAsia="Times New Roman" w:hAnsi="Tahoma" w:cs="Tahoma"/>
          <w:sz w:val="20"/>
          <w:szCs w:val="20"/>
          <w:lang w:val="en-GB" w:eastAsia="hr-HR"/>
        </w:rPr>
      </w:pPr>
      <w:r w:rsidRPr="00D170BA">
        <w:rPr>
          <w:rFonts w:ascii="Tahoma" w:eastAsia="Times New Roman" w:hAnsi="Tahoma" w:cs="Tahoma"/>
          <w:sz w:val="20"/>
          <w:szCs w:val="20"/>
          <w:lang w:val="en-GB" w:eastAsia="hr-HR"/>
        </w:rPr>
        <w:t xml:space="preserve">Članak </w:t>
      </w:r>
      <w:r w:rsidRPr="00D170BA">
        <w:rPr>
          <w:rFonts w:ascii="Tahoma" w:eastAsia="Times New Roman" w:hAnsi="Tahoma" w:cs="Tahoma"/>
          <w:sz w:val="20"/>
          <w:szCs w:val="20"/>
          <w:lang w:val="en-GB" w:eastAsia="hr-HR"/>
        </w:rPr>
        <w:fldChar w:fldCharType="begin"/>
      </w:r>
      <w:r w:rsidRPr="00D170BA">
        <w:rPr>
          <w:rFonts w:ascii="Tahoma" w:eastAsia="Times New Roman" w:hAnsi="Tahoma" w:cs="Tahoma"/>
          <w:sz w:val="20"/>
          <w:szCs w:val="20"/>
          <w:lang w:val="en-GB" w:eastAsia="hr-HR"/>
        </w:rPr>
        <w:instrText xml:space="preserve"> AUTONUM </w:instrText>
      </w:r>
      <w:r w:rsidRPr="00D170BA">
        <w:rPr>
          <w:rFonts w:ascii="Tahoma" w:eastAsia="Times New Roman" w:hAnsi="Tahoma" w:cs="Tahoma"/>
          <w:sz w:val="20"/>
          <w:szCs w:val="20"/>
          <w:lang w:val="en-GB" w:eastAsia="hr-HR"/>
        </w:rPr>
        <w:fldChar w:fldCharType="separate"/>
      </w:r>
      <w:r w:rsidRPr="00D170BA">
        <w:rPr>
          <w:rFonts w:ascii="Tahoma" w:eastAsia="Times New Roman" w:hAnsi="Tahoma" w:cs="Tahoma"/>
          <w:sz w:val="20"/>
          <w:szCs w:val="20"/>
          <w:lang w:val="en-GB" w:eastAsia="hr-HR"/>
        </w:rPr>
        <w:t>32.</w:t>
      </w:r>
      <w:r w:rsidRPr="00D170BA">
        <w:rPr>
          <w:rFonts w:ascii="Tahoma" w:eastAsia="Times New Roman" w:hAnsi="Tahoma" w:cs="Tahoma"/>
          <w:sz w:val="20"/>
          <w:szCs w:val="20"/>
          <w:lang w:val="en-GB" w:eastAsia="hr-HR"/>
        </w:rPr>
        <w:fldChar w:fldCharType="end"/>
      </w:r>
    </w:p>
    <w:p w:rsidR="00D170BA" w:rsidRPr="00D170BA" w:rsidRDefault="00D170BA" w:rsidP="00D170BA">
      <w:pPr>
        <w:overflowPunct w:val="0"/>
        <w:autoSpaceDE w:val="0"/>
        <w:autoSpaceDN w:val="0"/>
        <w:adjustRightInd w:val="0"/>
        <w:spacing w:after="0" w:line="240" w:lineRule="auto"/>
        <w:ind w:left="30" w:right="-1"/>
        <w:jc w:val="both"/>
        <w:textAlignment w:val="baseline"/>
        <w:rPr>
          <w:rFonts w:ascii="Tahoma" w:eastAsia="Times New Roman" w:hAnsi="Tahoma" w:cs="Arial"/>
          <w:sz w:val="20"/>
          <w:lang w:val="en-GB" w:eastAsia="hr-HR"/>
        </w:rPr>
      </w:pPr>
      <w:r w:rsidRPr="00D170BA">
        <w:rPr>
          <w:rFonts w:ascii="Tahoma" w:eastAsia="Times New Roman" w:hAnsi="Tahoma" w:cs="Tahoma"/>
          <w:sz w:val="20"/>
          <w:szCs w:val="20"/>
          <w:lang w:val="en-GB" w:eastAsia="hr-HR"/>
        </w:rPr>
        <w:tab/>
        <w:t>Planom se omogućuje etapost izvedbe građevina ugostiteljsko-turističke namjene.</w:t>
      </w:r>
    </w:p>
    <w:p w:rsidR="00D170BA" w:rsidRPr="00D170BA" w:rsidRDefault="00D170BA" w:rsidP="00D170BA">
      <w:pPr>
        <w:overflowPunct w:val="0"/>
        <w:autoSpaceDE w:val="0"/>
        <w:autoSpaceDN w:val="0"/>
        <w:adjustRightInd w:val="0"/>
        <w:spacing w:after="0" w:line="240" w:lineRule="auto"/>
        <w:ind w:left="240" w:right="-1"/>
        <w:jc w:val="both"/>
        <w:textAlignment w:val="baseline"/>
        <w:rPr>
          <w:rFonts w:ascii="Tahoma" w:eastAsia="Times New Roman" w:hAnsi="Tahoma" w:cs="Arial"/>
          <w:sz w:val="20"/>
          <w:lang w:val="en-GB" w:eastAsia="hr-HR"/>
        </w:rPr>
      </w:pPr>
    </w:p>
    <w:p w:rsidR="00D170BA" w:rsidRPr="00D170BA" w:rsidRDefault="00D170BA" w:rsidP="00D170BA">
      <w:pPr>
        <w:overflowPunct w:val="0"/>
        <w:autoSpaceDE w:val="0"/>
        <w:autoSpaceDN w:val="0"/>
        <w:adjustRightInd w:val="0"/>
        <w:spacing w:after="0" w:line="240" w:lineRule="auto"/>
        <w:ind w:left="240" w:right="-1"/>
        <w:jc w:val="both"/>
        <w:textAlignment w:val="baseline"/>
        <w:rPr>
          <w:rFonts w:ascii="Tahoma" w:eastAsia="Times New Roman" w:hAnsi="Tahoma" w:cs="Arial"/>
          <w:sz w:val="20"/>
          <w:lang w:val="en-GB" w:eastAsia="hr-HR"/>
        </w:rPr>
      </w:pPr>
    </w:p>
    <w:p w:rsidR="00D170BA" w:rsidRPr="00D170BA" w:rsidRDefault="00D170BA" w:rsidP="00D170BA">
      <w:pPr>
        <w:overflowPunct w:val="0"/>
        <w:autoSpaceDE w:val="0"/>
        <w:autoSpaceDN w:val="0"/>
        <w:adjustRightInd w:val="0"/>
        <w:spacing w:after="0" w:line="240" w:lineRule="auto"/>
        <w:ind w:left="240" w:right="-1"/>
        <w:jc w:val="both"/>
        <w:textAlignment w:val="baseline"/>
        <w:rPr>
          <w:rFonts w:ascii="Tahoma" w:eastAsia="Times New Roman" w:hAnsi="Tahoma" w:cs="Arial"/>
          <w:sz w:val="20"/>
          <w:lang w:val="en-GB" w:eastAsia="hr-HR"/>
        </w:rPr>
      </w:pPr>
    </w:p>
    <w:p w:rsidR="00D170BA" w:rsidRPr="00D170BA" w:rsidRDefault="00D170BA" w:rsidP="00D170BA">
      <w:pPr>
        <w:spacing w:after="0" w:line="240" w:lineRule="auto"/>
        <w:rPr>
          <w:rFonts w:ascii="Tahoma" w:eastAsia="Times New Roman" w:hAnsi="Tahoma" w:cs="Tahoma"/>
          <w:b/>
          <w:color w:val="262626"/>
          <w:sz w:val="20"/>
          <w:szCs w:val="20"/>
          <w:lang w:val="en-GB"/>
        </w:rPr>
      </w:pPr>
      <w:r w:rsidRPr="00D170BA">
        <w:rPr>
          <w:rFonts w:ascii="Tahoma" w:eastAsia="Times New Roman" w:hAnsi="Tahoma" w:cs="Tahoma"/>
          <w:b/>
          <w:color w:val="262626"/>
          <w:sz w:val="20"/>
          <w:szCs w:val="20"/>
          <w:lang w:val="en-GB"/>
        </w:rPr>
        <w:t>III.</w:t>
      </w:r>
      <w:r w:rsidRPr="00D170BA">
        <w:rPr>
          <w:rFonts w:ascii="Tahoma" w:eastAsia="Times New Roman" w:hAnsi="Tahoma" w:cs="Tahoma"/>
          <w:b/>
          <w:color w:val="262626"/>
          <w:sz w:val="20"/>
          <w:szCs w:val="20"/>
          <w:lang w:val="en-GB"/>
        </w:rPr>
        <w:tab/>
        <w:t>ZAVRŠNE ODREDBE</w:t>
      </w:r>
    </w:p>
    <w:p w:rsidR="00D170BA" w:rsidRPr="00D170BA" w:rsidRDefault="00D170BA" w:rsidP="00D170BA">
      <w:pPr>
        <w:spacing w:after="0" w:line="240" w:lineRule="auto"/>
        <w:rPr>
          <w:rFonts w:ascii="Tahoma" w:eastAsia="Times New Roman" w:hAnsi="Tahoma" w:cs="Tahoma"/>
          <w:color w:val="FF0000"/>
          <w:sz w:val="20"/>
          <w:szCs w:val="20"/>
          <w:lang w:val="en-GB"/>
        </w:rPr>
      </w:pPr>
    </w:p>
    <w:p w:rsidR="00D170BA" w:rsidRPr="00D170BA" w:rsidRDefault="00D170BA" w:rsidP="00D170BA">
      <w:pPr>
        <w:spacing w:after="0" w:line="240" w:lineRule="auto"/>
        <w:rPr>
          <w:rFonts w:ascii="Tahoma" w:eastAsia="Times New Roman" w:hAnsi="Tahoma" w:cs="Tahoma"/>
          <w:color w:val="FF0000"/>
          <w:sz w:val="20"/>
          <w:szCs w:val="20"/>
          <w:lang w:val="en-GB"/>
        </w:rPr>
      </w:pPr>
    </w:p>
    <w:p w:rsidR="00D170BA" w:rsidRPr="00D170BA" w:rsidRDefault="00D170BA" w:rsidP="00D170BA">
      <w:pPr>
        <w:spacing w:after="0" w:line="240" w:lineRule="auto"/>
        <w:jc w:val="center"/>
        <w:rPr>
          <w:rFonts w:ascii="Tahoma" w:eastAsia="Times New Roman" w:hAnsi="Tahoma" w:cs="Tahoma"/>
          <w:color w:val="262626"/>
          <w:sz w:val="20"/>
          <w:szCs w:val="20"/>
          <w:lang w:val="en-GB"/>
        </w:rPr>
      </w:pPr>
      <w:r w:rsidRPr="00D170BA">
        <w:rPr>
          <w:rFonts w:ascii="Tahoma" w:eastAsia="Times New Roman" w:hAnsi="Tahoma" w:cs="Tahoma"/>
          <w:color w:val="262626"/>
          <w:sz w:val="20"/>
          <w:szCs w:val="20"/>
          <w:lang w:val="en-GB"/>
        </w:rPr>
        <w:t xml:space="preserve">Članak </w:t>
      </w:r>
      <w:r w:rsidRPr="00D170BA">
        <w:rPr>
          <w:rFonts w:ascii="Tahoma" w:eastAsia="Times New Roman" w:hAnsi="Tahoma" w:cs="Tahoma"/>
          <w:color w:val="262626"/>
          <w:sz w:val="20"/>
          <w:szCs w:val="20"/>
          <w:lang w:val="en-GB"/>
        </w:rPr>
        <w:fldChar w:fldCharType="begin"/>
      </w:r>
      <w:r w:rsidRPr="00D170BA">
        <w:rPr>
          <w:rFonts w:ascii="Tahoma" w:eastAsia="Times New Roman" w:hAnsi="Tahoma" w:cs="Tahoma"/>
          <w:color w:val="262626"/>
          <w:sz w:val="20"/>
          <w:szCs w:val="20"/>
          <w:lang w:val="en-GB"/>
        </w:rPr>
        <w:instrText xml:space="preserve"> AUTONUM </w:instrText>
      </w:r>
      <w:r w:rsidRPr="00D170BA">
        <w:rPr>
          <w:rFonts w:ascii="Tahoma" w:eastAsia="Times New Roman" w:hAnsi="Tahoma" w:cs="Tahoma"/>
          <w:color w:val="262626"/>
          <w:sz w:val="20"/>
          <w:szCs w:val="20"/>
          <w:lang w:val="en-GB"/>
        </w:rPr>
        <w:fldChar w:fldCharType="separate"/>
      </w:r>
      <w:r w:rsidRPr="00D170BA">
        <w:rPr>
          <w:rFonts w:ascii="Tahoma" w:eastAsia="Times New Roman" w:hAnsi="Tahoma" w:cs="Tahoma"/>
          <w:color w:val="262626"/>
          <w:sz w:val="20"/>
          <w:szCs w:val="20"/>
          <w:lang w:val="en-GB"/>
        </w:rPr>
        <w:t>32.</w:t>
      </w:r>
      <w:r w:rsidRPr="00D170BA">
        <w:rPr>
          <w:rFonts w:ascii="Tahoma" w:eastAsia="Times New Roman" w:hAnsi="Tahoma" w:cs="Tahoma"/>
          <w:color w:val="262626"/>
          <w:sz w:val="20"/>
          <w:szCs w:val="20"/>
          <w:lang w:val="en-GB"/>
        </w:rPr>
        <w:fldChar w:fldCharType="end"/>
      </w:r>
    </w:p>
    <w:p w:rsidR="00D170BA" w:rsidRPr="00D170BA" w:rsidRDefault="00D170BA" w:rsidP="00D170BA">
      <w:pPr>
        <w:spacing w:after="0" w:line="240" w:lineRule="auto"/>
        <w:jc w:val="both"/>
        <w:rPr>
          <w:rFonts w:ascii="Tahoma" w:eastAsia="Times New Roman" w:hAnsi="Tahoma" w:cs="Tahoma"/>
          <w:color w:val="262626"/>
          <w:sz w:val="20"/>
          <w:szCs w:val="20"/>
          <w:lang w:val="en-GB"/>
        </w:rPr>
      </w:pPr>
      <w:r w:rsidRPr="00D170BA">
        <w:rPr>
          <w:rFonts w:ascii="Tahoma" w:eastAsia="Times New Roman" w:hAnsi="Tahoma" w:cs="Tahoma"/>
          <w:color w:val="262626"/>
          <w:sz w:val="20"/>
          <w:szCs w:val="20"/>
          <w:lang w:val="de-DE"/>
        </w:rPr>
        <w:tab/>
        <w:t>(1) Ovom</w:t>
      </w:r>
      <w:r w:rsidRPr="00D170BA">
        <w:rPr>
          <w:rFonts w:ascii="Tahoma" w:eastAsia="Times New Roman" w:hAnsi="Tahoma" w:cs="Tahoma"/>
          <w:color w:val="262626"/>
          <w:sz w:val="20"/>
          <w:szCs w:val="20"/>
          <w:lang w:val="en-GB"/>
        </w:rPr>
        <w:t xml:space="preserve"> </w:t>
      </w:r>
      <w:r w:rsidRPr="00D170BA">
        <w:rPr>
          <w:rFonts w:ascii="Tahoma" w:eastAsia="Times New Roman" w:hAnsi="Tahoma" w:cs="Tahoma"/>
          <w:color w:val="262626"/>
          <w:sz w:val="20"/>
          <w:szCs w:val="20"/>
          <w:lang w:val="de-DE"/>
        </w:rPr>
        <w:t>Odlukom</w:t>
      </w:r>
      <w:r w:rsidRPr="00D170BA">
        <w:rPr>
          <w:rFonts w:ascii="Tahoma" w:eastAsia="Times New Roman" w:hAnsi="Tahoma" w:cs="Tahoma"/>
          <w:color w:val="262626"/>
          <w:sz w:val="20"/>
          <w:szCs w:val="20"/>
          <w:lang w:val="en-GB"/>
        </w:rPr>
        <w:t xml:space="preserve"> </w:t>
      </w:r>
      <w:r w:rsidRPr="00D170BA">
        <w:rPr>
          <w:rFonts w:ascii="Tahoma" w:eastAsia="Times New Roman" w:hAnsi="Tahoma" w:cs="Tahoma"/>
          <w:color w:val="262626"/>
          <w:sz w:val="20"/>
          <w:szCs w:val="20"/>
          <w:lang w:val="de-DE"/>
        </w:rPr>
        <w:t>utvr</w:t>
      </w:r>
      <w:r w:rsidRPr="00D170BA">
        <w:rPr>
          <w:rFonts w:ascii="Tahoma" w:eastAsia="Times New Roman" w:hAnsi="Tahoma" w:cs="Tahoma"/>
          <w:color w:val="262626"/>
          <w:sz w:val="20"/>
          <w:szCs w:val="20"/>
          <w:lang w:val="en-GB"/>
        </w:rPr>
        <w:t>đ</w:t>
      </w:r>
      <w:r w:rsidRPr="00D170BA">
        <w:rPr>
          <w:rFonts w:ascii="Tahoma" w:eastAsia="Times New Roman" w:hAnsi="Tahoma" w:cs="Tahoma"/>
          <w:color w:val="262626"/>
          <w:sz w:val="20"/>
          <w:szCs w:val="20"/>
          <w:lang w:val="de-DE"/>
        </w:rPr>
        <w:t>uje</w:t>
      </w:r>
      <w:r w:rsidRPr="00D170BA">
        <w:rPr>
          <w:rFonts w:ascii="Tahoma" w:eastAsia="Times New Roman" w:hAnsi="Tahoma" w:cs="Tahoma"/>
          <w:color w:val="262626"/>
          <w:sz w:val="20"/>
          <w:szCs w:val="20"/>
          <w:lang w:val="en-GB"/>
        </w:rPr>
        <w:t xml:space="preserve"> </w:t>
      </w:r>
      <w:r w:rsidRPr="00D170BA">
        <w:rPr>
          <w:rFonts w:ascii="Tahoma" w:eastAsia="Times New Roman" w:hAnsi="Tahoma" w:cs="Tahoma"/>
          <w:color w:val="262626"/>
          <w:sz w:val="20"/>
          <w:szCs w:val="20"/>
          <w:lang w:val="de-DE"/>
        </w:rPr>
        <w:t>se</w:t>
      </w:r>
      <w:r w:rsidRPr="00D170BA">
        <w:rPr>
          <w:rFonts w:ascii="Tahoma" w:eastAsia="Times New Roman" w:hAnsi="Tahoma" w:cs="Tahoma"/>
          <w:color w:val="262626"/>
          <w:sz w:val="20"/>
          <w:szCs w:val="20"/>
          <w:lang w:val="en-GB"/>
        </w:rPr>
        <w:t xml:space="preserve"> 6 (š</w:t>
      </w:r>
      <w:r w:rsidRPr="00D170BA">
        <w:rPr>
          <w:rFonts w:ascii="Tahoma" w:eastAsia="Times New Roman" w:hAnsi="Tahoma" w:cs="Tahoma"/>
          <w:color w:val="262626"/>
          <w:sz w:val="20"/>
          <w:szCs w:val="20"/>
          <w:lang w:val="de-DE"/>
        </w:rPr>
        <w:t>est</w:t>
      </w:r>
      <w:r w:rsidRPr="00D170BA">
        <w:rPr>
          <w:rFonts w:ascii="Tahoma" w:eastAsia="Times New Roman" w:hAnsi="Tahoma" w:cs="Tahoma"/>
          <w:color w:val="262626"/>
          <w:sz w:val="20"/>
          <w:szCs w:val="20"/>
          <w:lang w:val="en-GB"/>
        </w:rPr>
        <w:t xml:space="preserve">) </w:t>
      </w:r>
      <w:r w:rsidRPr="00D170BA">
        <w:rPr>
          <w:rFonts w:ascii="Tahoma" w:eastAsia="Times New Roman" w:hAnsi="Tahoma" w:cs="Tahoma"/>
          <w:color w:val="262626"/>
          <w:sz w:val="20"/>
          <w:szCs w:val="20"/>
          <w:lang w:val="de-DE"/>
        </w:rPr>
        <w:t>izvornika</w:t>
      </w:r>
      <w:r w:rsidRPr="00D170BA">
        <w:rPr>
          <w:rFonts w:ascii="Tahoma" w:eastAsia="Times New Roman" w:hAnsi="Tahoma" w:cs="Tahoma"/>
          <w:color w:val="262626"/>
          <w:sz w:val="20"/>
          <w:szCs w:val="20"/>
          <w:lang w:val="en-GB"/>
        </w:rPr>
        <w:t xml:space="preserve"> Plana ovjerenih </w:t>
      </w:r>
      <w:r w:rsidRPr="00D170BA">
        <w:rPr>
          <w:rFonts w:ascii="Tahoma" w:eastAsia="Times New Roman" w:hAnsi="Tahoma" w:cs="Tahoma"/>
          <w:color w:val="262626"/>
          <w:sz w:val="20"/>
          <w:szCs w:val="20"/>
          <w:lang w:val="de-DE"/>
        </w:rPr>
        <w:t>potpisom</w:t>
      </w:r>
      <w:r w:rsidRPr="00D170BA">
        <w:rPr>
          <w:rFonts w:ascii="Tahoma" w:eastAsia="Times New Roman" w:hAnsi="Tahoma" w:cs="Tahoma"/>
          <w:color w:val="262626"/>
          <w:sz w:val="20"/>
          <w:szCs w:val="20"/>
          <w:lang w:val="en-GB"/>
        </w:rPr>
        <w:t xml:space="preserve"> </w:t>
      </w:r>
      <w:r w:rsidRPr="00D170BA">
        <w:rPr>
          <w:rFonts w:ascii="Tahoma" w:eastAsia="Times New Roman" w:hAnsi="Tahoma" w:cs="Tahoma"/>
          <w:color w:val="262626"/>
          <w:sz w:val="20"/>
          <w:szCs w:val="20"/>
          <w:lang w:val="de-DE"/>
        </w:rPr>
        <w:t>predsjednika</w:t>
      </w:r>
      <w:r w:rsidRPr="00D170BA">
        <w:rPr>
          <w:rFonts w:ascii="Tahoma" w:eastAsia="Times New Roman" w:hAnsi="Tahoma" w:cs="Tahoma"/>
          <w:color w:val="262626"/>
          <w:sz w:val="20"/>
          <w:szCs w:val="20"/>
          <w:lang w:val="en-GB"/>
        </w:rPr>
        <w:t xml:space="preserve"> Općinskog </w:t>
      </w:r>
      <w:r w:rsidRPr="00D170BA">
        <w:rPr>
          <w:rFonts w:ascii="Tahoma" w:eastAsia="Times New Roman" w:hAnsi="Tahoma" w:cs="Tahoma"/>
          <w:color w:val="262626"/>
          <w:sz w:val="20"/>
          <w:szCs w:val="20"/>
          <w:lang w:val="de-DE"/>
        </w:rPr>
        <w:t>vije</w:t>
      </w:r>
      <w:r w:rsidRPr="00D170BA">
        <w:rPr>
          <w:rFonts w:ascii="Tahoma" w:eastAsia="Times New Roman" w:hAnsi="Tahoma" w:cs="Tahoma"/>
          <w:color w:val="262626"/>
          <w:sz w:val="20"/>
          <w:szCs w:val="20"/>
          <w:lang w:val="en-GB"/>
        </w:rPr>
        <w:t>ć</w:t>
      </w:r>
      <w:r w:rsidRPr="00D170BA">
        <w:rPr>
          <w:rFonts w:ascii="Tahoma" w:eastAsia="Times New Roman" w:hAnsi="Tahoma" w:cs="Tahoma"/>
          <w:color w:val="262626"/>
          <w:sz w:val="20"/>
          <w:szCs w:val="20"/>
          <w:lang w:val="de-DE"/>
        </w:rPr>
        <w:t>a</w:t>
      </w:r>
      <w:r w:rsidRPr="00D170BA">
        <w:rPr>
          <w:rFonts w:ascii="Tahoma" w:eastAsia="Times New Roman" w:hAnsi="Tahoma" w:cs="Tahoma"/>
          <w:color w:val="262626"/>
          <w:sz w:val="20"/>
          <w:szCs w:val="20"/>
          <w:lang w:val="en-GB"/>
        </w:rPr>
        <w:t xml:space="preserve"> Općine Postira i pečatom Općinskog </w:t>
      </w:r>
      <w:r w:rsidRPr="00D170BA">
        <w:rPr>
          <w:rFonts w:ascii="Tahoma" w:eastAsia="Times New Roman" w:hAnsi="Tahoma" w:cs="Tahoma"/>
          <w:color w:val="262626"/>
          <w:sz w:val="20"/>
          <w:szCs w:val="20"/>
          <w:lang w:val="de-DE"/>
        </w:rPr>
        <w:t>vije</w:t>
      </w:r>
      <w:r w:rsidRPr="00D170BA">
        <w:rPr>
          <w:rFonts w:ascii="Tahoma" w:eastAsia="Times New Roman" w:hAnsi="Tahoma" w:cs="Tahoma"/>
          <w:color w:val="262626"/>
          <w:sz w:val="20"/>
          <w:szCs w:val="20"/>
          <w:lang w:val="en-GB"/>
        </w:rPr>
        <w:t>ć</w:t>
      </w:r>
      <w:r w:rsidRPr="00D170BA">
        <w:rPr>
          <w:rFonts w:ascii="Tahoma" w:eastAsia="Times New Roman" w:hAnsi="Tahoma" w:cs="Tahoma"/>
          <w:color w:val="262626"/>
          <w:sz w:val="20"/>
          <w:szCs w:val="20"/>
          <w:lang w:val="de-DE"/>
        </w:rPr>
        <w:t>a</w:t>
      </w:r>
      <w:r w:rsidRPr="00D170BA">
        <w:rPr>
          <w:rFonts w:ascii="Tahoma" w:eastAsia="Times New Roman" w:hAnsi="Tahoma" w:cs="Tahoma"/>
          <w:color w:val="262626"/>
          <w:sz w:val="20"/>
          <w:szCs w:val="20"/>
          <w:lang w:val="en-GB"/>
        </w:rPr>
        <w:t xml:space="preserve"> Općine Postira. </w:t>
      </w:r>
    </w:p>
    <w:p w:rsidR="00D170BA" w:rsidRPr="00D170BA" w:rsidRDefault="00D170BA" w:rsidP="00D170BA">
      <w:pPr>
        <w:spacing w:after="0" w:line="240" w:lineRule="auto"/>
        <w:jc w:val="both"/>
        <w:rPr>
          <w:rFonts w:ascii="Tahoma" w:eastAsia="Times New Roman" w:hAnsi="Tahoma" w:cs="Tahoma"/>
          <w:color w:val="262626"/>
          <w:sz w:val="20"/>
          <w:szCs w:val="20"/>
          <w:lang w:val="en-GB"/>
        </w:rPr>
      </w:pPr>
      <w:r w:rsidRPr="00D170BA">
        <w:rPr>
          <w:rFonts w:ascii="Tahoma" w:eastAsia="Times New Roman" w:hAnsi="Tahoma" w:cs="Tahoma"/>
          <w:color w:val="262626"/>
          <w:sz w:val="20"/>
          <w:szCs w:val="20"/>
          <w:lang w:val="en-GB"/>
        </w:rPr>
        <w:tab/>
        <w:t>(2) Po jedan izvornik Plana zajedno s ovom Odlukom dostavlja se:</w:t>
      </w:r>
    </w:p>
    <w:p w:rsidR="00D170BA" w:rsidRPr="00D170BA" w:rsidRDefault="00D170BA" w:rsidP="00D170BA">
      <w:pPr>
        <w:spacing w:after="0" w:line="240" w:lineRule="auto"/>
        <w:ind w:left="1134" w:hanging="425"/>
        <w:jc w:val="both"/>
        <w:rPr>
          <w:rFonts w:ascii="Tahoma" w:eastAsia="Times New Roman" w:hAnsi="Tahoma" w:cs="Tahoma"/>
          <w:color w:val="262626"/>
          <w:sz w:val="20"/>
          <w:szCs w:val="20"/>
          <w:lang w:val="en-GB"/>
        </w:rPr>
      </w:pPr>
      <w:r w:rsidRPr="00D170BA">
        <w:rPr>
          <w:rFonts w:ascii="Tahoma" w:eastAsia="Times New Roman" w:hAnsi="Tahoma" w:cs="Tahoma"/>
          <w:color w:val="262626"/>
          <w:sz w:val="20"/>
          <w:szCs w:val="20"/>
          <w:lang w:val="en-GB"/>
        </w:rPr>
        <w:t>-</w:t>
      </w:r>
      <w:r w:rsidRPr="00D170BA">
        <w:rPr>
          <w:rFonts w:ascii="Tahoma" w:eastAsia="Times New Roman" w:hAnsi="Tahoma" w:cs="Tahoma"/>
          <w:color w:val="262626"/>
          <w:sz w:val="20"/>
          <w:szCs w:val="20"/>
          <w:lang w:val="en-GB"/>
        </w:rPr>
        <w:tab/>
        <w:t>Hrvatskom zavodu za prostorni razvoj;</w:t>
      </w:r>
    </w:p>
    <w:p w:rsidR="00D170BA" w:rsidRPr="00D170BA" w:rsidRDefault="00D170BA" w:rsidP="00D170BA">
      <w:pPr>
        <w:spacing w:after="0" w:line="240" w:lineRule="auto"/>
        <w:ind w:left="1134" w:hanging="425"/>
        <w:jc w:val="both"/>
        <w:rPr>
          <w:rFonts w:ascii="Tahoma" w:eastAsia="Times New Roman" w:hAnsi="Tahoma" w:cs="Tahoma"/>
          <w:color w:val="262626"/>
          <w:sz w:val="20"/>
          <w:szCs w:val="20"/>
          <w:lang w:val="en-GB"/>
        </w:rPr>
      </w:pPr>
      <w:r w:rsidRPr="00D170BA">
        <w:rPr>
          <w:rFonts w:ascii="Tahoma" w:eastAsia="Times New Roman" w:hAnsi="Tahoma" w:cs="Tahoma"/>
          <w:bCs/>
          <w:color w:val="262626"/>
          <w:sz w:val="20"/>
          <w:szCs w:val="20"/>
          <w:lang w:val="en-GB"/>
        </w:rPr>
        <w:t>-</w:t>
      </w:r>
      <w:r w:rsidRPr="00D170BA">
        <w:rPr>
          <w:rFonts w:ascii="Tahoma" w:eastAsia="Times New Roman" w:hAnsi="Tahoma" w:cs="Tahoma"/>
          <w:bCs/>
          <w:color w:val="262626"/>
          <w:sz w:val="20"/>
          <w:szCs w:val="20"/>
          <w:lang w:val="en-GB"/>
        </w:rPr>
        <w:tab/>
        <w:t>Upravnom odjelu za prostorno uređenje, građenje i zaštitu okoliša Splitsko – dalmatinske županije, Ispostava Supetar;</w:t>
      </w:r>
    </w:p>
    <w:p w:rsidR="00D170BA" w:rsidRPr="00D170BA" w:rsidRDefault="00D170BA" w:rsidP="00D170BA">
      <w:pPr>
        <w:spacing w:after="0" w:line="240" w:lineRule="auto"/>
        <w:ind w:left="1134" w:hanging="425"/>
        <w:jc w:val="both"/>
        <w:rPr>
          <w:rFonts w:ascii="Tahoma" w:eastAsia="Times New Roman" w:hAnsi="Tahoma" w:cs="Tahoma"/>
          <w:bCs/>
          <w:color w:val="262626"/>
          <w:sz w:val="20"/>
          <w:szCs w:val="20"/>
          <w:lang w:val="en-GB"/>
        </w:rPr>
      </w:pPr>
      <w:r w:rsidRPr="00D170BA">
        <w:rPr>
          <w:rFonts w:ascii="Tahoma" w:eastAsia="Times New Roman" w:hAnsi="Tahoma" w:cs="Tahoma"/>
          <w:bCs/>
          <w:color w:val="262626"/>
          <w:sz w:val="20"/>
          <w:szCs w:val="20"/>
          <w:lang w:val="en-GB"/>
        </w:rPr>
        <w:t>-</w:t>
      </w:r>
      <w:r w:rsidRPr="00D170BA">
        <w:rPr>
          <w:rFonts w:ascii="Tahoma" w:eastAsia="Times New Roman" w:hAnsi="Tahoma" w:cs="Tahoma"/>
          <w:bCs/>
          <w:color w:val="262626"/>
          <w:sz w:val="20"/>
          <w:szCs w:val="20"/>
          <w:lang w:val="en-GB"/>
        </w:rPr>
        <w:tab/>
        <w:t xml:space="preserve">Javnoj ustanovi Zavodu za prostorno uređenje Splitsko - dalmatinske županije. </w:t>
      </w:r>
    </w:p>
    <w:p w:rsidR="00D170BA" w:rsidRPr="00D170BA" w:rsidRDefault="00D170BA" w:rsidP="00D170BA">
      <w:pPr>
        <w:spacing w:after="0" w:line="240" w:lineRule="auto"/>
        <w:jc w:val="both"/>
        <w:rPr>
          <w:rFonts w:ascii="Tahoma" w:eastAsia="Times New Roman" w:hAnsi="Tahoma" w:cs="Tahoma"/>
          <w:color w:val="262626"/>
          <w:sz w:val="20"/>
          <w:szCs w:val="20"/>
          <w:lang w:val="en-GB"/>
        </w:rPr>
      </w:pPr>
      <w:r w:rsidRPr="00D170BA">
        <w:rPr>
          <w:rFonts w:ascii="Tahoma" w:eastAsia="Times New Roman" w:hAnsi="Tahoma" w:cs="Tahoma"/>
          <w:color w:val="262626"/>
          <w:sz w:val="20"/>
          <w:szCs w:val="20"/>
          <w:lang w:val="en-GB"/>
        </w:rPr>
        <w:tab/>
        <w:t>(3) Tri izvornika Plana zajedno s ovom Odlukom čuvaju se u pismohrani Općine Postira.</w:t>
      </w:r>
    </w:p>
    <w:p w:rsidR="00D170BA" w:rsidRPr="00D170BA" w:rsidRDefault="00D170BA" w:rsidP="00D170BA">
      <w:pPr>
        <w:spacing w:after="0" w:line="240" w:lineRule="auto"/>
        <w:jc w:val="both"/>
        <w:rPr>
          <w:rFonts w:ascii="Tahoma" w:eastAsia="Times New Roman" w:hAnsi="Tahoma" w:cs="Tahoma"/>
          <w:color w:val="262626"/>
          <w:sz w:val="20"/>
          <w:szCs w:val="20"/>
          <w:lang w:val="en-GB"/>
        </w:rPr>
      </w:pPr>
      <w:r w:rsidRPr="00D170BA">
        <w:rPr>
          <w:rFonts w:ascii="Tahoma" w:eastAsia="Times New Roman" w:hAnsi="Tahoma" w:cs="Tahoma"/>
          <w:color w:val="262626"/>
          <w:sz w:val="20"/>
          <w:szCs w:val="20"/>
          <w:lang w:val="en-GB"/>
        </w:rPr>
        <w:tab/>
        <w:t xml:space="preserve">(4) U elaborat Plana svatko ima pravo uvida. </w:t>
      </w:r>
    </w:p>
    <w:p w:rsidR="00D170BA" w:rsidRPr="00D170BA" w:rsidRDefault="00D170BA" w:rsidP="00D170BA">
      <w:pPr>
        <w:spacing w:after="0" w:line="240" w:lineRule="auto"/>
        <w:rPr>
          <w:rFonts w:ascii="Tahoma" w:eastAsia="Times New Roman" w:hAnsi="Tahoma" w:cs="Tahoma"/>
          <w:color w:val="262626"/>
          <w:sz w:val="20"/>
          <w:szCs w:val="20"/>
          <w:lang w:val="en-GB"/>
        </w:rPr>
      </w:pPr>
    </w:p>
    <w:p w:rsidR="00D170BA" w:rsidRPr="00D170BA" w:rsidRDefault="00D170BA" w:rsidP="00D170BA">
      <w:pPr>
        <w:spacing w:after="0" w:line="240" w:lineRule="auto"/>
        <w:jc w:val="center"/>
        <w:rPr>
          <w:rFonts w:ascii="Tahoma" w:eastAsia="Times New Roman" w:hAnsi="Tahoma" w:cs="Tahoma"/>
          <w:color w:val="262626"/>
          <w:sz w:val="20"/>
          <w:szCs w:val="20"/>
          <w:lang w:val="en-GB"/>
        </w:rPr>
      </w:pPr>
      <w:r w:rsidRPr="00D170BA">
        <w:rPr>
          <w:rFonts w:ascii="Tahoma" w:eastAsia="Times New Roman" w:hAnsi="Tahoma" w:cs="Tahoma"/>
          <w:color w:val="262626"/>
          <w:sz w:val="20"/>
          <w:szCs w:val="20"/>
          <w:lang w:val="en-GB"/>
        </w:rPr>
        <w:t xml:space="preserve">Članak </w:t>
      </w:r>
      <w:r w:rsidRPr="00D170BA">
        <w:rPr>
          <w:rFonts w:ascii="Tahoma" w:eastAsia="Times New Roman" w:hAnsi="Tahoma" w:cs="Tahoma"/>
          <w:color w:val="262626"/>
          <w:sz w:val="20"/>
          <w:szCs w:val="20"/>
          <w:lang w:val="en-GB"/>
        </w:rPr>
        <w:fldChar w:fldCharType="begin"/>
      </w:r>
      <w:r w:rsidRPr="00D170BA">
        <w:rPr>
          <w:rFonts w:ascii="Tahoma" w:eastAsia="Times New Roman" w:hAnsi="Tahoma" w:cs="Tahoma"/>
          <w:color w:val="262626"/>
          <w:sz w:val="20"/>
          <w:szCs w:val="20"/>
          <w:lang w:val="en-GB"/>
        </w:rPr>
        <w:instrText xml:space="preserve"> AUTONUM </w:instrText>
      </w:r>
      <w:r w:rsidRPr="00D170BA">
        <w:rPr>
          <w:rFonts w:ascii="Tahoma" w:eastAsia="Times New Roman" w:hAnsi="Tahoma" w:cs="Tahoma"/>
          <w:color w:val="262626"/>
          <w:sz w:val="20"/>
          <w:szCs w:val="20"/>
          <w:lang w:val="en-GB"/>
        </w:rPr>
        <w:fldChar w:fldCharType="separate"/>
      </w:r>
      <w:r w:rsidRPr="00D170BA">
        <w:rPr>
          <w:rFonts w:ascii="Tahoma" w:eastAsia="Times New Roman" w:hAnsi="Tahoma" w:cs="Tahoma"/>
          <w:color w:val="262626"/>
          <w:sz w:val="20"/>
          <w:szCs w:val="20"/>
          <w:lang w:val="en-GB"/>
        </w:rPr>
        <w:t>32.</w:t>
      </w:r>
      <w:r w:rsidRPr="00D170BA">
        <w:rPr>
          <w:rFonts w:ascii="Tahoma" w:eastAsia="Times New Roman" w:hAnsi="Tahoma" w:cs="Tahoma"/>
          <w:color w:val="262626"/>
          <w:sz w:val="20"/>
          <w:szCs w:val="20"/>
          <w:lang w:val="en-GB"/>
        </w:rPr>
        <w:fldChar w:fldCharType="end"/>
      </w:r>
    </w:p>
    <w:p w:rsidR="00D170BA" w:rsidRPr="00D170BA" w:rsidRDefault="00D170BA" w:rsidP="00D170BA">
      <w:pPr>
        <w:spacing w:after="0" w:line="240" w:lineRule="auto"/>
        <w:ind w:firstLine="708"/>
        <w:jc w:val="both"/>
        <w:rPr>
          <w:rFonts w:ascii="Tahoma" w:eastAsia="Times New Roman" w:hAnsi="Tahoma" w:cs="Tahoma"/>
          <w:color w:val="262626"/>
          <w:sz w:val="20"/>
          <w:szCs w:val="20"/>
          <w:lang w:val="en-GB"/>
        </w:rPr>
      </w:pPr>
      <w:r w:rsidRPr="00D170BA">
        <w:rPr>
          <w:rFonts w:ascii="Tahoma" w:eastAsia="Times New Roman" w:hAnsi="Tahoma" w:cs="Tahoma"/>
          <w:color w:val="262626"/>
          <w:sz w:val="20"/>
          <w:szCs w:val="20"/>
          <w:lang w:val="en-GB"/>
        </w:rPr>
        <w:t xml:space="preserve">Odluka o donošenju Plana stupa na snagu osmog dana od dana objave ove Odluke u "Službenom glasniku” Općine Postira. </w:t>
      </w:r>
    </w:p>
    <w:p w:rsidR="00D170BA" w:rsidRPr="00D170BA" w:rsidRDefault="00D170BA" w:rsidP="00D170BA">
      <w:pPr>
        <w:spacing w:after="0" w:line="240" w:lineRule="auto"/>
        <w:jc w:val="both"/>
        <w:rPr>
          <w:rFonts w:ascii="Tahoma" w:eastAsia="Times New Roman" w:hAnsi="Tahoma" w:cs="Tahoma"/>
          <w:color w:val="262626"/>
          <w:sz w:val="20"/>
          <w:szCs w:val="20"/>
          <w:lang w:val="en-GB"/>
        </w:rPr>
      </w:pPr>
    </w:p>
    <w:p w:rsidR="00D170BA" w:rsidRPr="00D170BA" w:rsidRDefault="00D170BA" w:rsidP="00D170BA">
      <w:pPr>
        <w:spacing w:after="0" w:line="240" w:lineRule="auto"/>
        <w:jc w:val="both"/>
        <w:rPr>
          <w:rFonts w:ascii="Tahoma" w:eastAsia="Times New Roman" w:hAnsi="Tahoma" w:cs="Tahoma"/>
          <w:color w:val="262626"/>
          <w:sz w:val="20"/>
          <w:szCs w:val="20"/>
          <w:lang w:val="en-GB"/>
        </w:rPr>
      </w:pPr>
    </w:p>
    <w:p w:rsidR="00D170BA" w:rsidRPr="00D170BA" w:rsidRDefault="00D170BA" w:rsidP="00D170BA">
      <w:pPr>
        <w:spacing w:after="0" w:line="240" w:lineRule="auto"/>
        <w:jc w:val="center"/>
        <w:rPr>
          <w:rFonts w:ascii="Tahoma" w:eastAsia="Times New Roman" w:hAnsi="Tahoma" w:cs="Tahoma"/>
          <w:iCs/>
          <w:color w:val="262626"/>
          <w:sz w:val="20"/>
          <w:szCs w:val="20"/>
          <w:lang w:val="de-DE"/>
        </w:rPr>
      </w:pPr>
      <w:r w:rsidRPr="00D170BA">
        <w:rPr>
          <w:rFonts w:ascii="Tahoma" w:eastAsia="Times New Roman" w:hAnsi="Tahoma" w:cs="Tahoma"/>
          <w:iCs/>
          <w:color w:val="262626"/>
          <w:sz w:val="20"/>
          <w:szCs w:val="20"/>
          <w:lang w:val="de-DE"/>
        </w:rPr>
        <w:t xml:space="preserve">                                                       </w:t>
      </w:r>
    </w:p>
    <w:p w:rsidR="00D170BA" w:rsidRPr="00D170BA" w:rsidRDefault="00D170BA" w:rsidP="00D170BA">
      <w:pPr>
        <w:spacing w:after="0" w:line="240" w:lineRule="auto"/>
        <w:jc w:val="center"/>
        <w:rPr>
          <w:rFonts w:ascii="Tahoma" w:eastAsia="Times New Roman" w:hAnsi="Tahoma" w:cs="Tahoma"/>
          <w:iCs/>
          <w:color w:val="262626"/>
          <w:sz w:val="20"/>
          <w:szCs w:val="20"/>
          <w:lang w:val="de-DE"/>
        </w:rPr>
      </w:pPr>
    </w:p>
    <w:p w:rsidR="00D170BA" w:rsidRPr="00D170BA" w:rsidRDefault="00D170BA" w:rsidP="00D170BA">
      <w:pPr>
        <w:spacing w:after="0" w:line="240" w:lineRule="auto"/>
        <w:jc w:val="center"/>
        <w:rPr>
          <w:rFonts w:ascii="Tahoma" w:eastAsia="Times New Roman" w:hAnsi="Tahoma" w:cs="Tahoma"/>
          <w:iCs/>
          <w:color w:val="262626"/>
          <w:sz w:val="20"/>
          <w:szCs w:val="20"/>
          <w:lang w:val="de-DE"/>
        </w:rPr>
      </w:pPr>
      <w:r w:rsidRPr="00D170BA">
        <w:rPr>
          <w:rFonts w:ascii="Tahoma" w:eastAsia="Times New Roman" w:hAnsi="Tahoma" w:cs="Tahoma"/>
          <w:iCs/>
          <w:color w:val="262626"/>
          <w:sz w:val="20"/>
          <w:szCs w:val="20"/>
          <w:lang w:val="de-DE"/>
        </w:rPr>
        <w:t xml:space="preserve">                                          Predsjednik Općinskog vijeća</w:t>
      </w:r>
    </w:p>
    <w:p w:rsidR="00D170BA" w:rsidRPr="00D170BA" w:rsidRDefault="00D170BA" w:rsidP="00D170BA">
      <w:pPr>
        <w:spacing w:after="0" w:line="240" w:lineRule="auto"/>
        <w:jc w:val="center"/>
        <w:rPr>
          <w:rFonts w:ascii="Tahoma" w:eastAsia="Times New Roman" w:hAnsi="Tahoma" w:cs="Tahoma"/>
          <w:iCs/>
          <w:color w:val="262626"/>
          <w:sz w:val="20"/>
          <w:szCs w:val="20"/>
          <w:lang w:val="de-DE"/>
        </w:rPr>
      </w:pPr>
      <w:r w:rsidRPr="00D170BA">
        <w:rPr>
          <w:rFonts w:ascii="Tahoma" w:eastAsia="Times New Roman" w:hAnsi="Tahoma" w:cs="Tahoma"/>
          <w:iCs/>
          <w:color w:val="262626"/>
          <w:sz w:val="20"/>
          <w:szCs w:val="20"/>
          <w:lang w:val="de-DE"/>
        </w:rPr>
        <w:t xml:space="preserve">                                    Općine Postira:</w:t>
      </w:r>
    </w:p>
    <w:p w:rsidR="00D170BA" w:rsidRPr="00D170BA" w:rsidRDefault="00D170BA" w:rsidP="00D170BA">
      <w:pPr>
        <w:spacing w:after="0" w:line="240" w:lineRule="auto"/>
        <w:jc w:val="right"/>
        <w:rPr>
          <w:rFonts w:ascii="Tahoma" w:eastAsia="Times New Roman" w:hAnsi="Tahoma" w:cs="Tahoma"/>
          <w:iCs/>
          <w:color w:val="262626"/>
          <w:sz w:val="20"/>
          <w:szCs w:val="20"/>
          <w:lang w:val="de-DE"/>
        </w:rPr>
      </w:pPr>
    </w:p>
    <w:p w:rsidR="00D170BA" w:rsidRDefault="00D170BA" w:rsidP="00D170BA">
      <w:pPr>
        <w:spacing w:after="0" w:line="240" w:lineRule="auto"/>
        <w:jc w:val="center"/>
        <w:rPr>
          <w:rFonts w:ascii="Tahoma" w:eastAsia="Times New Roman" w:hAnsi="Tahoma" w:cs="Tahoma"/>
          <w:iCs/>
          <w:color w:val="262626"/>
          <w:sz w:val="20"/>
          <w:szCs w:val="20"/>
          <w:lang w:val="de-DE"/>
        </w:rPr>
      </w:pPr>
      <w:r w:rsidRPr="00D170BA">
        <w:rPr>
          <w:rFonts w:ascii="Tahoma" w:eastAsia="Times New Roman" w:hAnsi="Tahoma" w:cs="Tahoma"/>
          <w:iCs/>
          <w:color w:val="262626"/>
          <w:sz w:val="20"/>
          <w:szCs w:val="20"/>
          <w:lang w:val="de-DE"/>
        </w:rPr>
        <w:t xml:space="preserve">                                         Marko Radić, v.r.</w:t>
      </w:r>
    </w:p>
    <w:p w:rsidR="00625253" w:rsidRPr="00567C32" w:rsidRDefault="00625253" w:rsidP="00625253">
      <w:pPr>
        <w:widowControl w:val="0"/>
        <w:spacing w:line="249" w:lineRule="auto"/>
        <w:ind w:left="5015" w:right="5098"/>
        <w:outlineLvl w:val="0"/>
        <w:rPr>
          <w:rFonts w:ascii="Calibri" w:hAnsi="Calibri"/>
          <w:sz w:val="20"/>
          <w:szCs w:val="20"/>
        </w:rPr>
      </w:pPr>
    </w:p>
    <w:p w:rsidR="00625253" w:rsidRPr="00E03AA0" w:rsidRDefault="00625253" w:rsidP="00625253">
      <w:pPr>
        <w:pBdr>
          <w:top w:val="double" w:sz="12" w:space="0" w:color="auto" w:shadow="1"/>
          <w:left w:val="double" w:sz="12" w:space="0" w:color="auto" w:shadow="1"/>
          <w:bottom w:val="double" w:sz="12" w:space="31" w:color="auto" w:shadow="1"/>
          <w:right w:val="double" w:sz="12" w:space="16" w:color="auto" w:shadow="1"/>
        </w:pBdr>
        <w:jc w:val="center"/>
        <w:rPr>
          <w:rFonts w:ascii="Calibri" w:hAnsi="Calibri" w:cs="Calibri"/>
          <w:b/>
          <w:i/>
          <w:u w:val="single"/>
          <w:lang w:val="it-IT"/>
        </w:rPr>
      </w:pPr>
    </w:p>
    <w:p w:rsidR="00625253" w:rsidRPr="00E03AA0" w:rsidRDefault="00625253" w:rsidP="00625253">
      <w:pPr>
        <w:pBdr>
          <w:top w:val="double" w:sz="12" w:space="0" w:color="auto" w:shadow="1"/>
          <w:left w:val="double" w:sz="12" w:space="0" w:color="auto" w:shadow="1"/>
          <w:bottom w:val="double" w:sz="12" w:space="31" w:color="auto" w:shadow="1"/>
          <w:right w:val="double" w:sz="12" w:space="16" w:color="auto" w:shadow="1"/>
        </w:pBdr>
        <w:jc w:val="center"/>
        <w:rPr>
          <w:rFonts w:ascii="Calibri" w:hAnsi="Calibri" w:cs="Calibri"/>
          <w:i/>
          <w:u w:val="single"/>
        </w:rPr>
      </w:pPr>
      <w:r w:rsidRPr="00E03AA0">
        <w:rPr>
          <w:rFonts w:ascii="Calibri" w:hAnsi="Calibri" w:cs="Calibri"/>
          <w:b/>
          <w:i/>
          <w:u w:val="single"/>
          <w:lang w:val="it-IT"/>
        </w:rPr>
        <w:t>Izdava</w:t>
      </w:r>
      <w:r w:rsidRPr="00E03AA0">
        <w:rPr>
          <w:rFonts w:ascii="Calibri" w:hAnsi="Calibri" w:cs="Calibri"/>
          <w:b/>
          <w:i/>
          <w:u w:val="single"/>
        </w:rPr>
        <w:t xml:space="preserve">č: </w:t>
      </w:r>
      <w:r w:rsidRPr="00E03AA0">
        <w:rPr>
          <w:rFonts w:ascii="Calibri" w:hAnsi="Calibri" w:cs="Calibri"/>
          <w:b/>
          <w:i/>
          <w:u w:val="single"/>
          <w:lang w:val="it-IT"/>
        </w:rPr>
        <w:t>Op</w:t>
      </w:r>
      <w:r w:rsidRPr="00E03AA0">
        <w:rPr>
          <w:rFonts w:ascii="Calibri" w:hAnsi="Calibri" w:cs="Calibri"/>
          <w:b/>
          <w:i/>
          <w:u w:val="single"/>
        </w:rPr>
        <w:t>ć</w:t>
      </w:r>
      <w:r w:rsidRPr="00E03AA0">
        <w:rPr>
          <w:rFonts w:ascii="Calibri" w:hAnsi="Calibri" w:cs="Calibri"/>
          <w:b/>
          <w:i/>
          <w:u w:val="single"/>
          <w:lang w:val="it-IT"/>
        </w:rPr>
        <w:t>ina Postira</w:t>
      </w:r>
      <w:r w:rsidRPr="00E03AA0">
        <w:rPr>
          <w:rFonts w:ascii="Calibri" w:hAnsi="Calibri" w:cs="Calibri"/>
          <w:b/>
          <w:i/>
          <w:u w:val="single"/>
        </w:rPr>
        <w:t>,</w:t>
      </w:r>
      <w:r w:rsidRPr="00E03AA0">
        <w:rPr>
          <w:rFonts w:ascii="Calibri" w:hAnsi="Calibri" w:cs="Calibri"/>
          <w:b/>
          <w:i/>
          <w:u w:val="single"/>
          <w:lang w:val="it-IT"/>
        </w:rPr>
        <w:t>Splitsko</w:t>
      </w:r>
      <w:r w:rsidRPr="00E03AA0">
        <w:rPr>
          <w:rFonts w:ascii="Calibri" w:hAnsi="Calibri" w:cs="Calibri"/>
          <w:b/>
          <w:i/>
          <w:u w:val="single"/>
        </w:rPr>
        <w:t>-</w:t>
      </w:r>
      <w:r w:rsidRPr="00E03AA0">
        <w:rPr>
          <w:rFonts w:ascii="Calibri" w:hAnsi="Calibri" w:cs="Calibri"/>
          <w:b/>
          <w:i/>
          <w:u w:val="single"/>
          <w:lang w:val="it-IT"/>
        </w:rPr>
        <w:t>Dalmatinska Županija</w:t>
      </w:r>
    </w:p>
    <w:p w:rsidR="00625253" w:rsidRPr="00E03AA0" w:rsidRDefault="00625253" w:rsidP="00625253">
      <w:pPr>
        <w:pBdr>
          <w:top w:val="double" w:sz="12" w:space="0" w:color="auto" w:shadow="1"/>
          <w:left w:val="double" w:sz="12" w:space="0" w:color="auto" w:shadow="1"/>
          <w:bottom w:val="double" w:sz="12" w:space="31" w:color="auto" w:shadow="1"/>
          <w:right w:val="double" w:sz="12" w:space="16" w:color="auto" w:shadow="1"/>
        </w:pBdr>
        <w:jc w:val="center"/>
        <w:rPr>
          <w:rFonts w:ascii="Calibri" w:hAnsi="Calibri" w:cs="Calibri"/>
          <w:i/>
          <w:u w:val="single"/>
        </w:rPr>
      </w:pPr>
      <w:r w:rsidRPr="00E03AA0">
        <w:rPr>
          <w:rFonts w:ascii="Calibri" w:hAnsi="Calibri" w:cs="Calibri"/>
          <w:i/>
          <w:u w:val="single"/>
          <w:lang w:val="it-IT"/>
        </w:rPr>
        <w:t>Glavni i odgovorni urednik</w:t>
      </w:r>
      <w:r w:rsidRPr="00E03AA0">
        <w:rPr>
          <w:rFonts w:ascii="Calibri" w:hAnsi="Calibri" w:cs="Calibri"/>
          <w:i/>
          <w:u w:val="single"/>
        </w:rPr>
        <w:t xml:space="preserve">: </w:t>
      </w:r>
      <w:r w:rsidRPr="00E03AA0">
        <w:rPr>
          <w:rFonts w:ascii="Calibri" w:hAnsi="Calibri" w:cs="Calibri"/>
          <w:b/>
          <w:i/>
          <w:u w:val="single"/>
          <w:lang w:val="it-IT"/>
        </w:rPr>
        <w:t>Ivan Miha</w:t>
      </w:r>
      <w:r w:rsidRPr="00E03AA0">
        <w:rPr>
          <w:rFonts w:ascii="Calibri" w:hAnsi="Calibri" w:cs="Calibri"/>
          <w:b/>
          <w:i/>
          <w:u w:val="single"/>
        </w:rPr>
        <w:t>č</w:t>
      </w:r>
      <w:r w:rsidRPr="00E03AA0">
        <w:rPr>
          <w:rFonts w:ascii="Calibri" w:hAnsi="Calibri" w:cs="Calibri"/>
          <w:b/>
          <w:i/>
          <w:u w:val="single"/>
          <w:lang w:val="it-IT"/>
        </w:rPr>
        <w:t>i</w:t>
      </w:r>
      <w:r w:rsidRPr="00E03AA0">
        <w:rPr>
          <w:rFonts w:ascii="Calibri" w:hAnsi="Calibri" w:cs="Calibri"/>
          <w:b/>
          <w:i/>
          <w:u w:val="single"/>
        </w:rPr>
        <w:t>ć</w:t>
      </w:r>
    </w:p>
    <w:p w:rsidR="00625253" w:rsidRPr="00E03AA0" w:rsidRDefault="00625253" w:rsidP="00625253">
      <w:pPr>
        <w:pBdr>
          <w:top w:val="double" w:sz="12" w:space="0" w:color="auto" w:shadow="1"/>
          <w:left w:val="double" w:sz="12" w:space="0" w:color="auto" w:shadow="1"/>
          <w:bottom w:val="double" w:sz="12" w:space="31" w:color="auto" w:shadow="1"/>
          <w:right w:val="double" w:sz="12" w:space="16" w:color="auto" w:shadow="1"/>
        </w:pBdr>
        <w:jc w:val="center"/>
        <w:rPr>
          <w:rFonts w:ascii="Calibri" w:hAnsi="Calibri" w:cs="Calibri"/>
          <w:b/>
          <w:i/>
          <w:u w:val="single"/>
        </w:rPr>
      </w:pPr>
      <w:r w:rsidRPr="00E03AA0">
        <w:rPr>
          <w:rFonts w:ascii="Calibri" w:hAnsi="Calibri" w:cs="Calibri"/>
          <w:i/>
          <w:u w:val="single"/>
          <w:lang w:val="it-IT"/>
        </w:rPr>
        <w:t>Tehni</w:t>
      </w:r>
      <w:r w:rsidRPr="00E03AA0">
        <w:rPr>
          <w:rFonts w:ascii="Calibri" w:hAnsi="Calibri" w:cs="Calibri"/>
          <w:i/>
          <w:u w:val="single"/>
        </w:rPr>
        <w:t>č</w:t>
      </w:r>
      <w:r w:rsidRPr="00E03AA0">
        <w:rPr>
          <w:rFonts w:ascii="Calibri" w:hAnsi="Calibri" w:cs="Calibri"/>
          <w:i/>
          <w:u w:val="single"/>
          <w:lang w:val="it-IT"/>
        </w:rPr>
        <w:t>ki urednik</w:t>
      </w:r>
      <w:r w:rsidRPr="00E03AA0">
        <w:rPr>
          <w:rFonts w:ascii="Calibri" w:hAnsi="Calibri" w:cs="Calibri"/>
          <w:i/>
          <w:u w:val="single"/>
        </w:rPr>
        <w:t xml:space="preserve">: </w:t>
      </w:r>
      <w:r w:rsidRPr="00E03AA0">
        <w:rPr>
          <w:rFonts w:ascii="Calibri" w:hAnsi="Calibri" w:cs="Calibri"/>
          <w:b/>
          <w:i/>
          <w:u w:val="single"/>
        </w:rPr>
        <w:t>Ivo Matulić</w:t>
      </w:r>
    </w:p>
    <w:p w:rsidR="00625253" w:rsidRPr="00E03AA0" w:rsidRDefault="00625253" w:rsidP="00625253">
      <w:pPr>
        <w:pBdr>
          <w:top w:val="double" w:sz="12" w:space="0" w:color="auto" w:shadow="1"/>
          <w:left w:val="double" w:sz="12" w:space="0" w:color="auto" w:shadow="1"/>
          <w:bottom w:val="double" w:sz="12" w:space="31" w:color="auto" w:shadow="1"/>
          <w:right w:val="double" w:sz="12" w:space="16" w:color="auto" w:shadow="1"/>
        </w:pBdr>
        <w:jc w:val="center"/>
        <w:rPr>
          <w:rFonts w:ascii="Calibri" w:hAnsi="Calibri" w:cs="Calibri"/>
        </w:rPr>
      </w:pPr>
    </w:p>
    <w:p w:rsidR="00625253" w:rsidRDefault="00625253" w:rsidP="00625253">
      <w:pPr>
        <w:pBdr>
          <w:top w:val="double" w:sz="12" w:space="0" w:color="auto" w:shadow="1"/>
          <w:left w:val="double" w:sz="12" w:space="0" w:color="auto" w:shadow="1"/>
          <w:bottom w:val="double" w:sz="12" w:space="31" w:color="auto" w:shadow="1"/>
          <w:right w:val="double" w:sz="12" w:space="16" w:color="auto" w:shadow="1"/>
        </w:pBdr>
        <w:jc w:val="center"/>
        <w:rPr>
          <w:rFonts w:ascii="Calibri" w:hAnsi="Calibri" w:cs="Calibri"/>
          <w:i/>
        </w:rPr>
      </w:pPr>
      <w:r>
        <w:rPr>
          <w:rFonts w:ascii="Calibri" w:hAnsi="Calibri" w:cs="Calibri"/>
          <w:i/>
          <w:lang w:val="it-IT"/>
        </w:rPr>
        <w:t>L</w:t>
      </w:r>
      <w:r w:rsidRPr="00E03AA0">
        <w:rPr>
          <w:rFonts w:ascii="Calibri" w:hAnsi="Calibri" w:cs="Calibri"/>
          <w:i/>
          <w:lang w:val="it-IT"/>
        </w:rPr>
        <w:t>ektori</w:t>
      </w:r>
      <w:r w:rsidRPr="00E03AA0">
        <w:rPr>
          <w:rFonts w:ascii="Calibri" w:hAnsi="Calibri" w:cs="Calibri"/>
          <w:i/>
        </w:rPr>
        <w:t xml:space="preserve">: </w:t>
      </w:r>
      <w:r w:rsidRPr="00E03AA0">
        <w:rPr>
          <w:rFonts w:ascii="Calibri" w:hAnsi="Calibri" w:cs="Calibri"/>
          <w:b/>
          <w:i/>
          <w:lang w:val="it-IT"/>
        </w:rPr>
        <w:t>Marija Galetovi</w:t>
      </w:r>
      <w:r w:rsidRPr="00E03AA0">
        <w:rPr>
          <w:rFonts w:ascii="Calibri" w:hAnsi="Calibri" w:cs="Calibri"/>
          <w:b/>
          <w:i/>
        </w:rPr>
        <w:t xml:space="preserve">ć </w:t>
      </w:r>
      <w:r w:rsidRPr="00E03AA0">
        <w:rPr>
          <w:rFonts w:ascii="Calibri" w:hAnsi="Calibri" w:cs="Calibri"/>
          <w:b/>
          <w:i/>
          <w:lang w:val="it-IT"/>
        </w:rPr>
        <w:t>i Siniša Marov</w:t>
      </w:r>
      <w:r>
        <w:rPr>
          <w:rFonts w:ascii="Calibri" w:hAnsi="Calibri" w:cs="Calibri"/>
          <w:b/>
          <w:i/>
          <w:lang w:val="it-IT"/>
        </w:rPr>
        <w:t>ić</w:t>
      </w:r>
    </w:p>
    <w:p w:rsidR="00625253" w:rsidRPr="00D170BA" w:rsidRDefault="00625253" w:rsidP="00D170BA">
      <w:pPr>
        <w:spacing w:after="0" w:line="240" w:lineRule="auto"/>
        <w:jc w:val="center"/>
        <w:rPr>
          <w:rFonts w:ascii="Tahoma" w:eastAsia="Times New Roman" w:hAnsi="Tahoma" w:cs="Tahoma"/>
          <w:iCs/>
          <w:color w:val="262626"/>
          <w:sz w:val="20"/>
          <w:szCs w:val="20"/>
          <w:lang w:val="de-DE"/>
        </w:rPr>
      </w:pPr>
      <w:bookmarkStart w:id="0" w:name="_GoBack"/>
      <w:bookmarkEnd w:id="0"/>
    </w:p>
    <w:sectPr w:rsidR="00625253" w:rsidRPr="00D170BA">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EFF" w:usb1="C000785B" w:usb2="00000009" w:usb3="00000000" w:csb0="000001FF" w:csb1="00000000"/>
  </w:font>
  <w:font w:name="Verdana">
    <w:panose1 w:val="020B0604030504040204"/>
    <w:charset w:val="EE"/>
    <w:family w:val="swiss"/>
    <w:pitch w:val="variable"/>
    <w:sig w:usb0="A10006FF" w:usb1="4000205B" w:usb2="00000010" w:usb3="00000000" w:csb0="0000019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Calibri">
    <w:panose1 w:val="020F0502020204030204"/>
    <w:charset w:val="EE"/>
    <w:family w:val="swiss"/>
    <w:pitch w:val="variable"/>
    <w:sig w:usb0="E0002AFF" w:usb1="C000247B" w:usb2="00000009" w:usb3="00000000" w:csb0="000001FF" w:csb1="00000000"/>
  </w:font>
  <w:font w:name="Arial">
    <w:panose1 w:val="020B0604020202020204"/>
    <w:charset w:val="EE"/>
    <w:family w:val="swiss"/>
    <w:pitch w:val="variable"/>
    <w:sig w:usb0="E0002EFF" w:usb1="C0007843" w:usb2="00000009" w:usb3="00000000" w:csb0="000001FF" w:csb1="00000000"/>
  </w:font>
  <w:font w:name="CG Times">
    <w:altName w:val="Times New Roman"/>
    <w:charset w:val="EE"/>
    <w:family w:val="roman"/>
    <w:pitch w:val="variable"/>
    <w:sig w:usb0="00000007" w:usb1="00000000" w:usb2="00000000" w:usb3="00000000" w:csb0="00000093" w:csb1="00000000"/>
  </w:font>
  <w:font w:name="HRTimes">
    <w:altName w:val="Times New Roman"/>
    <w:charset w:val="00"/>
    <w:family w:val="auto"/>
    <w:pitch w:val="variable"/>
    <w:sig w:usb0="00000003" w:usb1="00000000" w:usb2="00000000" w:usb3="00000000" w:csb0="00000001" w:csb1="00000000"/>
  </w:font>
  <w:font w:name="Univers">
    <w:altName w:val="Arial"/>
    <w:charset w:val="EE"/>
    <w:family w:val="swiss"/>
    <w:pitch w:val="variable"/>
    <w:sig w:usb0="00000007" w:usb1="00000000" w:usb2="00000000" w:usb3="00000000" w:csb0="00000093" w:csb1="00000000"/>
  </w:font>
  <w:font w:name="Arial (WE)">
    <w:altName w:val="Arial"/>
    <w:panose1 w:val="00000000000000000000"/>
    <w:charset w:val="00"/>
    <w:family w:val="swiss"/>
    <w:notTrueType/>
    <w:pitch w:val="variable"/>
    <w:sig w:usb0="00000003"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 w:name="Aldine401 BT">
    <w:altName w:val="Book Antiqua"/>
    <w:charset w:val="00"/>
    <w:family w:val="roman"/>
    <w:pitch w:val="variable"/>
    <w:sig w:usb0="00000007" w:usb1="00000000" w:usb2="00000000" w:usb3="00000000" w:csb0="00000011" w:csb1="00000000"/>
  </w:font>
  <w:font w:name="Arial Narrow">
    <w:panose1 w:val="020B0606020202030204"/>
    <w:charset w:val="EE"/>
    <w:family w:val="swiss"/>
    <w:pitch w:val="variable"/>
    <w:sig w:usb0="00000287" w:usb1="00000800" w:usb2="00000000" w:usb3="00000000" w:csb0="0000009F" w:csb1="00000000"/>
  </w:font>
  <w:font w:name="Futura Lt BT">
    <w:altName w:val="Century Gothic"/>
    <w:charset w:val="00"/>
    <w:family w:val="swiss"/>
    <w:pitch w:val="variable"/>
    <w:sig w:usb0="00000007" w:usb1="00000000" w:usb2="00000000" w:usb3="00000000" w:csb0="00000011" w:csb1="00000000"/>
  </w:font>
  <w:font w:name="Times-NewRoman">
    <w:altName w:val="Times New Roman"/>
    <w:panose1 w:val="00000000000000000000"/>
    <w:charset w:val="EE"/>
    <w:family w:val="roman"/>
    <w:notTrueType/>
    <w:pitch w:val="default"/>
    <w:sig w:usb0="00000005" w:usb1="00000000" w:usb2="00000000" w:usb3="00000000" w:csb0="00000002" w:csb1="00000000"/>
  </w:font>
  <w:font w:name="HRHelvetica_Light">
    <w:altName w:val="Arial Narrow"/>
    <w:charset w:val="00"/>
    <w:family w:val="swiss"/>
    <w:pitch w:val="variable"/>
    <w:sig w:usb0="00000003" w:usb1="00000000" w:usb2="00000000" w:usb3="00000000" w:csb0="00000001" w:csb1="00000000"/>
  </w:font>
  <w:font w:name="CRO_Swiss-Bold">
    <w:altName w:val="Times New Roman"/>
    <w:charset w:val="00"/>
    <w:family w:val="auto"/>
    <w:pitch w:val="variable"/>
    <w:sig w:usb0="00000003" w:usb1="00000000" w:usb2="00000000" w:usb3="00000000" w:csb0="00000001" w:csb1="00000000"/>
  </w:font>
  <w:font w:name="Century Gothic">
    <w:panose1 w:val="020B0502020202020204"/>
    <w:charset w:val="EE"/>
    <w:family w:val="swiss"/>
    <w:pitch w:val="variable"/>
    <w:sig w:usb0="00000287" w:usb1="00000000" w:usb2="00000000" w:usb3="00000000" w:csb0="0000009F" w:csb1="00000000"/>
  </w:font>
  <w:font w:name="Arial Black">
    <w:panose1 w:val="020B0A04020102020204"/>
    <w:charset w:val="EE"/>
    <w:family w:val="swiss"/>
    <w:pitch w:val="variable"/>
    <w:sig w:usb0="A00002AF" w:usb1="400078FB" w:usb2="00000000" w:usb3="00000000" w:csb0="0000009F" w:csb1="00000000"/>
  </w:font>
  <w:font w:name="Trebuchet MS">
    <w:panose1 w:val="020B0603020202020204"/>
    <w:charset w:val="EE"/>
    <w:family w:val="swiss"/>
    <w:pitch w:val="variable"/>
    <w:sig w:usb0="00000687" w:usb1="00000000" w:usb2="00000000" w:usb3="00000000" w:csb0="0000009F" w:csb1="00000000"/>
  </w:font>
  <w:font w:name="Minion Pro Cond">
    <w:altName w:val="Times New Roman"/>
    <w:panose1 w:val="00000000000000000000"/>
    <w:charset w:val="00"/>
    <w:family w:val="roman"/>
    <w:notTrueType/>
    <w:pitch w:val="variable"/>
    <w:sig w:usb0="E00002AF" w:usb1="5000E07B" w:usb2="00000000" w:usb3="00000000" w:csb0="0000019F" w:csb1="00000000"/>
  </w:font>
  <w:font w:name="Swiss">
    <w:altName w:val="Times New Roman"/>
    <w:panose1 w:val="00000000000000000000"/>
    <w:charset w:val="00"/>
    <w:family w:val="auto"/>
    <w:notTrueType/>
    <w:pitch w:val="default"/>
    <w:sig w:usb0="00000003" w:usb1="00000000" w:usb2="00000000" w:usb3="00000000" w:csb0="00000001" w:csb1="00000000"/>
  </w:font>
  <w:font w:name="CRO_Dutch-Normal">
    <w:altName w:val="Times New Roman"/>
    <w:panose1 w:val="00000000000000000000"/>
    <w:charset w:val="EE"/>
    <w:family w:val="auto"/>
    <w:notTrueType/>
    <w:pitch w:val="default"/>
    <w:sig w:usb0="00000005" w:usb1="00000000" w:usb2="00000000" w:usb3="00000000" w:csb0="00000002" w:csb1="00000000"/>
  </w:font>
  <w:font w:name="ITC Garamond Condensed">
    <w:altName w:val="Times New Roman"/>
    <w:panose1 w:val="00000000000000000000"/>
    <w:charset w:val="00"/>
    <w:family w:val="roman"/>
    <w:notTrueType/>
    <w:pitch w:val="default"/>
    <w:sig w:usb0="00000003" w:usb1="00000000" w:usb2="00000000" w:usb3="00000000" w:csb0="00000001" w:csb1="00000000"/>
  </w:font>
  <w:font w:name="OKCLF E+ Adv HLR">
    <w:altName w:val="Arial"/>
    <w:panose1 w:val="00000000000000000000"/>
    <w:charset w:val="00"/>
    <w:family w:val="swiss"/>
    <w:notTrueType/>
    <w:pitch w:val="default"/>
    <w:sig w:usb0="00000003" w:usb1="00000000" w:usb2="00000000" w:usb3="00000000" w:csb0="00000001" w:csb1="00000000"/>
  </w:font>
  <w:font w:name="BMFPI N+ Arial Narrow">
    <w:altName w:val="Arial Narrow"/>
    <w:panose1 w:val="00000000000000000000"/>
    <w:charset w:val="00"/>
    <w:family w:val="swiss"/>
    <w:notTrueType/>
    <w:pitch w:val="default"/>
    <w:sig w:usb0="00000003" w:usb1="00000000" w:usb2="00000000" w:usb3="00000000" w:csb0="00000001" w:csb1="00000000"/>
  </w:font>
  <w:font w:name="Cambria">
    <w:panose1 w:val="02040503050406030204"/>
    <w:charset w:val="EE"/>
    <w:family w:val="roman"/>
    <w:pitch w:val="variable"/>
    <w:sig w:usb0="E00002FF" w:usb1="400004FF" w:usb2="00000000" w:usb3="00000000" w:csb0="0000019F" w:csb1="00000000"/>
  </w:font>
  <w:font w:name="MS Mincho">
    <w:altName w:val="MS Gothic"/>
    <w:panose1 w:val="02020609040205080304"/>
    <w:charset w:val="80"/>
    <w:family w:val="roman"/>
    <w:notTrueType/>
    <w:pitch w:val="fixed"/>
    <w:sig w:usb0="00000000" w:usb1="08070000" w:usb2="00000010" w:usb3="00000000" w:csb0="00020000"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E"/>
    <w:multiLevelType w:val="singleLevel"/>
    <w:tmpl w:val="550ABDFA"/>
    <w:lvl w:ilvl="0">
      <w:numFmt w:val="decimal"/>
      <w:lvlText w:val="*"/>
      <w:lvlJc w:val="left"/>
    </w:lvl>
  </w:abstractNum>
  <w:abstractNum w:abstractNumId="1">
    <w:nsid w:val="016F3516"/>
    <w:multiLevelType w:val="multilevel"/>
    <w:tmpl w:val="5FA24E86"/>
    <w:lvl w:ilvl="0">
      <w:start w:val="1"/>
      <w:numFmt w:val="decimal"/>
      <w:pStyle w:val="bezuvlake71bold"/>
      <w:lvlText w:val="7.%1."/>
      <w:lvlJc w:val="left"/>
      <w:pPr>
        <w:tabs>
          <w:tab w:val="num" w:pos="454"/>
        </w:tabs>
        <w:ind w:left="454" w:hanging="454"/>
      </w:pPr>
      <w:rPr>
        <w:rFonts w:ascii="Times New Roman" w:hAnsi="Times New Roman" w:hint="default"/>
        <w:b/>
        <w:i w:val="0"/>
        <w:sz w:val="20"/>
        <w:szCs w:val="20"/>
      </w:rPr>
    </w:lvl>
    <w:lvl w:ilvl="1">
      <w:start w:val="1"/>
      <w:numFmt w:val="decimal"/>
      <w:lvlText w:val="%1.%2"/>
      <w:lvlJc w:val="left"/>
      <w:pPr>
        <w:tabs>
          <w:tab w:val="num" w:pos="720"/>
        </w:tabs>
        <w:ind w:left="720" w:hanging="720"/>
      </w:pPr>
      <w:rPr>
        <w:rFonts w:hint="default"/>
      </w:rPr>
    </w:lvl>
    <w:lvl w:ilvl="2">
      <w:start w:val="1"/>
      <w:numFmt w:val="decimal"/>
      <w:pStyle w:val="bezuvlake611bold"/>
      <w:lvlText w:val="%1.%2.%3."/>
      <w:lvlJc w:val="left"/>
      <w:pPr>
        <w:tabs>
          <w:tab w:val="num" w:pos="567"/>
        </w:tabs>
        <w:ind w:left="2268" w:hanging="2268"/>
      </w:pPr>
      <w:rPr>
        <w:rFonts w:ascii="Times New Roman" w:hAnsi="Times New Roman" w:hint="default"/>
        <w:b/>
        <w:i w:val="0"/>
        <w:sz w:val="20"/>
        <w:szCs w:val="20"/>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2">
    <w:nsid w:val="03796DC5"/>
    <w:multiLevelType w:val="hybridMultilevel"/>
    <w:tmpl w:val="19D8EAD0"/>
    <w:lvl w:ilvl="0" w:tplc="FFFFFFFF">
      <w:start w:val="1"/>
      <w:numFmt w:val="bullet"/>
      <w:lvlText w:val="-"/>
      <w:lvlJc w:val="left"/>
      <w:pPr>
        <w:ind w:left="3762" w:hanging="360"/>
      </w:pPr>
      <w:rPr>
        <w:rFonts w:ascii="Verdana" w:hAnsi="Verdana" w:hint="default"/>
        <w:b w:val="0"/>
        <w:i w:val="0"/>
        <w:color w:val="auto"/>
        <w:sz w:val="20"/>
        <w:szCs w:val="22"/>
      </w:rPr>
    </w:lvl>
    <w:lvl w:ilvl="1" w:tplc="FFFFFFFF">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
    <w:nsid w:val="03EB084A"/>
    <w:multiLevelType w:val="hybridMultilevel"/>
    <w:tmpl w:val="EB4A36CC"/>
    <w:lvl w:ilvl="0" w:tplc="041A000F">
      <w:start w:val="1"/>
      <w:numFmt w:val="decimal"/>
      <w:lvlText w:val="%1."/>
      <w:lvlJc w:val="left"/>
      <w:pPr>
        <w:ind w:left="720" w:hanging="36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4">
    <w:nsid w:val="093A2E4E"/>
    <w:multiLevelType w:val="hybridMultilevel"/>
    <w:tmpl w:val="468847C4"/>
    <w:lvl w:ilvl="0" w:tplc="E8EA0E06">
      <w:start w:val="1"/>
      <w:numFmt w:val="decimal"/>
      <w:lvlText w:val="(%1)"/>
      <w:lvlJc w:val="left"/>
      <w:pPr>
        <w:ind w:left="1800" w:hanging="1080"/>
      </w:pPr>
      <w:rPr>
        <w:rFonts w:hint="default"/>
      </w:rPr>
    </w:lvl>
    <w:lvl w:ilvl="1" w:tplc="041A0019" w:tentative="1">
      <w:start w:val="1"/>
      <w:numFmt w:val="lowerLetter"/>
      <w:lvlText w:val="%2."/>
      <w:lvlJc w:val="left"/>
      <w:pPr>
        <w:ind w:left="1800" w:hanging="360"/>
      </w:pPr>
    </w:lvl>
    <w:lvl w:ilvl="2" w:tplc="041A001B" w:tentative="1">
      <w:start w:val="1"/>
      <w:numFmt w:val="lowerRoman"/>
      <w:lvlText w:val="%3."/>
      <w:lvlJc w:val="right"/>
      <w:pPr>
        <w:ind w:left="2520" w:hanging="180"/>
      </w:pPr>
    </w:lvl>
    <w:lvl w:ilvl="3" w:tplc="041A000F" w:tentative="1">
      <w:start w:val="1"/>
      <w:numFmt w:val="decimal"/>
      <w:lvlText w:val="%4."/>
      <w:lvlJc w:val="left"/>
      <w:pPr>
        <w:ind w:left="3240" w:hanging="360"/>
      </w:pPr>
    </w:lvl>
    <w:lvl w:ilvl="4" w:tplc="041A0019" w:tentative="1">
      <w:start w:val="1"/>
      <w:numFmt w:val="lowerLetter"/>
      <w:lvlText w:val="%5."/>
      <w:lvlJc w:val="left"/>
      <w:pPr>
        <w:ind w:left="3960" w:hanging="360"/>
      </w:pPr>
    </w:lvl>
    <w:lvl w:ilvl="5" w:tplc="041A001B" w:tentative="1">
      <w:start w:val="1"/>
      <w:numFmt w:val="lowerRoman"/>
      <w:lvlText w:val="%6."/>
      <w:lvlJc w:val="right"/>
      <w:pPr>
        <w:ind w:left="4680" w:hanging="180"/>
      </w:pPr>
    </w:lvl>
    <w:lvl w:ilvl="6" w:tplc="041A000F" w:tentative="1">
      <w:start w:val="1"/>
      <w:numFmt w:val="decimal"/>
      <w:lvlText w:val="%7."/>
      <w:lvlJc w:val="left"/>
      <w:pPr>
        <w:ind w:left="5400" w:hanging="360"/>
      </w:pPr>
    </w:lvl>
    <w:lvl w:ilvl="7" w:tplc="041A0019" w:tentative="1">
      <w:start w:val="1"/>
      <w:numFmt w:val="lowerLetter"/>
      <w:lvlText w:val="%8."/>
      <w:lvlJc w:val="left"/>
      <w:pPr>
        <w:ind w:left="6120" w:hanging="360"/>
      </w:pPr>
    </w:lvl>
    <w:lvl w:ilvl="8" w:tplc="041A001B" w:tentative="1">
      <w:start w:val="1"/>
      <w:numFmt w:val="lowerRoman"/>
      <w:lvlText w:val="%9."/>
      <w:lvlJc w:val="right"/>
      <w:pPr>
        <w:ind w:left="6840" w:hanging="180"/>
      </w:pPr>
    </w:lvl>
  </w:abstractNum>
  <w:abstractNum w:abstractNumId="5">
    <w:nsid w:val="095D5988"/>
    <w:multiLevelType w:val="hybridMultilevel"/>
    <w:tmpl w:val="4DDC5796"/>
    <w:lvl w:ilvl="0" w:tplc="EDF0B47A">
      <w:start w:val="1"/>
      <w:numFmt w:val="decimal"/>
      <w:lvlText w:val="(%1)"/>
      <w:lvlJc w:val="left"/>
      <w:pPr>
        <w:ind w:left="1758" w:hanging="1050"/>
      </w:pPr>
      <w:rPr>
        <w:rFonts w:hint="default"/>
      </w:rPr>
    </w:lvl>
    <w:lvl w:ilvl="1" w:tplc="04090019" w:tentative="1">
      <w:start w:val="1"/>
      <w:numFmt w:val="lowerLetter"/>
      <w:lvlText w:val="%2."/>
      <w:lvlJc w:val="left"/>
      <w:pPr>
        <w:ind w:left="1788" w:hanging="360"/>
      </w:pPr>
    </w:lvl>
    <w:lvl w:ilvl="2" w:tplc="0409001B" w:tentative="1">
      <w:start w:val="1"/>
      <w:numFmt w:val="lowerRoman"/>
      <w:lvlText w:val="%3."/>
      <w:lvlJc w:val="right"/>
      <w:pPr>
        <w:ind w:left="2508" w:hanging="180"/>
      </w:pPr>
    </w:lvl>
    <w:lvl w:ilvl="3" w:tplc="0409000F" w:tentative="1">
      <w:start w:val="1"/>
      <w:numFmt w:val="decimal"/>
      <w:lvlText w:val="%4."/>
      <w:lvlJc w:val="left"/>
      <w:pPr>
        <w:ind w:left="3228" w:hanging="360"/>
      </w:pPr>
    </w:lvl>
    <w:lvl w:ilvl="4" w:tplc="04090019" w:tentative="1">
      <w:start w:val="1"/>
      <w:numFmt w:val="lowerLetter"/>
      <w:lvlText w:val="%5."/>
      <w:lvlJc w:val="left"/>
      <w:pPr>
        <w:ind w:left="3948" w:hanging="360"/>
      </w:pPr>
    </w:lvl>
    <w:lvl w:ilvl="5" w:tplc="0409001B" w:tentative="1">
      <w:start w:val="1"/>
      <w:numFmt w:val="lowerRoman"/>
      <w:lvlText w:val="%6."/>
      <w:lvlJc w:val="right"/>
      <w:pPr>
        <w:ind w:left="4668" w:hanging="180"/>
      </w:pPr>
    </w:lvl>
    <w:lvl w:ilvl="6" w:tplc="0409000F" w:tentative="1">
      <w:start w:val="1"/>
      <w:numFmt w:val="decimal"/>
      <w:lvlText w:val="%7."/>
      <w:lvlJc w:val="left"/>
      <w:pPr>
        <w:ind w:left="5388" w:hanging="360"/>
      </w:pPr>
    </w:lvl>
    <w:lvl w:ilvl="7" w:tplc="04090019" w:tentative="1">
      <w:start w:val="1"/>
      <w:numFmt w:val="lowerLetter"/>
      <w:lvlText w:val="%8."/>
      <w:lvlJc w:val="left"/>
      <w:pPr>
        <w:ind w:left="6108" w:hanging="360"/>
      </w:pPr>
    </w:lvl>
    <w:lvl w:ilvl="8" w:tplc="0409001B" w:tentative="1">
      <w:start w:val="1"/>
      <w:numFmt w:val="lowerRoman"/>
      <w:lvlText w:val="%9."/>
      <w:lvlJc w:val="right"/>
      <w:pPr>
        <w:ind w:left="6828" w:hanging="180"/>
      </w:pPr>
    </w:lvl>
  </w:abstractNum>
  <w:abstractNum w:abstractNumId="6">
    <w:nsid w:val="0A087AC2"/>
    <w:multiLevelType w:val="singleLevel"/>
    <w:tmpl w:val="744CF03C"/>
    <w:lvl w:ilvl="0">
      <w:start w:val="3"/>
      <w:numFmt w:val="bullet"/>
      <w:lvlText w:val="-"/>
      <w:lvlJc w:val="left"/>
      <w:pPr>
        <w:tabs>
          <w:tab w:val="num" w:pos="360"/>
        </w:tabs>
        <w:ind w:left="360" w:hanging="360"/>
      </w:pPr>
      <w:rPr>
        <w:rFonts w:ascii="Times New Roman" w:hAnsi="Times New Roman" w:hint="default"/>
      </w:rPr>
    </w:lvl>
  </w:abstractNum>
  <w:abstractNum w:abstractNumId="7">
    <w:nsid w:val="0B9A501E"/>
    <w:multiLevelType w:val="hybridMultilevel"/>
    <w:tmpl w:val="1212A154"/>
    <w:lvl w:ilvl="0" w:tplc="2AAEAD34">
      <w:numFmt w:val="bullet"/>
      <w:lvlText w:val="-"/>
      <w:lvlJc w:val="left"/>
      <w:pPr>
        <w:ind w:left="720" w:hanging="360"/>
      </w:pPr>
      <w:rPr>
        <w:rFonts w:ascii="Tahoma" w:eastAsia="Times New Roman" w:hAnsi="Tahoma" w:cs="Tahoma"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8">
    <w:nsid w:val="0E88280C"/>
    <w:multiLevelType w:val="hybridMultilevel"/>
    <w:tmpl w:val="570851B2"/>
    <w:lvl w:ilvl="0" w:tplc="E6A4CB50">
      <w:numFmt w:val="bullet"/>
      <w:lvlText w:val="-"/>
      <w:lvlJc w:val="left"/>
      <w:pPr>
        <w:tabs>
          <w:tab w:val="num" w:pos="2130"/>
        </w:tabs>
        <w:ind w:left="2130" w:hanging="1410"/>
      </w:pPr>
      <w:rPr>
        <w:rFonts w:ascii="Calibri" w:eastAsia="Times New Roman" w:hAnsi="Calibri" w:cs="Times New Roman" w:hint="default"/>
      </w:rPr>
    </w:lvl>
    <w:lvl w:ilvl="1" w:tplc="04090003" w:tentative="1">
      <w:start w:val="1"/>
      <w:numFmt w:val="bullet"/>
      <w:lvlText w:val="o"/>
      <w:lvlJc w:val="left"/>
      <w:pPr>
        <w:tabs>
          <w:tab w:val="num" w:pos="1800"/>
        </w:tabs>
        <w:ind w:left="1800" w:hanging="360"/>
      </w:pPr>
      <w:rPr>
        <w:rFonts w:ascii="Courier New" w:hAnsi="Courier New" w:cs="Courier New" w:hint="default"/>
      </w:rPr>
    </w:lvl>
    <w:lvl w:ilvl="2" w:tplc="04090005" w:tentative="1">
      <w:start w:val="1"/>
      <w:numFmt w:val="bullet"/>
      <w:lvlText w:val=""/>
      <w:lvlJc w:val="left"/>
      <w:pPr>
        <w:tabs>
          <w:tab w:val="num" w:pos="2520"/>
        </w:tabs>
        <w:ind w:left="2520" w:hanging="360"/>
      </w:pPr>
      <w:rPr>
        <w:rFonts w:ascii="Wingdings" w:hAnsi="Wingdings" w:hint="default"/>
      </w:rPr>
    </w:lvl>
    <w:lvl w:ilvl="3" w:tplc="04090001" w:tentative="1">
      <w:start w:val="1"/>
      <w:numFmt w:val="bullet"/>
      <w:lvlText w:val=""/>
      <w:lvlJc w:val="left"/>
      <w:pPr>
        <w:tabs>
          <w:tab w:val="num" w:pos="3240"/>
        </w:tabs>
        <w:ind w:left="3240" w:hanging="360"/>
      </w:pPr>
      <w:rPr>
        <w:rFonts w:ascii="Symbol" w:hAnsi="Symbol" w:hint="default"/>
      </w:rPr>
    </w:lvl>
    <w:lvl w:ilvl="4" w:tplc="04090003" w:tentative="1">
      <w:start w:val="1"/>
      <w:numFmt w:val="bullet"/>
      <w:lvlText w:val="o"/>
      <w:lvlJc w:val="left"/>
      <w:pPr>
        <w:tabs>
          <w:tab w:val="num" w:pos="3960"/>
        </w:tabs>
        <w:ind w:left="3960" w:hanging="360"/>
      </w:pPr>
      <w:rPr>
        <w:rFonts w:ascii="Courier New" w:hAnsi="Courier New" w:cs="Courier New" w:hint="default"/>
      </w:rPr>
    </w:lvl>
    <w:lvl w:ilvl="5" w:tplc="04090005" w:tentative="1">
      <w:start w:val="1"/>
      <w:numFmt w:val="bullet"/>
      <w:lvlText w:val=""/>
      <w:lvlJc w:val="left"/>
      <w:pPr>
        <w:tabs>
          <w:tab w:val="num" w:pos="4680"/>
        </w:tabs>
        <w:ind w:left="4680" w:hanging="360"/>
      </w:pPr>
      <w:rPr>
        <w:rFonts w:ascii="Wingdings" w:hAnsi="Wingdings" w:hint="default"/>
      </w:rPr>
    </w:lvl>
    <w:lvl w:ilvl="6" w:tplc="04090001" w:tentative="1">
      <w:start w:val="1"/>
      <w:numFmt w:val="bullet"/>
      <w:lvlText w:val=""/>
      <w:lvlJc w:val="left"/>
      <w:pPr>
        <w:tabs>
          <w:tab w:val="num" w:pos="5400"/>
        </w:tabs>
        <w:ind w:left="5400" w:hanging="360"/>
      </w:pPr>
      <w:rPr>
        <w:rFonts w:ascii="Symbol" w:hAnsi="Symbol" w:hint="default"/>
      </w:rPr>
    </w:lvl>
    <w:lvl w:ilvl="7" w:tplc="04090003" w:tentative="1">
      <w:start w:val="1"/>
      <w:numFmt w:val="bullet"/>
      <w:lvlText w:val="o"/>
      <w:lvlJc w:val="left"/>
      <w:pPr>
        <w:tabs>
          <w:tab w:val="num" w:pos="6120"/>
        </w:tabs>
        <w:ind w:left="6120" w:hanging="360"/>
      </w:pPr>
      <w:rPr>
        <w:rFonts w:ascii="Courier New" w:hAnsi="Courier New" w:cs="Courier New" w:hint="default"/>
      </w:rPr>
    </w:lvl>
    <w:lvl w:ilvl="8" w:tplc="04090005" w:tentative="1">
      <w:start w:val="1"/>
      <w:numFmt w:val="bullet"/>
      <w:lvlText w:val=""/>
      <w:lvlJc w:val="left"/>
      <w:pPr>
        <w:tabs>
          <w:tab w:val="num" w:pos="6840"/>
        </w:tabs>
        <w:ind w:left="6840" w:hanging="360"/>
      </w:pPr>
      <w:rPr>
        <w:rFonts w:ascii="Wingdings" w:hAnsi="Wingdings" w:hint="default"/>
      </w:rPr>
    </w:lvl>
  </w:abstractNum>
  <w:abstractNum w:abstractNumId="9">
    <w:nsid w:val="0E8E1C70"/>
    <w:multiLevelType w:val="hybridMultilevel"/>
    <w:tmpl w:val="4EAA39F8"/>
    <w:lvl w:ilvl="0" w:tplc="110C5676">
      <w:start w:val="1"/>
      <w:numFmt w:val="bullet"/>
      <w:lvlText w:val="-"/>
      <w:lvlJc w:val="left"/>
      <w:pPr>
        <w:tabs>
          <w:tab w:val="num" w:pos="800"/>
        </w:tabs>
        <w:ind w:left="800" w:hanging="360"/>
      </w:pPr>
      <w:rPr>
        <w:rFonts w:ascii="Verdana" w:hAnsi="Verdana" w:hint="default"/>
        <w:b w:val="0"/>
        <w:i w:val="0"/>
        <w:sz w:val="22"/>
        <w:szCs w:val="22"/>
      </w:rPr>
    </w:lvl>
    <w:lvl w:ilvl="1" w:tplc="041A0003" w:tentative="1">
      <w:start w:val="1"/>
      <w:numFmt w:val="bullet"/>
      <w:lvlText w:val="o"/>
      <w:lvlJc w:val="left"/>
      <w:pPr>
        <w:tabs>
          <w:tab w:val="num" w:pos="1525"/>
        </w:tabs>
        <w:ind w:left="1525" w:hanging="360"/>
      </w:pPr>
      <w:rPr>
        <w:rFonts w:ascii="Courier New" w:hAnsi="Courier New" w:cs="Courier New" w:hint="default"/>
      </w:rPr>
    </w:lvl>
    <w:lvl w:ilvl="2" w:tplc="041A0005" w:tentative="1">
      <w:start w:val="1"/>
      <w:numFmt w:val="bullet"/>
      <w:lvlText w:val=""/>
      <w:lvlJc w:val="left"/>
      <w:pPr>
        <w:tabs>
          <w:tab w:val="num" w:pos="2245"/>
        </w:tabs>
        <w:ind w:left="2245" w:hanging="360"/>
      </w:pPr>
      <w:rPr>
        <w:rFonts w:ascii="Wingdings" w:hAnsi="Wingdings" w:hint="default"/>
      </w:rPr>
    </w:lvl>
    <w:lvl w:ilvl="3" w:tplc="041A0001" w:tentative="1">
      <w:start w:val="1"/>
      <w:numFmt w:val="bullet"/>
      <w:lvlText w:val=""/>
      <w:lvlJc w:val="left"/>
      <w:pPr>
        <w:tabs>
          <w:tab w:val="num" w:pos="2965"/>
        </w:tabs>
        <w:ind w:left="2965" w:hanging="360"/>
      </w:pPr>
      <w:rPr>
        <w:rFonts w:ascii="Symbol" w:hAnsi="Symbol" w:hint="default"/>
      </w:rPr>
    </w:lvl>
    <w:lvl w:ilvl="4" w:tplc="041A0003" w:tentative="1">
      <w:start w:val="1"/>
      <w:numFmt w:val="bullet"/>
      <w:lvlText w:val="o"/>
      <w:lvlJc w:val="left"/>
      <w:pPr>
        <w:tabs>
          <w:tab w:val="num" w:pos="3685"/>
        </w:tabs>
        <w:ind w:left="3685" w:hanging="360"/>
      </w:pPr>
      <w:rPr>
        <w:rFonts w:ascii="Courier New" w:hAnsi="Courier New" w:cs="Courier New" w:hint="default"/>
      </w:rPr>
    </w:lvl>
    <w:lvl w:ilvl="5" w:tplc="041A0005" w:tentative="1">
      <w:start w:val="1"/>
      <w:numFmt w:val="bullet"/>
      <w:lvlText w:val=""/>
      <w:lvlJc w:val="left"/>
      <w:pPr>
        <w:tabs>
          <w:tab w:val="num" w:pos="4405"/>
        </w:tabs>
        <w:ind w:left="4405" w:hanging="360"/>
      </w:pPr>
      <w:rPr>
        <w:rFonts w:ascii="Wingdings" w:hAnsi="Wingdings" w:hint="default"/>
      </w:rPr>
    </w:lvl>
    <w:lvl w:ilvl="6" w:tplc="041A0001" w:tentative="1">
      <w:start w:val="1"/>
      <w:numFmt w:val="bullet"/>
      <w:lvlText w:val=""/>
      <w:lvlJc w:val="left"/>
      <w:pPr>
        <w:tabs>
          <w:tab w:val="num" w:pos="5125"/>
        </w:tabs>
        <w:ind w:left="5125" w:hanging="360"/>
      </w:pPr>
      <w:rPr>
        <w:rFonts w:ascii="Symbol" w:hAnsi="Symbol" w:hint="default"/>
      </w:rPr>
    </w:lvl>
    <w:lvl w:ilvl="7" w:tplc="041A0003" w:tentative="1">
      <w:start w:val="1"/>
      <w:numFmt w:val="bullet"/>
      <w:lvlText w:val="o"/>
      <w:lvlJc w:val="left"/>
      <w:pPr>
        <w:tabs>
          <w:tab w:val="num" w:pos="5845"/>
        </w:tabs>
        <w:ind w:left="5845" w:hanging="360"/>
      </w:pPr>
      <w:rPr>
        <w:rFonts w:ascii="Courier New" w:hAnsi="Courier New" w:cs="Courier New" w:hint="default"/>
      </w:rPr>
    </w:lvl>
    <w:lvl w:ilvl="8" w:tplc="041A0005" w:tentative="1">
      <w:start w:val="1"/>
      <w:numFmt w:val="bullet"/>
      <w:lvlText w:val=""/>
      <w:lvlJc w:val="left"/>
      <w:pPr>
        <w:tabs>
          <w:tab w:val="num" w:pos="6565"/>
        </w:tabs>
        <w:ind w:left="6565" w:hanging="360"/>
      </w:pPr>
      <w:rPr>
        <w:rFonts w:ascii="Wingdings" w:hAnsi="Wingdings" w:hint="default"/>
      </w:rPr>
    </w:lvl>
  </w:abstractNum>
  <w:abstractNum w:abstractNumId="10">
    <w:nsid w:val="109C5B56"/>
    <w:multiLevelType w:val="hybridMultilevel"/>
    <w:tmpl w:val="CE8668F4"/>
    <w:lvl w:ilvl="0" w:tplc="4142002C">
      <w:start w:val="1"/>
      <w:numFmt w:val="decimal"/>
      <w:lvlText w:val="(%1)"/>
      <w:lvlJc w:val="left"/>
      <w:pPr>
        <w:ind w:left="1080" w:hanging="360"/>
      </w:pPr>
      <w:rPr>
        <w:rFonts w:hint="default"/>
      </w:rPr>
    </w:lvl>
    <w:lvl w:ilvl="1" w:tplc="041A0019" w:tentative="1">
      <w:start w:val="1"/>
      <w:numFmt w:val="lowerLetter"/>
      <w:lvlText w:val="%2."/>
      <w:lvlJc w:val="left"/>
      <w:pPr>
        <w:ind w:left="1800" w:hanging="360"/>
      </w:pPr>
    </w:lvl>
    <w:lvl w:ilvl="2" w:tplc="041A001B" w:tentative="1">
      <w:start w:val="1"/>
      <w:numFmt w:val="lowerRoman"/>
      <w:lvlText w:val="%3."/>
      <w:lvlJc w:val="right"/>
      <w:pPr>
        <w:ind w:left="2520" w:hanging="180"/>
      </w:pPr>
    </w:lvl>
    <w:lvl w:ilvl="3" w:tplc="041A000F" w:tentative="1">
      <w:start w:val="1"/>
      <w:numFmt w:val="decimal"/>
      <w:lvlText w:val="%4."/>
      <w:lvlJc w:val="left"/>
      <w:pPr>
        <w:ind w:left="3240" w:hanging="360"/>
      </w:pPr>
    </w:lvl>
    <w:lvl w:ilvl="4" w:tplc="041A0019" w:tentative="1">
      <w:start w:val="1"/>
      <w:numFmt w:val="lowerLetter"/>
      <w:lvlText w:val="%5."/>
      <w:lvlJc w:val="left"/>
      <w:pPr>
        <w:ind w:left="3960" w:hanging="360"/>
      </w:pPr>
    </w:lvl>
    <w:lvl w:ilvl="5" w:tplc="041A001B" w:tentative="1">
      <w:start w:val="1"/>
      <w:numFmt w:val="lowerRoman"/>
      <w:lvlText w:val="%6."/>
      <w:lvlJc w:val="right"/>
      <w:pPr>
        <w:ind w:left="4680" w:hanging="180"/>
      </w:pPr>
    </w:lvl>
    <w:lvl w:ilvl="6" w:tplc="041A000F" w:tentative="1">
      <w:start w:val="1"/>
      <w:numFmt w:val="decimal"/>
      <w:lvlText w:val="%7."/>
      <w:lvlJc w:val="left"/>
      <w:pPr>
        <w:ind w:left="5400" w:hanging="360"/>
      </w:pPr>
    </w:lvl>
    <w:lvl w:ilvl="7" w:tplc="041A0019" w:tentative="1">
      <w:start w:val="1"/>
      <w:numFmt w:val="lowerLetter"/>
      <w:lvlText w:val="%8."/>
      <w:lvlJc w:val="left"/>
      <w:pPr>
        <w:ind w:left="6120" w:hanging="360"/>
      </w:pPr>
    </w:lvl>
    <w:lvl w:ilvl="8" w:tplc="041A001B" w:tentative="1">
      <w:start w:val="1"/>
      <w:numFmt w:val="lowerRoman"/>
      <w:lvlText w:val="%9."/>
      <w:lvlJc w:val="right"/>
      <w:pPr>
        <w:ind w:left="6840" w:hanging="180"/>
      </w:pPr>
    </w:lvl>
  </w:abstractNum>
  <w:abstractNum w:abstractNumId="11">
    <w:nsid w:val="128C4A64"/>
    <w:multiLevelType w:val="hybridMultilevel"/>
    <w:tmpl w:val="2C9CB9EC"/>
    <w:lvl w:ilvl="0" w:tplc="BD609A9E">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146E75FE"/>
    <w:multiLevelType w:val="hybridMultilevel"/>
    <w:tmpl w:val="A6688FF0"/>
    <w:lvl w:ilvl="0" w:tplc="13BEDEDC">
      <w:start w:val="1"/>
      <w:numFmt w:val="bullet"/>
      <w:lvlText w:val="-"/>
      <w:legacy w:legacy="1" w:legacySpace="0" w:legacyIndent="283"/>
      <w:lvlJc w:val="left"/>
      <w:pPr>
        <w:ind w:left="283" w:hanging="283"/>
      </w:pPr>
      <w:rPr>
        <w:rFonts w:ascii="Arial" w:hAnsi="Arial" w:hint="default"/>
        <w:sz w:val="20"/>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15840F88"/>
    <w:multiLevelType w:val="hybridMultilevel"/>
    <w:tmpl w:val="A802F98E"/>
    <w:lvl w:ilvl="0" w:tplc="81004410">
      <w:start w:val="2"/>
      <w:numFmt w:val="bullet"/>
      <w:lvlText w:val="-"/>
      <w:lvlJc w:val="left"/>
      <w:pPr>
        <w:ind w:left="720" w:hanging="360"/>
      </w:pPr>
      <w:rPr>
        <w:rFonts w:ascii="Tahoma" w:eastAsia="Times New Roman" w:hAnsi="Tahoma" w:cs="Tahoma"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14">
    <w:nsid w:val="1A4D4468"/>
    <w:multiLevelType w:val="hybridMultilevel"/>
    <w:tmpl w:val="210ABEE8"/>
    <w:lvl w:ilvl="0" w:tplc="48E88054">
      <w:start w:val="1"/>
      <w:numFmt w:val="bullet"/>
      <w:lvlText w:val="-"/>
      <w:lvlJc w:val="left"/>
      <w:pPr>
        <w:ind w:left="1080" w:hanging="360"/>
      </w:pPr>
      <w:rPr>
        <w:rFonts w:ascii="Tahoma" w:hAnsi="Tahoma" w:hint="default"/>
        <w:b w:val="0"/>
        <w:i w:val="0"/>
        <w:sz w:val="20"/>
        <w:szCs w:val="20"/>
      </w:rPr>
    </w:lvl>
    <w:lvl w:ilvl="1" w:tplc="041A0003" w:tentative="1">
      <w:start w:val="1"/>
      <w:numFmt w:val="bullet"/>
      <w:lvlText w:val="o"/>
      <w:lvlJc w:val="left"/>
      <w:pPr>
        <w:ind w:left="1443" w:hanging="360"/>
      </w:pPr>
      <w:rPr>
        <w:rFonts w:ascii="Courier New" w:hAnsi="Courier New" w:cs="Courier New" w:hint="default"/>
      </w:rPr>
    </w:lvl>
    <w:lvl w:ilvl="2" w:tplc="041A0005" w:tentative="1">
      <w:start w:val="1"/>
      <w:numFmt w:val="bullet"/>
      <w:lvlText w:val=""/>
      <w:lvlJc w:val="left"/>
      <w:pPr>
        <w:ind w:left="2163" w:hanging="360"/>
      </w:pPr>
      <w:rPr>
        <w:rFonts w:ascii="Wingdings" w:hAnsi="Wingdings" w:hint="default"/>
      </w:rPr>
    </w:lvl>
    <w:lvl w:ilvl="3" w:tplc="041A0001" w:tentative="1">
      <w:start w:val="1"/>
      <w:numFmt w:val="bullet"/>
      <w:lvlText w:val=""/>
      <w:lvlJc w:val="left"/>
      <w:pPr>
        <w:ind w:left="2883" w:hanging="360"/>
      </w:pPr>
      <w:rPr>
        <w:rFonts w:ascii="Symbol" w:hAnsi="Symbol" w:hint="default"/>
      </w:rPr>
    </w:lvl>
    <w:lvl w:ilvl="4" w:tplc="041A0003" w:tentative="1">
      <w:start w:val="1"/>
      <w:numFmt w:val="bullet"/>
      <w:lvlText w:val="o"/>
      <w:lvlJc w:val="left"/>
      <w:pPr>
        <w:ind w:left="3603" w:hanging="360"/>
      </w:pPr>
      <w:rPr>
        <w:rFonts w:ascii="Courier New" w:hAnsi="Courier New" w:cs="Courier New" w:hint="default"/>
      </w:rPr>
    </w:lvl>
    <w:lvl w:ilvl="5" w:tplc="041A0005" w:tentative="1">
      <w:start w:val="1"/>
      <w:numFmt w:val="bullet"/>
      <w:lvlText w:val=""/>
      <w:lvlJc w:val="left"/>
      <w:pPr>
        <w:ind w:left="4323" w:hanging="360"/>
      </w:pPr>
      <w:rPr>
        <w:rFonts w:ascii="Wingdings" w:hAnsi="Wingdings" w:hint="default"/>
      </w:rPr>
    </w:lvl>
    <w:lvl w:ilvl="6" w:tplc="041A0001" w:tentative="1">
      <w:start w:val="1"/>
      <w:numFmt w:val="bullet"/>
      <w:lvlText w:val=""/>
      <w:lvlJc w:val="left"/>
      <w:pPr>
        <w:ind w:left="5043" w:hanging="360"/>
      </w:pPr>
      <w:rPr>
        <w:rFonts w:ascii="Symbol" w:hAnsi="Symbol" w:hint="default"/>
      </w:rPr>
    </w:lvl>
    <w:lvl w:ilvl="7" w:tplc="041A0003" w:tentative="1">
      <w:start w:val="1"/>
      <w:numFmt w:val="bullet"/>
      <w:lvlText w:val="o"/>
      <w:lvlJc w:val="left"/>
      <w:pPr>
        <w:ind w:left="5763" w:hanging="360"/>
      </w:pPr>
      <w:rPr>
        <w:rFonts w:ascii="Courier New" w:hAnsi="Courier New" w:cs="Courier New" w:hint="default"/>
      </w:rPr>
    </w:lvl>
    <w:lvl w:ilvl="8" w:tplc="041A0005" w:tentative="1">
      <w:start w:val="1"/>
      <w:numFmt w:val="bullet"/>
      <w:lvlText w:val=""/>
      <w:lvlJc w:val="left"/>
      <w:pPr>
        <w:ind w:left="6483" w:hanging="360"/>
      </w:pPr>
      <w:rPr>
        <w:rFonts w:ascii="Wingdings" w:hAnsi="Wingdings" w:hint="default"/>
      </w:rPr>
    </w:lvl>
  </w:abstractNum>
  <w:abstractNum w:abstractNumId="15">
    <w:nsid w:val="1DE74FF3"/>
    <w:multiLevelType w:val="singleLevel"/>
    <w:tmpl w:val="580AE736"/>
    <w:lvl w:ilvl="0">
      <w:start w:val="1"/>
      <w:numFmt w:val="lowerLetter"/>
      <w:lvlText w:val="%1)"/>
      <w:legacy w:legacy="1" w:legacySpace="0" w:legacyIndent="360"/>
      <w:lvlJc w:val="left"/>
      <w:pPr>
        <w:ind w:left="360" w:hanging="360"/>
      </w:pPr>
    </w:lvl>
  </w:abstractNum>
  <w:abstractNum w:abstractNumId="16">
    <w:nsid w:val="21B147F4"/>
    <w:multiLevelType w:val="hybridMultilevel"/>
    <w:tmpl w:val="C4BE4E76"/>
    <w:lvl w:ilvl="0" w:tplc="80B04704">
      <w:start w:val="1"/>
      <w:numFmt w:val="decimal"/>
      <w:lvlText w:val="(%1)"/>
      <w:lvlJc w:val="left"/>
      <w:pPr>
        <w:ind w:left="1068" w:hanging="360"/>
      </w:pPr>
      <w:rPr>
        <w:rFonts w:hint="default"/>
      </w:rPr>
    </w:lvl>
    <w:lvl w:ilvl="1" w:tplc="041A0019" w:tentative="1">
      <w:start w:val="1"/>
      <w:numFmt w:val="lowerLetter"/>
      <w:lvlText w:val="%2."/>
      <w:lvlJc w:val="left"/>
      <w:pPr>
        <w:ind w:left="1788" w:hanging="360"/>
      </w:pPr>
    </w:lvl>
    <w:lvl w:ilvl="2" w:tplc="041A001B" w:tentative="1">
      <w:start w:val="1"/>
      <w:numFmt w:val="lowerRoman"/>
      <w:lvlText w:val="%3."/>
      <w:lvlJc w:val="right"/>
      <w:pPr>
        <w:ind w:left="2508" w:hanging="180"/>
      </w:pPr>
    </w:lvl>
    <w:lvl w:ilvl="3" w:tplc="041A000F" w:tentative="1">
      <w:start w:val="1"/>
      <w:numFmt w:val="decimal"/>
      <w:lvlText w:val="%4."/>
      <w:lvlJc w:val="left"/>
      <w:pPr>
        <w:ind w:left="3228" w:hanging="360"/>
      </w:pPr>
    </w:lvl>
    <w:lvl w:ilvl="4" w:tplc="041A0019" w:tentative="1">
      <w:start w:val="1"/>
      <w:numFmt w:val="lowerLetter"/>
      <w:lvlText w:val="%5."/>
      <w:lvlJc w:val="left"/>
      <w:pPr>
        <w:ind w:left="3948" w:hanging="360"/>
      </w:pPr>
    </w:lvl>
    <w:lvl w:ilvl="5" w:tplc="041A001B" w:tentative="1">
      <w:start w:val="1"/>
      <w:numFmt w:val="lowerRoman"/>
      <w:lvlText w:val="%6."/>
      <w:lvlJc w:val="right"/>
      <w:pPr>
        <w:ind w:left="4668" w:hanging="180"/>
      </w:pPr>
    </w:lvl>
    <w:lvl w:ilvl="6" w:tplc="041A000F" w:tentative="1">
      <w:start w:val="1"/>
      <w:numFmt w:val="decimal"/>
      <w:lvlText w:val="%7."/>
      <w:lvlJc w:val="left"/>
      <w:pPr>
        <w:ind w:left="5388" w:hanging="360"/>
      </w:pPr>
    </w:lvl>
    <w:lvl w:ilvl="7" w:tplc="041A0019" w:tentative="1">
      <w:start w:val="1"/>
      <w:numFmt w:val="lowerLetter"/>
      <w:lvlText w:val="%8."/>
      <w:lvlJc w:val="left"/>
      <w:pPr>
        <w:ind w:left="6108" w:hanging="360"/>
      </w:pPr>
    </w:lvl>
    <w:lvl w:ilvl="8" w:tplc="041A001B" w:tentative="1">
      <w:start w:val="1"/>
      <w:numFmt w:val="lowerRoman"/>
      <w:lvlText w:val="%9."/>
      <w:lvlJc w:val="right"/>
      <w:pPr>
        <w:ind w:left="6828" w:hanging="180"/>
      </w:pPr>
    </w:lvl>
  </w:abstractNum>
  <w:abstractNum w:abstractNumId="17">
    <w:nsid w:val="23DB52B8"/>
    <w:multiLevelType w:val="multilevel"/>
    <w:tmpl w:val="42C60EDA"/>
    <w:lvl w:ilvl="0">
      <w:start w:val="3"/>
      <w:numFmt w:val="decimal"/>
      <w:lvlText w:val="%1."/>
      <w:lvlJc w:val="left"/>
      <w:pPr>
        <w:tabs>
          <w:tab w:val="num" w:pos="1140"/>
        </w:tabs>
        <w:ind w:left="1140" w:hanging="1140"/>
      </w:pPr>
      <w:rPr>
        <w:rFonts w:hint="default"/>
      </w:rPr>
    </w:lvl>
    <w:lvl w:ilvl="1">
      <w:start w:val="5"/>
      <w:numFmt w:val="decimal"/>
      <w:lvlText w:val="%1.%2."/>
      <w:lvlJc w:val="left"/>
      <w:pPr>
        <w:tabs>
          <w:tab w:val="num" w:pos="1140"/>
        </w:tabs>
        <w:ind w:left="1140" w:hanging="1140"/>
      </w:pPr>
      <w:rPr>
        <w:rFonts w:hint="default"/>
      </w:rPr>
    </w:lvl>
    <w:lvl w:ilvl="2">
      <w:start w:val="2"/>
      <w:numFmt w:val="decimal"/>
      <w:lvlText w:val="%1.%2.%3."/>
      <w:lvlJc w:val="left"/>
      <w:pPr>
        <w:tabs>
          <w:tab w:val="num" w:pos="1140"/>
        </w:tabs>
        <w:ind w:left="1140" w:hanging="1140"/>
      </w:pPr>
      <w:rPr>
        <w:rFonts w:hint="default"/>
      </w:rPr>
    </w:lvl>
    <w:lvl w:ilvl="3">
      <w:start w:val="1"/>
      <w:numFmt w:val="decimal"/>
      <w:lvlText w:val="%1.%2.%3.%4."/>
      <w:lvlJc w:val="left"/>
      <w:pPr>
        <w:tabs>
          <w:tab w:val="num" w:pos="1140"/>
        </w:tabs>
        <w:ind w:left="1140" w:hanging="1140"/>
      </w:pPr>
      <w:rPr>
        <w:rFonts w:hint="default"/>
      </w:rPr>
    </w:lvl>
    <w:lvl w:ilvl="4">
      <w:start w:val="1"/>
      <w:numFmt w:val="decimal"/>
      <w:lvlText w:val="%1.%2.%3.%4.%5."/>
      <w:lvlJc w:val="left"/>
      <w:pPr>
        <w:tabs>
          <w:tab w:val="num" w:pos="1140"/>
        </w:tabs>
        <w:ind w:left="1140" w:hanging="114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800"/>
        </w:tabs>
        <w:ind w:left="1800" w:hanging="180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18">
    <w:nsid w:val="24CE2524"/>
    <w:multiLevelType w:val="hybridMultilevel"/>
    <w:tmpl w:val="06DA5AAE"/>
    <w:lvl w:ilvl="0" w:tplc="0FAEE2F2">
      <w:start w:val="1"/>
      <w:numFmt w:val="bullet"/>
      <w:lvlText w:val="-"/>
      <w:lvlJc w:val="left"/>
      <w:pPr>
        <w:tabs>
          <w:tab w:val="num" w:pos="1080"/>
        </w:tabs>
        <w:ind w:left="1080" w:hanging="720"/>
      </w:pPr>
      <w:rPr>
        <w:rFonts w:ascii="Tahoma" w:eastAsia="Times New Roman" w:hAnsi="Tahoma" w:cs="Tahoma"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9">
    <w:nsid w:val="268B4C5F"/>
    <w:multiLevelType w:val="hybridMultilevel"/>
    <w:tmpl w:val="AFAE5084"/>
    <w:lvl w:ilvl="0" w:tplc="ADFAFEC6">
      <w:start w:val="1"/>
      <w:numFmt w:val="decimal"/>
      <w:lvlText w:val="(%1)"/>
      <w:lvlJc w:val="left"/>
      <w:pPr>
        <w:ind w:left="1068" w:hanging="360"/>
      </w:pPr>
      <w:rPr>
        <w:rFonts w:hint="default"/>
      </w:rPr>
    </w:lvl>
    <w:lvl w:ilvl="1" w:tplc="041A0019" w:tentative="1">
      <w:start w:val="1"/>
      <w:numFmt w:val="lowerLetter"/>
      <w:lvlText w:val="%2."/>
      <w:lvlJc w:val="left"/>
      <w:pPr>
        <w:ind w:left="1788" w:hanging="360"/>
      </w:pPr>
    </w:lvl>
    <w:lvl w:ilvl="2" w:tplc="041A001B" w:tentative="1">
      <w:start w:val="1"/>
      <w:numFmt w:val="lowerRoman"/>
      <w:lvlText w:val="%3."/>
      <w:lvlJc w:val="right"/>
      <w:pPr>
        <w:ind w:left="2508" w:hanging="180"/>
      </w:pPr>
    </w:lvl>
    <w:lvl w:ilvl="3" w:tplc="041A000F" w:tentative="1">
      <w:start w:val="1"/>
      <w:numFmt w:val="decimal"/>
      <w:lvlText w:val="%4."/>
      <w:lvlJc w:val="left"/>
      <w:pPr>
        <w:ind w:left="3228" w:hanging="360"/>
      </w:pPr>
    </w:lvl>
    <w:lvl w:ilvl="4" w:tplc="041A0019" w:tentative="1">
      <w:start w:val="1"/>
      <w:numFmt w:val="lowerLetter"/>
      <w:lvlText w:val="%5."/>
      <w:lvlJc w:val="left"/>
      <w:pPr>
        <w:ind w:left="3948" w:hanging="360"/>
      </w:pPr>
    </w:lvl>
    <w:lvl w:ilvl="5" w:tplc="041A001B" w:tentative="1">
      <w:start w:val="1"/>
      <w:numFmt w:val="lowerRoman"/>
      <w:lvlText w:val="%6."/>
      <w:lvlJc w:val="right"/>
      <w:pPr>
        <w:ind w:left="4668" w:hanging="180"/>
      </w:pPr>
    </w:lvl>
    <w:lvl w:ilvl="6" w:tplc="041A000F" w:tentative="1">
      <w:start w:val="1"/>
      <w:numFmt w:val="decimal"/>
      <w:lvlText w:val="%7."/>
      <w:lvlJc w:val="left"/>
      <w:pPr>
        <w:ind w:left="5388" w:hanging="360"/>
      </w:pPr>
    </w:lvl>
    <w:lvl w:ilvl="7" w:tplc="041A0019" w:tentative="1">
      <w:start w:val="1"/>
      <w:numFmt w:val="lowerLetter"/>
      <w:lvlText w:val="%8."/>
      <w:lvlJc w:val="left"/>
      <w:pPr>
        <w:ind w:left="6108" w:hanging="360"/>
      </w:pPr>
    </w:lvl>
    <w:lvl w:ilvl="8" w:tplc="041A001B" w:tentative="1">
      <w:start w:val="1"/>
      <w:numFmt w:val="lowerRoman"/>
      <w:lvlText w:val="%9."/>
      <w:lvlJc w:val="right"/>
      <w:pPr>
        <w:ind w:left="6828" w:hanging="180"/>
      </w:pPr>
    </w:lvl>
  </w:abstractNum>
  <w:abstractNum w:abstractNumId="20">
    <w:nsid w:val="2DE14E09"/>
    <w:multiLevelType w:val="hybridMultilevel"/>
    <w:tmpl w:val="E4CAB00E"/>
    <w:lvl w:ilvl="0" w:tplc="A6B85C9C">
      <w:start w:val="1"/>
      <w:numFmt w:val="bullet"/>
      <w:lvlText w:val="-"/>
      <w:lvlJc w:val="left"/>
      <w:pPr>
        <w:tabs>
          <w:tab w:val="num" w:pos="1080"/>
        </w:tabs>
        <w:ind w:left="1080" w:hanging="360"/>
      </w:pPr>
      <w:rPr>
        <w:rFonts w:ascii="Verdana" w:hAnsi="Verdana" w:hint="default"/>
        <w:b w:val="0"/>
        <w:i w:val="0"/>
        <w:strike w:val="0"/>
        <w:dstrike w:val="0"/>
        <w:sz w:val="20"/>
        <w:szCs w:val="20"/>
      </w:rPr>
    </w:lvl>
    <w:lvl w:ilvl="1" w:tplc="041A0003" w:tentative="1">
      <w:start w:val="1"/>
      <w:numFmt w:val="bullet"/>
      <w:lvlText w:val="o"/>
      <w:lvlJc w:val="left"/>
      <w:pPr>
        <w:tabs>
          <w:tab w:val="num" w:pos="1440"/>
        </w:tabs>
        <w:ind w:left="1440" w:hanging="360"/>
      </w:pPr>
      <w:rPr>
        <w:rFonts w:ascii="Courier New" w:hAnsi="Courier New" w:cs="Courier New" w:hint="default"/>
      </w:rPr>
    </w:lvl>
    <w:lvl w:ilvl="2" w:tplc="041A0005" w:tentative="1">
      <w:start w:val="1"/>
      <w:numFmt w:val="bullet"/>
      <w:lvlText w:val=""/>
      <w:lvlJc w:val="left"/>
      <w:pPr>
        <w:tabs>
          <w:tab w:val="num" w:pos="2160"/>
        </w:tabs>
        <w:ind w:left="2160" w:hanging="360"/>
      </w:pPr>
      <w:rPr>
        <w:rFonts w:ascii="Wingdings" w:hAnsi="Wingdings" w:hint="default"/>
      </w:rPr>
    </w:lvl>
    <w:lvl w:ilvl="3" w:tplc="041A0001" w:tentative="1">
      <w:start w:val="1"/>
      <w:numFmt w:val="bullet"/>
      <w:lvlText w:val=""/>
      <w:lvlJc w:val="left"/>
      <w:pPr>
        <w:tabs>
          <w:tab w:val="num" w:pos="2880"/>
        </w:tabs>
        <w:ind w:left="2880" w:hanging="360"/>
      </w:pPr>
      <w:rPr>
        <w:rFonts w:ascii="Symbol" w:hAnsi="Symbol" w:hint="default"/>
      </w:rPr>
    </w:lvl>
    <w:lvl w:ilvl="4" w:tplc="041A0003" w:tentative="1">
      <w:start w:val="1"/>
      <w:numFmt w:val="bullet"/>
      <w:lvlText w:val="o"/>
      <w:lvlJc w:val="left"/>
      <w:pPr>
        <w:tabs>
          <w:tab w:val="num" w:pos="3600"/>
        </w:tabs>
        <w:ind w:left="3600" w:hanging="360"/>
      </w:pPr>
      <w:rPr>
        <w:rFonts w:ascii="Courier New" w:hAnsi="Courier New" w:cs="Courier New" w:hint="default"/>
      </w:rPr>
    </w:lvl>
    <w:lvl w:ilvl="5" w:tplc="041A0005" w:tentative="1">
      <w:start w:val="1"/>
      <w:numFmt w:val="bullet"/>
      <w:lvlText w:val=""/>
      <w:lvlJc w:val="left"/>
      <w:pPr>
        <w:tabs>
          <w:tab w:val="num" w:pos="4320"/>
        </w:tabs>
        <w:ind w:left="4320" w:hanging="360"/>
      </w:pPr>
      <w:rPr>
        <w:rFonts w:ascii="Wingdings" w:hAnsi="Wingdings" w:hint="default"/>
      </w:rPr>
    </w:lvl>
    <w:lvl w:ilvl="6" w:tplc="041A0001" w:tentative="1">
      <w:start w:val="1"/>
      <w:numFmt w:val="bullet"/>
      <w:lvlText w:val=""/>
      <w:lvlJc w:val="left"/>
      <w:pPr>
        <w:tabs>
          <w:tab w:val="num" w:pos="5040"/>
        </w:tabs>
        <w:ind w:left="5040" w:hanging="360"/>
      </w:pPr>
      <w:rPr>
        <w:rFonts w:ascii="Symbol" w:hAnsi="Symbol" w:hint="default"/>
      </w:rPr>
    </w:lvl>
    <w:lvl w:ilvl="7" w:tplc="041A0003" w:tentative="1">
      <w:start w:val="1"/>
      <w:numFmt w:val="bullet"/>
      <w:lvlText w:val="o"/>
      <w:lvlJc w:val="left"/>
      <w:pPr>
        <w:tabs>
          <w:tab w:val="num" w:pos="5760"/>
        </w:tabs>
        <w:ind w:left="5760" w:hanging="360"/>
      </w:pPr>
      <w:rPr>
        <w:rFonts w:ascii="Courier New" w:hAnsi="Courier New" w:cs="Courier New" w:hint="default"/>
      </w:rPr>
    </w:lvl>
    <w:lvl w:ilvl="8" w:tplc="041A0005" w:tentative="1">
      <w:start w:val="1"/>
      <w:numFmt w:val="bullet"/>
      <w:lvlText w:val=""/>
      <w:lvlJc w:val="left"/>
      <w:pPr>
        <w:tabs>
          <w:tab w:val="num" w:pos="6480"/>
        </w:tabs>
        <w:ind w:left="6480" w:hanging="360"/>
      </w:pPr>
      <w:rPr>
        <w:rFonts w:ascii="Wingdings" w:hAnsi="Wingdings" w:hint="default"/>
      </w:rPr>
    </w:lvl>
  </w:abstractNum>
  <w:abstractNum w:abstractNumId="21">
    <w:nsid w:val="32A93102"/>
    <w:multiLevelType w:val="hybridMultilevel"/>
    <w:tmpl w:val="6C1C0EA2"/>
    <w:lvl w:ilvl="0" w:tplc="2C0E9818">
      <w:numFmt w:val="bullet"/>
      <w:lvlText w:val="-"/>
      <w:lvlJc w:val="left"/>
      <w:pPr>
        <w:ind w:left="525" w:hanging="360"/>
      </w:pPr>
      <w:rPr>
        <w:rFonts w:ascii="Calibri" w:eastAsiaTheme="minorHAnsi" w:hAnsi="Calibri" w:cs="Calibri" w:hint="default"/>
      </w:rPr>
    </w:lvl>
    <w:lvl w:ilvl="1" w:tplc="041A0003" w:tentative="1">
      <w:start w:val="1"/>
      <w:numFmt w:val="bullet"/>
      <w:lvlText w:val="o"/>
      <w:lvlJc w:val="left"/>
      <w:pPr>
        <w:ind w:left="1245" w:hanging="360"/>
      </w:pPr>
      <w:rPr>
        <w:rFonts w:ascii="Courier New" w:hAnsi="Courier New" w:cs="Courier New" w:hint="default"/>
      </w:rPr>
    </w:lvl>
    <w:lvl w:ilvl="2" w:tplc="041A0005" w:tentative="1">
      <w:start w:val="1"/>
      <w:numFmt w:val="bullet"/>
      <w:lvlText w:val=""/>
      <w:lvlJc w:val="left"/>
      <w:pPr>
        <w:ind w:left="1965" w:hanging="360"/>
      </w:pPr>
      <w:rPr>
        <w:rFonts w:ascii="Wingdings" w:hAnsi="Wingdings" w:hint="default"/>
      </w:rPr>
    </w:lvl>
    <w:lvl w:ilvl="3" w:tplc="041A0001" w:tentative="1">
      <w:start w:val="1"/>
      <w:numFmt w:val="bullet"/>
      <w:lvlText w:val=""/>
      <w:lvlJc w:val="left"/>
      <w:pPr>
        <w:ind w:left="2685" w:hanging="360"/>
      </w:pPr>
      <w:rPr>
        <w:rFonts w:ascii="Symbol" w:hAnsi="Symbol" w:hint="default"/>
      </w:rPr>
    </w:lvl>
    <w:lvl w:ilvl="4" w:tplc="041A0003" w:tentative="1">
      <w:start w:val="1"/>
      <w:numFmt w:val="bullet"/>
      <w:lvlText w:val="o"/>
      <w:lvlJc w:val="left"/>
      <w:pPr>
        <w:ind w:left="3405" w:hanging="360"/>
      </w:pPr>
      <w:rPr>
        <w:rFonts w:ascii="Courier New" w:hAnsi="Courier New" w:cs="Courier New" w:hint="default"/>
      </w:rPr>
    </w:lvl>
    <w:lvl w:ilvl="5" w:tplc="041A0005" w:tentative="1">
      <w:start w:val="1"/>
      <w:numFmt w:val="bullet"/>
      <w:lvlText w:val=""/>
      <w:lvlJc w:val="left"/>
      <w:pPr>
        <w:ind w:left="4125" w:hanging="360"/>
      </w:pPr>
      <w:rPr>
        <w:rFonts w:ascii="Wingdings" w:hAnsi="Wingdings" w:hint="default"/>
      </w:rPr>
    </w:lvl>
    <w:lvl w:ilvl="6" w:tplc="041A0001" w:tentative="1">
      <w:start w:val="1"/>
      <w:numFmt w:val="bullet"/>
      <w:lvlText w:val=""/>
      <w:lvlJc w:val="left"/>
      <w:pPr>
        <w:ind w:left="4845" w:hanging="360"/>
      </w:pPr>
      <w:rPr>
        <w:rFonts w:ascii="Symbol" w:hAnsi="Symbol" w:hint="default"/>
      </w:rPr>
    </w:lvl>
    <w:lvl w:ilvl="7" w:tplc="041A0003" w:tentative="1">
      <w:start w:val="1"/>
      <w:numFmt w:val="bullet"/>
      <w:lvlText w:val="o"/>
      <w:lvlJc w:val="left"/>
      <w:pPr>
        <w:ind w:left="5565" w:hanging="360"/>
      </w:pPr>
      <w:rPr>
        <w:rFonts w:ascii="Courier New" w:hAnsi="Courier New" w:cs="Courier New" w:hint="default"/>
      </w:rPr>
    </w:lvl>
    <w:lvl w:ilvl="8" w:tplc="041A0005" w:tentative="1">
      <w:start w:val="1"/>
      <w:numFmt w:val="bullet"/>
      <w:lvlText w:val=""/>
      <w:lvlJc w:val="left"/>
      <w:pPr>
        <w:ind w:left="6285" w:hanging="360"/>
      </w:pPr>
      <w:rPr>
        <w:rFonts w:ascii="Wingdings" w:hAnsi="Wingdings" w:hint="default"/>
      </w:rPr>
    </w:lvl>
  </w:abstractNum>
  <w:abstractNum w:abstractNumId="22">
    <w:nsid w:val="356058A4"/>
    <w:multiLevelType w:val="hybridMultilevel"/>
    <w:tmpl w:val="B8C61ACE"/>
    <w:lvl w:ilvl="0" w:tplc="484C2222">
      <w:numFmt w:val="bullet"/>
      <w:lvlText w:val="-"/>
      <w:lvlJc w:val="left"/>
      <w:pPr>
        <w:ind w:left="1080" w:hanging="360"/>
      </w:pPr>
      <w:rPr>
        <w:rFonts w:ascii="Tahoma" w:eastAsia="Times New Roman" w:hAnsi="Tahoma" w:cs="Tahoma" w:hint="default"/>
      </w:rPr>
    </w:lvl>
    <w:lvl w:ilvl="1" w:tplc="041A0003" w:tentative="1">
      <w:start w:val="1"/>
      <w:numFmt w:val="bullet"/>
      <w:lvlText w:val="o"/>
      <w:lvlJc w:val="left"/>
      <w:pPr>
        <w:ind w:left="1800" w:hanging="360"/>
      </w:pPr>
      <w:rPr>
        <w:rFonts w:ascii="Courier New" w:hAnsi="Courier New" w:cs="Courier New" w:hint="default"/>
      </w:rPr>
    </w:lvl>
    <w:lvl w:ilvl="2" w:tplc="041A0005" w:tentative="1">
      <w:start w:val="1"/>
      <w:numFmt w:val="bullet"/>
      <w:lvlText w:val=""/>
      <w:lvlJc w:val="left"/>
      <w:pPr>
        <w:ind w:left="2520" w:hanging="360"/>
      </w:pPr>
      <w:rPr>
        <w:rFonts w:ascii="Wingdings" w:hAnsi="Wingdings" w:hint="default"/>
      </w:rPr>
    </w:lvl>
    <w:lvl w:ilvl="3" w:tplc="041A0001" w:tentative="1">
      <w:start w:val="1"/>
      <w:numFmt w:val="bullet"/>
      <w:lvlText w:val=""/>
      <w:lvlJc w:val="left"/>
      <w:pPr>
        <w:ind w:left="3240" w:hanging="360"/>
      </w:pPr>
      <w:rPr>
        <w:rFonts w:ascii="Symbol" w:hAnsi="Symbol" w:hint="default"/>
      </w:rPr>
    </w:lvl>
    <w:lvl w:ilvl="4" w:tplc="041A0003" w:tentative="1">
      <w:start w:val="1"/>
      <w:numFmt w:val="bullet"/>
      <w:lvlText w:val="o"/>
      <w:lvlJc w:val="left"/>
      <w:pPr>
        <w:ind w:left="3960" w:hanging="360"/>
      </w:pPr>
      <w:rPr>
        <w:rFonts w:ascii="Courier New" w:hAnsi="Courier New" w:cs="Courier New" w:hint="default"/>
      </w:rPr>
    </w:lvl>
    <w:lvl w:ilvl="5" w:tplc="041A0005" w:tentative="1">
      <w:start w:val="1"/>
      <w:numFmt w:val="bullet"/>
      <w:lvlText w:val=""/>
      <w:lvlJc w:val="left"/>
      <w:pPr>
        <w:ind w:left="4680" w:hanging="360"/>
      </w:pPr>
      <w:rPr>
        <w:rFonts w:ascii="Wingdings" w:hAnsi="Wingdings" w:hint="default"/>
      </w:rPr>
    </w:lvl>
    <w:lvl w:ilvl="6" w:tplc="041A0001" w:tentative="1">
      <w:start w:val="1"/>
      <w:numFmt w:val="bullet"/>
      <w:lvlText w:val=""/>
      <w:lvlJc w:val="left"/>
      <w:pPr>
        <w:ind w:left="5400" w:hanging="360"/>
      </w:pPr>
      <w:rPr>
        <w:rFonts w:ascii="Symbol" w:hAnsi="Symbol" w:hint="default"/>
      </w:rPr>
    </w:lvl>
    <w:lvl w:ilvl="7" w:tplc="041A0003" w:tentative="1">
      <w:start w:val="1"/>
      <w:numFmt w:val="bullet"/>
      <w:lvlText w:val="o"/>
      <w:lvlJc w:val="left"/>
      <w:pPr>
        <w:ind w:left="6120" w:hanging="360"/>
      </w:pPr>
      <w:rPr>
        <w:rFonts w:ascii="Courier New" w:hAnsi="Courier New" w:cs="Courier New" w:hint="default"/>
      </w:rPr>
    </w:lvl>
    <w:lvl w:ilvl="8" w:tplc="041A0005" w:tentative="1">
      <w:start w:val="1"/>
      <w:numFmt w:val="bullet"/>
      <w:lvlText w:val=""/>
      <w:lvlJc w:val="left"/>
      <w:pPr>
        <w:ind w:left="6840" w:hanging="360"/>
      </w:pPr>
      <w:rPr>
        <w:rFonts w:ascii="Wingdings" w:hAnsi="Wingdings" w:hint="default"/>
      </w:rPr>
    </w:lvl>
  </w:abstractNum>
  <w:abstractNum w:abstractNumId="23">
    <w:nsid w:val="379767D2"/>
    <w:multiLevelType w:val="hybridMultilevel"/>
    <w:tmpl w:val="BF48BC36"/>
    <w:lvl w:ilvl="0" w:tplc="6114CBB6">
      <w:start w:val="1"/>
      <w:numFmt w:val="decimal"/>
      <w:lvlText w:val="(%1)"/>
      <w:lvlJc w:val="left"/>
      <w:pPr>
        <w:ind w:left="1758" w:hanging="1050"/>
      </w:pPr>
      <w:rPr>
        <w:rFonts w:hint="default"/>
      </w:rPr>
    </w:lvl>
    <w:lvl w:ilvl="1" w:tplc="041A0019" w:tentative="1">
      <w:start w:val="1"/>
      <w:numFmt w:val="lowerLetter"/>
      <w:lvlText w:val="%2."/>
      <w:lvlJc w:val="left"/>
      <w:pPr>
        <w:ind w:left="1788" w:hanging="360"/>
      </w:pPr>
    </w:lvl>
    <w:lvl w:ilvl="2" w:tplc="041A001B" w:tentative="1">
      <w:start w:val="1"/>
      <w:numFmt w:val="lowerRoman"/>
      <w:lvlText w:val="%3."/>
      <w:lvlJc w:val="right"/>
      <w:pPr>
        <w:ind w:left="2508" w:hanging="180"/>
      </w:pPr>
    </w:lvl>
    <w:lvl w:ilvl="3" w:tplc="041A000F" w:tentative="1">
      <w:start w:val="1"/>
      <w:numFmt w:val="decimal"/>
      <w:lvlText w:val="%4."/>
      <w:lvlJc w:val="left"/>
      <w:pPr>
        <w:ind w:left="3228" w:hanging="360"/>
      </w:pPr>
    </w:lvl>
    <w:lvl w:ilvl="4" w:tplc="041A0019" w:tentative="1">
      <w:start w:val="1"/>
      <w:numFmt w:val="lowerLetter"/>
      <w:lvlText w:val="%5."/>
      <w:lvlJc w:val="left"/>
      <w:pPr>
        <w:ind w:left="3948" w:hanging="360"/>
      </w:pPr>
    </w:lvl>
    <w:lvl w:ilvl="5" w:tplc="041A001B" w:tentative="1">
      <w:start w:val="1"/>
      <w:numFmt w:val="lowerRoman"/>
      <w:lvlText w:val="%6."/>
      <w:lvlJc w:val="right"/>
      <w:pPr>
        <w:ind w:left="4668" w:hanging="180"/>
      </w:pPr>
    </w:lvl>
    <w:lvl w:ilvl="6" w:tplc="041A000F" w:tentative="1">
      <w:start w:val="1"/>
      <w:numFmt w:val="decimal"/>
      <w:lvlText w:val="%7."/>
      <w:lvlJc w:val="left"/>
      <w:pPr>
        <w:ind w:left="5388" w:hanging="360"/>
      </w:pPr>
    </w:lvl>
    <w:lvl w:ilvl="7" w:tplc="041A0019" w:tentative="1">
      <w:start w:val="1"/>
      <w:numFmt w:val="lowerLetter"/>
      <w:lvlText w:val="%8."/>
      <w:lvlJc w:val="left"/>
      <w:pPr>
        <w:ind w:left="6108" w:hanging="360"/>
      </w:pPr>
    </w:lvl>
    <w:lvl w:ilvl="8" w:tplc="041A001B" w:tentative="1">
      <w:start w:val="1"/>
      <w:numFmt w:val="lowerRoman"/>
      <w:lvlText w:val="%9."/>
      <w:lvlJc w:val="right"/>
      <w:pPr>
        <w:ind w:left="6828" w:hanging="180"/>
      </w:pPr>
    </w:lvl>
  </w:abstractNum>
  <w:abstractNum w:abstractNumId="24">
    <w:nsid w:val="3AA47019"/>
    <w:multiLevelType w:val="multilevel"/>
    <w:tmpl w:val="59928992"/>
    <w:lvl w:ilvl="0">
      <w:start w:val="1"/>
      <w:numFmt w:val="ordinal"/>
      <w:pStyle w:val="bezuvlakenumerirano51"/>
      <w:lvlText w:val="5.%1"/>
      <w:lvlJc w:val="left"/>
      <w:pPr>
        <w:tabs>
          <w:tab w:val="num" w:pos="397"/>
        </w:tabs>
        <w:ind w:left="1588" w:hanging="1588"/>
      </w:pPr>
      <w:rPr>
        <w:rFonts w:ascii="Times New Roman" w:hAnsi="Times New Roman" w:hint="default"/>
        <w:b/>
        <w:i w:val="0"/>
        <w:sz w:val="20"/>
        <w:szCs w:val="20"/>
        <w:u w:val="none"/>
      </w:rPr>
    </w:lvl>
    <w:lvl w:ilvl="1">
      <w:numFmt w:val="none"/>
      <w:lvlText w:val="1.1."/>
      <w:lvlJc w:val="left"/>
      <w:pPr>
        <w:tabs>
          <w:tab w:val="num" w:pos="856"/>
        </w:tabs>
        <w:ind w:left="856" w:hanging="368"/>
      </w:pPr>
      <w:rPr>
        <w:rFonts w:hint="default"/>
      </w:rPr>
    </w:lvl>
    <w:lvl w:ilvl="2">
      <w:start w:val="1"/>
      <w:numFmt w:val="decimal"/>
      <w:lvlText w:val="%1.1.3."/>
      <w:lvlJc w:val="left"/>
      <w:pPr>
        <w:tabs>
          <w:tab w:val="num" w:pos="1224"/>
        </w:tabs>
        <w:ind w:left="1224" w:hanging="368"/>
      </w:pPr>
      <w:rPr>
        <w:rFonts w:hint="default"/>
      </w:rPr>
    </w:lvl>
    <w:lvl w:ilvl="3">
      <w:start w:val="1"/>
      <w:numFmt w:val="decimal"/>
      <w:lvlText w:val="%1.%2.%3.%4."/>
      <w:lvlJc w:val="left"/>
      <w:pPr>
        <w:tabs>
          <w:tab w:val="num" w:pos="1531"/>
        </w:tabs>
        <w:ind w:left="1531" w:hanging="91"/>
      </w:pPr>
      <w:rPr>
        <w:rFonts w:hint="default"/>
      </w:rPr>
    </w:lvl>
    <w:lvl w:ilvl="4">
      <w:start w:val="1"/>
      <w:numFmt w:val="decimal"/>
      <w:lvlText w:val="1.1.3.%5."/>
      <w:lvlJc w:val="left"/>
      <w:pPr>
        <w:tabs>
          <w:tab w:val="num" w:pos="2232"/>
        </w:tabs>
        <w:ind w:left="2232" w:hanging="792"/>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2.1.%8."/>
      <w:lvlJc w:val="left"/>
      <w:pPr>
        <w:tabs>
          <w:tab w:val="num" w:pos="1134"/>
        </w:tabs>
        <w:ind w:left="1134" w:hanging="278"/>
      </w:pPr>
      <w:rPr>
        <w:rFonts w:hint="default"/>
      </w:rPr>
    </w:lvl>
    <w:lvl w:ilvl="8">
      <w:start w:val="1"/>
      <w:numFmt w:val="none"/>
      <w:lvlText w:val="2.2.3.1."/>
      <w:lvlJc w:val="left"/>
      <w:pPr>
        <w:tabs>
          <w:tab w:val="num" w:pos="2234"/>
        </w:tabs>
        <w:ind w:left="2234" w:hanging="794"/>
      </w:pPr>
      <w:rPr>
        <w:rFonts w:hint="default"/>
      </w:rPr>
    </w:lvl>
  </w:abstractNum>
  <w:abstractNum w:abstractNumId="25">
    <w:nsid w:val="3AE64362"/>
    <w:multiLevelType w:val="hybridMultilevel"/>
    <w:tmpl w:val="76CE2992"/>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26">
    <w:nsid w:val="3CE25D20"/>
    <w:multiLevelType w:val="hybridMultilevel"/>
    <w:tmpl w:val="087E4504"/>
    <w:lvl w:ilvl="0" w:tplc="22E07392">
      <w:start w:val="1"/>
      <w:numFmt w:val="decimal"/>
      <w:lvlText w:val="(%1)"/>
      <w:lvlJc w:val="left"/>
      <w:pPr>
        <w:ind w:left="1845" w:hanging="1125"/>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7">
    <w:nsid w:val="47984FD1"/>
    <w:multiLevelType w:val="hybridMultilevel"/>
    <w:tmpl w:val="362E015E"/>
    <w:lvl w:ilvl="0" w:tplc="BB96168C">
      <w:start w:val="1"/>
      <w:numFmt w:val="lowerLetter"/>
      <w:lvlText w:val="%1)"/>
      <w:lvlJc w:val="left"/>
      <w:pPr>
        <w:ind w:left="927" w:hanging="360"/>
      </w:pPr>
      <w:rPr>
        <w:rFonts w:hint="default"/>
      </w:rPr>
    </w:lvl>
    <w:lvl w:ilvl="1" w:tplc="041A0019" w:tentative="1">
      <w:start w:val="1"/>
      <w:numFmt w:val="lowerLetter"/>
      <w:lvlText w:val="%2."/>
      <w:lvlJc w:val="left"/>
      <w:pPr>
        <w:ind w:left="1647" w:hanging="360"/>
      </w:pPr>
    </w:lvl>
    <w:lvl w:ilvl="2" w:tplc="041A001B" w:tentative="1">
      <w:start w:val="1"/>
      <w:numFmt w:val="lowerRoman"/>
      <w:lvlText w:val="%3."/>
      <w:lvlJc w:val="right"/>
      <w:pPr>
        <w:ind w:left="2367" w:hanging="180"/>
      </w:pPr>
    </w:lvl>
    <w:lvl w:ilvl="3" w:tplc="041A000F" w:tentative="1">
      <w:start w:val="1"/>
      <w:numFmt w:val="decimal"/>
      <w:lvlText w:val="%4."/>
      <w:lvlJc w:val="left"/>
      <w:pPr>
        <w:ind w:left="3087" w:hanging="360"/>
      </w:pPr>
    </w:lvl>
    <w:lvl w:ilvl="4" w:tplc="041A0019" w:tentative="1">
      <w:start w:val="1"/>
      <w:numFmt w:val="lowerLetter"/>
      <w:lvlText w:val="%5."/>
      <w:lvlJc w:val="left"/>
      <w:pPr>
        <w:ind w:left="3807" w:hanging="360"/>
      </w:pPr>
    </w:lvl>
    <w:lvl w:ilvl="5" w:tplc="041A001B" w:tentative="1">
      <w:start w:val="1"/>
      <w:numFmt w:val="lowerRoman"/>
      <w:lvlText w:val="%6."/>
      <w:lvlJc w:val="right"/>
      <w:pPr>
        <w:ind w:left="4527" w:hanging="180"/>
      </w:pPr>
    </w:lvl>
    <w:lvl w:ilvl="6" w:tplc="041A000F" w:tentative="1">
      <w:start w:val="1"/>
      <w:numFmt w:val="decimal"/>
      <w:lvlText w:val="%7."/>
      <w:lvlJc w:val="left"/>
      <w:pPr>
        <w:ind w:left="5247" w:hanging="360"/>
      </w:pPr>
    </w:lvl>
    <w:lvl w:ilvl="7" w:tplc="041A0019" w:tentative="1">
      <w:start w:val="1"/>
      <w:numFmt w:val="lowerLetter"/>
      <w:lvlText w:val="%8."/>
      <w:lvlJc w:val="left"/>
      <w:pPr>
        <w:ind w:left="5967" w:hanging="360"/>
      </w:pPr>
    </w:lvl>
    <w:lvl w:ilvl="8" w:tplc="041A001B" w:tentative="1">
      <w:start w:val="1"/>
      <w:numFmt w:val="lowerRoman"/>
      <w:lvlText w:val="%9."/>
      <w:lvlJc w:val="right"/>
      <w:pPr>
        <w:ind w:left="6687" w:hanging="180"/>
      </w:pPr>
    </w:lvl>
  </w:abstractNum>
  <w:abstractNum w:abstractNumId="28">
    <w:nsid w:val="49743CBC"/>
    <w:multiLevelType w:val="hybridMultilevel"/>
    <w:tmpl w:val="1AD24476"/>
    <w:lvl w:ilvl="0" w:tplc="474A5BBE">
      <w:start w:val="2"/>
      <w:numFmt w:val="bullet"/>
      <w:lvlText w:val="-"/>
      <w:lvlJc w:val="left"/>
      <w:pPr>
        <w:ind w:left="1069" w:hanging="360"/>
      </w:pPr>
      <w:rPr>
        <w:rFonts w:ascii="Tahoma" w:eastAsia="Calibri" w:hAnsi="Tahoma" w:cs="Tahoma" w:hint="default"/>
      </w:rPr>
    </w:lvl>
    <w:lvl w:ilvl="1" w:tplc="041A0003" w:tentative="1">
      <w:start w:val="1"/>
      <w:numFmt w:val="bullet"/>
      <w:lvlText w:val="o"/>
      <w:lvlJc w:val="left"/>
      <w:pPr>
        <w:ind w:left="1789" w:hanging="360"/>
      </w:pPr>
      <w:rPr>
        <w:rFonts w:ascii="Courier New" w:hAnsi="Courier New" w:cs="Courier New" w:hint="default"/>
      </w:rPr>
    </w:lvl>
    <w:lvl w:ilvl="2" w:tplc="041A0005" w:tentative="1">
      <w:start w:val="1"/>
      <w:numFmt w:val="bullet"/>
      <w:lvlText w:val=""/>
      <w:lvlJc w:val="left"/>
      <w:pPr>
        <w:ind w:left="2509" w:hanging="360"/>
      </w:pPr>
      <w:rPr>
        <w:rFonts w:ascii="Wingdings" w:hAnsi="Wingdings" w:hint="default"/>
      </w:rPr>
    </w:lvl>
    <w:lvl w:ilvl="3" w:tplc="041A0001" w:tentative="1">
      <w:start w:val="1"/>
      <w:numFmt w:val="bullet"/>
      <w:lvlText w:val=""/>
      <w:lvlJc w:val="left"/>
      <w:pPr>
        <w:ind w:left="3229" w:hanging="360"/>
      </w:pPr>
      <w:rPr>
        <w:rFonts w:ascii="Symbol" w:hAnsi="Symbol" w:hint="default"/>
      </w:rPr>
    </w:lvl>
    <w:lvl w:ilvl="4" w:tplc="041A0003" w:tentative="1">
      <w:start w:val="1"/>
      <w:numFmt w:val="bullet"/>
      <w:lvlText w:val="o"/>
      <w:lvlJc w:val="left"/>
      <w:pPr>
        <w:ind w:left="3949" w:hanging="360"/>
      </w:pPr>
      <w:rPr>
        <w:rFonts w:ascii="Courier New" w:hAnsi="Courier New" w:cs="Courier New" w:hint="default"/>
      </w:rPr>
    </w:lvl>
    <w:lvl w:ilvl="5" w:tplc="041A0005" w:tentative="1">
      <w:start w:val="1"/>
      <w:numFmt w:val="bullet"/>
      <w:lvlText w:val=""/>
      <w:lvlJc w:val="left"/>
      <w:pPr>
        <w:ind w:left="4669" w:hanging="360"/>
      </w:pPr>
      <w:rPr>
        <w:rFonts w:ascii="Wingdings" w:hAnsi="Wingdings" w:hint="default"/>
      </w:rPr>
    </w:lvl>
    <w:lvl w:ilvl="6" w:tplc="041A0001" w:tentative="1">
      <w:start w:val="1"/>
      <w:numFmt w:val="bullet"/>
      <w:lvlText w:val=""/>
      <w:lvlJc w:val="left"/>
      <w:pPr>
        <w:ind w:left="5389" w:hanging="360"/>
      </w:pPr>
      <w:rPr>
        <w:rFonts w:ascii="Symbol" w:hAnsi="Symbol" w:hint="default"/>
      </w:rPr>
    </w:lvl>
    <w:lvl w:ilvl="7" w:tplc="041A0003" w:tentative="1">
      <w:start w:val="1"/>
      <w:numFmt w:val="bullet"/>
      <w:lvlText w:val="o"/>
      <w:lvlJc w:val="left"/>
      <w:pPr>
        <w:ind w:left="6109" w:hanging="360"/>
      </w:pPr>
      <w:rPr>
        <w:rFonts w:ascii="Courier New" w:hAnsi="Courier New" w:cs="Courier New" w:hint="default"/>
      </w:rPr>
    </w:lvl>
    <w:lvl w:ilvl="8" w:tplc="041A0005" w:tentative="1">
      <w:start w:val="1"/>
      <w:numFmt w:val="bullet"/>
      <w:lvlText w:val=""/>
      <w:lvlJc w:val="left"/>
      <w:pPr>
        <w:ind w:left="6829" w:hanging="360"/>
      </w:pPr>
      <w:rPr>
        <w:rFonts w:ascii="Wingdings" w:hAnsi="Wingdings" w:hint="default"/>
      </w:rPr>
    </w:lvl>
  </w:abstractNum>
  <w:abstractNum w:abstractNumId="29">
    <w:nsid w:val="4DF03BA2"/>
    <w:multiLevelType w:val="hybridMultilevel"/>
    <w:tmpl w:val="DE12DD5A"/>
    <w:lvl w:ilvl="0" w:tplc="FFFFFFFF">
      <w:start w:val="1"/>
      <w:numFmt w:val="bullet"/>
      <w:lvlText w:val="-"/>
      <w:lvlJc w:val="left"/>
      <w:pPr>
        <w:tabs>
          <w:tab w:val="num" w:pos="1080"/>
        </w:tabs>
        <w:ind w:left="1080" w:hanging="360"/>
      </w:pPr>
      <w:rPr>
        <w:rFonts w:ascii="Verdana" w:hAnsi="Verdana" w:hint="default"/>
        <w:b w:val="0"/>
        <w:i w:val="0"/>
        <w:sz w:val="20"/>
        <w:szCs w:val="20"/>
      </w:rPr>
    </w:lvl>
    <w:lvl w:ilvl="1" w:tplc="FFFFFFFF" w:tentative="1">
      <w:start w:val="1"/>
      <w:numFmt w:val="bullet"/>
      <w:lvlText w:val="o"/>
      <w:lvlJc w:val="left"/>
      <w:pPr>
        <w:tabs>
          <w:tab w:val="num" w:pos="1440"/>
        </w:tabs>
        <w:ind w:left="1440" w:hanging="360"/>
      </w:pPr>
      <w:rPr>
        <w:rFonts w:ascii="Courier New" w:hAnsi="Courier New" w:cs="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30">
    <w:nsid w:val="4F0A6CC0"/>
    <w:multiLevelType w:val="multilevel"/>
    <w:tmpl w:val="AB4AC92C"/>
    <w:lvl w:ilvl="0">
      <w:start w:val="1"/>
      <w:numFmt w:val="decimal"/>
      <w:lvlText w:val="%1."/>
      <w:lvlJc w:val="left"/>
      <w:pPr>
        <w:ind w:left="570" w:hanging="570"/>
      </w:pPr>
      <w:rPr>
        <w:rFonts w:hint="default"/>
      </w:rPr>
    </w:lvl>
    <w:lvl w:ilvl="1">
      <w:start w:val="1"/>
      <w:numFmt w:val="decimal"/>
      <w:lvlText w:val="%1.%2."/>
      <w:lvlJc w:val="left"/>
      <w:pPr>
        <w:ind w:left="1571" w:hanging="720"/>
      </w:pPr>
      <w:rPr>
        <w:rFonts w:hint="default"/>
      </w:rPr>
    </w:lvl>
    <w:lvl w:ilvl="2">
      <w:start w:val="1"/>
      <w:numFmt w:val="decimal"/>
      <w:lvlText w:val="%1.%2.%3."/>
      <w:lvlJc w:val="left"/>
      <w:pPr>
        <w:ind w:left="2422" w:hanging="720"/>
      </w:pPr>
      <w:rPr>
        <w:rFonts w:hint="default"/>
      </w:rPr>
    </w:lvl>
    <w:lvl w:ilvl="3">
      <w:start w:val="1"/>
      <w:numFmt w:val="decimal"/>
      <w:lvlText w:val="%1.%2.%3.%4."/>
      <w:lvlJc w:val="left"/>
      <w:pPr>
        <w:ind w:left="3633" w:hanging="1080"/>
      </w:pPr>
      <w:rPr>
        <w:rFonts w:hint="default"/>
      </w:rPr>
    </w:lvl>
    <w:lvl w:ilvl="4">
      <w:start w:val="1"/>
      <w:numFmt w:val="decimal"/>
      <w:lvlText w:val="%1.%2.%3.%4.%5."/>
      <w:lvlJc w:val="left"/>
      <w:pPr>
        <w:ind w:left="4484" w:hanging="1080"/>
      </w:pPr>
      <w:rPr>
        <w:rFonts w:hint="default"/>
      </w:rPr>
    </w:lvl>
    <w:lvl w:ilvl="5">
      <w:start w:val="1"/>
      <w:numFmt w:val="decimal"/>
      <w:lvlText w:val="%1.%2.%3.%4.%5.%6."/>
      <w:lvlJc w:val="left"/>
      <w:pPr>
        <w:ind w:left="5695" w:hanging="1440"/>
      </w:pPr>
      <w:rPr>
        <w:rFonts w:hint="default"/>
      </w:rPr>
    </w:lvl>
    <w:lvl w:ilvl="6">
      <w:start w:val="1"/>
      <w:numFmt w:val="decimal"/>
      <w:lvlText w:val="%1.%2.%3.%4.%5.%6.%7."/>
      <w:lvlJc w:val="left"/>
      <w:pPr>
        <w:ind w:left="6546" w:hanging="1440"/>
      </w:pPr>
      <w:rPr>
        <w:rFonts w:hint="default"/>
      </w:rPr>
    </w:lvl>
    <w:lvl w:ilvl="7">
      <w:start w:val="1"/>
      <w:numFmt w:val="decimal"/>
      <w:lvlText w:val="%1.%2.%3.%4.%5.%6.%7.%8."/>
      <w:lvlJc w:val="left"/>
      <w:pPr>
        <w:ind w:left="7757" w:hanging="1800"/>
      </w:pPr>
      <w:rPr>
        <w:rFonts w:hint="default"/>
      </w:rPr>
    </w:lvl>
    <w:lvl w:ilvl="8">
      <w:start w:val="1"/>
      <w:numFmt w:val="decimal"/>
      <w:lvlText w:val="%1.%2.%3.%4.%5.%6.%7.%8.%9."/>
      <w:lvlJc w:val="left"/>
      <w:pPr>
        <w:ind w:left="8608" w:hanging="1800"/>
      </w:pPr>
      <w:rPr>
        <w:rFonts w:hint="default"/>
      </w:rPr>
    </w:lvl>
  </w:abstractNum>
  <w:abstractNum w:abstractNumId="31">
    <w:nsid w:val="577A1F3A"/>
    <w:multiLevelType w:val="hybridMultilevel"/>
    <w:tmpl w:val="5B9256FA"/>
    <w:lvl w:ilvl="0" w:tplc="04090001">
      <w:start w:val="1"/>
      <w:numFmt w:val="bullet"/>
      <w:lvlText w:val=""/>
      <w:lvlJc w:val="left"/>
      <w:pPr>
        <w:tabs>
          <w:tab w:val="num" w:pos="720"/>
        </w:tabs>
        <w:ind w:left="720" w:hanging="360"/>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2">
    <w:nsid w:val="5BD707B3"/>
    <w:multiLevelType w:val="hybridMultilevel"/>
    <w:tmpl w:val="DFE84904"/>
    <w:lvl w:ilvl="0" w:tplc="A5B0F73E">
      <w:start w:val="1"/>
      <w:numFmt w:val="bullet"/>
      <w:lvlText w:val="-"/>
      <w:lvlJc w:val="left"/>
      <w:pPr>
        <w:ind w:left="720" w:hanging="360"/>
      </w:pPr>
      <w:rPr>
        <w:rFonts w:ascii="Tahoma" w:eastAsia="Times New Roman" w:hAnsi="Tahoma" w:cs="Tahoma"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33">
    <w:nsid w:val="5D2941F0"/>
    <w:multiLevelType w:val="hybridMultilevel"/>
    <w:tmpl w:val="B23AE456"/>
    <w:lvl w:ilvl="0" w:tplc="38D816B6">
      <w:start w:val="1"/>
      <w:numFmt w:val="decimal"/>
      <w:lvlText w:val="(%1)"/>
      <w:lvlJc w:val="left"/>
      <w:pPr>
        <w:ind w:left="1068" w:hanging="360"/>
      </w:pPr>
      <w:rPr>
        <w:rFonts w:hint="default"/>
      </w:rPr>
    </w:lvl>
    <w:lvl w:ilvl="1" w:tplc="041A0019" w:tentative="1">
      <w:start w:val="1"/>
      <w:numFmt w:val="lowerLetter"/>
      <w:lvlText w:val="%2."/>
      <w:lvlJc w:val="left"/>
      <w:pPr>
        <w:ind w:left="1788" w:hanging="360"/>
      </w:pPr>
    </w:lvl>
    <w:lvl w:ilvl="2" w:tplc="041A001B" w:tentative="1">
      <w:start w:val="1"/>
      <w:numFmt w:val="lowerRoman"/>
      <w:lvlText w:val="%3."/>
      <w:lvlJc w:val="right"/>
      <w:pPr>
        <w:ind w:left="2508" w:hanging="180"/>
      </w:pPr>
    </w:lvl>
    <w:lvl w:ilvl="3" w:tplc="041A000F" w:tentative="1">
      <w:start w:val="1"/>
      <w:numFmt w:val="decimal"/>
      <w:lvlText w:val="%4."/>
      <w:lvlJc w:val="left"/>
      <w:pPr>
        <w:ind w:left="3228" w:hanging="360"/>
      </w:pPr>
    </w:lvl>
    <w:lvl w:ilvl="4" w:tplc="041A0019" w:tentative="1">
      <w:start w:val="1"/>
      <w:numFmt w:val="lowerLetter"/>
      <w:lvlText w:val="%5."/>
      <w:lvlJc w:val="left"/>
      <w:pPr>
        <w:ind w:left="3948" w:hanging="360"/>
      </w:pPr>
    </w:lvl>
    <w:lvl w:ilvl="5" w:tplc="041A001B" w:tentative="1">
      <w:start w:val="1"/>
      <w:numFmt w:val="lowerRoman"/>
      <w:lvlText w:val="%6."/>
      <w:lvlJc w:val="right"/>
      <w:pPr>
        <w:ind w:left="4668" w:hanging="180"/>
      </w:pPr>
    </w:lvl>
    <w:lvl w:ilvl="6" w:tplc="041A000F" w:tentative="1">
      <w:start w:val="1"/>
      <w:numFmt w:val="decimal"/>
      <w:lvlText w:val="%7."/>
      <w:lvlJc w:val="left"/>
      <w:pPr>
        <w:ind w:left="5388" w:hanging="360"/>
      </w:pPr>
    </w:lvl>
    <w:lvl w:ilvl="7" w:tplc="041A0019" w:tentative="1">
      <w:start w:val="1"/>
      <w:numFmt w:val="lowerLetter"/>
      <w:lvlText w:val="%8."/>
      <w:lvlJc w:val="left"/>
      <w:pPr>
        <w:ind w:left="6108" w:hanging="360"/>
      </w:pPr>
    </w:lvl>
    <w:lvl w:ilvl="8" w:tplc="041A001B" w:tentative="1">
      <w:start w:val="1"/>
      <w:numFmt w:val="lowerRoman"/>
      <w:lvlText w:val="%9."/>
      <w:lvlJc w:val="right"/>
      <w:pPr>
        <w:ind w:left="6828" w:hanging="180"/>
      </w:pPr>
    </w:lvl>
  </w:abstractNum>
  <w:abstractNum w:abstractNumId="34">
    <w:nsid w:val="6C7B73F0"/>
    <w:multiLevelType w:val="hybridMultilevel"/>
    <w:tmpl w:val="2B7CB27E"/>
    <w:lvl w:ilvl="0" w:tplc="48E88054">
      <w:start w:val="1"/>
      <w:numFmt w:val="bullet"/>
      <w:lvlText w:val="-"/>
      <w:lvlJc w:val="left"/>
      <w:pPr>
        <w:ind w:left="1080" w:hanging="360"/>
      </w:pPr>
      <w:rPr>
        <w:rFonts w:ascii="Tahoma" w:hAnsi="Tahoma" w:hint="default"/>
        <w:b w:val="0"/>
        <w:i w:val="0"/>
        <w:sz w:val="20"/>
        <w:szCs w:val="20"/>
      </w:rPr>
    </w:lvl>
    <w:lvl w:ilvl="1" w:tplc="041A0003" w:tentative="1">
      <w:start w:val="1"/>
      <w:numFmt w:val="bullet"/>
      <w:lvlText w:val="o"/>
      <w:lvlJc w:val="left"/>
      <w:pPr>
        <w:ind w:left="1443" w:hanging="360"/>
      </w:pPr>
      <w:rPr>
        <w:rFonts w:ascii="Courier New" w:hAnsi="Courier New" w:cs="Courier New" w:hint="default"/>
      </w:rPr>
    </w:lvl>
    <w:lvl w:ilvl="2" w:tplc="041A0005" w:tentative="1">
      <w:start w:val="1"/>
      <w:numFmt w:val="bullet"/>
      <w:lvlText w:val=""/>
      <w:lvlJc w:val="left"/>
      <w:pPr>
        <w:ind w:left="2163" w:hanging="360"/>
      </w:pPr>
      <w:rPr>
        <w:rFonts w:ascii="Wingdings" w:hAnsi="Wingdings" w:hint="default"/>
      </w:rPr>
    </w:lvl>
    <w:lvl w:ilvl="3" w:tplc="041A0001" w:tentative="1">
      <w:start w:val="1"/>
      <w:numFmt w:val="bullet"/>
      <w:lvlText w:val=""/>
      <w:lvlJc w:val="left"/>
      <w:pPr>
        <w:ind w:left="2883" w:hanging="360"/>
      </w:pPr>
      <w:rPr>
        <w:rFonts w:ascii="Symbol" w:hAnsi="Symbol" w:hint="default"/>
      </w:rPr>
    </w:lvl>
    <w:lvl w:ilvl="4" w:tplc="041A0003" w:tentative="1">
      <w:start w:val="1"/>
      <w:numFmt w:val="bullet"/>
      <w:lvlText w:val="o"/>
      <w:lvlJc w:val="left"/>
      <w:pPr>
        <w:ind w:left="3603" w:hanging="360"/>
      </w:pPr>
      <w:rPr>
        <w:rFonts w:ascii="Courier New" w:hAnsi="Courier New" w:cs="Courier New" w:hint="default"/>
      </w:rPr>
    </w:lvl>
    <w:lvl w:ilvl="5" w:tplc="041A0005" w:tentative="1">
      <w:start w:val="1"/>
      <w:numFmt w:val="bullet"/>
      <w:lvlText w:val=""/>
      <w:lvlJc w:val="left"/>
      <w:pPr>
        <w:ind w:left="4323" w:hanging="360"/>
      </w:pPr>
      <w:rPr>
        <w:rFonts w:ascii="Wingdings" w:hAnsi="Wingdings" w:hint="default"/>
      </w:rPr>
    </w:lvl>
    <w:lvl w:ilvl="6" w:tplc="041A0001" w:tentative="1">
      <w:start w:val="1"/>
      <w:numFmt w:val="bullet"/>
      <w:lvlText w:val=""/>
      <w:lvlJc w:val="left"/>
      <w:pPr>
        <w:ind w:left="5043" w:hanging="360"/>
      </w:pPr>
      <w:rPr>
        <w:rFonts w:ascii="Symbol" w:hAnsi="Symbol" w:hint="default"/>
      </w:rPr>
    </w:lvl>
    <w:lvl w:ilvl="7" w:tplc="041A0003" w:tentative="1">
      <w:start w:val="1"/>
      <w:numFmt w:val="bullet"/>
      <w:lvlText w:val="o"/>
      <w:lvlJc w:val="left"/>
      <w:pPr>
        <w:ind w:left="5763" w:hanging="360"/>
      </w:pPr>
      <w:rPr>
        <w:rFonts w:ascii="Courier New" w:hAnsi="Courier New" w:cs="Courier New" w:hint="default"/>
      </w:rPr>
    </w:lvl>
    <w:lvl w:ilvl="8" w:tplc="041A0005" w:tentative="1">
      <w:start w:val="1"/>
      <w:numFmt w:val="bullet"/>
      <w:lvlText w:val=""/>
      <w:lvlJc w:val="left"/>
      <w:pPr>
        <w:ind w:left="6483" w:hanging="360"/>
      </w:pPr>
      <w:rPr>
        <w:rFonts w:ascii="Wingdings" w:hAnsi="Wingdings" w:hint="default"/>
      </w:rPr>
    </w:lvl>
  </w:abstractNum>
  <w:abstractNum w:abstractNumId="35">
    <w:nsid w:val="6D605DF8"/>
    <w:multiLevelType w:val="hybridMultilevel"/>
    <w:tmpl w:val="25883576"/>
    <w:lvl w:ilvl="0" w:tplc="6F441606">
      <w:numFmt w:val="bullet"/>
      <w:lvlText w:val="-"/>
      <w:lvlJc w:val="left"/>
      <w:pPr>
        <w:tabs>
          <w:tab w:val="num" w:pos="360"/>
        </w:tabs>
        <w:ind w:left="360" w:hanging="360"/>
      </w:pPr>
      <w:rPr>
        <w:rFonts w:ascii="Times New Roman" w:eastAsia="Times New Roman" w:hAnsi="Times New Roman" w:cs="Times New Roman" w:hint="default"/>
      </w:rPr>
    </w:lvl>
    <w:lvl w:ilvl="1" w:tplc="041A0003">
      <w:start w:val="1"/>
      <w:numFmt w:val="bullet"/>
      <w:lvlText w:val="o"/>
      <w:lvlJc w:val="left"/>
      <w:pPr>
        <w:tabs>
          <w:tab w:val="num" w:pos="1080"/>
        </w:tabs>
        <w:ind w:left="1080" w:hanging="360"/>
      </w:pPr>
      <w:rPr>
        <w:rFonts w:ascii="Courier New" w:hAnsi="Courier New" w:hint="default"/>
      </w:rPr>
    </w:lvl>
    <w:lvl w:ilvl="2" w:tplc="041A0005">
      <w:start w:val="1"/>
      <w:numFmt w:val="bullet"/>
      <w:lvlText w:val=""/>
      <w:lvlJc w:val="left"/>
      <w:pPr>
        <w:tabs>
          <w:tab w:val="num" w:pos="1800"/>
        </w:tabs>
        <w:ind w:left="1800" w:hanging="360"/>
      </w:pPr>
      <w:rPr>
        <w:rFonts w:ascii="Wingdings" w:hAnsi="Wingdings" w:hint="default"/>
      </w:rPr>
    </w:lvl>
    <w:lvl w:ilvl="3" w:tplc="041A0001">
      <w:start w:val="1"/>
      <w:numFmt w:val="bullet"/>
      <w:lvlText w:val=""/>
      <w:lvlJc w:val="left"/>
      <w:pPr>
        <w:tabs>
          <w:tab w:val="num" w:pos="2520"/>
        </w:tabs>
        <w:ind w:left="2520" w:hanging="360"/>
      </w:pPr>
      <w:rPr>
        <w:rFonts w:ascii="Symbol" w:hAnsi="Symbol" w:hint="default"/>
      </w:rPr>
    </w:lvl>
    <w:lvl w:ilvl="4" w:tplc="041A0003" w:tentative="1">
      <w:start w:val="1"/>
      <w:numFmt w:val="bullet"/>
      <w:lvlText w:val="o"/>
      <w:lvlJc w:val="left"/>
      <w:pPr>
        <w:tabs>
          <w:tab w:val="num" w:pos="3240"/>
        </w:tabs>
        <w:ind w:left="3240" w:hanging="360"/>
      </w:pPr>
      <w:rPr>
        <w:rFonts w:ascii="Courier New" w:hAnsi="Courier New" w:hint="default"/>
      </w:rPr>
    </w:lvl>
    <w:lvl w:ilvl="5" w:tplc="041A0005" w:tentative="1">
      <w:start w:val="1"/>
      <w:numFmt w:val="bullet"/>
      <w:lvlText w:val=""/>
      <w:lvlJc w:val="left"/>
      <w:pPr>
        <w:tabs>
          <w:tab w:val="num" w:pos="3960"/>
        </w:tabs>
        <w:ind w:left="3960" w:hanging="360"/>
      </w:pPr>
      <w:rPr>
        <w:rFonts w:ascii="Wingdings" w:hAnsi="Wingdings" w:hint="default"/>
      </w:rPr>
    </w:lvl>
    <w:lvl w:ilvl="6" w:tplc="041A0001" w:tentative="1">
      <w:start w:val="1"/>
      <w:numFmt w:val="bullet"/>
      <w:lvlText w:val=""/>
      <w:lvlJc w:val="left"/>
      <w:pPr>
        <w:tabs>
          <w:tab w:val="num" w:pos="4680"/>
        </w:tabs>
        <w:ind w:left="4680" w:hanging="360"/>
      </w:pPr>
      <w:rPr>
        <w:rFonts w:ascii="Symbol" w:hAnsi="Symbol" w:hint="default"/>
      </w:rPr>
    </w:lvl>
    <w:lvl w:ilvl="7" w:tplc="041A0003" w:tentative="1">
      <w:start w:val="1"/>
      <w:numFmt w:val="bullet"/>
      <w:lvlText w:val="o"/>
      <w:lvlJc w:val="left"/>
      <w:pPr>
        <w:tabs>
          <w:tab w:val="num" w:pos="5400"/>
        </w:tabs>
        <w:ind w:left="5400" w:hanging="360"/>
      </w:pPr>
      <w:rPr>
        <w:rFonts w:ascii="Courier New" w:hAnsi="Courier New" w:hint="default"/>
      </w:rPr>
    </w:lvl>
    <w:lvl w:ilvl="8" w:tplc="041A0005" w:tentative="1">
      <w:start w:val="1"/>
      <w:numFmt w:val="bullet"/>
      <w:lvlText w:val=""/>
      <w:lvlJc w:val="left"/>
      <w:pPr>
        <w:tabs>
          <w:tab w:val="num" w:pos="6120"/>
        </w:tabs>
        <w:ind w:left="6120" w:hanging="360"/>
      </w:pPr>
      <w:rPr>
        <w:rFonts w:ascii="Wingdings" w:hAnsi="Wingdings" w:hint="default"/>
      </w:rPr>
    </w:lvl>
  </w:abstractNum>
  <w:num w:numId="1">
    <w:abstractNumId w:val="21"/>
  </w:num>
  <w:num w:numId="2">
    <w:abstractNumId w:val="25"/>
  </w:num>
  <w:num w:numId="3">
    <w:abstractNumId w:val="12"/>
  </w:num>
  <w:num w:numId="4">
    <w:abstractNumId w:val="31"/>
  </w:num>
  <w:num w:numId="5">
    <w:abstractNumId w:val="13"/>
  </w:num>
  <w:num w:numId="6">
    <w:abstractNumId w:val="17"/>
  </w:num>
  <w:num w:numId="7">
    <w:abstractNumId w:val="9"/>
  </w:num>
  <w:num w:numId="8">
    <w:abstractNumId w:val="1"/>
  </w:num>
  <w:num w:numId="9">
    <w:abstractNumId w:val="24"/>
  </w:num>
  <w:num w:numId="10">
    <w:abstractNumId w:val="8"/>
  </w:num>
  <w:num w:numId="11">
    <w:abstractNumId w:val="2"/>
  </w:num>
  <w:num w:numId="12">
    <w:abstractNumId w:val="22"/>
  </w:num>
  <w:num w:numId="13">
    <w:abstractNumId w:val="18"/>
  </w:num>
  <w:num w:numId="14">
    <w:abstractNumId w:val="0"/>
    <w:lvlOverride w:ilvl="0">
      <w:lvl w:ilvl="0">
        <w:start w:val="1"/>
        <w:numFmt w:val="bullet"/>
        <w:lvlText w:val="-"/>
        <w:legacy w:legacy="1" w:legacySpace="0" w:legacyIndent="283"/>
        <w:lvlJc w:val="left"/>
        <w:pPr>
          <w:ind w:left="283" w:hanging="283"/>
        </w:pPr>
        <w:rPr>
          <w:rFonts w:ascii="Arial" w:hAnsi="Arial" w:hint="default"/>
          <w:sz w:val="20"/>
        </w:rPr>
      </w:lvl>
    </w:lvlOverride>
  </w:num>
  <w:num w:numId="15">
    <w:abstractNumId w:val="20"/>
  </w:num>
  <w:num w:numId="16">
    <w:abstractNumId w:val="29"/>
  </w:num>
  <w:num w:numId="17">
    <w:abstractNumId w:val="0"/>
    <w:lvlOverride w:ilvl="0">
      <w:lvl w:ilvl="0">
        <w:start w:val="1"/>
        <w:numFmt w:val="bullet"/>
        <w:lvlText w:val="-"/>
        <w:legacy w:legacy="1" w:legacySpace="0" w:legacyIndent="283"/>
        <w:lvlJc w:val="left"/>
        <w:pPr>
          <w:ind w:left="1003" w:hanging="283"/>
        </w:pPr>
        <w:rPr>
          <w:rFonts w:ascii="Arial" w:hAnsi="Arial" w:hint="default"/>
          <w:sz w:val="20"/>
        </w:rPr>
      </w:lvl>
    </w:lvlOverride>
  </w:num>
  <w:num w:numId="18">
    <w:abstractNumId w:val="30"/>
  </w:num>
  <w:num w:numId="19">
    <w:abstractNumId w:val="3"/>
  </w:num>
  <w:num w:numId="20">
    <w:abstractNumId w:val="27"/>
  </w:num>
  <w:num w:numId="21">
    <w:abstractNumId w:val="34"/>
  </w:num>
  <w:num w:numId="22">
    <w:abstractNumId w:val="14"/>
  </w:num>
  <w:num w:numId="23">
    <w:abstractNumId w:val="35"/>
  </w:num>
  <w:num w:numId="24">
    <w:abstractNumId w:val="32"/>
  </w:num>
  <w:num w:numId="25">
    <w:abstractNumId w:val="16"/>
  </w:num>
  <w:num w:numId="26">
    <w:abstractNumId w:val="33"/>
  </w:num>
  <w:num w:numId="27">
    <w:abstractNumId w:val="10"/>
  </w:num>
  <w:num w:numId="28">
    <w:abstractNumId w:val="15"/>
    <w:lvlOverride w:ilvl="0">
      <w:startOverride w:val="1"/>
    </w:lvlOverride>
  </w:num>
  <w:num w:numId="29">
    <w:abstractNumId w:val="11"/>
  </w:num>
  <w:num w:numId="30">
    <w:abstractNumId w:val="26"/>
  </w:num>
  <w:num w:numId="31">
    <w:abstractNumId w:val="5"/>
  </w:num>
  <w:num w:numId="32">
    <w:abstractNumId w:val="6"/>
  </w:num>
  <w:num w:numId="33">
    <w:abstractNumId w:val="4"/>
  </w:num>
  <w:num w:numId="34">
    <w:abstractNumId w:val="7"/>
  </w:num>
  <w:num w:numId="35">
    <w:abstractNumId w:val="19"/>
  </w:num>
  <w:num w:numId="36">
    <w:abstractNumId w:val="28"/>
  </w:num>
  <w:num w:numId="37">
    <w:abstractNumId w:val="2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5"/>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1204C"/>
    <w:rsid w:val="000C01DC"/>
    <w:rsid w:val="00371FCB"/>
    <w:rsid w:val="005E0E72"/>
    <w:rsid w:val="00625253"/>
    <w:rsid w:val="006C7AC1"/>
    <w:rsid w:val="008E68EB"/>
    <w:rsid w:val="00A42080"/>
    <w:rsid w:val="00B97551"/>
    <w:rsid w:val="00D170BA"/>
    <w:rsid w:val="00E1204C"/>
    <w:rsid w:val="00F31095"/>
  </w:rsids>
  <m:mathPr>
    <m:mathFont m:val="Cambria Math"/>
    <m:brkBin m:val="before"/>
    <m:brkBinSub m:val="--"/>
    <m:smallFrac m:val="0"/>
    <m:dispDef/>
    <m:lMargin m:val="0"/>
    <m:rMargin m:val="0"/>
    <m:defJc m:val="centerGroup"/>
    <m:wrapIndent m:val="1440"/>
    <m:intLim m:val="subSup"/>
    <m:naryLim m:val="undOvr"/>
  </m:mathPr>
  <w:themeFontLang w:val="hr-H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hr-HR" w:eastAsia="en-US" w:bidi="ar-SA"/>
      </w:rPr>
    </w:rPrDefault>
    <w:pPrDefault>
      <w:pPr>
        <w:jc w:val="right"/>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9" w:qFormat="1"/>
    <w:lsdException w:name="heading 6" w:uiPriority="9" w:qFormat="1"/>
    <w:lsdException w:name="heading 7" w:uiPriority="9" w:qFormat="1"/>
    <w:lsdException w:name="heading 8" w:uiPriority="0" w:qFormat="1"/>
    <w:lsdException w:name="heading 9" w:uiPriority="0" w:qFormat="1"/>
    <w:lsdException w:name="index 1" w:uiPriority="0"/>
    <w:lsdException w:name="toc 1" w:uiPriority="0"/>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uiPriority="0"/>
    <w:lsdException w:name="footnote text" w:uiPriority="0"/>
    <w:lsdException w:name="annotation text" w:uiPriority="0"/>
    <w:lsdException w:name="caption" w:uiPriority="0" w:qFormat="1"/>
    <w:lsdException w:name="envelope address" w:uiPriority="0"/>
    <w:lsdException w:name="envelope return" w:uiPriority="0"/>
    <w:lsdException w:name="footnote reference" w:uiPriority="0"/>
    <w:lsdException w:name="annotation reference" w:uiPriority="0"/>
    <w:lsdException w:name="page number" w:uiPriority="0"/>
    <w:lsdException w:name="endnote text" w:uiPriority="0"/>
    <w:lsdException w:name="List" w:uiPriority="0"/>
    <w:lsdException w:name="List Bullet" w:uiPriority="0"/>
    <w:lsdException w:name="List Number" w:uiPriority="0"/>
    <w:lsdException w:name="List 2" w:uiPriority="0"/>
    <w:lsdException w:name="List 3" w:uiPriority="0"/>
    <w:lsdException w:name="List 4" w:uiPriority="0"/>
    <w:lsdException w:name="List 5" w:uiPriority="0"/>
    <w:lsdException w:name="List Bullet 2" w:uiPriority="0"/>
    <w:lsdException w:name="List Bullet 3" w:uiPriority="0"/>
    <w:lsdException w:name="List Bullet 4" w:uiPriority="0"/>
    <w:lsdException w:name="List Bullet 5" w:uiPriority="0"/>
    <w:lsdException w:name="List Number 2" w:uiPriority="0"/>
    <w:lsdException w:name="List Number 3" w:uiPriority="0"/>
    <w:lsdException w:name="List Number 4" w:uiPriority="0"/>
    <w:lsdException w:name="List Number 5" w:uiPriority="0"/>
    <w:lsdException w:name="Title" w:semiHidden="0" w:uiPriority="0" w:unhideWhenUsed="0" w:qFormat="1"/>
    <w:lsdException w:name="Closing" w:uiPriority="0"/>
    <w:lsdException w:name="Signature" w:uiPriority="0"/>
    <w:lsdException w:name="Default Paragraph Font" w:uiPriority="1"/>
    <w:lsdException w:name="Body Text" w:uiPriority="0"/>
    <w:lsdException w:name="Body Text Indent" w:uiPriority="0"/>
    <w:lsdException w:name="List Continue" w:uiPriority="0"/>
    <w:lsdException w:name="List Continue 2" w:uiPriority="0"/>
    <w:lsdException w:name="List Continue 3" w:uiPriority="0"/>
    <w:lsdException w:name="List Continue 4" w:uiPriority="0"/>
    <w:lsdException w:name="List Continue 5" w:uiPriority="0"/>
    <w:lsdException w:name="Message Header" w:uiPriority="0"/>
    <w:lsdException w:name="Subtitle" w:semiHidden="0" w:uiPriority="0" w:unhideWhenUsed="0" w:qFormat="1"/>
    <w:lsdException w:name="Salutation" w:uiPriority="0"/>
    <w:lsdException w:name="Date" w:uiPriority="0"/>
    <w:lsdException w:name="Body Text First Indent" w:uiPriority="0"/>
    <w:lsdException w:name="Body Text First Indent 2" w:uiPriority="0"/>
    <w:lsdException w:name="Note Heading" w:uiPriority="0"/>
    <w:lsdException w:name="Body Text 2" w:uiPriority="0"/>
    <w:lsdException w:name="Body Text 3" w:uiPriority="0"/>
    <w:lsdException w:name="Body Text Indent 2" w:uiPriority="0"/>
    <w:lsdException w:name="Body Text Indent 3" w:uiPriority="0"/>
    <w:lsdException w:name="Block Text" w:uiPriority="0"/>
    <w:lsdException w:name="Hyperlink" w:uiPriority="0"/>
    <w:lsdException w:name="Strong" w:semiHidden="0" w:uiPriority="22" w:unhideWhenUsed="0" w:qFormat="1"/>
    <w:lsdException w:name="Emphasis" w:semiHidden="0" w:uiPriority="20" w:unhideWhenUsed="0" w:qFormat="1"/>
    <w:lsdException w:name="Document Map" w:uiPriority="0"/>
    <w:lsdException w:name="Plain Text" w:uiPriority="0"/>
    <w:lsdException w:name="E-mail Signature" w:uiPriority="0"/>
    <w:lsdException w:name="HTML Top of Form" w:uiPriority="0"/>
    <w:lsdException w:name="HTML Bottom of Form" w:uiPriority="0"/>
    <w:lsdException w:name="Normal (Web)" w:uiPriority="0"/>
    <w:lsdException w:name="HTML Address" w:uiPriority="0"/>
    <w:lsdException w:name="HTML Preformatted" w:uiPriority="0"/>
    <w:lsdException w:name="annotation subject" w:uiPriority="0"/>
    <w:lsdException w:name="Table Grid" w:semiHidden="0" w:uiPriority="0" w:unhideWhenUsed="0"/>
    <w:lsdException w:name="Placeholder Text" w:unhideWhenUsed="0"/>
    <w:lsdException w:name="No Spacing" w:semiHidden="0" w:uiPriority="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42080"/>
    <w:pPr>
      <w:spacing w:after="200" w:line="276" w:lineRule="auto"/>
      <w:jc w:val="left"/>
    </w:pPr>
  </w:style>
  <w:style w:type="paragraph" w:styleId="Heading1">
    <w:name w:val="heading 1"/>
    <w:basedOn w:val="Normal"/>
    <w:next w:val="Normal"/>
    <w:link w:val="Heading1Char"/>
    <w:qFormat/>
    <w:rsid w:val="00D170BA"/>
    <w:pPr>
      <w:keepNext/>
      <w:overflowPunct w:val="0"/>
      <w:autoSpaceDE w:val="0"/>
      <w:autoSpaceDN w:val="0"/>
      <w:adjustRightInd w:val="0"/>
      <w:spacing w:before="120" w:after="60" w:line="240" w:lineRule="auto"/>
      <w:jc w:val="center"/>
      <w:textAlignment w:val="baseline"/>
      <w:outlineLvl w:val="0"/>
    </w:pPr>
    <w:rPr>
      <w:rFonts w:ascii="CG Times" w:eastAsia="Times New Roman" w:hAnsi="CG Times" w:cs="Tahoma"/>
      <w:b/>
      <w:i/>
      <w:sz w:val="36"/>
      <w:szCs w:val="20"/>
      <w:lang w:val="en-GB" w:eastAsia="hr-HR"/>
    </w:rPr>
  </w:style>
  <w:style w:type="paragraph" w:styleId="Heading2">
    <w:name w:val="heading 2"/>
    <w:basedOn w:val="Normal"/>
    <w:next w:val="Normal"/>
    <w:link w:val="Heading2Char"/>
    <w:qFormat/>
    <w:rsid w:val="00D170BA"/>
    <w:pPr>
      <w:keepNext/>
      <w:pBdr>
        <w:bottom w:val="single" w:sz="12" w:space="1" w:color="auto"/>
      </w:pBdr>
      <w:overflowPunct w:val="0"/>
      <w:autoSpaceDE w:val="0"/>
      <w:autoSpaceDN w:val="0"/>
      <w:adjustRightInd w:val="0"/>
      <w:spacing w:before="120" w:after="0" w:line="240" w:lineRule="auto"/>
      <w:jc w:val="center"/>
      <w:textAlignment w:val="baseline"/>
      <w:outlineLvl w:val="1"/>
    </w:pPr>
    <w:rPr>
      <w:rFonts w:ascii="CG Times" w:eastAsia="Times New Roman" w:hAnsi="CG Times" w:cs="Tahoma"/>
      <w:b/>
      <w:i/>
      <w:sz w:val="36"/>
      <w:szCs w:val="20"/>
      <w:lang w:val="en-GB" w:eastAsia="hr-HR"/>
    </w:rPr>
  </w:style>
  <w:style w:type="paragraph" w:styleId="Heading3">
    <w:name w:val="heading 3"/>
    <w:basedOn w:val="Normal"/>
    <w:next w:val="Normal"/>
    <w:link w:val="Heading3Char"/>
    <w:qFormat/>
    <w:rsid w:val="00D170BA"/>
    <w:pPr>
      <w:keepNext/>
      <w:pBdr>
        <w:bottom w:val="single" w:sz="6" w:space="1" w:color="auto"/>
      </w:pBdr>
      <w:overflowPunct w:val="0"/>
      <w:autoSpaceDE w:val="0"/>
      <w:autoSpaceDN w:val="0"/>
      <w:adjustRightInd w:val="0"/>
      <w:spacing w:before="240" w:after="60" w:line="240" w:lineRule="auto"/>
      <w:jc w:val="both"/>
      <w:textAlignment w:val="baseline"/>
      <w:outlineLvl w:val="2"/>
    </w:pPr>
    <w:rPr>
      <w:rFonts w:ascii="CG Times" w:eastAsia="Times New Roman" w:hAnsi="CG Times" w:cs="Tahoma"/>
      <w:b/>
      <w:i/>
      <w:sz w:val="32"/>
      <w:szCs w:val="20"/>
      <w:lang w:val="en-GB" w:eastAsia="hr-HR"/>
    </w:rPr>
  </w:style>
  <w:style w:type="paragraph" w:styleId="Heading4">
    <w:name w:val="heading 4"/>
    <w:basedOn w:val="Normal"/>
    <w:next w:val="Normal"/>
    <w:link w:val="Heading4Char"/>
    <w:qFormat/>
    <w:rsid w:val="00D170BA"/>
    <w:pPr>
      <w:keepNext/>
      <w:overflowPunct w:val="0"/>
      <w:autoSpaceDE w:val="0"/>
      <w:autoSpaceDN w:val="0"/>
      <w:adjustRightInd w:val="0"/>
      <w:spacing w:after="0" w:line="240" w:lineRule="auto"/>
      <w:jc w:val="both"/>
      <w:textAlignment w:val="baseline"/>
      <w:outlineLvl w:val="3"/>
    </w:pPr>
    <w:rPr>
      <w:rFonts w:ascii="Tahoma" w:eastAsia="Times New Roman" w:hAnsi="Tahoma" w:cs="Tahoma"/>
      <w:b/>
      <w:sz w:val="20"/>
      <w:szCs w:val="20"/>
      <w:lang w:val="x-none" w:eastAsia="hr-HR"/>
    </w:rPr>
  </w:style>
  <w:style w:type="paragraph" w:styleId="Heading5">
    <w:name w:val="heading 5"/>
    <w:basedOn w:val="Normal"/>
    <w:next w:val="Normal"/>
    <w:link w:val="Heading5Char"/>
    <w:uiPriority w:val="9"/>
    <w:qFormat/>
    <w:rsid w:val="00D170BA"/>
    <w:pPr>
      <w:keepNext/>
      <w:overflowPunct w:val="0"/>
      <w:autoSpaceDE w:val="0"/>
      <w:autoSpaceDN w:val="0"/>
      <w:adjustRightInd w:val="0"/>
      <w:spacing w:after="0" w:line="240" w:lineRule="auto"/>
      <w:textAlignment w:val="baseline"/>
      <w:outlineLvl w:val="4"/>
    </w:pPr>
    <w:rPr>
      <w:rFonts w:ascii="Tahoma" w:eastAsia="Times New Roman" w:hAnsi="Tahoma" w:cs="Tahoma"/>
      <w:b/>
      <w:sz w:val="20"/>
      <w:szCs w:val="20"/>
      <w:lang w:val="x-none" w:eastAsia="hr-HR"/>
    </w:rPr>
  </w:style>
  <w:style w:type="paragraph" w:styleId="Heading6">
    <w:name w:val="heading 6"/>
    <w:basedOn w:val="Normal"/>
    <w:next w:val="Normal"/>
    <w:link w:val="Heading6Char"/>
    <w:uiPriority w:val="9"/>
    <w:qFormat/>
    <w:rsid w:val="00D170BA"/>
    <w:pPr>
      <w:keepNext/>
      <w:overflowPunct w:val="0"/>
      <w:autoSpaceDE w:val="0"/>
      <w:autoSpaceDN w:val="0"/>
      <w:adjustRightInd w:val="0"/>
      <w:spacing w:after="0" w:line="240" w:lineRule="auto"/>
      <w:textAlignment w:val="baseline"/>
      <w:outlineLvl w:val="5"/>
    </w:pPr>
    <w:rPr>
      <w:rFonts w:ascii="Tahoma" w:eastAsia="Times New Roman" w:hAnsi="Tahoma" w:cs="Tahoma"/>
      <w:i/>
      <w:sz w:val="20"/>
      <w:szCs w:val="20"/>
      <w:lang w:val="en-GB" w:eastAsia="hr-HR"/>
    </w:rPr>
  </w:style>
  <w:style w:type="paragraph" w:styleId="Heading7">
    <w:name w:val="heading 7"/>
    <w:basedOn w:val="Normal"/>
    <w:next w:val="Normal"/>
    <w:link w:val="Heading7Char"/>
    <w:uiPriority w:val="9"/>
    <w:qFormat/>
    <w:rsid w:val="00D170BA"/>
    <w:pPr>
      <w:keepNext/>
      <w:overflowPunct w:val="0"/>
      <w:autoSpaceDE w:val="0"/>
      <w:autoSpaceDN w:val="0"/>
      <w:adjustRightInd w:val="0"/>
      <w:spacing w:after="0" w:line="240" w:lineRule="auto"/>
      <w:jc w:val="center"/>
      <w:textAlignment w:val="baseline"/>
      <w:outlineLvl w:val="6"/>
    </w:pPr>
    <w:rPr>
      <w:rFonts w:ascii="Tahoma" w:eastAsia="Times New Roman" w:hAnsi="Tahoma" w:cs="Tahoma"/>
      <w:b/>
      <w:i/>
      <w:sz w:val="20"/>
      <w:szCs w:val="20"/>
      <w:lang w:val="en-GB" w:eastAsia="hr-HR"/>
    </w:rPr>
  </w:style>
  <w:style w:type="paragraph" w:styleId="Heading8">
    <w:name w:val="heading 8"/>
    <w:basedOn w:val="Normal"/>
    <w:next w:val="Normal"/>
    <w:link w:val="Heading8Char"/>
    <w:qFormat/>
    <w:rsid w:val="00D170BA"/>
    <w:pPr>
      <w:keepNext/>
      <w:overflowPunct w:val="0"/>
      <w:autoSpaceDE w:val="0"/>
      <w:autoSpaceDN w:val="0"/>
      <w:adjustRightInd w:val="0"/>
      <w:spacing w:after="0" w:line="240" w:lineRule="auto"/>
      <w:jc w:val="both"/>
      <w:textAlignment w:val="baseline"/>
      <w:outlineLvl w:val="7"/>
    </w:pPr>
    <w:rPr>
      <w:rFonts w:ascii="Tahoma" w:eastAsia="Times New Roman" w:hAnsi="Tahoma" w:cs="Tahoma"/>
      <w:b/>
      <w:bCs/>
      <w:i/>
      <w:caps/>
      <w:sz w:val="20"/>
      <w:szCs w:val="20"/>
      <w:lang w:val="fr-FR" w:eastAsia="hr-HR"/>
    </w:rPr>
  </w:style>
  <w:style w:type="paragraph" w:styleId="Heading9">
    <w:name w:val="heading 9"/>
    <w:basedOn w:val="Normal"/>
    <w:next w:val="Normal"/>
    <w:link w:val="Heading9Char"/>
    <w:qFormat/>
    <w:rsid w:val="00D170BA"/>
    <w:pPr>
      <w:keepNext/>
      <w:numPr>
        <w:ilvl w:val="12"/>
      </w:numPr>
      <w:autoSpaceDE w:val="0"/>
      <w:autoSpaceDN w:val="0"/>
      <w:adjustRightInd w:val="0"/>
      <w:spacing w:after="0" w:line="240" w:lineRule="auto"/>
      <w:jc w:val="both"/>
      <w:outlineLvl w:val="8"/>
    </w:pPr>
    <w:rPr>
      <w:rFonts w:ascii="Tahoma" w:eastAsia="Times New Roman" w:hAnsi="Tahoma" w:cs="Tahoma"/>
      <w:b/>
      <w:bCs/>
      <w:sz w:val="24"/>
      <w:lang w:val="x-none" w:eastAsia="hr-HR"/>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A42080"/>
    <w:pPr>
      <w:ind w:left="720"/>
      <w:contextualSpacing/>
    </w:pPr>
  </w:style>
  <w:style w:type="character" w:customStyle="1" w:styleId="Heading1Char">
    <w:name w:val="Heading 1 Char"/>
    <w:basedOn w:val="DefaultParagraphFont"/>
    <w:link w:val="Heading1"/>
    <w:rsid w:val="00D170BA"/>
    <w:rPr>
      <w:rFonts w:ascii="CG Times" w:eastAsia="Times New Roman" w:hAnsi="CG Times" w:cs="Tahoma"/>
      <w:b/>
      <w:i/>
      <w:sz w:val="36"/>
      <w:szCs w:val="20"/>
      <w:lang w:val="en-GB" w:eastAsia="hr-HR"/>
    </w:rPr>
  </w:style>
  <w:style w:type="character" w:customStyle="1" w:styleId="Heading2Char">
    <w:name w:val="Heading 2 Char"/>
    <w:basedOn w:val="DefaultParagraphFont"/>
    <w:link w:val="Heading2"/>
    <w:rsid w:val="00D170BA"/>
    <w:rPr>
      <w:rFonts w:ascii="CG Times" w:eastAsia="Times New Roman" w:hAnsi="CG Times" w:cs="Tahoma"/>
      <w:b/>
      <w:i/>
      <w:sz w:val="36"/>
      <w:szCs w:val="20"/>
      <w:lang w:val="en-GB" w:eastAsia="hr-HR"/>
    </w:rPr>
  </w:style>
  <w:style w:type="character" w:customStyle="1" w:styleId="Heading3Char">
    <w:name w:val="Heading 3 Char"/>
    <w:basedOn w:val="DefaultParagraphFont"/>
    <w:link w:val="Heading3"/>
    <w:rsid w:val="00D170BA"/>
    <w:rPr>
      <w:rFonts w:ascii="CG Times" w:eastAsia="Times New Roman" w:hAnsi="CG Times" w:cs="Tahoma"/>
      <w:b/>
      <w:i/>
      <w:sz w:val="32"/>
      <w:szCs w:val="20"/>
      <w:lang w:val="en-GB" w:eastAsia="hr-HR"/>
    </w:rPr>
  </w:style>
  <w:style w:type="character" w:customStyle="1" w:styleId="Heading4Char">
    <w:name w:val="Heading 4 Char"/>
    <w:basedOn w:val="DefaultParagraphFont"/>
    <w:link w:val="Heading4"/>
    <w:rsid w:val="00D170BA"/>
    <w:rPr>
      <w:rFonts w:ascii="Tahoma" w:eastAsia="Times New Roman" w:hAnsi="Tahoma" w:cs="Tahoma"/>
      <w:b/>
      <w:sz w:val="20"/>
      <w:szCs w:val="20"/>
      <w:lang w:val="x-none" w:eastAsia="hr-HR"/>
    </w:rPr>
  </w:style>
  <w:style w:type="character" w:customStyle="1" w:styleId="Heading5Char">
    <w:name w:val="Heading 5 Char"/>
    <w:basedOn w:val="DefaultParagraphFont"/>
    <w:link w:val="Heading5"/>
    <w:uiPriority w:val="9"/>
    <w:rsid w:val="00D170BA"/>
    <w:rPr>
      <w:rFonts w:ascii="Tahoma" w:eastAsia="Times New Roman" w:hAnsi="Tahoma" w:cs="Tahoma"/>
      <w:b/>
      <w:sz w:val="20"/>
      <w:szCs w:val="20"/>
      <w:lang w:val="x-none" w:eastAsia="hr-HR"/>
    </w:rPr>
  </w:style>
  <w:style w:type="character" w:customStyle="1" w:styleId="Heading6Char">
    <w:name w:val="Heading 6 Char"/>
    <w:basedOn w:val="DefaultParagraphFont"/>
    <w:link w:val="Heading6"/>
    <w:uiPriority w:val="9"/>
    <w:rsid w:val="00D170BA"/>
    <w:rPr>
      <w:rFonts w:ascii="Tahoma" w:eastAsia="Times New Roman" w:hAnsi="Tahoma" w:cs="Tahoma"/>
      <w:i/>
      <w:sz w:val="20"/>
      <w:szCs w:val="20"/>
      <w:lang w:val="en-GB" w:eastAsia="hr-HR"/>
    </w:rPr>
  </w:style>
  <w:style w:type="character" w:customStyle="1" w:styleId="Heading7Char">
    <w:name w:val="Heading 7 Char"/>
    <w:basedOn w:val="DefaultParagraphFont"/>
    <w:link w:val="Heading7"/>
    <w:uiPriority w:val="9"/>
    <w:rsid w:val="00D170BA"/>
    <w:rPr>
      <w:rFonts w:ascii="Tahoma" w:eastAsia="Times New Roman" w:hAnsi="Tahoma" w:cs="Tahoma"/>
      <w:b/>
      <w:i/>
      <w:sz w:val="20"/>
      <w:szCs w:val="20"/>
      <w:lang w:val="en-GB" w:eastAsia="hr-HR"/>
    </w:rPr>
  </w:style>
  <w:style w:type="character" w:customStyle="1" w:styleId="Heading8Char">
    <w:name w:val="Heading 8 Char"/>
    <w:basedOn w:val="DefaultParagraphFont"/>
    <w:link w:val="Heading8"/>
    <w:rsid w:val="00D170BA"/>
    <w:rPr>
      <w:rFonts w:ascii="Tahoma" w:eastAsia="Times New Roman" w:hAnsi="Tahoma" w:cs="Tahoma"/>
      <w:b/>
      <w:bCs/>
      <w:i/>
      <w:caps/>
      <w:sz w:val="20"/>
      <w:szCs w:val="20"/>
      <w:lang w:val="fr-FR" w:eastAsia="hr-HR"/>
    </w:rPr>
  </w:style>
  <w:style w:type="character" w:customStyle="1" w:styleId="Heading9Char">
    <w:name w:val="Heading 9 Char"/>
    <w:basedOn w:val="DefaultParagraphFont"/>
    <w:link w:val="Heading9"/>
    <w:rsid w:val="00D170BA"/>
    <w:rPr>
      <w:rFonts w:ascii="Tahoma" w:eastAsia="Times New Roman" w:hAnsi="Tahoma" w:cs="Tahoma"/>
      <w:b/>
      <w:bCs/>
      <w:sz w:val="24"/>
      <w:lang w:val="x-none" w:eastAsia="hr-HR"/>
    </w:rPr>
  </w:style>
  <w:style w:type="numbering" w:customStyle="1" w:styleId="NoList1">
    <w:name w:val="No List1"/>
    <w:next w:val="NoList"/>
    <w:semiHidden/>
    <w:unhideWhenUsed/>
    <w:rsid w:val="00D170BA"/>
  </w:style>
  <w:style w:type="paragraph" w:styleId="Header">
    <w:name w:val="header"/>
    <w:aliases w:val=" Char10 Char"/>
    <w:basedOn w:val="Normal"/>
    <w:link w:val="HeaderChar"/>
    <w:uiPriority w:val="99"/>
    <w:rsid w:val="00D170BA"/>
    <w:pPr>
      <w:tabs>
        <w:tab w:val="center" w:pos="4536"/>
        <w:tab w:val="right" w:pos="9072"/>
      </w:tabs>
      <w:overflowPunct w:val="0"/>
      <w:autoSpaceDE w:val="0"/>
      <w:autoSpaceDN w:val="0"/>
      <w:adjustRightInd w:val="0"/>
      <w:spacing w:after="0" w:line="240" w:lineRule="auto"/>
      <w:jc w:val="both"/>
      <w:textAlignment w:val="baseline"/>
    </w:pPr>
    <w:rPr>
      <w:rFonts w:ascii="Tahoma" w:eastAsia="Times New Roman" w:hAnsi="Tahoma" w:cs="Tahoma"/>
      <w:i/>
      <w:sz w:val="20"/>
      <w:szCs w:val="20"/>
      <w:lang w:val="en-GB" w:eastAsia="hr-HR"/>
    </w:rPr>
  </w:style>
  <w:style w:type="character" w:customStyle="1" w:styleId="HeaderChar">
    <w:name w:val="Header Char"/>
    <w:aliases w:val=" Char10 Char Char"/>
    <w:basedOn w:val="DefaultParagraphFont"/>
    <w:link w:val="Header"/>
    <w:uiPriority w:val="99"/>
    <w:rsid w:val="00D170BA"/>
    <w:rPr>
      <w:rFonts w:ascii="Tahoma" w:eastAsia="Times New Roman" w:hAnsi="Tahoma" w:cs="Tahoma"/>
      <w:i/>
      <w:sz w:val="20"/>
      <w:szCs w:val="20"/>
      <w:lang w:val="en-GB" w:eastAsia="hr-HR"/>
    </w:rPr>
  </w:style>
  <w:style w:type="paragraph" w:styleId="Footer">
    <w:name w:val="footer"/>
    <w:aliases w:val=" Char Char, Char4"/>
    <w:basedOn w:val="Normal"/>
    <w:link w:val="FooterChar"/>
    <w:uiPriority w:val="99"/>
    <w:rsid w:val="00D170BA"/>
    <w:pPr>
      <w:tabs>
        <w:tab w:val="center" w:pos="4536"/>
        <w:tab w:val="right" w:pos="9072"/>
      </w:tabs>
      <w:overflowPunct w:val="0"/>
      <w:autoSpaceDE w:val="0"/>
      <w:autoSpaceDN w:val="0"/>
      <w:adjustRightInd w:val="0"/>
      <w:spacing w:after="0" w:line="240" w:lineRule="auto"/>
      <w:jc w:val="both"/>
      <w:textAlignment w:val="baseline"/>
    </w:pPr>
    <w:rPr>
      <w:rFonts w:ascii="Tahoma" w:eastAsia="Times New Roman" w:hAnsi="Tahoma" w:cs="Tahoma"/>
      <w:i/>
      <w:sz w:val="20"/>
      <w:szCs w:val="20"/>
      <w:lang w:val="x-none" w:eastAsia="hr-HR"/>
    </w:rPr>
  </w:style>
  <w:style w:type="character" w:customStyle="1" w:styleId="FooterChar">
    <w:name w:val="Footer Char"/>
    <w:aliases w:val=" Char Char Char, Char4 Char"/>
    <w:basedOn w:val="DefaultParagraphFont"/>
    <w:link w:val="Footer"/>
    <w:uiPriority w:val="99"/>
    <w:rsid w:val="00D170BA"/>
    <w:rPr>
      <w:rFonts w:ascii="Tahoma" w:eastAsia="Times New Roman" w:hAnsi="Tahoma" w:cs="Tahoma"/>
      <w:i/>
      <w:sz w:val="20"/>
      <w:szCs w:val="20"/>
      <w:lang w:val="x-none" w:eastAsia="hr-HR"/>
    </w:rPr>
  </w:style>
  <w:style w:type="paragraph" w:styleId="CommentText">
    <w:name w:val="annotation text"/>
    <w:aliases w:val=" Char5"/>
    <w:basedOn w:val="Normal"/>
    <w:link w:val="CommentTextChar"/>
    <w:semiHidden/>
    <w:rsid w:val="00D170BA"/>
    <w:pPr>
      <w:overflowPunct w:val="0"/>
      <w:autoSpaceDE w:val="0"/>
      <w:autoSpaceDN w:val="0"/>
      <w:adjustRightInd w:val="0"/>
      <w:spacing w:after="0" w:line="240" w:lineRule="auto"/>
      <w:jc w:val="both"/>
      <w:textAlignment w:val="baseline"/>
    </w:pPr>
    <w:rPr>
      <w:rFonts w:ascii="Tahoma" w:eastAsia="Times New Roman" w:hAnsi="Tahoma" w:cs="Tahoma"/>
      <w:i/>
      <w:sz w:val="20"/>
      <w:szCs w:val="20"/>
      <w:lang w:val="en-GB" w:eastAsia="hr-HR"/>
    </w:rPr>
  </w:style>
  <w:style w:type="character" w:customStyle="1" w:styleId="CommentTextChar">
    <w:name w:val="Comment Text Char"/>
    <w:aliases w:val=" Char5 Char"/>
    <w:basedOn w:val="DefaultParagraphFont"/>
    <w:link w:val="CommentText"/>
    <w:semiHidden/>
    <w:rsid w:val="00D170BA"/>
    <w:rPr>
      <w:rFonts w:ascii="Tahoma" w:eastAsia="Times New Roman" w:hAnsi="Tahoma" w:cs="Tahoma"/>
      <w:i/>
      <w:sz w:val="20"/>
      <w:szCs w:val="20"/>
      <w:lang w:val="en-GB" w:eastAsia="hr-HR"/>
    </w:rPr>
  </w:style>
  <w:style w:type="character" w:styleId="PageNumber">
    <w:name w:val="page number"/>
    <w:basedOn w:val="DefaultParagraphFont"/>
    <w:rsid w:val="00D170BA"/>
  </w:style>
  <w:style w:type="paragraph" w:styleId="FootnoteText">
    <w:name w:val="footnote text"/>
    <w:basedOn w:val="Normal"/>
    <w:link w:val="FootnoteTextChar"/>
    <w:rsid w:val="00D170BA"/>
    <w:pPr>
      <w:overflowPunct w:val="0"/>
      <w:autoSpaceDE w:val="0"/>
      <w:autoSpaceDN w:val="0"/>
      <w:adjustRightInd w:val="0"/>
      <w:spacing w:after="0" w:line="240" w:lineRule="auto"/>
      <w:ind w:left="142" w:right="45" w:hanging="142"/>
      <w:jc w:val="both"/>
      <w:textAlignment w:val="baseline"/>
    </w:pPr>
    <w:rPr>
      <w:rFonts w:ascii="Tahoma" w:eastAsia="Times New Roman" w:hAnsi="Tahoma" w:cs="Tahoma"/>
      <w:i/>
      <w:sz w:val="18"/>
      <w:szCs w:val="20"/>
      <w:lang w:val="en-GB" w:eastAsia="hr-HR"/>
    </w:rPr>
  </w:style>
  <w:style w:type="character" w:customStyle="1" w:styleId="FootnoteTextChar">
    <w:name w:val="Footnote Text Char"/>
    <w:basedOn w:val="DefaultParagraphFont"/>
    <w:link w:val="FootnoteText"/>
    <w:rsid w:val="00D170BA"/>
    <w:rPr>
      <w:rFonts w:ascii="Tahoma" w:eastAsia="Times New Roman" w:hAnsi="Tahoma" w:cs="Tahoma"/>
      <w:i/>
      <w:sz w:val="18"/>
      <w:szCs w:val="20"/>
      <w:lang w:val="en-GB" w:eastAsia="hr-HR"/>
    </w:rPr>
  </w:style>
  <w:style w:type="paragraph" w:styleId="BodyText">
    <w:name w:val="Body Text"/>
    <w:aliases w:val="uvlaka 2,  uvlaka 21, uvlaka 31 Char, uvlaka 3 Char Char"/>
    <w:basedOn w:val="Normal"/>
    <w:link w:val="BodyTextChar"/>
    <w:rsid w:val="00D170BA"/>
    <w:pPr>
      <w:overflowPunct w:val="0"/>
      <w:autoSpaceDE w:val="0"/>
      <w:autoSpaceDN w:val="0"/>
      <w:adjustRightInd w:val="0"/>
      <w:spacing w:after="120" w:line="240" w:lineRule="auto"/>
      <w:textAlignment w:val="baseline"/>
    </w:pPr>
    <w:rPr>
      <w:rFonts w:ascii="Times New Roman" w:eastAsia="Times New Roman" w:hAnsi="Times New Roman" w:cs="Tahoma"/>
      <w:sz w:val="20"/>
      <w:szCs w:val="20"/>
      <w:lang w:val="en-GB" w:eastAsia="hr-HR"/>
    </w:rPr>
  </w:style>
  <w:style w:type="character" w:customStyle="1" w:styleId="BodyTextChar">
    <w:name w:val="Body Text Char"/>
    <w:aliases w:val="uvlaka 2 Char,  uvlaka 21 Char, uvlaka 31 Char Char, uvlaka 3 Char Char Char"/>
    <w:basedOn w:val="DefaultParagraphFont"/>
    <w:link w:val="BodyText"/>
    <w:rsid w:val="00D170BA"/>
    <w:rPr>
      <w:rFonts w:ascii="Times New Roman" w:eastAsia="Times New Roman" w:hAnsi="Times New Roman" w:cs="Tahoma"/>
      <w:sz w:val="20"/>
      <w:szCs w:val="20"/>
      <w:lang w:val="en-GB" w:eastAsia="hr-HR"/>
    </w:rPr>
  </w:style>
  <w:style w:type="paragraph" w:styleId="BodyTextIndent">
    <w:name w:val="Body Text Indent"/>
    <w:basedOn w:val="Normal"/>
    <w:link w:val="BodyTextIndentChar"/>
    <w:rsid w:val="00D170BA"/>
    <w:pPr>
      <w:overflowPunct w:val="0"/>
      <w:autoSpaceDE w:val="0"/>
      <w:autoSpaceDN w:val="0"/>
      <w:adjustRightInd w:val="0"/>
      <w:spacing w:after="120" w:line="240" w:lineRule="auto"/>
      <w:ind w:left="283"/>
      <w:textAlignment w:val="baseline"/>
    </w:pPr>
    <w:rPr>
      <w:rFonts w:ascii="Times New Roman" w:eastAsia="Times New Roman" w:hAnsi="Times New Roman" w:cs="Tahoma"/>
      <w:sz w:val="20"/>
      <w:szCs w:val="20"/>
      <w:lang w:val="en-GB" w:eastAsia="hr-HR"/>
    </w:rPr>
  </w:style>
  <w:style w:type="character" w:customStyle="1" w:styleId="BodyTextIndentChar">
    <w:name w:val="Body Text Indent Char"/>
    <w:basedOn w:val="DefaultParagraphFont"/>
    <w:link w:val="BodyTextIndent"/>
    <w:rsid w:val="00D170BA"/>
    <w:rPr>
      <w:rFonts w:ascii="Times New Roman" w:eastAsia="Times New Roman" w:hAnsi="Times New Roman" w:cs="Tahoma"/>
      <w:sz w:val="20"/>
      <w:szCs w:val="20"/>
      <w:lang w:val="en-GB" w:eastAsia="hr-HR"/>
    </w:rPr>
  </w:style>
  <w:style w:type="paragraph" w:styleId="NormalIndent">
    <w:name w:val="Normal Indent"/>
    <w:basedOn w:val="Normal"/>
    <w:rsid w:val="00D170BA"/>
    <w:pPr>
      <w:overflowPunct w:val="0"/>
      <w:autoSpaceDE w:val="0"/>
      <w:autoSpaceDN w:val="0"/>
      <w:adjustRightInd w:val="0"/>
      <w:spacing w:after="0" w:line="240" w:lineRule="auto"/>
      <w:ind w:left="720"/>
      <w:jc w:val="center"/>
      <w:textAlignment w:val="baseline"/>
    </w:pPr>
    <w:rPr>
      <w:rFonts w:ascii="HRTimes" w:eastAsia="Times New Roman" w:hAnsi="HRTimes" w:cs="Tahoma"/>
      <w:position w:val="-8"/>
      <w:sz w:val="20"/>
      <w:szCs w:val="20"/>
      <w:lang w:val="en-GB" w:eastAsia="hr-HR"/>
    </w:rPr>
  </w:style>
  <w:style w:type="character" w:styleId="FootnoteReference">
    <w:name w:val="footnote reference"/>
    <w:rsid w:val="00D170BA"/>
    <w:rPr>
      <w:vertAlign w:val="superscript"/>
    </w:rPr>
  </w:style>
  <w:style w:type="paragraph" w:styleId="BodyText2">
    <w:name w:val="Body Text 2"/>
    <w:basedOn w:val="Normal"/>
    <w:link w:val="BodyText2Char"/>
    <w:rsid w:val="00D170BA"/>
    <w:pPr>
      <w:overflowPunct w:val="0"/>
      <w:autoSpaceDE w:val="0"/>
      <w:autoSpaceDN w:val="0"/>
      <w:adjustRightInd w:val="0"/>
      <w:spacing w:after="0" w:line="360" w:lineRule="auto"/>
      <w:ind w:firstLine="720"/>
      <w:jc w:val="both"/>
      <w:textAlignment w:val="baseline"/>
    </w:pPr>
    <w:rPr>
      <w:rFonts w:ascii="Univers" w:eastAsia="Times New Roman" w:hAnsi="Univers" w:cs="Tahoma"/>
      <w:sz w:val="24"/>
      <w:szCs w:val="20"/>
      <w:lang w:val="en-GB" w:eastAsia="hr-HR"/>
    </w:rPr>
  </w:style>
  <w:style w:type="character" w:customStyle="1" w:styleId="BodyText2Char">
    <w:name w:val="Body Text 2 Char"/>
    <w:basedOn w:val="DefaultParagraphFont"/>
    <w:link w:val="BodyText2"/>
    <w:rsid w:val="00D170BA"/>
    <w:rPr>
      <w:rFonts w:ascii="Univers" w:eastAsia="Times New Roman" w:hAnsi="Univers" w:cs="Tahoma"/>
      <w:sz w:val="24"/>
      <w:szCs w:val="20"/>
      <w:lang w:val="en-GB" w:eastAsia="hr-HR"/>
    </w:rPr>
  </w:style>
  <w:style w:type="paragraph" w:customStyle="1" w:styleId="BodyText21">
    <w:name w:val="Body Text 21"/>
    <w:basedOn w:val="Normal"/>
    <w:rsid w:val="00D170BA"/>
    <w:pPr>
      <w:overflowPunct w:val="0"/>
      <w:autoSpaceDE w:val="0"/>
      <w:autoSpaceDN w:val="0"/>
      <w:adjustRightInd w:val="0"/>
      <w:spacing w:after="0" w:line="240" w:lineRule="auto"/>
      <w:jc w:val="both"/>
      <w:textAlignment w:val="baseline"/>
    </w:pPr>
    <w:rPr>
      <w:rFonts w:ascii="Tahoma" w:eastAsia="Times New Roman" w:hAnsi="Tahoma" w:cs="Tahoma"/>
      <w:b/>
      <w:sz w:val="24"/>
      <w:szCs w:val="20"/>
      <w:lang w:eastAsia="hr-HR"/>
    </w:rPr>
  </w:style>
  <w:style w:type="paragraph" w:styleId="BodyTextIndent2">
    <w:name w:val="Body Text Indent 2"/>
    <w:aliases w:val="  uvlaka 2,uvlaka 2 Char Char Char Char Char Char Char Char Char Char Char Char Char Char,uvlaka 2 Char Char Char Char Char Char Char Char Char Char Char Char Char Char Char Char Char Char Char Char Char"/>
    <w:basedOn w:val="Normal"/>
    <w:link w:val="BodyTextIndent2Char"/>
    <w:rsid w:val="00D170BA"/>
    <w:pPr>
      <w:overflowPunct w:val="0"/>
      <w:autoSpaceDE w:val="0"/>
      <w:autoSpaceDN w:val="0"/>
      <w:adjustRightInd w:val="0"/>
      <w:spacing w:after="0" w:line="240" w:lineRule="auto"/>
      <w:ind w:left="567" w:hanging="567"/>
      <w:jc w:val="both"/>
      <w:textAlignment w:val="baseline"/>
    </w:pPr>
    <w:rPr>
      <w:rFonts w:ascii="Tahoma" w:eastAsia="Times New Roman" w:hAnsi="Tahoma" w:cs="Tahoma"/>
      <w:b/>
      <w:sz w:val="24"/>
      <w:szCs w:val="20"/>
      <w:lang w:eastAsia="hr-HR"/>
    </w:rPr>
  </w:style>
  <w:style w:type="character" w:customStyle="1" w:styleId="BodyTextIndent2Char">
    <w:name w:val="Body Text Indent 2 Char"/>
    <w:aliases w:val="  uvlaka 2 Char,uvlaka 2 Char Char Char Char Char Char Char Char Char Char Char Char Char Char Char,uvlaka 2 Char Char Char Char Char Char Char Char Char Char Char Char Char Char Char Char Char Char Char Char Char Char"/>
    <w:basedOn w:val="DefaultParagraphFont"/>
    <w:link w:val="BodyTextIndent2"/>
    <w:rsid w:val="00D170BA"/>
    <w:rPr>
      <w:rFonts w:ascii="Tahoma" w:eastAsia="Times New Roman" w:hAnsi="Tahoma" w:cs="Tahoma"/>
      <w:b/>
      <w:sz w:val="24"/>
      <w:szCs w:val="20"/>
      <w:lang w:eastAsia="hr-HR"/>
    </w:rPr>
  </w:style>
  <w:style w:type="paragraph" w:styleId="PlainText">
    <w:name w:val="Plain Text"/>
    <w:aliases w:val=" Char22, Char Char1 Char Char Char, Char Char1 Char Char Char C"/>
    <w:basedOn w:val="Normal"/>
    <w:link w:val="PlainTextChar"/>
    <w:rsid w:val="00D170BA"/>
    <w:pPr>
      <w:overflowPunct w:val="0"/>
      <w:autoSpaceDE w:val="0"/>
      <w:autoSpaceDN w:val="0"/>
      <w:adjustRightInd w:val="0"/>
      <w:spacing w:after="0" w:line="240" w:lineRule="auto"/>
      <w:textAlignment w:val="baseline"/>
    </w:pPr>
    <w:rPr>
      <w:rFonts w:ascii="Courier New" w:eastAsia="Times New Roman" w:hAnsi="Courier New" w:cs="Tahoma"/>
      <w:sz w:val="20"/>
      <w:szCs w:val="20"/>
      <w:lang w:val="en-AU" w:eastAsia="hr-HR"/>
    </w:rPr>
  </w:style>
  <w:style w:type="character" w:customStyle="1" w:styleId="PlainTextChar">
    <w:name w:val="Plain Text Char"/>
    <w:aliases w:val=" Char22 Char, Char Char1 Char Char Char Char, Char Char1 Char Char Char C Char"/>
    <w:basedOn w:val="DefaultParagraphFont"/>
    <w:link w:val="PlainText"/>
    <w:rsid w:val="00D170BA"/>
    <w:rPr>
      <w:rFonts w:ascii="Courier New" w:eastAsia="Times New Roman" w:hAnsi="Courier New" w:cs="Tahoma"/>
      <w:sz w:val="20"/>
      <w:szCs w:val="20"/>
      <w:lang w:val="en-AU" w:eastAsia="hr-HR"/>
    </w:rPr>
  </w:style>
  <w:style w:type="paragraph" w:styleId="BodyText3">
    <w:name w:val="Body Text 3"/>
    <w:aliases w:val=" Char, Char6"/>
    <w:basedOn w:val="Normal"/>
    <w:link w:val="BodyText3Char"/>
    <w:rsid w:val="00D170BA"/>
    <w:pPr>
      <w:overflowPunct w:val="0"/>
      <w:autoSpaceDE w:val="0"/>
      <w:autoSpaceDN w:val="0"/>
      <w:adjustRightInd w:val="0"/>
      <w:spacing w:after="120" w:line="240" w:lineRule="auto"/>
      <w:textAlignment w:val="baseline"/>
    </w:pPr>
    <w:rPr>
      <w:rFonts w:ascii="Arial (WE)" w:eastAsia="Times New Roman" w:hAnsi="Arial (WE)" w:cs="Tahoma"/>
      <w:sz w:val="20"/>
      <w:szCs w:val="20"/>
      <w:lang w:val="en-GB" w:eastAsia="hr-HR"/>
    </w:rPr>
  </w:style>
  <w:style w:type="character" w:customStyle="1" w:styleId="BodyText3Char">
    <w:name w:val="Body Text 3 Char"/>
    <w:aliases w:val=" Char Char1, Char6 Char"/>
    <w:basedOn w:val="DefaultParagraphFont"/>
    <w:link w:val="BodyText3"/>
    <w:rsid w:val="00D170BA"/>
    <w:rPr>
      <w:rFonts w:ascii="Arial (WE)" w:eastAsia="Times New Roman" w:hAnsi="Arial (WE)" w:cs="Tahoma"/>
      <w:sz w:val="20"/>
      <w:szCs w:val="20"/>
      <w:lang w:val="en-GB" w:eastAsia="hr-HR"/>
    </w:rPr>
  </w:style>
  <w:style w:type="paragraph" w:styleId="BodyTextIndent3">
    <w:name w:val="Body Text Indent 3"/>
    <w:aliases w:val=" uvlaka 3,uvlaka 3 Char,uvlaka 3"/>
    <w:basedOn w:val="Normal"/>
    <w:link w:val="BodyTextIndent3Char"/>
    <w:rsid w:val="00D170BA"/>
    <w:pPr>
      <w:overflowPunct w:val="0"/>
      <w:autoSpaceDE w:val="0"/>
      <w:autoSpaceDN w:val="0"/>
      <w:adjustRightInd w:val="0"/>
      <w:spacing w:after="0" w:line="240" w:lineRule="auto"/>
      <w:ind w:left="2268" w:hanging="1548"/>
      <w:jc w:val="both"/>
      <w:textAlignment w:val="baseline"/>
    </w:pPr>
    <w:rPr>
      <w:rFonts w:ascii="Tahoma" w:eastAsia="Times New Roman" w:hAnsi="Tahoma" w:cs="Tahoma"/>
      <w:i/>
      <w:sz w:val="20"/>
      <w:szCs w:val="20"/>
      <w:lang w:val="en-GB" w:eastAsia="hr-HR"/>
    </w:rPr>
  </w:style>
  <w:style w:type="character" w:customStyle="1" w:styleId="BodyTextIndent3Char">
    <w:name w:val="Body Text Indent 3 Char"/>
    <w:aliases w:val=" uvlaka 3 Char,uvlaka 3 Char Char,uvlaka 3 Char1"/>
    <w:basedOn w:val="DefaultParagraphFont"/>
    <w:link w:val="BodyTextIndent3"/>
    <w:rsid w:val="00D170BA"/>
    <w:rPr>
      <w:rFonts w:ascii="Tahoma" w:eastAsia="Times New Roman" w:hAnsi="Tahoma" w:cs="Tahoma"/>
      <w:i/>
      <w:sz w:val="20"/>
      <w:szCs w:val="20"/>
      <w:lang w:val="en-GB" w:eastAsia="hr-HR"/>
    </w:rPr>
  </w:style>
  <w:style w:type="paragraph" w:customStyle="1" w:styleId="tema">
    <w:name w:val="tema"/>
    <w:basedOn w:val="Normal"/>
    <w:rsid w:val="00D170BA"/>
    <w:pPr>
      <w:spacing w:before="100" w:beforeAutospacing="1" w:after="100" w:afterAutospacing="1" w:line="240" w:lineRule="auto"/>
    </w:pPr>
    <w:rPr>
      <w:rFonts w:ascii="Verdana" w:eastAsia="Arial Unicode MS" w:hAnsi="Verdana" w:cs="Arial Unicode MS"/>
      <w:b/>
      <w:bCs/>
      <w:color w:val="008000"/>
      <w:spacing w:val="-40"/>
      <w:sz w:val="18"/>
      <w:szCs w:val="18"/>
      <w:lang w:val="en-GB" w:eastAsia="hr-HR"/>
    </w:rPr>
  </w:style>
  <w:style w:type="paragraph" w:styleId="NormalWeb">
    <w:name w:val="Normal (Web)"/>
    <w:basedOn w:val="Normal"/>
    <w:link w:val="NormalWebChar"/>
    <w:rsid w:val="00D170BA"/>
    <w:pPr>
      <w:spacing w:before="100" w:beforeAutospacing="1" w:after="100" w:afterAutospacing="1" w:line="240" w:lineRule="auto"/>
    </w:pPr>
    <w:rPr>
      <w:rFonts w:ascii="Arial Unicode MS" w:eastAsia="Arial Unicode MS" w:hAnsi="Arial Unicode MS" w:cs="Tahoma"/>
      <w:color w:val="000000"/>
      <w:sz w:val="24"/>
      <w:szCs w:val="24"/>
      <w:lang w:val="en-GB" w:eastAsia="hr-HR"/>
    </w:rPr>
  </w:style>
  <w:style w:type="character" w:customStyle="1" w:styleId="NormalWebChar">
    <w:name w:val="Normal (Web) Char"/>
    <w:link w:val="NormalWeb"/>
    <w:locked/>
    <w:rsid w:val="00D170BA"/>
    <w:rPr>
      <w:rFonts w:ascii="Arial Unicode MS" w:eastAsia="Arial Unicode MS" w:hAnsi="Arial Unicode MS" w:cs="Tahoma"/>
      <w:color w:val="000000"/>
      <w:sz w:val="24"/>
      <w:szCs w:val="24"/>
      <w:lang w:val="en-GB" w:eastAsia="hr-HR"/>
    </w:rPr>
  </w:style>
  <w:style w:type="paragraph" w:customStyle="1" w:styleId="ZTekst1">
    <w:name w:val="ZTekst1"/>
    <w:basedOn w:val="Normal"/>
    <w:rsid w:val="00D170BA"/>
    <w:pPr>
      <w:spacing w:after="140" w:line="240" w:lineRule="auto"/>
      <w:jc w:val="both"/>
    </w:pPr>
    <w:rPr>
      <w:rFonts w:ascii="Aldine401 BT" w:eastAsia="Times New Roman" w:hAnsi="Aldine401 BT" w:cs="Arial"/>
      <w:sz w:val="20"/>
      <w:szCs w:val="24"/>
      <w:lang w:eastAsia="hr-HR"/>
    </w:rPr>
  </w:style>
  <w:style w:type="paragraph" w:customStyle="1" w:styleId="Naslovtablice">
    <w:name w:val="Naslov tablice"/>
    <w:basedOn w:val="ZTekst1"/>
    <w:rsid w:val="00D170BA"/>
    <w:pPr>
      <w:spacing w:before="480" w:after="40"/>
      <w:jc w:val="center"/>
    </w:pPr>
    <w:rPr>
      <w:caps/>
    </w:rPr>
  </w:style>
  <w:style w:type="paragraph" w:customStyle="1" w:styleId="Tablicasadraj2">
    <w:name w:val="Tablica sadržaj2"/>
    <w:basedOn w:val="Normal"/>
    <w:rsid w:val="00D170BA"/>
    <w:pPr>
      <w:tabs>
        <w:tab w:val="left" w:pos="1091"/>
        <w:tab w:val="left" w:pos="1553"/>
      </w:tabs>
      <w:spacing w:after="0" w:line="240" w:lineRule="auto"/>
      <w:jc w:val="center"/>
    </w:pPr>
    <w:rPr>
      <w:rFonts w:ascii="Aldine401 BT" w:eastAsia="Times New Roman" w:hAnsi="Aldine401 BT" w:cs="Arial"/>
      <w:sz w:val="20"/>
      <w:szCs w:val="24"/>
      <w:lang w:eastAsia="hr-HR"/>
    </w:rPr>
  </w:style>
  <w:style w:type="paragraph" w:customStyle="1" w:styleId="Heading-glavni">
    <w:name w:val="Heading - glavni"/>
    <w:basedOn w:val="Heading1"/>
    <w:rsid w:val="00D170BA"/>
    <w:pPr>
      <w:pBdr>
        <w:bottom w:val="single" w:sz="4" w:space="1" w:color="auto"/>
      </w:pBdr>
      <w:spacing w:before="0" w:after="120"/>
    </w:pPr>
    <w:rPr>
      <w:rFonts w:ascii="Times New Roman" w:hAnsi="Times New Roman"/>
      <w:bCs/>
      <w:caps/>
      <w:sz w:val="40"/>
      <w:lang w:val="en-US"/>
    </w:rPr>
  </w:style>
  <w:style w:type="paragraph" w:customStyle="1" w:styleId="FootnoteIndent">
    <w:name w:val="Footnote Indent"/>
    <w:basedOn w:val="Normal"/>
    <w:rsid w:val="00D170BA"/>
    <w:pPr>
      <w:overflowPunct w:val="0"/>
      <w:autoSpaceDE w:val="0"/>
      <w:autoSpaceDN w:val="0"/>
      <w:adjustRightInd w:val="0"/>
      <w:spacing w:after="0" w:line="240" w:lineRule="auto"/>
      <w:jc w:val="both"/>
      <w:textAlignment w:val="baseline"/>
    </w:pPr>
    <w:rPr>
      <w:rFonts w:ascii="Tahoma" w:eastAsia="Times New Roman" w:hAnsi="Tahoma" w:cs="Tahoma"/>
      <w:i/>
      <w:sz w:val="18"/>
      <w:szCs w:val="20"/>
      <w:lang w:val="en-GB" w:eastAsia="hr-HR"/>
    </w:rPr>
  </w:style>
  <w:style w:type="paragraph" w:customStyle="1" w:styleId="PictureReference">
    <w:name w:val="Picture Reference"/>
    <w:basedOn w:val="Normal"/>
    <w:rsid w:val="00D170BA"/>
    <w:pPr>
      <w:overflowPunct w:val="0"/>
      <w:autoSpaceDE w:val="0"/>
      <w:autoSpaceDN w:val="0"/>
      <w:adjustRightInd w:val="0"/>
      <w:spacing w:after="0" w:line="240" w:lineRule="auto"/>
      <w:jc w:val="center"/>
      <w:textAlignment w:val="baseline"/>
    </w:pPr>
    <w:rPr>
      <w:rFonts w:ascii="Tahoma" w:eastAsia="Times New Roman" w:hAnsi="Tahoma" w:cs="Tahoma"/>
      <w:i/>
      <w:sz w:val="20"/>
      <w:szCs w:val="20"/>
      <w:lang w:val="fr-FR" w:eastAsia="hr-HR"/>
    </w:rPr>
  </w:style>
  <w:style w:type="paragraph" w:styleId="Title">
    <w:name w:val="Title"/>
    <w:aliases w:val=" Char1"/>
    <w:basedOn w:val="Normal"/>
    <w:link w:val="TitleChar"/>
    <w:qFormat/>
    <w:rsid w:val="00D170BA"/>
    <w:pPr>
      <w:spacing w:after="0" w:line="240" w:lineRule="auto"/>
      <w:jc w:val="center"/>
    </w:pPr>
    <w:rPr>
      <w:rFonts w:ascii="Tahoma" w:eastAsia="Times New Roman" w:hAnsi="Tahoma" w:cs="Tahoma"/>
      <w:b/>
      <w:i/>
      <w:sz w:val="24"/>
      <w:szCs w:val="20"/>
      <w:lang w:val="x-none" w:eastAsia="x-none"/>
    </w:rPr>
  </w:style>
  <w:style w:type="character" w:customStyle="1" w:styleId="TitleChar">
    <w:name w:val="Title Char"/>
    <w:aliases w:val=" Char1 Char"/>
    <w:basedOn w:val="DefaultParagraphFont"/>
    <w:link w:val="Title"/>
    <w:rsid w:val="00D170BA"/>
    <w:rPr>
      <w:rFonts w:ascii="Tahoma" w:eastAsia="Times New Roman" w:hAnsi="Tahoma" w:cs="Tahoma"/>
      <w:b/>
      <w:i/>
      <w:sz w:val="24"/>
      <w:szCs w:val="20"/>
      <w:lang w:val="x-none" w:eastAsia="x-none"/>
    </w:rPr>
  </w:style>
  <w:style w:type="paragraph" w:customStyle="1" w:styleId="Tablicanaziv">
    <w:name w:val="Tablica naziv"/>
    <w:basedOn w:val="ZTekst1"/>
    <w:rsid w:val="00D170BA"/>
    <w:pPr>
      <w:spacing w:after="60"/>
    </w:pPr>
  </w:style>
  <w:style w:type="paragraph" w:customStyle="1" w:styleId="SadrajTabliceOK">
    <w:name w:val="SadržajTablice OK"/>
    <w:basedOn w:val="ZNaslov4"/>
    <w:rsid w:val="00D170BA"/>
    <w:pPr>
      <w:spacing w:after="0"/>
      <w:ind w:left="0"/>
      <w:jc w:val="center"/>
    </w:pPr>
    <w:rPr>
      <w:b w:val="0"/>
      <w:sz w:val="16"/>
    </w:rPr>
  </w:style>
  <w:style w:type="paragraph" w:customStyle="1" w:styleId="ZNaslov4">
    <w:name w:val="ZNaslov4"/>
    <w:basedOn w:val="Normal"/>
    <w:rsid w:val="00D170BA"/>
    <w:pPr>
      <w:spacing w:after="100" w:line="240" w:lineRule="auto"/>
      <w:ind w:left="454"/>
    </w:pPr>
    <w:rPr>
      <w:rFonts w:ascii="Aldine401 BT" w:eastAsia="Times New Roman" w:hAnsi="Aldine401 BT" w:cs="Arial"/>
      <w:b/>
      <w:sz w:val="24"/>
      <w:szCs w:val="24"/>
      <w:lang w:eastAsia="hr-HR"/>
    </w:rPr>
  </w:style>
  <w:style w:type="paragraph" w:customStyle="1" w:styleId="Znaslov5">
    <w:name w:val="Znaslov5"/>
    <w:basedOn w:val="ZNaslov4"/>
    <w:rsid w:val="00D170BA"/>
    <w:pPr>
      <w:spacing w:after="140"/>
      <w:ind w:left="680"/>
    </w:pPr>
    <w:rPr>
      <w:b w:val="0"/>
      <w:bCs/>
      <w:spacing w:val="24"/>
      <w:sz w:val="22"/>
    </w:rPr>
  </w:style>
  <w:style w:type="paragraph" w:customStyle="1" w:styleId="Text-2">
    <w:name w:val="Text-2"/>
    <w:basedOn w:val="Normal"/>
    <w:rsid w:val="00D170BA"/>
    <w:pPr>
      <w:widowControl w:val="0"/>
      <w:tabs>
        <w:tab w:val="left" w:pos="1701"/>
      </w:tabs>
      <w:spacing w:before="180" w:after="0" w:line="240" w:lineRule="auto"/>
      <w:ind w:left="1701" w:hanging="709"/>
      <w:jc w:val="both"/>
    </w:pPr>
    <w:rPr>
      <w:rFonts w:ascii="Times New Roman" w:eastAsia="Times New Roman" w:hAnsi="Times New Roman" w:cs="Tahoma"/>
      <w:sz w:val="20"/>
      <w:szCs w:val="20"/>
      <w:lang w:eastAsia="hr-HR"/>
    </w:rPr>
  </w:style>
  <w:style w:type="paragraph" w:customStyle="1" w:styleId="pretkol">
    <w:name w:val="pretkol"/>
    <w:basedOn w:val="Normal"/>
    <w:rsid w:val="00D170BA"/>
    <w:pPr>
      <w:spacing w:after="0" w:line="240" w:lineRule="auto"/>
      <w:ind w:left="624"/>
    </w:pPr>
    <w:rPr>
      <w:rFonts w:ascii="Arial Narrow" w:eastAsia="Times New Roman" w:hAnsi="Arial Narrow" w:cs="Tahoma"/>
      <w:sz w:val="16"/>
      <w:szCs w:val="20"/>
      <w:lang w:val="en-GB" w:eastAsia="hr-HR"/>
    </w:rPr>
  </w:style>
  <w:style w:type="paragraph" w:customStyle="1" w:styleId="kol">
    <w:name w:val="kol"/>
    <w:basedOn w:val="Normal"/>
    <w:rsid w:val="00D170BA"/>
    <w:pPr>
      <w:spacing w:after="0" w:line="240" w:lineRule="auto"/>
      <w:ind w:right="113"/>
      <w:jc w:val="right"/>
    </w:pPr>
    <w:rPr>
      <w:rFonts w:ascii="Arial Narrow" w:eastAsia="Times New Roman" w:hAnsi="Arial Narrow" w:cs="Arial"/>
      <w:sz w:val="16"/>
      <w:szCs w:val="16"/>
      <w:lang w:val="en-GB" w:eastAsia="hr-HR"/>
    </w:rPr>
  </w:style>
  <w:style w:type="paragraph" w:customStyle="1" w:styleId="xl34">
    <w:name w:val="xl34"/>
    <w:basedOn w:val="Normal"/>
    <w:rsid w:val="00D170BA"/>
    <w:pPr>
      <w:pBdr>
        <w:left w:val="single" w:sz="8" w:space="0" w:color="auto"/>
        <w:right w:val="single" w:sz="4" w:space="0" w:color="auto"/>
      </w:pBdr>
      <w:spacing w:before="100" w:beforeAutospacing="1" w:after="100" w:afterAutospacing="1" w:line="240" w:lineRule="auto"/>
      <w:jc w:val="center"/>
      <w:textAlignment w:val="center"/>
    </w:pPr>
    <w:rPr>
      <w:rFonts w:ascii="Tahoma" w:eastAsia="Times New Roman" w:hAnsi="Tahoma" w:cs="Arial"/>
      <w:sz w:val="20"/>
      <w:lang w:eastAsia="hr-HR"/>
    </w:rPr>
  </w:style>
  <w:style w:type="paragraph" w:customStyle="1" w:styleId="Ztablica">
    <w:name w:val="Ztablica"/>
    <w:basedOn w:val="Normal"/>
    <w:rsid w:val="00D170BA"/>
    <w:pPr>
      <w:spacing w:before="120" w:after="0" w:line="240" w:lineRule="auto"/>
    </w:pPr>
    <w:rPr>
      <w:rFonts w:ascii="Futura Lt BT" w:eastAsia="Times New Roman" w:hAnsi="Futura Lt BT" w:cs="Arial"/>
      <w:sz w:val="16"/>
      <w:szCs w:val="24"/>
      <w:lang w:eastAsia="hr-HR"/>
    </w:rPr>
  </w:style>
  <w:style w:type="character" w:styleId="Hyperlink">
    <w:name w:val="Hyperlink"/>
    <w:rsid w:val="00D170BA"/>
    <w:rPr>
      <w:color w:val="0000FF"/>
      <w:u w:val="single"/>
    </w:rPr>
  </w:style>
  <w:style w:type="paragraph" w:styleId="BlockText">
    <w:name w:val="Block Text"/>
    <w:basedOn w:val="Normal"/>
    <w:rsid w:val="00D170BA"/>
    <w:pPr>
      <w:overflowPunct w:val="0"/>
      <w:autoSpaceDE w:val="0"/>
      <w:autoSpaceDN w:val="0"/>
      <w:adjustRightInd w:val="0"/>
      <w:spacing w:after="0" w:line="240" w:lineRule="auto"/>
      <w:ind w:left="852" w:right="-143" w:hanging="852"/>
      <w:jc w:val="both"/>
      <w:textAlignment w:val="baseline"/>
    </w:pPr>
    <w:rPr>
      <w:rFonts w:ascii="Tahoma" w:eastAsia="Times New Roman" w:hAnsi="Tahoma" w:cs="Arial"/>
      <w:b/>
      <w:bCs/>
      <w:color w:val="000000"/>
      <w:sz w:val="28"/>
      <w:szCs w:val="20"/>
      <w:lang w:val="en-GB" w:eastAsia="hr-HR"/>
    </w:rPr>
  </w:style>
  <w:style w:type="paragraph" w:customStyle="1" w:styleId="Preformatted">
    <w:name w:val="Preformatted"/>
    <w:basedOn w:val="Normal"/>
    <w:rsid w:val="00D170BA"/>
    <w:pPr>
      <w:tabs>
        <w:tab w:val="left" w:pos="0"/>
        <w:tab w:val="left" w:pos="959"/>
        <w:tab w:val="left" w:pos="1918"/>
        <w:tab w:val="left" w:pos="2877"/>
        <w:tab w:val="left" w:pos="3836"/>
        <w:tab w:val="left" w:pos="4795"/>
        <w:tab w:val="left" w:pos="5754"/>
        <w:tab w:val="left" w:pos="6713"/>
        <w:tab w:val="left" w:pos="7672"/>
        <w:tab w:val="left" w:pos="8631"/>
        <w:tab w:val="left" w:pos="9590"/>
      </w:tabs>
      <w:overflowPunct w:val="0"/>
      <w:autoSpaceDE w:val="0"/>
      <w:autoSpaceDN w:val="0"/>
      <w:adjustRightInd w:val="0"/>
      <w:spacing w:after="0" w:line="240" w:lineRule="auto"/>
      <w:jc w:val="both"/>
      <w:textAlignment w:val="baseline"/>
    </w:pPr>
    <w:rPr>
      <w:rFonts w:ascii="Courier New" w:eastAsia="Times New Roman" w:hAnsi="Courier New" w:cs="Tahoma"/>
      <w:i/>
      <w:sz w:val="20"/>
      <w:szCs w:val="20"/>
      <w:lang w:eastAsia="hr-HR"/>
    </w:rPr>
  </w:style>
  <w:style w:type="paragraph" w:customStyle="1" w:styleId="H3">
    <w:name w:val="H3"/>
    <w:basedOn w:val="Normal"/>
    <w:next w:val="Normal"/>
    <w:rsid w:val="00D170BA"/>
    <w:pPr>
      <w:keepNext/>
      <w:overflowPunct w:val="0"/>
      <w:autoSpaceDE w:val="0"/>
      <w:autoSpaceDN w:val="0"/>
      <w:adjustRightInd w:val="0"/>
      <w:spacing w:before="100" w:after="100" w:line="240" w:lineRule="auto"/>
      <w:jc w:val="both"/>
      <w:textAlignment w:val="baseline"/>
    </w:pPr>
    <w:rPr>
      <w:rFonts w:ascii="Times New Roman" w:eastAsia="Times New Roman" w:hAnsi="Times New Roman" w:cs="Tahoma"/>
      <w:b/>
      <w:i/>
      <w:sz w:val="28"/>
      <w:szCs w:val="20"/>
      <w:lang w:eastAsia="hr-HR"/>
    </w:rPr>
  </w:style>
  <w:style w:type="paragraph" w:customStyle="1" w:styleId="noge-2">
    <w:name w:val="noge-2"/>
    <w:rsid w:val="00D170BA"/>
    <w:pPr>
      <w:pBdr>
        <w:bottom w:val="single" w:sz="2" w:space="0" w:color="auto"/>
      </w:pBdr>
      <w:tabs>
        <w:tab w:val="right" w:pos="639"/>
        <w:tab w:val="left" w:pos="831"/>
        <w:tab w:val="right" w:pos="4668"/>
      </w:tabs>
      <w:autoSpaceDE w:val="0"/>
      <w:autoSpaceDN w:val="0"/>
      <w:adjustRightInd w:val="0"/>
      <w:spacing w:after="43"/>
      <w:ind w:left="831" w:hanging="831"/>
      <w:jc w:val="left"/>
    </w:pPr>
    <w:rPr>
      <w:rFonts w:ascii="Times-NewRoman" w:eastAsia="Times New Roman" w:hAnsi="Times-NewRoman" w:cs="Tahoma"/>
      <w:i/>
      <w:sz w:val="19"/>
      <w:szCs w:val="19"/>
      <w:lang w:val="en-GB"/>
    </w:rPr>
  </w:style>
  <w:style w:type="paragraph" w:customStyle="1" w:styleId="T-98">
    <w:name w:val="T-9/8"/>
    <w:rsid w:val="00D170BA"/>
    <w:pPr>
      <w:widowControl w:val="0"/>
      <w:autoSpaceDE w:val="0"/>
      <w:autoSpaceDN w:val="0"/>
      <w:adjustRightInd w:val="0"/>
      <w:jc w:val="both"/>
    </w:pPr>
    <w:rPr>
      <w:rFonts w:ascii="Times-NewRoman" w:eastAsia="Times New Roman" w:hAnsi="Times-NewRoman" w:cs="Tahoma"/>
      <w:i/>
      <w:color w:val="000000"/>
      <w:sz w:val="19"/>
      <w:szCs w:val="19"/>
      <w:lang w:val="en-GB"/>
    </w:rPr>
  </w:style>
  <w:style w:type="paragraph" w:customStyle="1" w:styleId="glava-2">
    <w:name w:val="glava-2"/>
    <w:rsid w:val="00D170BA"/>
    <w:pPr>
      <w:tabs>
        <w:tab w:val="center" w:pos="384"/>
        <w:tab w:val="center" w:pos="2430"/>
        <w:tab w:val="center" w:pos="4412"/>
      </w:tabs>
      <w:autoSpaceDE w:val="0"/>
      <w:autoSpaceDN w:val="0"/>
      <w:adjustRightInd w:val="0"/>
      <w:jc w:val="left"/>
    </w:pPr>
    <w:rPr>
      <w:rFonts w:ascii="Times-NewRoman" w:eastAsia="Times New Roman" w:hAnsi="Times-NewRoman" w:cs="Tahoma"/>
      <w:iCs/>
      <w:sz w:val="19"/>
      <w:szCs w:val="19"/>
      <w:lang w:val="en-GB"/>
    </w:rPr>
  </w:style>
  <w:style w:type="paragraph" w:customStyle="1" w:styleId="T-119sred">
    <w:name w:val="T-11/9 sred"/>
    <w:next w:val="Normal"/>
    <w:rsid w:val="00D170BA"/>
    <w:pPr>
      <w:autoSpaceDE w:val="0"/>
      <w:autoSpaceDN w:val="0"/>
      <w:adjustRightInd w:val="0"/>
      <w:spacing w:before="128" w:after="43"/>
      <w:jc w:val="center"/>
    </w:pPr>
    <w:rPr>
      <w:rFonts w:ascii="Times-NewRoman" w:eastAsia="Times New Roman" w:hAnsi="Times-NewRoman" w:cs="Tahoma"/>
      <w:i/>
      <w:sz w:val="23"/>
      <w:szCs w:val="23"/>
      <w:lang w:val="en-GB"/>
    </w:rPr>
  </w:style>
  <w:style w:type="paragraph" w:customStyle="1" w:styleId="brojdesno2">
    <w:name w:val="brojdesno2"/>
    <w:next w:val="T-98-2"/>
    <w:rsid w:val="00D170BA"/>
    <w:pPr>
      <w:widowControl w:val="0"/>
      <w:autoSpaceDE w:val="0"/>
      <w:autoSpaceDN w:val="0"/>
      <w:adjustRightInd w:val="0"/>
      <w:spacing w:after="43"/>
    </w:pPr>
    <w:rPr>
      <w:rFonts w:ascii="Times-NewRoman" w:eastAsia="Times New Roman" w:hAnsi="Times-NewRoman" w:cs="Tahoma"/>
      <w:b/>
      <w:bCs/>
      <w:i/>
      <w:lang w:val="en-GB"/>
    </w:rPr>
  </w:style>
  <w:style w:type="paragraph" w:customStyle="1" w:styleId="T-98-2">
    <w:name w:val="T-9/8-2"/>
    <w:basedOn w:val="Normal"/>
    <w:rsid w:val="00D170BA"/>
    <w:pPr>
      <w:widowControl w:val="0"/>
      <w:tabs>
        <w:tab w:val="left" w:pos="2153"/>
      </w:tabs>
      <w:autoSpaceDE w:val="0"/>
      <w:autoSpaceDN w:val="0"/>
      <w:adjustRightInd w:val="0"/>
      <w:spacing w:after="43" w:line="240" w:lineRule="auto"/>
      <w:ind w:firstLine="342"/>
      <w:jc w:val="both"/>
    </w:pPr>
    <w:rPr>
      <w:rFonts w:ascii="Times-NewRoman" w:eastAsia="Times New Roman" w:hAnsi="Times-NewRoman" w:cs="Tahoma"/>
      <w:sz w:val="19"/>
      <w:szCs w:val="19"/>
      <w:lang w:val="en-GB" w:eastAsia="hr-HR"/>
    </w:rPr>
  </w:style>
  <w:style w:type="paragraph" w:customStyle="1" w:styleId="Clanak">
    <w:name w:val="Clanak"/>
    <w:next w:val="T-98-2"/>
    <w:rsid w:val="00D170BA"/>
    <w:pPr>
      <w:widowControl w:val="0"/>
      <w:autoSpaceDE w:val="0"/>
      <w:autoSpaceDN w:val="0"/>
      <w:adjustRightInd w:val="0"/>
      <w:spacing w:before="86" w:after="43"/>
      <w:jc w:val="center"/>
    </w:pPr>
    <w:rPr>
      <w:rFonts w:ascii="Times-NewRoman" w:eastAsia="Times New Roman" w:hAnsi="Times-NewRoman" w:cs="Tahoma"/>
      <w:i/>
      <w:sz w:val="19"/>
      <w:szCs w:val="19"/>
      <w:lang w:val="en-GB"/>
    </w:rPr>
  </w:style>
  <w:style w:type="paragraph" w:customStyle="1" w:styleId="STIL2">
    <w:name w:val="STIL_2"/>
    <w:basedOn w:val="Normal"/>
    <w:rsid w:val="00D170BA"/>
    <w:pPr>
      <w:spacing w:after="0" w:line="360" w:lineRule="auto"/>
      <w:jc w:val="both"/>
    </w:pPr>
    <w:rPr>
      <w:rFonts w:ascii="HRHelvetica_Light" w:eastAsia="Times New Roman" w:hAnsi="HRHelvetica_Light" w:cs="Tahoma"/>
      <w:sz w:val="20"/>
      <w:szCs w:val="20"/>
      <w:lang w:val="en-GB" w:eastAsia="hr-HR"/>
    </w:rPr>
  </w:style>
  <w:style w:type="paragraph" w:customStyle="1" w:styleId="Body-01">
    <w:name w:val="Body-01"/>
    <w:basedOn w:val="Normal"/>
    <w:rsid w:val="00D170BA"/>
    <w:pPr>
      <w:spacing w:before="60" w:after="60" w:line="240" w:lineRule="auto"/>
      <w:ind w:left="426"/>
      <w:jc w:val="both"/>
    </w:pPr>
    <w:rPr>
      <w:rFonts w:ascii="Times New Roman" w:eastAsia="Times New Roman" w:hAnsi="Times New Roman" w:cs="Tahoma"/>
      <w:spacing w:val="12"/>
      <w:sz w:val="20"/>
      <w:szCs w:val="20"/>
      <w:lang w:eastAsia="hr-HR"/>
    </w:rPr>
  </w:style>
  <w:style w:type="paragraph" w:customStyle="1" w:styleId="Bull-02">
    <w:name w:val="Bull-02"/>
    <w:basedOn w:val="Normal"/>
    <w:rsid w:val="00D170BA"/>
    <w:pPr>
      <w:spacing w:before="20" w:after="20" w:line="240" w:lineRule="auto"/>
      <w:ind w:left="851" w:hanging="284"/>
      <w:jc w:val="both"/>
    </w:pPr>
    <w:rPr>
      <w:rFonts w:ascii="Times New Roman" w:eastAsia="Times New Roman" w:hAnsi="Times New Roman" w:cs="Tahoma"/>
      <w:spacing w:val="12"/>
      <w:sz w:val="20"/>
      <w:szCs w:val="20"/>
      <w:lang w:eastAsia="hr-HR"/>
    </w:rPr>
  </w:style>
  <w:style w:type="paragraph" w:customStyle="1" w:styleId="body-02">
    <w:name w:val="body-02"/>
    <w:basedOn w:val="Body-01"/>
    <w:rsid w:val="00D170BA"/>
    <w:pPr>
      <w:ind w:left="567"/>
    </w:pPr>
  </w:style>
  <w:style w:type="paragraph" w:customStyle="1" w:styleId="Podn-02">
    <w:name w:val="Podn-02"/>
    <w:basedOn w:val="Normal"/>
    <w:rsid w:val="00D170BA"/>
    <w:pPr>
      <w:spacing w:before="60" w:after="60" w:line="240" w:lineRule="auto"/>
      <w:ind w:left="567"/>
      <w:jc w:val="both"/>
    </w:pPr>
    <w:rPr>
      <w:rFonts w:ascii="Times New Roman" w:eastAsia="Times New Roman" w:hAnsi="Times New Roman" w:cs="Tahoma"/>
      <w:b/>
      <w:spacing w:val="12"/>
      <w:sz w:val="20"/>
      <w:szCs w:val="20"/>
      <w:lang w:eastAsia="hr-HR"/>
    </w:rPr>
  </w:style>
  <w:style w:type="paragraph" w:customStyle="1" w:styleId="Podn-01">
    <w:name w:val="Podn-01"/>
    <w:basedOn w:val="Normal"/>
    <w:rsid w:val="00D170BA"/>
    <w:pPr>
      <w:tabs>
        <w:tab w:val="left" w:pos="567"/>
      </w:tabs>
      <w:spacing w:before="240" w:after="60" w:line="240" w:lineRule="auto"/>
      <w:ind w:left="567" w:hanging="567"/>
    </w:pPr>
    <w:rPr>
      <w:rFonts w:ascii="Times New Roman" w:eastAsia="Times New Roman" w:hAnsi="Times New Roman" w:cs="Tahoma"/>
      <w:b/>
      <w:spacing w:val="12"/>
      <w:sz w:val="24"/>
      <w:szCs w:val="20"/>
      <w:lang w:eastAsia="hr-HR"/>
    </w:rPr>
  </w:style>
  <w:style w:type="paragraph" w:customStyle="1" w:styleId="Datum-01">
    <w:name w:val="Datum-01"/>
    <w:basedOn w:val="Normal"/>
    <w:rsid w:val="00D170BA"/>
    <w:pPr>
      <w:spacing w:after="0" w:line="240" w:lineRule="auto"/>
      <w:jc w:val="center"/>
    </w:pPr>
    <w:rPr>
      <w:rFonts w:ascii="CRO_Swiss-Bold" w:eastAsia="Times New Roman" w:hAnsi="CRO_Swiss-Bold" w:cs="Tahoma"/>
      <w:spacing w:val="12"/>
      <w:sz w:val="24"/>
      <w:szCs w:val="20"/>
      <w:lang w:eastAsia="hr-HR"/>
    </w:rPr>
  </w:style>
  <w:style w:type="paragraph" w:customStyle="1" w:styleId="T-119lijevo">
    <w:name w:val="T-11/9 lijevo"/>
    <w:rsid w:val="00D170BA"/>
    <w:pPr>
      <w:widowControl w:val="0"/>
      <w:pBdr>
        <w:bottom w:val="single" w:sz="2" w:space="0" w:color="auto"/>
      </w:pBdr>
      <w:tabs>
        <w:tab w:val="left" w:pos="128"/>
      </w:tabs>
      <w:autoSpaceDE w:val="0"/>
      <w:autoSpaceDN w:val="0"/>
      <w:adjustRightInd w:val="0"/>
      <w:spacing w:before="128" w:after="64"/>
      <w:jc w:val="left"/>
    </w:pPr>
    <w:rPr>
      <w:rFonts w:ascii="Times-NewRoman" w:eastAsia="Times New Roman" w:hAnsi="Times-NewRoman" w:cs="Tahoma"/>
      <w:i/>
      <w:sz w:val="23"/>
      <w:szCs w:val="23"/>
      <w:lang w:val="en-GB"/>
    </w:rPr>
  </w:style>
  <w:style w:type="paragraph" w:customStyle="1" w:styleId="T-119fett">
    <w:name w:val="T-11/9 fett"/>
    <w:rsid w:val="00D170BA"/>
    <w:pPr>
      <w:widowControl w:val="0"/>
      <w:autoSpaceDE w:val="0"/>
      <w:autoSpaceDN w:val="0"/>
      <w:adjustRightInd w:val="0"/>
      <w:spacing w:before="128" w:after="43"/>
      <w:jc w:val="center"/>
    </w:pPr>
    <w:rPr>
      <w:rFonts w:ascii="Times-NewRoman" w:eastAsia="Times New Roman" w:hAnsi="Times-NewRoman" w:cs="Tahoma"/>
      <w:b/>
      <w:bCs/>
      <w:i/>
      <w:sz w:val="23"/>
      <w:szCs w:val="23"/>
      <w:lang w:val="en-GB"/>
    </w:rPr>
  </w:style>
  <w:style w:type="paragraph" w:customStyle="1" w:styleId="Text-1">
    <w:name w:val="Text-1"/>
    <w:basedOn w:val="BodyText"/>
    <w:rsid w:val="00D170BA"/>
    <w:pPr>
      <w:widowControl w:val="0"/>
      <w:tabs>
        <w:tab w:val="left" w:pos="993"/>
      </w:tabs>
      <w:overflowPunct/>
      <w:autoSpaceDE/>
      <w:autoSpaceDN/>
      <w:adjustRightInd/>
      <w:spacing w:before="240" w:after="0"/>
      <w:ind w:left="992" w:hanging="567"/>
      <w:jc w:val="both"/>
      <w:textAlignment w:val="auto"/>
    </w:pPr>
    <w:rPr>
      <w:sz w:val="22"/>
      <w:lang w:val="hr-HR"/>
    </w:rPr>
  </w:style>
  <w:style w:type="paragraph" w:customStyle="1" w:styleId="Bullet-2">
    <w:name w:val="Bullet-2"/>
    <w:basedOn w:val="Normal"/>
    <w:rsid w:val="00D170BA"/>
    <w:pPr>
      <w:widowControl w:val="0"/>
      <w:tabs>
        <w:tab w:val="num" w:pos="1276"/>
      </w:tabs>
      <w:spacing w:before="20" w:after="0" w:line="240" w:lineRule="auto"/>
      <w:ind w:left="1276" w:hanging="284"/>
      <w:jc w:val="both"/>
    </w:pPr>
    <w:rPr>
      <w:rFonts w:ascii="Times New Roman" w:eastAsia="Times New Roman" w:hAnsi="Times New Roman" w:cs="Tahoma"/>
      <w:sz w:val="20"/>
      <w:szCs w:val="20"/>
      <w:lang w:eastAsia="hr-HR"/>
    </w:rPr>
  </w:style>
  <w:style w:type="paragraph" w:customStyle="1" w:styleId="font7">
    <w:name w:val="font7"/>
    <w:basedOn w:val="Normal"/>
    <w:rsid w:val="00D170BA"/>
    <w:pPr>
      <w:spacing w:before="100" w:beforeAutospacing="1" w:after="100" w:afterAutospacing="1" w:line="240" w:lineRule="auto"/>
    </w:pPr>
    <w:rPr>
      <w:rFonts w:ascii="Tahoma" w:eastAsia="Times New Roman" w:hAnsi="Tahoma" w:cs="Arial"/>
      <w:sz w:val="20"/>
      <w:lang w:eastAsia="hr-HR"/>
    </w:rPr>
  </w:style>
  <w:style w:type="paragraph" w:customStyle="1" w:styleId="TESTO10">
    <w:name w:val="TESTO10"/>
    <w:basedOn w:val="Normal"/>
    <w:rsid w:val="00D170BA"/>
    <w:pPr>
      <w:spacing w:after="0" w:line="240" w:lineRule="auto"/>
      <w:jc w:val="both"/>
    </w:pPr>
    <w:rPr>
      <w:rFonts w:ascii="Century Gothic" w:eastAsia="Times New Roman" w:hAnsi="Century Gothic" w:cs="Tahoma"/>
      <w:sz w:val="20"/>
      <w:szCs w:val="20"/>
      <w:lang w:val="it-IT" w:eastAsia="hr-HR"/>
    </w:rPr>
  </w:style>
  <w:style w:type="paragraph" w:customStyle="1" w:styleId="xl118">
    <w:name w:val="xl118"/>
    <w:basedOn w:val="Normal"/>
    <w:rsid w:val="00D170BA"/>
    <w:pPr>
      <w:spacing w:before="100" w:beforeAutospacing="1" w:after="100" w:afterAutospacing="1" w:line="240" w:lineRule="auto"/>
    </w:pPr>
    <w:rPr>
      <w:rFonts w:ascii="Tahoma" w:eastAsia="Times New Roman" w:hAnsi="Tahoma" w:cs="Arial"/>
      <w:b/>
      <w:bCs/>
      <w:sz w:val="20"/>
      <w:lang w:eastAsia="hr-HR"/>
    </w:rPr>
  </w:style>
  <w:style w:type="paragraph" w:customStyle="1" w:styleId="ZNaslov6">
    <w:name w:val="ZNaslov6"/>
    <w:basedOn w:val="Znaslov5"/>
    <w:rsid w:val="00D170BA"/>
    <w:pPr>
      <w:spacing w:after="100"/>
      <w:ind w:left="907"/>
    </w:pPr>
    <w:rPr>
      <w:spacing w:val="0"/>
      <w:sz w:val="20"/>
    </w:rPr>
  </w:style>
  <w:style w:type="paragraph" w:customStyle="1" w:styleId="Tablicasadraj1">
    <w:name w:val="Tablica sadržaj1"/>
    <w:basedOn w:val="ZTekst1"/>
    <w:rsid w:val="00D170BA"/>
    <w:pPr>
      <w:tabs>
        <w:tab w:val="left" w:pos="1091"/>
        <w:tab w:val="left" w:pos="1553"/>
      </w:tabs>
      <w:spacing w:after="0"/>
      <w:ind w:right="516"/>
      <w:jc w:val="right"/>
    </w:pPr>
  </w:style>
  <w:style w:type="paragraph" w:customStyle="1" w:styleId="BlockQuotation">
    <w:name w:val="Block Quotation"/>
    <w:basedOn w:val="Normal"/>
    <w:rsid w:val="00D170BA"/>
    <w:pPr>
      <w:widowControl w:val="0"/>
      <w:spacing w:after="0" w:line="240" w:lineRule="atLeast"/>
      <w:ind w:left="284" w:right="-1" w:hanging="284"/>
      <w:jc w:val="both"/>
    </w:pPr>
    <w:rPr>
      <w:rFonts w:ascii="Tahoma" w:eastAsia="Times New Roman" w:hAnsi="Tahoma" w:cs="Tahoma"/>
      <w:color w:val="000000"/>
      <w:sz w:val="24"/>
      <w:szCs w:val="20"/>
      <w:lang w:val="en-AU" w:eastAsia="hr-HR"/>
    </w:rPr>
  </w:style>
  <w:style w:type="paragraph" w:customStyle="1" w:styleId="Bullet-3">
    <w:name w:val="Bullet-3"/>
    <w:basedOn w:val="Normal"/>
    <w:rsid w:val="00D170BA"/>
    <w:pPr>
      <w:widowControl w:val="0"/>
      <w:spacing w:before="60" w:after="0" w:line="240" w:lineRule="auto"/>
      <w:ind w:left="1985" w:hanging="284"/>
      <w:jc w:val="both"/>
    </w:pPr>
    <w:rPr>
      <w:rFonts w:ascii="Times New Roman" w:eastAsia="Times New Roman" w:hAnsi="Times New Roman" w:cs="Tahoma"/>
      <w:bCs/>
      <w:sz w:val="20"/>
      <w:szCs w:val="20"/>
      <w:lang w:eastAsia="hr-HR"/>
    </w:rPr>
  </w:style>
  <w:style w:type="paragraph" w:customStyle="1" w:styleId="Textengl">
    <w:name w:val="Text engl"/>
    <w:basedOn w:val="Heading2"/>
    <w:rsid w:val="00D170BA"/>
    <w:pPr>
      <w:pBdr>
        <w:bottom w:val="none" w:sz="0" w:space="0" w:color="auto"/>
      </w:pBdr>
      <w:overflowPunct/>
      <w:autoSpaceDE/>
      <w:autoSpaceDN/>
      <w:adjustRightInd/>
      <w:spacing w:before="0" w:line="180" w:lineRule="exact"/>
      <w:ind w:right="57"/>
      <w:jc w:val="both"/>
      <w:textAlignment w:val="auto"/>
      <w:outlineLvl w:val="9"/>
    </w:pPr>
    <w:rPr>
      <w:rFonts w:ascii="Arial Narrow" w:hAnsi="Arial Narrow"/>
      <w:b w:val="0"/>
      <w:sz w:val="16"/>
      <w:lang w:val="en-US"/>
    </w:rPr>
  </w:style>
  <w:style w:type="paragraph" w:customStyle="1" w:styleId="Style1">
    <w:name w:val="Style1"/>
    <w:basedOn w:val="Normal"/>
    <w:rsid w:val="00D170BA"/>
    <w:pPr>
      <w:spacing w:after="0" w:line="360" w:lineRule="auto"/>
      <w:ind w:firstLine="720"/>
      <w:jc w:val="both"/>
    </w:pPr>
    <w:rPr>
      <w:rFonts w:ascii="Times New Roman" w:eastAsia="Times New Roman" w:hAnsi="Times New Roman" w:cs="Tahoma"/>
      <w:sz w:val="20"/>
      <w:szCs w:val="20"/>
      <w:lang w:eastAsia="hr-HR"/>
    </w:rPr>
  </w:style>
  <w:style w:type="character" w:styleId="Strong">
    <w:name w:val="Strong"/>
    <w:uiPriority w:val="22"/>
    <w:qFormat/>
    <w:rsid w:val="00D170BA"/>
    <w:rPr>
      <w:b/>
      <w:bCs/>
    </w:rPr>
  </w:style>
  <w:style w:type="paragraph" w:customStyle="1" w:styleId="western">
    <w:name w:val="western"/>
    <w:basedOn w:val="Normal"/>
    <w:rsid w:val="00D170BA"/>
    <w:pPr>
      <w:spacing w:before="100" w:beforeAutospacing="1" w:after="100" w:afterAutospacing="1" w:line="240" w:lineRule="auto"/>
    </w:pPr>
    <w:rPr>
      <w:rFonts w:ascii="Times New Roman" w:eastAsia="Times New Roman" w:hAnsi="Times New Roman" w:cs="Tahoma"/>
      <w:sz w:val="24"/>
      <w:szCs w:val="24"/>
      <w:lang w:eastAsia="hr-HR"/>
    </w:rPr>
  </w:style>
  <w:style w:type="character" w:styleId="FollowedHyperlink">
    <w:name w:val="FollowedHyperlink"/>
    <w:uiPriority w:val="99"/>
    <w:rsid w:val="00D170BA"/>
    <w:rPr>
      <w:color w:val="800080"/>
      <w:u w:val="single"/>
    </w:rPr>
  </w:style>
  <w:style w:type="paragraph" w:customStyle="1" w:styleId="Normal1">
    <w:name w:val="Normal 1"/>
    <w:basedOn w:val="Normal"/>
    <w:rsid w:val="00D170BA"/>
    <w:pPr>
      <w:spacing w:before="120" w:after="0" w:line="240" w:lineRule="auto"/>
      <w:jc w:val="both"/>
    </w:pPr>
    <w:rPr>
      <w:rFonts w:ascii="Tahoma" w:eastAsia="Times New Roman" w:hAnsi="Tahoma" w:cs="Tahoma"/>
      <w:sz w:val="24"/>
      <w:szCs w:val="20"/>
      <w:lang w:val="en-GB" w:eastAsia="hr-HR"/>
    </w:rPr>
  </w:style>
  <w:style w:type="table" w:styleId="TableGrid">
    <w:name w:val="Table Grid"/>
    <w:basedOn w:val="TableNormal"/>
    <w:rsid w:val="00D170BA"/>
    <w:pPr>
      <w:overflowPunct w:val="0"/>
      <w:autoSpaceDE w:val="0"/>
      <w:autoSpaceDN w:val="0"/>
      <w:adjustRightInd w:val="0"/>
      <w:jc w:val="both"/>
      <w:textAlignment w:val="baseline"/>
    </w:pPr>
    <w:rPr>
      <w:rFonts w:ascii="Tahoma" w:eastAsia="Times New Roman" w:hAnsi="Tahoma" w:cs="Tahoma"/>
      <w:sz w:val="20"/>
      <w:szCs w:val="20"/>
      <w:lang w:eastAsia="hr-HR"/>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texttrolist">
    <w:name w:val="texttrolist"/>
    <w:basedOn w:val="Normal"/>
    <w:rsid w:val="00D170BA"/>
    <w:pPr>
      <w:spacing w:before="100" w:beforeAutospacing="1" w:after="100" w:afterAutospacing="1" w:line="240" w:lineRule="auto"/>
      <w:jc w:val="both"/>
    </w:pPr>
    <w:rPr>
      <w:rFonts w:ascii="Tahoma" w:eastAsia="Arial Unicode MS" w:hAnsi="Tahoma" w:cs="Arial"/>
      <w:b/>
      <w:bCs/>
      <w:color w:val="333333"/>
      <w:sz w:val="20"/>
      <w:szCs w:val="20"/>
      <w:lang w:val="en-GB" w:eastAsia="hr-HR"/>
    </w:rPr>
  </w:style>
  <w:style w:type="paragraph" w:customStyle="1" w:styleId="noge">
    <w:name w:val="noge"/>
    <w:rsid w:val="00D170BA"/>
    <w:pPr>
      <w:tabs>
        <w:tab w:val="left" w:pos="1087"/>
        <w:tab w:val="right" w:pos="8120"/>
        <w:tab w:val="center" w:pos="9079"/>
      </w:tabs>
      <w:autoSpaceDE w:val="0"/>
      <w:autoSpaceDN w:val="0"/>
      <w:adjustRightInd w:val="0"/>
      <w:spacing w:after="43"/>
      <w:ind w:left="64"/>
      <w:jc w:val="left"/>
    </w:pPr>
    <w:rPr>
      <w:rFonts w:ascii="Times-NewRoman" w:eastAsia="Times New Roman" w:hAnsi="Times-NewRoman" w:cs="Tahoma"/>
      <w:i/>
      <w:color w:val="000000"/>
      <w:sz w:val="19"/>
      <w:szCs w:val="19"/>
      <w:lang w:val="en-GB"/>
    </w:rPr>
  </w:style>
  <w:style w:type="paragraph" w:customStyle="1" w:styleId="HeadingBase">
    <w:name w:val="Heading Base"/>
    <w:basedOn w:val="Normal"/>
    <w:next w:val="BodyTextuvlaka2"/>
    <w:rsid w:val="00D170BA"/>
    <w:pPr>
      <w:keepNext/>
      <w:keepLines/>
      <w:spacing w:after="0" w:line="220" w:lineRule="atLeast"/>
      <w:jc w:val="both"/>
    </w:pPr>
    <w:rPr>
      <w:rFonts w:ascii="Arial Black" w:eastAsia="Times New Roman" w:hAnsi="Arial Black" w:cs="Tahoma"/>
      <w:spacing w:val="-10"/>
      <w:kern w:val="20"/>
      <w:sz w:val="20"/>
      <w:szCs w:val="20"/>
      <w:lang w:val="en-GB" w:eastAsia="hr-HR"/>
    </w:rPr>
  </w:style>
  <w:style w:type="paragraph" w:customStyle="1" w:styleId="BodyTextuvlaka2">
    <w:name w:val="Body Text.uvlaka 2"/>
    <w:basedOn w:val="Normal"/>
    <w:rsid w:val="00D170BA"/>
    <w:pPr>
      <w:spacing w:after="220" w:line="220" w:lineRule="atLeast"/>
      <w:jc w:val="both"/>
    </w:pPr>
    <w:rPr>
      <w:rFonts w:ascii="Tahoma" w:eastAsia="Times New Roman" w:hAnsi="Tahoma" w:cs="Tahoma"/>
      <w:spacing w:val="-5"/>
      <w:sz w:val="20"/>
      <w:szCs w:val="20"/>
      <w:lang w:val="en-GB" w:eastAsia="hr-HR"/>
    </w:rPr>
  </w:style>
  <w:style w:type="paragraph" w:styleId="ListBullet">
    <w:name w:val="List Bullet"/>
    <w:basedOn w:val="List"/>
    <w:autoRedefine/>
    <w:rsid w:val="00D170BA"/>
    <w:pPr>
      <w:tabs>
        <w:tab w:val="left" w:pos="426"/>
        <w:tab w:val="left" w:pos="1134"/>
      </w:tabs>
      <w:spacing w:after="0"/>
      <w:ind w:left="0" w:firstLine="0"/>
    </w:pPr>
    <w:rPr>
      <w:sz w:val="18"/>
    </w:rPr>
  </w:style>
  <w:style w:type="paragraph" w:styleId="List">
    <w:name w:val="List"/>
    <w:basedOn w:val="BodyTextuvlaka2"/>
    <w:rsid w:val="00D170BA"/>
    <w:pPr>
      <w:ind w:left="360" w:hanging="360"/>
    </w:pPr>
  </w:style>
  <w:style w:type="paragraph" w:styleId="ListNumber">
    <w:name w:val="List Number"/>
    <w:basedOn w:val="BodyTextuvlaka2"/>
    <w:rsid w:val="00D170BA"/>
    <w:pPr>
      <w:ind w:left="1003" w:hanging="283"/>
    </w:pPr>
  </w:style>
  <w:style w:type="paragraph" w:customStyle="1" w:styleId="Normal2">
    <w:name w:val="Normal2"/>
    <w:basedOn w:val="Normal"/>
    <w:rsid w:val="00D170BA"/>
    <w:pPr>
      <w:spacing w:before="120" w:after="0" w:line="240" w:lineRule="auto"/>
      <w:ind w:left="1080" w:hanging="360"/>
      <w:jc w:val="both"/>
    </w:pPr>
    <w:rPr>
      <w:rFonts w:ascii="Times New Roman" w:eastAsia="Times New Roman" w:hAnsi="Times New Roman" w:cs="Tahoma"/>
      <w:sz w:val="24"/>
      <w:szCs w:val="20"/>
      <w:lang w:val="en-GB" w:eastAsia="hr-HR"/>
    </w:rPr>
  </w:style>
  <w:style w:type="paragraph" w:customStyle="1" w:styleId="Podnaslov1">
    <w:name w:val="Podnaslov 1"/>
    <w:basedOn w:val="Normal"/>
    <w:next w:val="Normal1"/>
    <w:rsid w:val="00D170BA"/>
    <w:pPr>
      <w:spacing w:before="360" w:after="120" w:line="240" w:lineRule="auto"/>
      <w:ind w:left="283" w:hanging="283"/>
    </w:pPr>
    <w:rPr>
      <w:rFonts w:ascii="Tahoma" w:eastAsia="Times New Roman" w:hAnsi="Tahoma" w:cs="Tahoma"/>
      <w:b/>
      <w:sz w:val="24"/>
      <w:szCs w:val="20"/>
      <w:lang w:val="en-GB" w:eastAsia="hr-HR"/>
    </w:rPr>
  </w:style>
  <w:style w:type="paragraph" w:styleId="ListBullet3">
    <w:name w:val="List Bullet 3"/>
    <w:basedOn w:val="Normal"/>
    <w:autoRedefine/>
    <w:rsid w:val="00D170BA"/>
    <w:pPr>
      <w:spacing w:after="0" w:line="240" w:lineRule="auto"/>
      <w:ind w:left="283" w:hanging="283"/>
    </w:pPr>
    <w:rPr>
      <w:rFonts w:ascii="Times New Roman" w:eastAsia="Times New Roman" w:hAnsi="Times New Roman" w:cs="Tahoma"/>
      <w:sz w:val="24"/>
      <w:szCs w:val="20"/>
      <w:lang w:val="en-AU" w:eastAsia="hr-HR"/>
    </w:rPr>
  </w:style>
  <w:style w:type="paragraph" w:customStyle="1" w:styleId="Crtica">
    <w:name w:val="Crtica"/>
    <w:basedOn w:val="Normal"/>
    <w:rsid w:val="00D170BA"/>
    <w:pPr>
      <w:keepNext/>
      <w:keepLines/>
      <w:spacing w:after="0" w:line="360" w:lineRule="auto"/>
      <w:ind w:left="993" w:hanging="284"/>
      <w:jc w:val="both"/>
    </w:pPr>
    <w:rPr>
      <w:rFonts w:ascii="Times New Roman" w:eastAsia="Times New Roman" w:hAnsi="Times New Roman" w:cs="Tahoma"/>
      <w:sz w:val="20"/>
      <w:szCs w:val="20"/>
      <w:lang w:val="en-GB" w:eastAsia="hr-HR"/>
    </w:rPr>
  </w:style>
  <w:style w:type="paragraph" w:customStyle="1" w:styleId="BodyTextIndent2uvlaka2">
    <w:name w:val="Body Text Indent 2.uvlaka 2"/>
    <w:basedOn w:val="Normal"/>
    <w:rsid w:val="00D170BA"/>
    <w:pPr>
      <w:spacing w:after="0" w:line="240" w:lineRule="auto"/>
      <w:ind w:right="-1" w:firstLine="360"/>
      <w:jc w:val="both"/>
    </w:pPr>
    <w:rPr>
      <w:rFonts w:ascii="Tahoma" w:eastAsia="Times New Roman" w:hAnsi="Tahoma" w:cs="Tahoma"/>
      <w:spacing w:val="-5"/>
      <w:sz w:val="20"/>
      <w:szCs w:val="20"/>
      <w:lang w:val="en-AU" w:eastAsia="hr-HR"/>
    </w:rPr>
  </w:style>
  <w:style w:type="paragraph" w:customStyle="1" w:styleId="BodyTextuvlaka22">
    <w:name w:val="Body Text.uvlaka 22"/>
    <w:basedOn w:val="Normal"/>
    <w:rsid w:val="00D170BA"/>
    <w:pPr>
      <w:tabs>
        <w:tab w:val="left" w:pos="153"/>
        <w:tab w:val="left" w:pos="926"/>
        <w:tab w:val="right" w:pos="8957"/>
      </w:tabs>
      <w:spacing w:after="0" w:line="240" w:lineRule="auto"/>
      <w:ind w:left="153" w:firstLine="773"/>
      <w:jc w:val="both"/>
    </w:pPr>
    <w:rPr>
      <w:rFonts w:ascii="Times New Roman" w:eastAsia="Times New Roman" w:hAnsi="Times New Roman" w:cs="Tahoma"/>
      <w:sz w:val="24"/>
      <w:szCs w:val="20"/>
      <w:lang w:val="en-GB" w:eastAsia="hr-HR"/>
    </w:rPr>
  </w:style>
  <w:style w:type="paragraph" w:customStyle="1" w:styleId="BodyTextuvlaka21">
    <w:name w:val="Body Text.uvlaka 21"/>
    <w:basedOn w:val="Normal"/>
    <w:rsid w:val="00D170BA"/>
    <w:pPr>
      <w:spacing w:after="0" w:line="240" w:lineRule="auto"/>
      <w:ind w:left="1440" w:hanging="1440"/>
      <w:jc w:val="both"/>
    </w:pPr>
    <w:rPr>
      <w:rFonts w:ascii="Times New Roman" w:eastAsia="Times New Roman" w:hAnsi="Times New Roman" w:cs="Tahoma"/>
      <w:b/>
      <w:sz w:val="24"/>
      <w:szCs w:val="20"/>
      <w:lang w:val="en-GB" w:eastAsia="hr-HR"/>
    </w:rPr>
  </w:style>
  <w:style w:type="paragraph" w:styleId="List3">
    <w:name w:val="List 3"/>
    <w:basedOn w:val="Normal"/>
    <w:rsid w:val="00D170BA"/>
    <w:pPr>
      <w:spacing w:after="0" w:line="360" w:lineRule="auto"/>
      <w:ind w:left="1080" w:hanging="360"/>
      <w:jc w:val="both"/>
    </w:pPr>
    <w:rPr>
      <w:rFonts w:ascii="Times New Roman" w:eastAsia="Times New Roman" w:hAnsi="Times New Roman" w:cs="Tahoma"/>
      <w:sz w:val="24"/>
      <w:szCs w:val="20"/>
      <w:lang w:val="en-GB" w:eastAsia="hr-HR"/>
    </w:rPr>
  </w:style>
  <w:style w:type="paragraph" w:styleId="TOC1">
    <w:name w:val="toc 1"/>
    <w:basedOn w:val="Normal"/>
    <w:next w:val="Normal"/>
    <w:autoRedefine/>
    <w:semiHidden/>
    <w:rsid w:val="00D170BA"/>
    <w:pPr>
      <w:tabs>
        <w:tab w:val="left" w:pos="426"/>
      </w:tabs>
      <w:spacing w:after="0" w:line="240" w:lineRule="auto"/>
    </w:pPr>
    <w:rPr>
      <w:rFonts w:ascii="Tahoma" w:eastAsia="Times New Roman" w:hAnsi="Tahoma" w:cs="Tahoma"/>
      <w:i/>
      <w:color w:val="0000FF"/>
      <w:sz w:val="18"/>
      <w:szCs w:val="20"/>
      <w:lang w:val="en-AU" w:eastAsia="hr-HR"/>
    </w:rPr>
  </w:style>
  <w:style w:type="paragraph" w:customStyle="1" w:styleId="BodyTextuvlaka3">
    <w:name w:val="Body Text.uvlaka 3"/>
    <w:basedOn w:val="Normal"/>
    <w:rsid w:val="00D170BA"/>
    <w:pPr>
      <w:tabs>
        <w:tab w:val="left" w:pos="284"/>
      </w:tabs>
      <w:autoSpaceDE w:val="0"/>
      <w:autoSpaceDN w:val="0"/>
      <w:spacing w:after="0" w:line="240" w:lineRule="auto"/>
      <w:ind w:left="1418" w:hanging="698"/>
      <w:jc w:val="both"/>
    </w:pPr>
    <w:rPr>
      <w:rFonts w:ascii="Tahoma" w:eastAsia="Times New Roman" w:hAnsi="Tahoma" w:cs="Tahoma"/>
      <w:sz w:val="20"/>
      <w:szCs w:val="20"/>
      <w:lang w:eastAsia="hr-HR"/>
    </w:rPr>
  </w:style>
  <w:style w:type="paragraph" w:customStyle="1" w:styleId="BodyTextIndent3uvlaka3">
    <w:name w:val="Body Text Indent 3.uvlaka 3"/>
    <w:basedOn w:val="Normal"/>
    <w:rsid w:val="00D170BA"/>
    <w:pPr>
      <w:spacing w:after="0" w:line="240" w:lineRule="auto"/>
      <w:ind w:firstLine="720"/>
      <w:jc w:val="both"/>
    </w:pPr>
    <w:rPr>
      <w:rFonts w:ascii="Tahoma" w:eastAsia="Times New Roman" w:hAnsi="Tahoma" w:cs="Tahoma"/>
      <w:spacing w:val="-5"/>
      <w:sz w:val="18"/>
      <w:szCs w:val="20"/>
      <w:lang w:val="en-GB" w:eastAsia="hr-HR"/>
    </w:rPr>
  </w:style>
  <w:style w:type="paragraph" w:customStyle="1" w:styleId="BodyTextIndent2uvlaka21">
    <w:name w:val="Body Text Indent 2.uvlaka 21"/>
    <w:basedOn w:val="Normal"/>
    <w:rsid w:val="00D170BA"/>
    <w:pPr>
      <w:spacing w:after="0" w:line="240" w:lineRule="auto"/>
      <w:ind w:right="-24" w:firstLine="284"/>
    </w:pPr>
    <w:rPr>
      <w:rFonts w:ascii="Tahoma" w:eastAsia="Times New Roman" w:hAnsi="Tahoma" w:cs="Tahoma"/>
      <w:sz w:val="18"/>
      <w:szCs w:val="20"/>
      <w:lang w:val="en-GB" w:eastAsia="hr-HR"/>
    </w:rPr>
  </w:style>
  <w:style w:type="paragraph" w:customStyle="1" w:styleId="BodyTextuvlaka23">
    <w:name w:val="Body Text.uvlaka 23"/>
    <w:basedOn w:val="Normal"/>
    <w:rsid w:val="00D170BA"/>
    <w:pPr>
      <w:spacing w:after="0" w:line="240" w:lineRule="auto"/>
    </w:pPr>
    <w:rPr>
      <w:rFonts w:ascii="Tahoma" w:eastAsia="Times New Roman" w:hAnsi="Tahoma" w:cs="Tahoma"/>
      <w:sz w:val="18"/>
      <w:szCs w:val="20"/>
      <w:lang w:val="en-GB" w:eastAsia="hr-HR"/>
    </w:rPr>
  </w:style>
  <w:style w:type="paragraph" w:customStyle="1" w:styleId="BodyTextIndent3uvlaka31">
    <w:name w:val="Body Text Indent 3.uvlaka 31"/>
    <w:basedOn w:val="Normal"/>
    <w:rsid w:val="00D170BA"/>
    <w:pPr>
      <w:spacing w:after="0" w:line="240" w:lineRule="auto"/>
      <w:ind w:firstLine="720"/>
      <w:jc w:val="both"/>
    </w:pPr>
    <w:rPr>
      <w:rFonts w:ascii="Tahoma" w:eastAsia="Times New Roman" w:hAnsi="Tahoma" w:cs="Tahoma"/>
      <w:spacing w:val="-5"/>
      <w:sz w:val="18"/>
      <w:szCs w:val="20"/>
      <w:lang w:val="en-GB" w:eastAsia="hr-HR"/>
    </w:rPr>
  </w:style>
  <w:style w:type="paragraph" w:customStyle="1" w:styleId="StandardWeb1">
    <w:name w:val="Standard (Web)1"/>
    <w:basedOn w:val="Normal"/>
    <w:rsid w:val="00D170BA"/>
    <w:pPr>
      <w:spacing w:before="100" w:after="100" w:line="240" w:lineRule="auto"/>
    </w:pPr>
    <w:rPr>
      <w:rFonts w:ascii="Times New Roman" w:eastAsia="Times New Roman" w:hAnsi="Times New Roman" w:cs="Tahoma"/>
      <w:sz w:val="24"/>
      <w:szCs w:val="20"/>
      <w:lang w:eastAsia="hr-HR"/>
    </w:rPr>
  </w:style>
  <w:style w:type="paragraph" w:styleId="BodyTextFirstIndent">
    <w:name w:val="Body Text First Indent"/>
    <w:basedOn w:val="BodyText"/>
    <w:link w:val="BodyTextFirstIndentChar"/>
    <w:rsid w:val="00D170BA"/>
    <w:pPr>
      <w:ind w:firstLine="210"/>
      <w:jc w:val="both"/>
    </w:pPr>
    <w:rPr>
      <w:rFonts w:ascii="Arial" w:hAnsi="Arial"/>
      <w:i/>
      <w:kern w:val="28"/>
      <w:sz w:val="22"/>
    </w:rPr>
  </w:style>
  <w:style w:type="character" w:customStyle="1" w:styleId="BodyTextFirstIndentChar">
    <w:name w:val="Body Text First Indent Char"/>
    <w:basedOn w:val="BodyTextChar"/>
    <w:link w:val="BodyTextFirstIndent"/>
    <w:rsid w:val="00D170BA"/>
    <w:rPr>
      <w:rFonts w:ascii="Arial" w:eastAsia="Times New Roman" w:hAnsi="Arial" w:cs="Tahoma"/>
      <w:i/>
      <w:kern w:val="28"/>
      <w:sz w:val="20"/>
      <w:szCs w:val="20"/>
      <w:lang w:val="en-GB" w:eastAsia="hr-HR"/>
    </w:rPr>
  </w:style>
  <w:style w:type="paragraph" w:styleId="BodyTextFirstIndent2">
    <w:name w:val="Body Text First Indent 2"/>
    <w:basedOn w:val="BodyTextIndent"/>
    <w:link w:val="BodyTextFirstIndent2Char"/>
    <w:rsid w:val="00D170BA"/>
    <w:pPr>
      <w:ind w:firstLine="210"/>
      <w:jc w:val="both"/>
    </w:pPr>
    <w:rPr>
      <w:rFonts w:ascii="Arial" w:hAnsi="Arial"/>
      <w:i/>
      <w:kern w:val="28"/>
      <w:sz w:val="22"/>
    </w:rPr>
  </w:style>
  <w:style w:type="character" w:customStyle="1" w:styleId="BodyTextFirstIndent2Char">
    <w:name w:val="Body Text First Indent 2 Char"/>
    <w:basedOn w:val="BodyTextIndentChar"/>
    <w:link w:val="BodyTextFirstIndent2"/>
    <w:rsid w:val="00D170BA"/>
    <w:rPr>
      <w:rFonts w:ascii="Arial" w:eastAsia="Times New Roman" w:hAnsi="Arial" w:cs="Tahoma"/>
      <w:i/>
      <w:kern w:val="28"/>
      <w:sz w:val="20"/>
      <w:szCs w:val="20"/>
      <w:lang w:val="en-GB" w:eastAsia="hr-HR"/>
    </w:rPr>
  </w:style>
  <w:style w:type="paragraph" w:styleId="Closing">
    <w:name w:val="Closing"/>
    <w:basedOn w:val="Normal"/>
    <w:link w:val="ClosingChar"/>
    <w:rsid w:val="00D170BA"/>
    <w:pPr>
      <w:overflowPunct w:val="0"/>
      <w:autoSpaceDE w:val="0"/>
      <w:autoSpaceDN w:val="0"/>
      <w:adjustRightInd w:val="0"/>
      <w:spacing w:after="0" w:line="240" w:lineRule="auto"/>
      <w:ind w:left="4252"/>
      <w:jc w:val="both"/>
      <w:textAlignment w:val="baseline"/>
    </w:pPr>
    <w:rPr>
      <w:rFonts w:ascii="Tahoma" w:eastAsia="Times New Roman" w:hAnsi="Tahoma" w:cs="Tahoma"/>
      <w:i/>
      <w:sz w:val="20"/>
      <w:szCs w:val="20"/>
      <w:lang w:val="en-GB" w:eastAsia="hr-HR"/>
    </w:rPr>
  </w:style>
  <w:style w:type="character" w:customStyle="1" w:styleId="ClosingChar">
    <w:name w:val="Closing Char"/>
    <w:basedOn w:val="DefaultParagraphFont"/>
    <w:link w:val="Closing"/>
    <w:rsid w:val="00D170BA"/>
    <w:rPr>
      <w:rFonts w:ascii="Tahoma" w:eastAsia="Times New Roman" w:hAnsi="Tahoma" w:cs="Tahoma"/>
      <w:i/>
      <w:sz w:val="20"/>
      <w:szCs w:val="20"/>
      <w:lang w:val="en-GB" w:eastAsia="hr-HR"/>
    </w:rPr>
  </w:style>
  <w:style w:type="paragraph" w:styleId="Date">
    <w:name w:val="Date"/>
    <w:basedOn w:val="Normal"/>
    <w:next w:val="Normal"/>
    <w:link w:val="DateChar"/>
    <w:rsid w:val="00D170BA"/>
    <w:pPr>
      <w:overflowPunct w:val="0"/>
      <w:autoSpaceDE w:val="0"/>
      <w:autoSpaceDN w:val="0"/>
      <w:adjustRightInd w:val="0"/>
      <w:spacing w:after="0" w:line="240" w:lineRule="auto"/>
      <w:jc w:val="both"/>
      <w:textAlignment w:val="baseline"/>
    </w:pPr>
    <w:rPr>
      <w:rFonts w:ascii="Tahoma" w:eastAsia="Times New Roman" w:hAnsi="Tahoma" w:cs="Tahoma"/>
      <w:i/>
      <w:sz w:val="20"/>
      <w:szCs w:val="20"/>
      <w:lang w:val="en-GB" w:eastAsia="hr-HR"/>
    </w:rPr>
  </w:style>
  <w:style w:type="character" w:customStyle="1" w:styleId="DateChar">
    <w:name w:val="Date Char"/>
    <w:basedOn w:val="DefaultParagraphFont"/>
    <w:link w:val="Date"/>
    <w:rsid w:val="00D170BA"/>
    <w:rPr>
      <w:rFonts w:ascii="Tahoma" w:eastAsia="Times New Roman" w:hAnsi="Tahoma" w:cs="Tahoma"/>
      <w:i/>
      <w:sz w:val="20"/>
      <w:szCs w:val="20"/>
      <w:lang w:val="en-GB" w:eastAsia="hr-HR"/>
    </w:rPr>
  </w:style>
  <w:style w:type="paragraph" w:styleId="E-mailSignature">
    <w:name w:val="E-mail Signature"/>
    <w:basedOn w:val="Normal"/>
    <w:link w:val="E-mailSignatureChar"/>
    <w:rsid w:val="00D170BA"/>
    <w:pPr>
      <w:overflowPunct w:val="0"/>
      <w:autoSpaceDE w:val="0"/>
      <w:autoSpaceDN w:val="0"/>
      <w:adjustRightInd w:val="0"/>
      <w:spacing w:after="0" w:line="240" w:lineRule="auto"/>
      <w:jc w:val="both"/>
      <w:textAlignment w:val="baseline"/>
    </w:pPr>
    <w:rPr>
      <w:rFonts w:ascii="Tahoma" w:eastAsia="Times New Roman" w:hAnsi="Tahoma" w:cs="Tahoma"/>
      <w:i/>
      <w:sz w:val="20"/>
      <w:szCs w:val="20"/>
      <w:lang w:val="en-GB" w:eastAsia="hr-HR"/>
    </w:rPr>
  </w:style>
  <w:style w:type="character" w:customStyle="1" w:styleId="E-mailSignatureChar">
    <w:name w:val="E-mail Signature Char"/>
    <w:basedOn w:val="DefaultParagraphFont"/>
    <w:link w:val="E-mailSignature"/>
    <w:rsid w:val="00D170BA"/>
    <w:rPr>
      <w:rFonts w:ascii="Tahoma" w:eastAsia="Times New Roman" w:hAnsi="Tahoma" w:cs="Tahoma"/>
      <w:i/>
      <w:sz w:val="20"/>
      <w:szCs w:val="20"/>
      <w:lang w:val="en-GB" w:eastAsia="hr-HR"/>
    </w:rPr>
  </w:style>
  <w:style w:type="paragraph" w:styleId="EnvelopeAddress">
    <w:name w:val="envelope address"/>
    <w:basedOn w:val="Normal"/>
    <w:rsid w:val="00D170BA"/>
    <w:pPr>
      <w:framePr w:w="7920" w:h="1980" w:hRule="exact" w:hSpace="180" w:wrap="auto" w:hAnchor="page" w:xAlign="center" w:yAlign="bottom"/>
      <w:overflowPunct w:val="0"/>
      <w:autoSpaceDE w:val="0"/>
      <w:autoSpaceDN w:val="0"/>
      <w:adjustRightInd w:val="0"/>
      <w:spacing w:after="0" w:line="240" w:lineRule="auto"/>
      <w:ind w:left="2880"/>
      <w:jc w:val="both"/>
      <w:textAlignment w:val="baseline"/>
    </w:pPr>
    <w:rPr>
      <w:rFonts w:ascii="Tahoma" w:eastAsia="Times New Roman" w:hAnsi="Tahoma" w:cs="Arial"/>
      <w:i/>
      <w:sz w:val="24"/>
      <w:szCs w:val="24"/>
      <w:lang w:val="en-GB" w:eastAsia="hr-HR"/>
    </w:rPr>
  </w:style>
  <w:style w:type="paragraph" w:styleId="EnvelopeReturn">
    <w:name w:val="envelope return"/>
    <w:basedOn w:val="Normal"/>
    <w:rsid w:val="00D170BA"/>
    <w:pPr>
      <w:overflowPunct w:val="0"/>
      <w:autoSpaceDE w:val="0"/>
      <w:autoSpaceDN w:val="0"/>
      <w:adjustRightInd w:val="0"/>
      <w:spacing w:after="0" w:line="240" w:lineRule="auto"/>
      <w:jc w:val="both"/>
      <w:textAlignment w:val="baseline"/>
    </w:pPr>
    <w:rPr>
      <w:rFonts w:ascii="Tahoma" w:eastAsia="Times New Roman" w:hAnsi="Tahoma" w:cs="Arial"/>
      <w:i/>
      <w:sz w:val="20"/>
      <w:szCs w:val="20"/>
      <w:lang w:val="en-GB" w:eastAsia="hr-HR"/>
    </w:rPr>
  </w:style>
  <w:style w:type="paragraph" w:styleId="HTMLAddress">
    <w:name w:val="HTML Address"/>
    <w:basedOn w:val="Normal"/>
    <w:link w:val="HTMLAddressChar"/>
    <w:rsid w:val="00D170BA"/>
    <w:pPr>
      <w:overflowPunct w:val="0"/>
      <w:autoSpaceDE w:val="0"/>
      <w:autoSpaceDN w:val="0"/>
      <w:adjustRightInd w:val="0"/>
      <w:spacing w:after="0" w:line="240" w:lineRule="auto"/>
      <w:jc w:val="both"/>
      <w:textAlignment w:val="baseline"/>
    </w:pPr>
    <w:rPr>
      <w:rFonts w:ascii="Tahoma" w:eastAsia="Times New Roman" w:hAnsi="Tahoma" w:cs="Tahoma"/>
      <w:i/>
      <w:iCs/>
      <w:sz w:val="20"/>
      <w:szCs w:val="20"/>
      <w:lang w:val="en-GB" w:eastAsia="hr-HR"/>
    </w:rPr>
  </w:style>
  <w:style w:type="character" w:customStyle="1" w:styleId="HTMLAddressChar">
    <w:name w:val="HTML Address Char"/>
    <w:basedOn w:val="DefaultParagraphFont"/>
    <w:link w:val="HTMLAddress"/>
    <w:rsid w:val="00D170BA"/>
    <w:rPr>
      <w:rFonts w:ascii="Tahoma" w:eastAsia="Times New Roman" w:hAnsi="Tahoma" w:cs="Tahoma"/>
      <w:i/>
      <w:iCs/>
      <w:sz w:val="20"/>
      <w:szCs w:val="20"/>
      <w:lang w:val="en-GB" w:eastAsia="hr-HR"/>
    </w:rPr>
  </w:style>
  <w:style w:type="paragraph" w:styleId="HTMLPreformatted">
    <w:name w:val="HTML Preformatted"/>
    <w:basedOn w:val="Normal"/>
    <w:link w:val="HTMLPreformattedChar"/>
    <w:rsid w:val="00D170BA"/>
    <w:pPr>
      <w:overflowPunct w:val="0"/>
      <w:autoSpaceDE w:val="0"/>
      <w:autoSpaceDN w:val="0"/>
      <w:adjustRightInd w:val="0"/>
      <w:spacing w:after="0" w:line="240" w:lineRule="auto"/>
      <w:jc w:val="both"/>
      <w:textAlignment w:val="baseline"/>
    </w:pPr>
    <w:rPr>
      <w:rFonts w:ascii="Courier New" w:eastAsia="Times New Roman" w:hAnsi="Courier New" w:cs="Tahoma"/>
      <w:i/>
      <w:sz w:val="20"/>
      <w:szCs w:val="20"/>
      <w:lang w:val="en-GB" w:eastAsia="hr-HR"/>
    </w:rPr>
  </w:style>
  <w:style w:type="character" w:customStyle="1" w:styleId="HTMLPreformattedChar">
    <w:name w:val="HTML Preformatted Char"/>
    <w:basedOn w:val="DefaultParagraphFont"/>
    <w:link w:val="HTMLPreformatted"/>
    <w:rsid w:val="00D170BA"/>
    <w:rPr>
      <w:rFonts w:ascii="Courier New" w:eastAsia="Times New Roman" w:hAnsi="Courier New" w:cs="Tahoma"/>
      <w:i/>
      <w:sz w:val="20"/>
      <w:szCs w:val="20"/>
      <w:lang w:val="en-GB" w:eastAsia="hr-HR"/>
    </w:rPr>
  </w:style>
  <w:style w:type="paragraph" w:styleId="Index1">
    <w:name w:val="index 1"/>
    <w:basedOn w:val="Normal"/>
    <w:next w:val="Normal"/>
    <w:autoRedefine/>
    <w:semiHidden/>
    <w:rsid w:val="00D170BA"/>
    <w:pPr>
      <w:overflowPunct w:val="0"/>
      <w:autoSpaceDE w:val="0"/>
      <w:autoSpaceDN w:val="0"/>
      <w:adjustRightInd w:val="0"/>
      <w:spacing w:after="0" w:line="240" w:lineRule="auto"/>
      <w:ind w:left="220" w:hanging="220"/>
      <w:jc w:val="both"/>
      <w:textAlignment w:val="baseline"/>
    </w:pPr>
    <w:rPr>
      <w:rFonts w:ascii="Tahoma" w:eastAsia="Times New Roman" w:hAnsi="Tahoma" w:cs="Tahoma"/>
      <w:i/>
      <w:sz w:val="20"/>
      <w:szCs w:val="20"/>
      <w:lang w:val="en-GB" w:eastAsia="hr-HR"/>
    </w:rPr>
  </w:style>
  <w:style w:type="paragraph" w:styleId="List2">
    <w:name w:val="List 2"/>
    <w:basedOn w:val="Normal"/>
    <w:rsid w:val="00D170BA"/>
    <w:pPr>
      <w:overflowPunct w:val="0"/>
      <w:autoSpaceDE w:val="0"/>
      <w:autoSpaceDN w:val="0"/>
      <w:adjustRightInd w:val="0"/>
      <w:spacing w:after="0" w:line="240" w:lineRule="auto"/>
      <w:ind w:left="566" w:hanging="283"/>
      <w:jc w:val="both"/>
      <w:textAlignment w:val="baseline"/>
    </w:pPr>
    <w:rPr>
      <w:rFonts w:ascii="Tahoma" w:eastAsia="Times New Roman" w:hAnsi="Tahoma" w:cs="Tahoma"/>
      <w:i/>
      <w:sz w:val="20"/>
      <w:szCs w:val="20"/>
      <w:lang w:val="en-GB" w:eastAsia="hr-HR"/>
    </w:rPr>
  </w:style>
  <w:style w:type="paragraph" w:styleId="List4">
    <w:name w:val="List 4"/>
    <w:basedOn w:val="Normal"/>
    <w:rsid w:val="00D170BA"/>
    <w:pPr>
      <w:overflowPunct w:val="0"/>
      <w:autoSpaceDE w:val="0"/>
      <w:autoSpaceDN w:val="0"/>
      <w:adjustRightInd w:val="0"/>
      <w:spacing w:after="0" w:line="240" w:lineRule="auto"/>
      <w:ind w:left="1132" w:hanging="283"/>
      <w:jc w:val="both"/>
      <w:textAlignment w:val="baseline"/>
    </w:pPr>
    <w:rPr>
      <w:rFonts w:ascii="Tahoma" w:eastAsia="Times New Roman" w:hAnsi="Tahoma" w:cs="Tahoma"/>
      <w:i/>
      <w:sz w:val="20"/>
      <w:szCs w:val="20"/>
      <w:lang w:val="en-GB" w:eastAsia="hr-HR"/>
    </w:rPr>
  </w:style>
  <w:style w:type="paragraph" w:styleId="List5">
    <w:name w:val="List 5"/>
    <w:basedOn w:val="Normal"/>
    <w:rsid w:val="00D170BA"/>
    <w:pPr>
      <w:overflowPunct w:val="0"/>
      <w:autoSpaceDE w:val="0"/>
      <w:autoSpaceDN w:val="0"/>
      <w:adjustRightInd w:val="0"/>
      <w:spacing w:after="0" w:line="240" w:lineRule="auto"/>
      <w:ind w:left="1415" w:hanging="283"/>
      <w:jc w:val="both"/>
      <w:textAlignment w:val="baseline"/>
    </w:pPr>
    <w:rPr>
      <w:rFonts w:ascii="Tahoma" w:eastAsia="Times New Roman" w:hAnsi="Tahoma" w:cs="Tahoma"/>
      <w:i/>
      <w:sz w:val="20"/>
      <w:szCs w:val="20"/>
      <w:lang w:val="en-GB" w:eastAsia="hr-HR"/>
    </w:rPr>
  </w:style>
  <w:style w:type="paragraph" w:styleId="ListBullet2">
    <w:name w:val="List Bullet 2"/>
    <w:basedOn w:val="Normal"/>
    <w:autoRedefine/>
    <w:rsid w:val="00D170BA"/>
    <w:pPr>
      <w:tabs>
        <w:tab w:val="num" w:pos="643"/>
      </w:tabs>
      <w:overflowPunct w:val="0"/>
      <w:autoSpaceDE w:val="0"/>
      <w:autoSpaceDN w:val="0"/>
      <w:adjustRightInd w:val="0"/>
      <w:spacing w:after="0" w:line="240" w:lineRule="auto"/>
      <w:ind w:left="1985" w:hanging="425"/>
      <w:jc w:val="both"/>
      <w:textAlignment w:val="baseline"/>
    </w:pPr>
    <w:rPr>
      <w:rFonts w:ascii="Tahoma" w:eastAsia="Times New Roman" w:hAnsi="Tahoma" w:cs="Tahoma"/>
      <w:color w:val="000000"/>
      <w:sz w:val="20"/>
      <w:szCs w:val="20"/>
      <w:lang w:val="en-GB" w:eastAsia="hr-HR"/>
    </w:rPr>
  </w:style>
  <w:style w:type="paragraph" w:styleId="ListBullet4">
    <w:name w:val="List Bullet 4"/>
    <w:basedOn w:val="Normal"/>
    <w:autoRedefine/>
    <w:rsid w:val="00D170BA"/>
    <w:pPr>
      <w:tabs>
        <w:tab w:val="num" w:pos="1209"/>
      </w:tabs>
      <w:overflowPunct w:val="0"/>
      <w:autoSpaceDE w:val="0"/>
      <w:autoSpaceDN w:val="0"/>
      <w:adjustRightInd w:val="0"/>
      <w:spacing w:after="0" w:line="240" w:lineRule="auto"/>
      <w:ind w:left="1209" w:hanging="360"/>
      <w:jc w:val="both"/>
      <w:textAlignment w:val="baseline"/>
    </w:pPr>
    <w:rPr>
      <w:rFonts w:ascii="Tahoma" w:eastAsia="Times New Roman" w:hAnsi="Tahoma" w:cs="Tahoma"/>
      <w:i/>
      <w:sz w:val="20"/>
      <w:szCs w:val="20"/>
      <w:lang w:val="en-GB" w:eastAsia="hr-HR"/>
    </w:rPr>
  </w:style>
  <w:style w:type="paragraph" w:styleId="ListBullet5">
    <w:name w:val="List Bullet 5"/>
    <w:basedOn w:val="Normal"/>
    <w:autoRedefine/>
    <w:rsid w:val="00D170BA"/>
    <w:pPr>
      <w:tabs>
        <w:tab w:val="num" w:pos="1492"/>
      </w:tabs>
      <w:overflowPunct w:val="0"/>
      <w:autoSpaceDE w:val="0"/>
      <w:autoSpaceDN w:val="0"/>
      <w:adjustRightInd w:val="0"/>
      <w:spacing w:after="0" w:line="240" w:lineRule="auto"/>
      <w:ind w:left="1492" w:hanging="360"/>
      <w:jc w:val="both"/>
      <w:textAlignment w:val="baseline"/>
    </w:pPr>
    <w:rPr>
      <w:rFonts w:ascii="Tahoma" w:eastAsia="Times New Roman" w:hAnsi="Tahoma" w:cs="Tahoma"/>
      <w:i/>
      <w:sz w:val="20"/>
      <w:szCs w:val="20"/>
      <w:lang w:val="en-GB" w:eastAsia="hr-HR"/>
    </w:rPr>
  </w:style>
  <w:style w:type="paragraph" w:styleId="ListContinue">
    <w:name w:val="List Continue"/>
    <w:basedOn w:val="Normal"/>
    <w:rsid w:val="00D170BA"/>
    <w:pPr>
      <w:overflowPunct w:val="0"/>
      <w:autoSpaceDE w:val="0"/>
      <w:autoSpaceDN w:val="0"/>
      <w:adjustRightInd w:val="0"/>
      <w:spacing w:after="120" w:line="240" w:lineRule="auto"/>
      <w:ind w:left="283"/>
      <w:jc w:val="both"/>
      <w:textAlignment w:val="baseline"/>
    </w:pPr>
    <w:rPr>
      <w:rFonts w:ascii="Tahoma" w:eastAsia="Times New Roman" w:hAnsi="Tahoma" w:cs="Tahoma"/>
      <w:i/>
      <w:sz w:val="20"/>
      <w:szCs w:val="20"/>
      <w:lang w:val="en-GB" w:eastAsia="hr-HR"/>
    </w:rPr>
  </w:style>
  <w:style w:type="paragraph" w:styleId="ListContinue2">
    <w:name w:val="List Continue 2"/>
    <w:basedOn w:val="Normal"/>
    <w:rsid w:val="00D170BA"/>
    <w:pPr>
      <w:overflowPunct w:val="0"/>
      <w:autoSpaceDE w:val="0"/>
      <w:autoSpaceDN w:val="0"/>
      <w:adjustRightInd w:val="0"/>
      <w:spacing w:after="120" w:line="240" w:lineRule="auto"/>
      <w:ind w:left="566"/>
      <w:jc w:val="both"/>
      <w:textAlignment w:val="baseline"/>
    </w:pPr>
    <w:rPr>
      <w:rFonts w:ascii="Tahoma" w:eastAsia="Times New Roman" w:hAnsi="Tahoma" w:cs="Tahoma"/>
      <w:i/>
      <w:sz w:val="20"/>
      <w:szCs w:val="20"/>
      <w:lang w:val="en-GB" w:eastAsia="hr-HR"/>
    </w:rPr>
  </w:style>
  <w:style w:type="paragraph" w:styleId="ListContinue3">
    <w:name w:val="List Continue 3"/>
    <w:basedOn w:val="Normal"/>
    <w:rsid w:val="00D170BA"/>
    <w:pPr>
      <w:overflowPunct w:val="0"/>
      <w:autoSpaceDE w:val="0"/>
      <w:autoSpaceDN w:val="0"/>
      <w:adjustRightInd w:val="0"/>
      <w:spacing w:after="120" w:line="240" w:lineRule="auto"/>
      <w:ind w:left="849"/>
      <w:jc w:val="both"/>
      <w:textAlignment w:val="baseline"/>
    </w:pPr>
    <w:rPr>
      <w:rFonts w:ascii="Tahoma" w:eastAsia="Times New Roman" w:hAnsi="Tahoma" w:cs="Tahoma"/>
      <w:i/>
      <w:sz w:val="20"/>
      <w:szCs w:val="20"/>
      <w:lang w:val="en-GB" w:eastAsia="hr-HR"/>
    </w:rPr>
  </w:style>
  <w:style w:type="paragraph" w:styleId="ListContinue4">
    <w:name w:val="List Continue 4"/>
    <w:basedOn w:val="Normal"/>
    <w:rsid w:val="00D170BA"/>
    <w:pPr>
      <w:overflowPunct w:val="0"/>
      <w:autoSpaceDE w:val="0"/>
      <w:autoSpaceDN w:val="0"/>
      <w:adjustRightInd w:val="0"/>
      <w:spacing w:after="120" w:line="240" w:lineRule="auto"/>
      <w:ind w:left="1132"/>
      <w:jc w:val="both"/>
      <w:textAlignment w:val="baseline"/>
    </w:pPr>
    <w:rPr>
      <w:rFonts w:ascii="Tahoma" w:eastAsia="Times New Roman" w:hAnsi="Tahoma" w:cs="Tahoma"/>
      <w:i/>
      <w:sz w:val="20"/>
      <w:szCs w:val="20"/>
      <w:lang w:val="en-GB" w:eastAsia="hr-HR"/>
    </w:rPr>
  </w:style>
  <w:style w:type="paragraph" w:styleId="ListContinue5">
    <w:name w:val="List Continue 5"/>
    <w:basedOn w:val="Normal"/>
    <w:rsid w:val="00D170BA"/>
    <w:pPr>
      <w:overflowPunct w:val="0"/>
      <w:autoSpaceDE w:val="0"/>
      <w:autoSpaceDN w:val="0"/>
      <w:adjustRightInd w:val="0"/>
      <w:spacing w:after="120" w:line="240" w:lineRule="auto"/>
      <w:ind w:left="1415"/>
      <w:jc w:val="both"/>
      <w:textAlignment w:val="baseline"/>
    </w:pPr>
    <w:rPr>
      <w:rFonts w:ascii="Tahoma" w:eastAsia="Times New Roman" w:hAnsi="Tahoma" w:cs="Tahoma"/>
      <w:i/>
      <w:sz w:val="20"/>
      <w:szCs w:val="20"/>
      <w:lang w:val="en-GB" w:eastAsia="hr-HR"/>
    </w:rPr>
  </w:style>
  <w:style w:type="paragraph" w:styleId="ListNumber2">
    <w:name w:val="List Number 2"/>
    <w:basedOn w:val="Normal"/>
    <w:rsid w:val="00D170BA"/>
    <w:pPr>
      <w:tabs>
        <w:tab w:val="num" w:pos="643"/>
      </w:tabs>
      <w:overflowPunct w:val="0"/>
      <w:autoSpaceDE w:val="0"/>
      <w:autoSpaceDN w:val="0"/>
      <w:adjustRightInd w:val="0"/>
      <w:spacing w:after="0" w:line="240" w:lineRule="auto"/>
      <w:ind w:left="643" w:hanging="360"/>
      <w:jc w:val="both"/>
      <w:textAlignment w:val="baseline"/>
    </w:pPr>
    <w:rPr>
      <w:rFonts w:ascii="Tahoma" w:eastAsia="Times New Roman" w:hAnsi="Tahoma" w:cs="Tahoma"/>
      <w:i/>
      <w:sz w:val="20"/>
      <w:szCs w:val="20"/>
      <w:lang w:val="en-GB" w:eastAsia="hr-HR"/>
    </w:rPr>
  </w:style>
  <w:style w:type="paragraph" w:styleId="ListNumber3">
    <w:name w:val="List Number 3"/>
    <w:basedOn w:val="Normal"/>
    <w:rsid w:val="00D170BA"/>
    <w:pPr>
      <w:tabs>
        <w:tab w:val="num" w:pos="926"/>
      </w:tabs>
      <w:overflowPunct w:val="0"/>
      <w:autoSpaceDE w:val="0"/>
      <w:autoSpaceDN w:val="0"/>
      <w:adjustRightInd w:val="0"/>
      <w:spacing w:after="0" w:line="240" w:lineRule="auto"/>
      <w:ind w:left="926" w:hanging="360"/>
      <w:jc w:val="both"/>
      <w:textAlignment w:val="baseline"/>
    </w:pPr>
    <w:rPr>
      <w:rFonts w:ascii="Tahoma" w:eastAsia="Times New Roman" w:hAnsi="Tahoma" w:cs="Tahoma"/>
      <w:i/>
      <w:sz w:val="20"/>
      <w:szCs w:val="20"/>
      <w:lang w:val="en-GB" w:eastAsia="hr-HR"/>
    </w:rPr>
  </w:style>
  <w:style w:type="paragraph" w:styleId="ListNumber4">
    <w:name w:val="List Number 4"/>
    <w:basedOn w:val="Normal"/>
    <w:rsid w:val="00D170BA"/>
    <w:pPr>
      <w:tabs>
        <w:tab w:val="num" w:pos="1209"/>
      </w:tabs>
      <w:overflowPunct w:val="0"/>
      <w:autoSpaceDE w:val="0"/>
      <w:autoSpaceDN w:val="0"/>
      <w:adjustRightInd w:val="0"/>
      <w:spacing w:after="0" w:line="240" w:lineRule="auto"/>
      <w:ind w:left="1209" w:hanging="360"/>
      <w:jc w:val="both"/>
      <w:textAlignment w:val="baseline"/>
    </w:pPr>
    <w:rPr>
      <w:rFonts w:ascii="Tahoma" w:eastAsia="Times New Roman" w:hAnsi="Tahoma" w:cs="Tahoma"/>
      <w:i/>
      <w:sz w:val="20"/>
      <w:szCs w:val="20"/>
      <w:lang w:val="en-GB" w:eastAsia="hr-HR"/>
    </w:rPr>
  </w:style>
  <w:style w:type="paragraph" w:styleId="ListNumber5">
    <w:name w:val="List Number 5"/>
    <w:basedOn w:val="Normal"/>
    <w:rsid w:val="00D170BA"/>
    <w:pPr>
      <w:tabs>
        <w:tab w:val="num" w:pos="1492"/>
      </w:tabs>
      <w:overflowPunct w:val="0"/>
      <w:autoSpaceDE w:val="0"/>
      <w:autoSpaceDN w:val="0"/>
      <w:adjustRightInd w:val="0"/>
      <w:spacing w:after="0" w:line="240" w:lineRule="auto"/>
      <w:ind w:left="1492" w:hanging="360"/>
      <w:jc w:val="both"/>
      <w:textAlignment w:val="baseline"/>
    </w:pPr>
    <w:rPr>
      <w:rFonts w:ascii="Tahoma" w:eastAsia="Times New Roman" w:hAnsi="Tahoma" w:cs="Tahoma"/>
      <w:i/>
      <w:sz w:val="20"/>
      <w:szCs w:val="20"/>
      <w:lang w:val="en-GB" w:eastAsia="hr-HR"/>
    </w:rPr>
  </w:style>
  <w:style w:type="paragraph" w:styleId="MessageHeader">
    <w:name w:val="Message Header"/>
    <w:basedOn w:val="Normal"/>
    <w:link w:val="MessageHeaderChar"/>
    <w:rsid w:val="00D170BA"/>
    <w:pPr>
      <w:pBdr>
        <w:top w:val="single" w:sz="6" w:space="1" w:color="auto"/>
        <w:left w:val="single" w:sz="6" w:space="1" w:color="auto"/>
        <w:bottom w:val="single" w:sz="6" w:space="1" w:color="auto"/>
        <w:right w:val="single" w:sz="6" w:space="1" w:color="auto"/>
      </w:pBdr>
      <w:shd w:val="pct20" w:color="auto" w:fill="auto"/>
      <w:overflowPunct w:val="0"/>
      <w:autoSpaceDE w:val="0"/>
      <w:autoSpaceDN w:val="0"/>
      <w:adjustRightInd w:val="0"/>
      <w:spacing w:after="0" w:line="240" w:lineRule="auto"/>
      <w:ind w:left="1134" w:hanging="1134"/>
      <w:jc w:val="both"/>
      <w:textAlignment w:val="baseline"/>
    </w:pPr>
    <w:rPr>
      <w:rFonts w:ascii="Tahoma" w:eastAsia="Times New Roman" w:hAnsi="Tahoma" w:cs="Tahoma"/>
      <w:i/>
      <w:sz w:val="24"/>
      <w:szCs w:val="24"/>
      <w:lang w:val="en-GB" w:eastAsia="hr-HR"/>
    </w:rPr>
  </w:style>
  <w:style w:type="character" w:customStyle="1" w:styleId="MessageHeaderChar">
    <w:name w:val="Message Header Char"/>
    <w:basedOn w:val="DefaultParagraphFont"/>
    <w:link w:val="MessageHeader"/>
    <w:rsid w:val="00D170BA"/>
    <w:rPr>
      <w:rFonts w:ascii="Tahoma" w:eastAsia="Times New Roman" w:hAnsi="Tahoma" w:cs="Tahoma"/>
      <w:i/>
      <w:sz w:val="24"/>
      <w:szCs w:val="24"/>
      <w:shd w:val="pct20" w:color="auto" w:fill="auto"/>
      <w:lang w:val="en-GB" w:eastAsia="hr-HR"/>
    </w:rPr>
  </w:style>
  <w:style w:type="paragraph" w:styleId="NoteHeading">
    <w:name w:val="Note Heading"/>
    <w:basedOn w:val="Normal"/>
    <w:next w:val="Normal"/>
    <w:link w:val="NoteHeadingChar"/>
    <w:rsid w:val="00D170BA"/>
    <w:pPr>
      <w:overflowPunct w:val="0"/>
      <w:autoSpaceDE w:val="0"/>
      <w:autoSpaceDN w:val="0"/>
      <w:adjustRightInd w:val="0"/>
      <w:spacing w:after="0" w:line="240" w:lineRule="auto"/>
      <w:jc w:val="both"/>
      <w:textAlignment w:val="baseline"/>
    </w:pPr>
    <w:rPr>
      <w:rFonts w:ascii="Tahoma" w:eastAsia="Times New Roman" w:hAnsi="Tahoma" w:cs="Tahoma"/>
      <w:i/>
      <w:sz w:val="20"/>
      <w:szCs w:val="20"/>
      <w:lang w:val="en-GB" w:eastAsia="hr-HR"/>
    </w:rPr>
  </w:style>
  <w:style w:type="character" w:customStyle="1" w:styleId="NoteHeadingChar">
    <w:name w:val="Note Heading Char"/>
    <w:basedOn w:val="DefaultParagraphFont"/>
    <w:link w:val="NoteHeading"/>
    <w:rsid w:val="00D170BA"/>
    <w:rPr>
      <w:rFonts w:ascii="Tahoma" w:eastAsia="Times New Roman" w:hAnsi="Tahoma" w:cs="Tahoma"/>
      <w:i/>
      <w:sz w:val="20"/>
      <w:szCs w:val="20"/>
      <w:lang w:val="en-GB" w:eastAsia="hr-HR"/>
    </w:rPr>
  </w:style>
  <w:style w:type="paragraph" w:styleId="Salutation">
    <w:name w:val="Salutation"/>
    <w:basedOn w:val="Normal"/>
    <w:next w:val="Normal"/>
    <w:link w:val="SalutationChar"/>
    <w:rsid w:val="00D170BA"/>
    <w:pPr>
      <w:overflowPunct w:val="0"/>
      <w:autoSpaceDE w:val="0"/>
      <w:autoSpaceDN w:val="0"/>
      <w:adjustRightInd w:val="0"/>
      <w:spacing w:after="0" w:line="240" w:lineRule="auto"/>
      <w:jc w:val="both"/>
      <w:textAlignment w:val="baseline"/>
    </w:pPr>
    <w:rPr>
      <w:rFonts w:ascii="Tahoma" w:eastAsia="Times New Roman" w:hAnsi="Tahoma" w:cs="Tahoma"/>
      <w:i/>
      <w:sz w:val="20"/>
      <w:szCs w:val="20"/>
      <w:lang w:val="en-GB" w:eastAsia="hr-HR"/>
    </w:rPr>
  </w:style>
  <w:style w:type="character" w:customStyle="1" w:styleId="SalutationChar">
    <w:name w:val="Salutation Char"/>
    <w:basedOn w:val="DefaultParagraphFont"/>
    <w:link w:val="Salutation"/>
    <w:rsid w:val="00D170BA"/>
    <w:rPr>
      <w:rFonts w:ascii="Tahoma" w:eastAsia="Times New Roman" w:hAnsi="Tahoma" w:cs="Tahoma"/>
      <w:i/>
      <w:sz w:val="20"/>
      <w:szCs w:val="20"/>
      <w:lang w:val="en-GB" w:eastAsia="hr-HR"/>
    </w:rPr>
  </w:style>
  <w:style w:type="paragraph" w:styleId="Signature">
    <w:name w:val="Signature"/>
    <w:basedOn w:val="Normal"/>
    <w:link w:val="SignatureChar"/>
    <w:rsid w:val="00D170BA"/>
    <w:pPr>
      <w:overflowPunct w:val="0"/>
      <w:autoSpaceDE w:val="0"/>
      <w:autoSpaceDN w:val="0"/>
      <w:adjustRightInd w:val="0"/>
      <w:spacing w:after="0" w:line="240" w:lineRule="auto"/>
      <w:ind w:left="4252"/>
      <w:jc w:val="both"/>
      <w:textAlignment w:val="baseline"/>
    </w:pPr>
    <w:rPr>
      <w:rFonts w:ascii="Tahoma" w:eastAsia="Times New Roman" w:hAnsi="Tahoma" w:cs="Tahoma"/>
      <w:i/>
      <w:sz w:val="20"/>
      <w:szCs w:val="20"/>
      <w:lang w:val="en-GB" w:eastAsia="hr-HR"/>
    </w:rPr>
  </w:style>
  <w:style w:type="character" w:customStyle="1" w:styleId="SignatureChar">
    <w:name w:val="Signature Char"/>
    <w:basedOn w:val="DefaultParagraphFont"/>
    <w:link w:val="Signature"/>
    <w:rsid w:val="00D170BA"/>
    <w:rPr>
      <w:rFonts w:ascii="Tahoma" w:eastAsia="Times New Roman" w:hAnsi="Tahoma" w:cs="Tahoma"/>
      <w:i/>
      <w:sz w:val="20"/>
      <w:szCs w:val="20"/>
      <w:lang w:val="en-GB" w:eastAsia="hr-HR"/>
    </w:rPr>
  </w:style>
  <w:style w:type="paragraph" w:styleId="Subtitle">
    <w:name w:val="Subtitle"/>
    <w:basedOn w:val="Normal"/>
    <w:link w:val="SubtitleChar"/>
    <w:qFormat/>
    <w:rsid w:val="00D170BA"/>
    <w:pPr>
      <w:overflowPunct w:val="0"/>
      <w:autoSpaceDE w:val="0"/>
      <w:autoSpaceDN w:val="0"/>
      <w:adjustRightInd w:val="0"/>
      <w:spacing w:after="60" w:line="240" w:lineRule="auto"/>
      <w:jc w:val="center"/>
      <w:textAlignment w:val="baseline"/>
      <w:outlineLvl w:val="1"/>
    </w:pPr>
    <w:rPr>
      <w:rFonts w:ascii="Tahoma" w:eastAsia="Times New Roman" w:hAnsi="Tahoma" w:cs="Tahoma"/>
      <w:i/>
      <w:sz w:val="24"/>
      <w:szCs w:val="24"/>
      <w:lang w:val="en-GB" w:eastAsia="hr-HR"/>
    </w:rPr>
  </w:style>
  <w:style w:type="character" w:customStyle="1" w:styleId="SubtitleChar">
    <w:name w:val="Subtitle Char"/>
    <w:basedOn w:val="DefaultParagraphFont"/>
    <w:link w:val="Subtitle"/>
    <w:rsid w:val="00D170BA"/>
    <w:rPr>
      <w:rFonts w:ascii="Tahoma" w:eastAsia="Times New Roman" w:hAnsi="Tahoma" w:cs="Tahoma"/>
      <w:i/>
      <w:sz w:val="24"/>
      <w:szCs w:val="24"/>
      <w:lang w:val="en-GB" w:eastAsia="hr-HR"/>
    </w:rPr>
  </w:style>
  <w:style w:type="paragraph" w:customStyle="1" w:styleId="CM60">
    <w:name w:val="CM60"/>
    <w:basedOn w:val="Normal"/>
    <w:next w:val="Normal"/>
    <w:rsid w:val="00D170BA"/>
    <w:pPr>
      <w:widowControl w:val="0"/>
      <w:autoSpaceDE w:val="0"/>
      <w:autoSpaceDN w:val="0"/>
      <w:adjustRightInd w:val="0"/>
      <w:spacing w:after="258" w:line="240" w:lineRule="auto"/>
    </w:pPr>
    <w:rPr>
      <w:rFonts w:ascii="Times New Roman" w:eastAsia="Times New Roman" w:hAnsi="Times New Roman" w:cs="Tahoma"/>
      <w:sz w:val="24"/>
      <w:szCs w:val="24"/>
      <w:lang w:val="en-GB" w:eastAsia="hr-HR"/>
    </w:rPr>
  </w:style>
  <w:style w:type="paragraph" w:customStyle="1" w:styleId="Default">
    <w:name w:val="Default"/>
    <w:rsid w:val="00D170BA"/>
    <w:pPr>
      <w:widowControl w:val="0"/>
      <w:autoSpaceDE w:val="0"/>
      <w:autoSpaceDN w:val="0"/>
      <w:adjustRightInd w:val="0"/>
      <w:jc w:val="left"/>
    </w:pPr>
    <w:rPr>
      <w:rFonts w:ascii="Tahoma" w:eastAsia="Times New Roman" w:hAnsi="Tahoma" w:cs="Tahoma"/>
      <w:i/>
      <w:color w:val="000000"/>
      <w:sz w:val="24"/>
      <w:szCs w:val="24"/>
      <w:lang w:val="en-US"/>
    </w:rPr>
  </w:style>
  <w:style w:type="paragraph" w:customStyle="1" w:styleId="CM15">
    <w:name w:val="CM15"/>
    <w:basedOn w:val="Default"/>
    <w:next w:val="Default"/>
    <w:rsid w:val="00D170BA"/>
    <w:pPr>
      <w:spacing w:line="268" w:lineRule="atLeast"/>
    </w:pPr>
    <w:rPr>
      <w:color w:val="auto"/>
    </w:rPr>
  </w:style>
  <w:style w:type="paragraph" w:customStyle="1" w:styleId="CM34">
    <w:name w:val="CM34"/>
    <w:basedOn w:val="Default"/>
    <w:next w:val="Default"/>
    <w:rsid w:val="00D170BA"/>
    <w:pPr>
      <w:spacing w:line="266" w:lineRule="atLeast"/>
    </w:pPr>
    <w:rPr>
      <w:color w:val="auto"/>
    </w:rPr>
  </w:style>
  <w:style w:type="paragraph" w:customStyle="1" w:styleId="CM21">
    <w:name w:val="CM21"/>
    <w:basedOn w:val="Default"/>
    <w:next w:val="Default"/>
    <w:rsid w:val="00D170BA"/>
    <w:pPr>
      <w:spacing w:line="268" w:lineRule="atLeast"/>
    </w:pPr>
    <w:rPr>
      <w:color w:val="auto"/>
    </w:rPr>
  </w:style>
  <w:style w:type="paragraph" w:customStyle="1" w:styleId="CM17">
    <w:name w:val="CM17"/>
    <w:basedOn w:val="Default"/>
    <w:next w:val="Default"/>
    <w:rsid w:val="00D170BA"/>
    <w:pPr>
      <w:spacing w:line="268" w:lineRule="atLeast"/>
    </w:pPr>
    <w:rPr>
      <w:color w:val="auto"/>
    </w:rPr>
  </w:style>
  <w:style w:type="paragraph" w:customStyle="1" w:styleId="CM18">
    <w:name w:val="CM18"/>
    <w:basedOn w:val="Default"/>
    <w:next w:val="Default"/>
    <w:rsid w:val="00D170BA"/>
    <w:pPr>
      <w:spacing w:line="268" w:lineRule="atLeast"/>
    </w:pPr>
    <w:rPr>
      <w:color w:val="auto"/>
    </w:rPr>
  </w:style>
  <w:style w:type="paragraph" w:customStyle="1" w:styleId="CM3">
    <w:name w:val="CM3"/>
    <w:basedOn w:val="Default"/>
    <w:next w:val="Default"/>
    <w:rsid w:val="00D170BA"/>
    <w:pPr>
      <w:spacing w:line="266" w:lineRule="atLeast"/>
    </w:pPr>
    <w:rPr>
      <w:color w:val="auto"/>
    </w:rPr>
  </w:style>
  <w:style w:type="paragraph" w:customStyle="1" w:styleId="CM38">
    <w:name w:val="CM38"/>
    <w:basedOn w:val="Default"/>
    <w:next w:val="Default"/>
    <w:rsid w:val="00D170BA"/>
    <w:pPr>
      <w:spacing w:line="266" w:lineRule="atLeast"/>
    </w:pPr>
    <w:rPr>
      <w:color w:val="auto"/>
    </w:rPr>
  </w:style>
  <w:style w:type="paragraph" w:customStyle="1" w:styleId="CM1">
    <w:name w:val="CM1"/>
    <w:basedOn w:val="Default"/>
    <w:next w:val="Default"/>
    <w:rsid w:val="00D170BA"/>
    <w:rPr>
      <w:color w:val="auto"/>
    </w:rPr>
  </w:style>
  <w:style w:type="paragraph" w:customStyle="1" w:styleId="CM103">
    <w:name w:val="CM103"/>
    <w:basedOn w:val="Normal"/>
    <w:next w:val="Normal"/>
    <w:rsid w:val="00D170BA"/>
    <w:pPr>
      <w:widowControl w:val="0"/>
      <w:autoSpaceDE w:val="0"/>
      <w:autoSpaceDN w:val="0"/>
      <w:adjustRightInd w:val="0"/>
      <w:spacing w:after="185" w:line="240" w:lineRule="auto"/>
    </w:pPr>
    <w:rPr>
      <w:rFonts w:ascii="Times New Roman" w:eastAsia="Times New Roman" w:hAnsi="Times New Roman" w:cs="Tahoma"/>
      <w:sz w:val="24"/>
      <w:szCs w:val="24"/>
      <w:lang w:val="en-US" w:eastAsia="hr-HR"/>
    </w:rPr>
  </w:style>
  <w:style w:type="paragraph" w:customStyle="1" w:styleId="Podnaslovi">
    <w:name w:val="Podnaslovi"/>
    <w:basedOn w:val="Normal"/>
    <w:next w:val="Normal"/>
    <w:rsid w:val="00D170BA"/>
    <w:pPr>
      <w:tabs>
        <w:tab w:val="left" w:pos="993"/>
        <w:tab w:val="left" w:pos="1701"/>
      </w:tabs>
      <w:spacing w:before="100" w:after="40" w:line="240" w:lineRule="auto"/>
      <w:ind w:right="-284"/>
      <w:jc w:val="both"/>
    </w:pPr>
    <w:rPr>
      <w:rFonts w:ascii="Tahoma" w:eastAsia="Times New Roman" w:hAnsi="Tahoma" w:cs="Tahoma"/>
      <w:b/>
      <w:bCs/>
      <w:sz w:val="23"/>
      <w:szCs w:val="24"/>
      <w:lang w:val="en-GB" w:eastAsia="hr-HR"/>
    </w:rPr>
  </w:style>
  <w:style w:type="paragraph" w:styleId="BalloonText">
    <w:name w:val="Balloon Text"/>
    <w:aliases w:val=" Char3"/>
    <w:basedOn w:val="Normal"/>
    <w:link w:val="BalloonTextChar"/>
    <w:uiPriority w:val="99"/>
    <w:semiHidden/>
    <w:rsid w:val="00D170BA"/>
    <w:pPr>
      <w:overflowPunct w:val="0"/>
      <w:autoSpaceDE w:val="0"/>
      <w:autoSpaceDN w:val="0"/>
      <w:adjustRightInd w:val="0"/>
      <w:spacing w:after="0" w:line="240" w:lineRule="auto"/>
      <w:jc w:val="both"/>
      <w:textAlignment w:val="baseline"/>
    </w:pPr>
    <w:rPr>
      <w:rFonts w:ascii="Tahoma" w:eastAsia="Times New Roman" w:hAnsi="Tahoma" w:cs="Tahoma"/>
      <w:i/>
      <w:sz w:val="16"/>
      <w:szCs w:val="16"/>
      <w:lang w:val="en-GB" w:eastAsia="hr-HR"/>
    </w:rPr>
  </w:style>
  <w:style w:type="character" w:customStyle="1" w:styleId="BalloonTextChar">
    <w:name w:val="Balloon Text Char"/>
    <w:aliases w:val=" Char3 Char"/>
    <w:basedOn w:val="DefaultParagraphFont"/>
    <w:link w:val="BalloonText"/>
    <w:uiPriority w:val="99"/>
    <w:semiHidden/>
    <w:rsid w:val="00D170BA"/>
    <w:rPr>
      <w:rFonts w:ascii="Tahoma" w:eastAsia="Times New Roman" w:hAnsi="Tahoma" w:cs="Tahoma"/>
      <w:i/>
      <w:sz w:val="16"/>
      <w:szCs w:val="16"/>
      <w:lang w:val="en-GB" w:eastAsia="hr-HR"/>
    </w:rPr>
  </w:style>
  <w:style w:type="paragraph" w:styleId="z-TopofForm">
    <w:name w:val="HTML Top of Form"/>
    <w:basedOn w:val="Normal"/>
    <w:next w:val="Normal"/>
    <w:link w:val="z-TopofFormChar"/>
    <w:hidden/>
    <w:rsid w:val="00D170BA"/>
    <w:pPr>
      <w:pBdr>
        <w:bottom w:val="single" w:sz="6" w:space="1" w:color="auto"/>
      </w:pBdr>
      <w:spacing w:after="0" w:line="240" w:lineRule="auto"/>
      <w:jc w:val="center"/>
    </w:pPr>
    <w:rPr>
      <w:rFonts w:ascii="Tahoma" w:eastAsia="Times New Roman" w:hAnsi="Tahoma" w:cs="Tahoma"/>
      <w:vanish/>
      <w:color w:val="000000"/>
      <w:sz w:val="16"/>
      <w:szCs w:val="16"/>
      <w:lang w:val="en-US" w:eastAsia="hr-HR"/>
    </w:rPr>
  </w:style>
  <w:style w:type="character" w:customStyle="1" w:styleId="z-TopofFormChar">
    <w:name w:val="z-Top of Form Char"/>
    <w:basedOn w:val="DefaultParagraphFont"/>
    <w:link w:val="z-TopofForm"/>
    <w:rsid w:val="00D170BA"/>
    <w:rPr>
      <w:rFonts w:ascii="Tahoma" w:eastAsia="Times New Roman" w:hAnsi="Tahoma" w:cs="Tahoma"/>
      <w:vanish/>
      <w:color w:val="000000"/>
      <w:sz w:val="16"/>
      <w:szCs w:val="16"/>
      <w:lang w:val="en-US" w:eastAsia="hr-HR"/>
    </w:rPr>
  </w:style>
  <w:style w:type="paragraph" w:customStyle="1" w:styleId="msoacetate0">
    <w:name w:val="msoacetate"/>
    <w:basedOn w:val="Normal"/>
    <w:semiHidden/>
    <w:rsid w:val="00D170BA"/>
    <w:pPr>
      <w:spacing w:after="0" w:line="240" w:lineRule="auto"/>
    </w:pPr>
    <w:rPr>
      <w:rFonts w:ascii="Tahoma" w:eastAsia="Times New Roman" w:hAnsi="Tahoma" w:cs="Tahoma"/>
      <w:color w:val="000000"/>
      <w:sz w:val="16"/>
      <w:szCs w:val="16"/>
      <w:lang w:val="en-US" w:eastAsia="hr-HR"/>
    </w:rPr>
  </w:style>
  <w:style w:type="paragraph" w:styleId="z-BottomofForm">
    <w:name w:val="HTML Bottom of Form"/>
    <w:aliases w:val=" Char2"/>
    <w:basedOn w:val="Normal"/>
    <w:next w:val="Normal"/>
    <w:link w:val="z-BottomofFormChar"/>
    <w:hidden/>
    <w:rsid w:val="00D170BA"/>
    <w:pPr>
      <w:pBdr>
        <w:top w:val="single" w:sz="6" w:space="1" w:color="auto"/>
      </w:pBdr>
      <w:spacing w:after="0" w:line="240" w:lineRule="auto"/>
      <w:jc w:val="center"/>
    </w:pPr>
    <w:rPr>
      <w:rFonts w:ascii="Tahoma" w:eastAsia="Times New Roman" w:hAnsi="Tahoma" w:cs="Tahoma"/>
      <w:vanish/>
      <w:color w:val="000000"/>
      <w:sz w:val="16"/>
      <w:szCs w:val="16"/>
      <w:lang w:val="en-US" w:eastAsia="hr-HR"/>
    </w:rPr>
  </w:style>
  <w:style w:type="character" w:customStyle="1" w:styleId="z-BottomofFormChar">
    <w:name w:val="z-Bottom of Form Char"/>
    <w:aliases w:val=" Char2 Char"/>
    <w:basedOn w:val="DefaultParagraphFont"/>
    <w:link w:val="z-BottomofForm"/>
    <w:rsid w:val="00D170BA"/>
    <w:rPr>
      <w:rFonts w:ascii="Tahoma" w:eastAsia="Times New Roman" w:hAnsi="Tahoma" w:cs="Tahoma"/>
      <w:vanish/>
      <w:color w:val="000000"/>
      <w:sz w:val="16"/>
      <w:szCs w:val="16"/>
      <w:lang w:val="en-US" w:eastAsia="hr-HR"/>
    </w:rPr>
  </w:style>
  <w:style w:type="paragraph" w:customStyle="1" w:styleId="Tekst">
    <w:name w:val="Tekst"/>
    <w:basedOn w:val="BodyText"/>
    <w:rsid w:val="00D170BA"/>
    <w:pPr>
      <w:overflowPunct/>
      <w:autoSpaceDE/>
      <w:autoSpaceDN/>
      <w:adjustRightInd/>
      <w:spacing w:after="0" w:line="300" w:lineRule="exact"/>
      <w:jc w:val="both"/>
      <w:textAlignment w:val="auto"/>
    </w:pPr>
    <w:rPr>
      <w:rFonts w:ascii="Trebuchet MS" w:hAnsi="Trebuchet MS"/>
      <w:lang w:val="hr-HR"/>
    </w:rPr>
  </w:style>
  <w:style w:type="character" w:customStyle="1" w:styleId="trolist1">
    <w:name w:val="trolist1"/>
    <w:rsid w:val="00D170BA"/>
    <w:rPr>
      <w:rFonts w:ascii="Arial" w:hAnsi="Arial" w:cs="Arial" w:hint="default"/>
      <w:b/>
      <w:bCs/>
      <w:i w:val="0"/>
      <w:iCs w:val="0"/>
      <w:color w:val="660000"/>
      <w:sz w:val="22"/>
      <w:szCs w:val="22"/>
    </w:rPr>
  </w:style>
  <w:style w:type="paragraph" w:customStyle="1" w:styleId="text">
    <w:name w:val="text"/>
    <w:basedOn w:val="Normal"/>
    <w:rsid w:val="00D170BA"/>
    <w:pPr>
      <w:spacing w:before="100" w:beforeAutospacing="1" w:after="100" w:afterAutospacing="1" w:line="240" w:lineRule="auto"/>
    </w:pPr>
    <w:rPr>
      <w:rFonts w:ascii="Verdana" w:eastAsia="Arial Unicode MS" w:hAnsi="Verdana" w:cs="Arial Unicode MS"/>
      <w:color w:val="666666"/>
      <w:sz w:val="44"/>
      <w:szCs w:val="44"/>
      <w:lang w:val="en-GB" w:eastAsia="hr-HR"/>
    </w:rPr>
  </w:style>
  <w:style w:type="paragraph" w:styleId="Caption">
    <w:name w:val="caption"/>
    <w:basedOn w:val="Normal"/>
    <w:next w:val="Normal"/>
    <w:qFormat/>
    <w:rsid w:val="00D170BA"/>
    <w:pPr>
      <w:overflowPunct w:val="0"/>
      <w:autoSpaceDE w:val="0"/>
      <w:autoSpaceDN w:val="0"/>
      <w:adjustRightInd w:val="0"/>
      <w:spacing w:after="0" w:line="240" w:lineRule="auto"/>
      <w:jc w:val="center"/>
      <w:textAlignment w:val="baseline"/>
    </w:pPr>
    <w:rPr>
      <w:rFonts w:ascii="Tahoma" w:eastAsia="Times New Roman" w:hAnsi="Tahoma" w:cs="Tahoma"/>
      <w:bCs/>
      <w:i/>
      <w:sz w:val="20"/>
      <w:szCs w:val="20"/>
      <w:lang w:val="en-US" w:eastAsia="hr-HR"/>
    </w:rPr>
  </w:style>
  <w:style w:type="character" w:customStyle="1" w:styleId="article-text1">
    <w:name w:val="article-text1"/>
    <w:rsid w:val="00D170BA"/>
    <w:rPr>
      <w:rFonts w:ascii="Arial" w:hAnsi="Arial" w:cs="Arial" w:hint="default"/>
      <w:color w:val="000000"/>
      <w:sz w:val="23"/>
      <w:szCs w:val="23"/>
    </w:rPr>
  </w:style>
  <w:style w:type="paragraph" w:customStyle="1" w:styleId="T-98bezuvl">
    <w:name w:val="T-9/8 bez uvl"/>
    <w:basedOn w:val="Normal"/>
    <w:rsid w:val="00D170BA"/>
    <w:pPr>
      <w:autoSpaceDE w:val="0"/>
      <w:autoSpaceDN w:val="0"/>
      <w:adjustRightInd w:val="0"/>
      <w:spacing w:after="43" w:line="210" w:lineRule="atLeast"/>
      <w:jc w:val="both"/>
    </w:pPr>
    <w:rPr>
      <w:rFonts w:ascii="Minion Pro Cond" w:eastAsia="Times New Roman" w:hAnsi="Minion Pro Cond" w:cs="Tahoma"/>
      <w:color w:val="000000"/>
      <w:w w:val="95"/>
      <w:sz w:val="20"/>
      <w:szCs w:val="20"/>
      <w:lang w:eastAsia="hr-HR"/>
    </w:rPr>
  </w:style>
  <w:style w:type="paragraph" w:customStyle="1" w:styleId="title-big">
    <w:name w:val="title-big"/>
    <w:basedOn w:val="Normal"/>
    <w:rsid w:val="00D170BA"/>
    <w:pPr>
      <w:spacing w:before="100" w:beforeAutospacing="1" w:after="100" w:afterAutospacing="1" w:line="650" w:lineRule="atLeast"/>
    </w:pPr>
    <w:rPr>
      <w:rFonts w:ascii="Tahoma" w:eastAsia="Times New Roman" w:hAnsi="Tahoma" w:cs="Arial"/>
      <w:b/>
      <w:bCs/>
      <w:color w:val="000000"/>
      <w:sz w:val="51"/>
      <w:szCs w:val="51"/>
      <w:lang w:eastAsia="hr-HR"/>
    </w:rPr>
  </w:style>
  <w:style w:type="character" w:customStyle="1" w:styleId="subtitle1">
    <w:name w:val="subtitle1"/>
    <w:rsid w:val="00D170BA"/>
    <w:rPr>
      <w:rFonts w:ascii="Arial" w:hAnsi="Arial" w:cs="Arial" w:hint="default"/>
      <w:b/>
      <w:bCs/>
      <w:strike w:val="0"/>
      <w:dstrike w:val="0"/>
      <w:color w:val="142C63"/>
      <w:sz w:val="28"/>
      <w:szCs w:val="28"/>
      <w:u w:val="none"/>
      <w:effect w:val="none"/>
    </w:rPr>
  </w:style>
  <w:style w:type="character" w:customStyle="1" w:styleId="vijesti1">
    <w:name w:val="vijesti1"/>
    <w:rsid w:val="00D170BA"/>
    <w:rPr>
      <w:rFonts w:ascii="Tahoma" w:hAnsi="Tahoma" w:cs="Tahoma" w:hint="default"/>
      <w:sz w:val="23"/>
      <w:szCs w:val="23"/>
    </w:rPr>
  </w:style>
  <w:style w:type="paragraph" w:customStyle="1" w:styleId="main">
    <w:name w:val="main"/>
    <w:basedOn w:val="Normal"/>
    <w:rsid w:val="00D170BA"/>
    <w:pPr>
      <w:spacing w:before="100" w:beforeAutospacing="1" w:after="100" w:afterAutospacing="1" w:line="360" w:lineRule="atLeast"/>
      <w:ind w:left="424" w:right="424"/>
      <w:jc w:val="both"/>
    </w:pPr>
    <w:rPr>
      <w:rFonts w:ascii="Tahoma" w:eastAsia="Times New Roman" w:hAnsi="Tahoma" w:cs="Arial"/>
      <w:sz w:val="25"/>
      <w:szCs w:val="25"/>
      <w:lang w:eastAsia="hr-HR"/>
    </w:rPr>
  </w:style>
  <w:style w:type="paragraph" w:customStyle="1" w:styleId="naslovi">
    <w:name w:val="naslovi"/>
    <w:basedOn w:val="Normal"/>
    <w:rsid w:val="00D170BA"/>
    <w:pPr>
      <w:spacing w:before="100" w:beforeAutospacing="1" w:after="100" w:afterAutospacing="1" w:line="240" w:lineRule="auto"/>
    </w:pPr>
    <w:rPr>
      <w:rFonts w:ascii="Tahoma" w:eastAsia="Times New Roman" w:hAnsi="Tahoma" w:cs="Arial"/>
      <w:b/>
      <w:bCs/>
      <w:color w:val="485C48"/>
      <w:sz w:val="34"/>
      <w:szCs w:val="34"/>
      <w:lang w:eastAsia="hr-HR"/>
    </w:rPr>
  </w:style>
  <w:style w:type="paragraph" w:customStyle="1" w:styleId="xl44">
    <w:name w:val="xl44"/>
    <w:basedOn w:val="Normal"/>
    <w:rsid w:val="00D170BA"/>
    <w:pPr>
      <w:pBdr>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ahoma" w:eastAsia="Arial Unicode MS" w:hAnsi="Tahoma" w:cs="Arial"/>
      <w:i/>
      <w:iCs/>
      <w:sz w:val="14"/>
      <w:szCs w:val="14"/>
      <w:lang w:val="en-GB" w:eastAsia="hr-HR"/>
    </w:rPr>
  </w:style>
  <w:style w:type="paragraph" w:customStyle="1" w:styleId="ListParagraph1">
    <w:name w:val="List Paragraph1"/>
    <w:basedOn w:val="Normal"/>
    <w:uiPriority w:val="34"/>
    <w:qFormat/>
    <w:rsid w:val="00D170BA"/>
    <w:pPr>
      <w:overflowPunct w:val="0"/>
      <w:autoSpaceDE w:val="0"/>
      <w:autoSpaceDN w:val="0"/>
      <w:adjustRightInd w:val="0"/>
      <w:spacing w:after="0" w:line="240" w:lineRule="auto"/>
      <w:ind w:left="720"/>
      <w:contextualSpacing/>
      <w:jc w:val="both"/>
      <w:textAlignment w:val="baseline"/>
    </w:pPr>
    <w:rPr>
      <w:rFonts w:ascii="Tahoma" w:eastAsia="Times New Roman" w:hAnsi="Tahoma" w:cs="Tahoma"/>
      <w:i/>
      <w:sz w:val="20"/>
      <w:szCs w:val="20"/>
      <w:lang w:val="en-US" w:eastAsia="hr-HR"/>
    </w:rPr>
  </w:style>
  <w:style w:type="paragraph" w:customStyle="1" w:styleId="StyleHeading4">
    <w:name w:val="Style Heading 4"/>
    <w:aliases w:val="Heading 4 Char + Arial"/>
    <w:basedOn w:val="Heading4"/>
    <w:rsid w:val="00D170BA"/>
    <w:pPr>
      <w:overflowPunct/>
      <w:autoSpaceDE/>
      <w:autoSpaceDN/>
      <w:adjustRightInd/>
      <w:spacing w:before="240" w:after="60"/>
      <w:textAlignment w:val="auto"/>
    </w:pPr>
    <w:rPr>
      <w:bCs/>
      <w:sz w:val="24"/>
      <w:szCs w:val="28"/>
      <w:lang w:val="en-GB"/>
    </w:rPr>
  </w:style>
  <w:style w:type="paragraph" w:customStyle="1" w:styleId="Vrbani">
    <w:name w:val="Vrbani"/>
    <w:basedOn w:val="Normal"/>
    <w:rsid w:val="00D170BA"/>
    <w:pPr>
      <w:spacing w:after="0" w:line="240" w:lineRule="auto"/>
    </w:pPr>
    <w:rPr>
      <w:rFonts w:ascii="Tahoma" w:eastAsia="Times New Roman" w:hAnsi="Tahoma" w:cs="Tahoma"/>
      <w:sz w:val="24"/>
      <w:szCs w:val="24"/>
      <w:lang w:eastAsia="hr-HR"/>
    </w:rPr>
  </w:style>
  <w:style w:type="character" w:customStyle="1" w:styleId="spelle">
    <w:name w:val="spelle"/>
    <w:basedOn w:val="DefaultParagraphFont"/>
    <w:rsid w:val="00D170BA"/>
  </w:style>
  <w:style w:type="paragraph" w:customStyle="1" w:styleId="T-109sred">
    <w:name w:val="T-10/9 sred"/>
    <w:rsid w:val="00D170BA"/>
    <w:pPr>
      <w:widowControl w:val="0"/>
      <w:autoSpaceDE w:val="0"/>
      <w:autoSpaceDN w:val="0"/>
      <w:adjustRightInd w:val="0"/>
      <w:spacing w:before="85" w:after="43"/>
      <w:jc w:val="center"/>
    </w:pPr>
    <w:rPr>
      <w:rFonts w:ascii="Times-NewRoman" w:eastAsia="Times New Roman" w:hAnsi="Times-NewRoman" w:cs="Tahoma"/>
      <w:i/>
      <w:sz w:val="21"/>
      <w:szCs w:val="21"/>
      <w:lang w:val="en-US"/>
    </w:rPr>
  </w:style>
  <w:style w:type="paragraph" w:customStyle="1" w:styleId="T-109curz">
    <w:name w:val="T-10/9 curz"/>
    <w:rsid w:val="00D170BA"/>
    <w:pPr>
      <w:widowControl w:val="0"/>
      <w:autoSpaceDE w:val="0"/>
      <w:autoSpaceDN w:val="0"/>
      <w:adjustRightInd w:val="0"/>
      <w:spacing w:before="85" w:after="43"/>
      <w:jc w:val="center"/>
    </w:pPr>
    <w:rPr>
      <w:rFonts w:ascii="Times-NewRoman" w:eastAsia="Times New Roman" w:hAnsi="Times-NewRoman" w:cs="Tahoma"/>
      <w:iCs/>
      <w:sz w:val="21"/>
      <w:szCs w:val="21"/>
      <w:lang w:val="en-US"/>
    </w:rPr>
  </w:style>
  <w:style w:type="paragraph" w:customStyle="1" w:styleId="Bullet-2A">
    <w:name w:val="Bullet-2A"/>
    <w:basedOn w:val="Normal"/>
    <w:rsid w:val="00D170BA"/>
    <w:pPr>
      <w:widowControl w:val="0"/>
      <w:tabs>
        <w:tab w:val="num" w:pos="1636"/>
        <w:tab w:val="left" w:pos="2268"/>
      </w:tabs>
      <w:spacing w:before="20" w:after="0" w:line="240" w:lineRule="auto"/>
      <w:ind w:left="1636" w:hanging="283"/>
      <w:jc w:val="both"/>
    </w:pPr>
    <w:rPr>
      <w:rFonts w:ascii="Times New Roman" w:eastAsia="Times New Roman" w:hAnsi="Times New Roman" w:cs="Tahoma"/>
      <w:sz w:val="20"/>
      <w:szCs w:val="20"/>
      <w:lang w:eastAsia="hr-HR"/>
    </w:rPr>
  </w:style>
  <w:style w:type="paragraph" w:customStyle="1" w:styleId="Podnaslov-1">
    <w:name w:val="Podnaslov-1"/>
    <w:basedOn w:val="Normal"/>
    <w:rsid w:val="00D170BA"/>
    <w:pPr>
      <w:pageBreakBefore/>
      <w:widowControl w:val="0"/>
      <w:tabs>
        <w:tab w:val="left" w:pos="426"/>
      </w:tabs>
      <w:spacing w:before="360" w:after="0" w:line="240" w:lineRule="auto"/>
      <w:ind w:left="425" w:hanging="425"/>
      <w:jc w:val="both"/>
    </w:pPr>
    <w:rPr>
      <w:rFonts w:ascii="Times New Roman" w:eastAsia="Times New Roman" w:hAnsi="Times New Roman" w:cs="Tahoma"/>
      <w:b/>
      <w:sz w:val="24"/>
      <w:szCs w:val="20"/>
      <w:lang w:eastAsia="hr-HR"/>
    </w:rPr>
  </w:style>
  <w:style w:type="paragraph" w:customStyle="1" w:styleId="StyleNormalWebArial11ptJustifiedBeforeAutoAfter">
    <w:name w:val="Style Normal (Web) + Arial 11 pt Justified Before:  Auto After:..."/>
    <w:basedOn w:val="NormalWeb"/>
    <w:rsid w:val="00D170BA"/>
    <w:pPr>
      <w:spacing w:before="0" w:beforeAutospacing="0" w:after="0" w:afterAutospacing="0" w:line="0" w:lineRule="atLeast"/>
      <w:jc w:val="both"/>
    </w:pPr>
    <w:rPr>
      <w:rFonts w:ascii="Arial" w:eastAsia="Times New Roman" w:hAnsi="Arial" w:cs="Times New Roman"/>
      <w:sz w:val="22"/>
      <w:szCs w:val="20"/>
    </w:rPr>
  </w:style>
  <w:style w:type="paragraph" w:customStyle="1" w:styleId="Naslov1">
    <w:name w:val="Naslov1"/>
    <w:basedOn w:val="Default"/>
    <w:next w:val="Default"/>
    <w:rsid w:val="00D170BA"/>
    <w:pPr>
      <w:spacing w:before="80" w:after="80"/>
    </w:pPr>
    <w:rPr>
      <w:rFonts w:ascii="Arial" w:hAnsi="Arial"/>
      <w:color w:val="auto"/>
    </w:rPr>
  </w:style>
  <w:style w:type="paragraph" w:customStyle="1" w:styleId="NoSpacing1">
    <w:name w:val="No Spacing1"/>
    <w:qFormat/>
    <w:rsid w:val="00D170BA"/>
    <w:pPr>
      <w:jc w:val="left"/>
    </w:pPr>
    <w:rPr>
      <w:rFonts w:ascii="Tahoma" w:eastAsia="Tahoma" w:hAnsi="Tahoma" w:cs="Tahoma"/>
      <w:i/>
    </w:rPr>
  </w:style>
  <w:style w:type="paragraph" w:customStyle="1" w:styleId="tijeloteksta">
    <w:name w:val="tijelo teksta"/>
    <w:basedOn w:val="Normal"/>
    <w:rsid w:val="00D170BA"/>
    <w:pPr>
      <w:spacing w:after="0" w:line="240" w:lineRule="auto"/>
      <w:ind w:firstLine="284"/>
      <w:jc w:val="both"/>
    </w:pPr>
    <w:rPr>
      <w:rFonts w:ascii="Times New Roman" w:eastAsia="Times New Roman" w:hAnsi="Times New Roman" w:cs="Tahoma"/>
      <w:sz w:val="20"/>
      <w:szCs w:val="24"/>
      <w:lang w:eastAsia="hr-HR"/>
    </w:rPr>
  </w:style>
  <w:style w:type="paragraph" w:styleId="TOC2">
    <w:name w:val="toc 2"/>
    <w:basedOn w:val="Normal"/>
    <w:next w:val="Normal"/>
    <w:autoRedefine/>
    <w:uiPriority w:val="39"/>
    <w:unhideWhenUsed/>
    <w:rsid w:val="00D170BA"/>
    <w:pPr>
      <w:spacing w:after="0" w:line="240" w:lineRule="auto"/>
      <w:ind w:left="220"/>
    </w:pPr>
    <w:rPr>
      <w:rFonts w:ascii="Tahoma" w:eastAsia="Times New Roman" w:hAnsi="Tahoma" w:cs="Tahoma"/>
      <w:i/>
      <w:sz w:val="20"/>
      <w:szCs w:val="24"/>
      <w:lang w:val="en-GB" w:eastAsia="hr-HR"/>
    </w:rPr>
  </w:style>
  <w:style w:type="paragraph" w:customStyle="1" w:styleId="tijelotekstakao3a">
    <w:name w:val="tijelo teksta kao 3a"/>
    <w:basedOn w:val="Normal"/>
    <w:rsid w:val="00D170BA"/>
    <w:pPr>
      <w:spacing w:after="0" w:line="240" w:lineRule="auto"/>
      <w:ind w:left="794" w:hanging="397"/>
      <w:jc w:val="both"/>
    </w:pPr>
    <w:rPr>
      <w:rFonts w:ascii="Times New Roman" w:eastAsia="Times New Roman" w:hAnsi="Times New Roman" w:cs="Tahoma"/>
      <w:sz w:val="20"/>
      <w:szCs w:val="24"/>
      <w:lang w:eastAsia="hr-HR"/>
    </w:rPr>
  </w:style>
  <w:style w:type="paragraph" w:customStyle="1" w:styleId="tijelotekstabezuvlake">
    <w:name w:val="tijelo teksta bez uvlake"/>
    <w:basedOn w:val="Normal"/>
    <w:rsid w:val="00D170BA"/>
    <w:pPr>
      <w:spacing w:after="0" w:line="240" w:lineRule="auto"/>
    </w:pPr>
    <w:rPr>
      <w:rFonts w:ascii="Times New Roman" w:eastAsia="Times New Roman" w:hAnsi="Times New Roman" w:cs="Tahoma"/>
      <w:sz w:val="20"/>
      <w:szCs w:val="24"/>
      <w:lang w:eastAsia="hr-HR"/>
    </w:rPr>
  </w:style>
  <w:style w:type="paragraph" w:customStyle="1" w:styleId="nabrajanjeskockicamasuvlakom">
    <w:name w:val="nabrajanje s kockicama s uvlakom"/>
    <w:basedOn w:val="tijeloteksta"/>
    <w:rsid w:val="00D170BA"/>
    <w:pPr>
      <w:tabs>
        <w:tab w:val="num" w:pos="454"/>
      </w:tabs>
      <w:ind w:left="454" w:hanging="170"/>
    </w:pPr>
  </w:style>
  <w:style w:type="paragraph" w:customStyle="1" w:styleId="tijelotekstasnabrajanjima1">
    <w:name w:val="tijelo teksta s nabrajanjima 1"/>
    <w:basedOn w:val="tijeloteksta"/>
    <w:rsid w:val="00D170BA"/>
    <w:pPr>
      <w:ind w:left="397" w:hanging="397"/>
    </w:pPr>
  </w:style>
  <w:style w:type="paragraph" w:customStyle="1" w:styleId="BodyTextIndent3uvlaka3uvlaka31">
    <w:name w:val="Body Text Indent 3.uvlaka 3.uvlaka 31"/>
    <w:basedOn w:val="Normal"/>
    <w:rsid w:val="00D170BA"/>
    <w:pPr>
      <w:tabs>
        <w:tab w:val="left" w:pos="283"/>
        <w:tab w:val="left" w:pos="426"/>
        <w:tab w:val="right" w:pos="8953"/>
      </w:tabs>
      <w:spacing w:after="0" w:line="240" w:lineRule="auto"/>
      <w:ind w:left="426"/>
    </w:pPr>
    <w:rPr>
      <w:rFonts w:ascii="Tahoma" w:eastAsia="Times New Roman" w:hAnsi="Tahoma" w:cs="Tahoma"/>
      <w:sz w:val="20"/>
      <w:szCs w:val="20"/>
      <w:lang w:eastAsia="hr-HR"/>
    </w:rPr>
  </w:style>
  <w:style w:type="paragraph" w:customStyle="1" w:styleId="uvlaka0">
    <w:name w:val="uvlaka 0"/>
    <w:aliases w:val="5 kocka nabrajanje"/>
    <w:basedOn w:val="Normal"/>
    <w:rsid w:val="00D170BA"/>
    <w:pPr>
      <w:tabs>
        <w:tab w:val="num" w:pos="454"/>
      </w:tabs>
      <w:spacing w:after="0" w:line="240" w:lineRule="auto"/>
      <w:ind w:left="454" w:right="-2" w:hanging="170"/>
      <w:jc w:val="both"/>
    </w:pPr>
    <w:rPr>
      <w:rFonts w:ascii="Times New Roman" w:eastAsia="Times New Roman" w:hAnsi="Times New Roman" w:cs="Tahoma"/>
      <w:sz w:val="20"/>
      <w:szCs w:val="24"/>
      <w:lang w:eastAsia="hr-HR"/>
    </w:rPr>
  </w:style>
  <w:style w:type="paragraph" w:customStyle="1" w:styleId="CM42">
    <w:name w:val="CM42"/>
    <w:basedOn w:val="Normal"/>
    <w:next w:val="Normal"/>
    <w:rsid w:val="00D170BA"/>
    <w:pPr>
      <w:widowControl w:val="0"/>
      <w:autoSpaceDE w:val="0"/>
      <w:autoSpaceDN w:val="0"/>
      <w:adjustRightInd w:val="0"/>
      <w:spacing w:after="498" w:line="240" w:lineRule="auto"/>
    </w:pPr>
    <w:rPr>
      <w:rFonts w:ascii="Tahoma" w:eastAsia="Times New Roman" w:hAnsi="Tahoma" w:cs="Arial"/>
      <w:sz w:val="24"/>
      <w:szCs w:val="24"/>
      <w:lang w:eastAsia="hr-HR"/>
    </w:rPr>
  </w:style>
  <w:style w:type="paragraph" w:customStyle="1" w:styleId="CM43">
    <w:name w:val="CM43"/>
    <w:basedOn w:val="Normal"/>
    <w:next w:val="Normal"/>
    <w:rsid w:val="00D170BA"/>
    <w:pPr>
      <w:widowControl w:val="0"/>
      <w:autoSpaceDE w:val="0"/>
      <w:autoSpaceDN w:val="0"/>
      <w:adjustRightInd w:val="0"/>
      <w:spacing w:after="60" w:line="240" w:lineRule="auto"/>
    </w:pPr>
    <w:rPr>
      <w:rFonts w:ascii="Tahoma" w:eastAsia="Times New Roman" w:hAnsi="Tahoma" w:cs="Arial"/>
      <w:sz w:val="24"/>
      <w:szCs w:val="24"/>
      <w:lang w:eastAsia="hr-HR"/>
    </w:rPr>
  </w:style>
  <w:style w:type="paragraph" w:customStyle="1" w:styleId="CM23">
    <w:name w:val="CM23"/>
    <w:basedOn w:val="Normal"/>
    <w:next w:val="Normal"/>
    <w:uiPriority w:val="99"/>
    <w:rsid w:val="00D170BA"/>
    <w:pPr>
      <w:widowControl w:val="0"/>
      <w:autoSpaceDE w:val="0"/>
      <w:autoSpaceDN w:val="0"/>
      <w:adjustRightInd w:val="0"/>
      <w:spacing w:after="0" w:line="320" w:lineRule="atLeast"/>
    </w:pPr>
    <w:rPr>
      <w:rFonts w:ascii="Tahoma" w:eastAsia="Times New Roman" w:hAnsi="Tahoma" w:cs="Arial"/>
      <w:sz w:val="24"/>
      <w:szCs w:val="24"/>
      <w:lang w:eastAsia="hr-HR"/>
    </w:rPr>
  </w:style>
  <w:style w:type="paragraph" w:customStyle="1" w:styleId="Nabraj">
    <w:name w:val="Nabraj"/>
    <w:basedOn w:val="Normal"/>
    <w:rsid w:val="00D170BA"/>
    <w:pPr>
      <w:tabs>
        <w:tab w:val="num" w:pos="425"/>
      </w:tabs>
      <w:spacing w:before="20" w:after="0" w:line="240" w:lineRule="auto"/>
      <w:ind w:left="425" w:hanging="425"/>
      <w:jc w:val="both"/>
    </w:pPr>
    <w:rPr>
      <w:rFonts w:ascii="Tahoma" w:eastAsia="Times New Roman" w:hAnsi="Tahoma" w:cs="Arial"/>
      <w:sz w:val="20"/>
      <w:lang w:eastAsia="hr-HR"/>
    </w:rPr>
  </w:style>
  <w:style w:type="character" w:customStyle="1" w:styleId="BodyTextChar1">
    <w:name w:val="Body Text Char1"/>
    <w:aliases w:val="uvlaka 2 Char1"/>
    <w:rsid w:val="00D170BA"/>
    <w:rPr>
      <w:rFonts w:ascii="Arial" w:hAnsi="Arial"/>
      <w:sz w:val="22"/>
      <w:lang w:eastAsia="en-US"/>
    </w:rPr>
  </w:style>
  <w:style w:type="character" w:customStyle="1" w:styleId="BodyTextIndentChar1">
    <w:name w:val="Body Text Indent Char1"/>
    <w:rsid w:val="00D170BA"/>
    <w:rPr>
      <w:rFonts w:ascii="Arial" w:hAnsi="Arial"/>
      <w:sz w:val="22"/>
      <w:lang w:val="fr-FR" w:eastAsia="en-US"/>
    </w:rPr>
  </w:style>
  <w:style w:type="paragraph" w:customStyle="1" w:styleId="Style">
    <w:name w:val="Style"/>
    <w:rsid w:val="00D170BA"/>
    <w:pPr>
      <w:widowControl w:val="0"/>
      <w:autoSpaceDE w:val="0"/>
      <w:autoSpaceDN w:val="0"/>
      <w:adjustRightInd w:val="0"/>
      <w:jc w:val="left"/>
    </w:pPr>
    <w:rPr>
      <w:rFonts w:ascii="Tahoma" w:eastAsia="Times New Roman" w:hAnsi="Tahoma" w:cs="Tahoma"/>
      <w:i/>
      <w:sz w:val="24"/>
      <w:szCs w:val="24"/>
      <w:lang w:val="en-US"/>
    </w:rPr>
  </w:style>
  <w:style w:type="character" w:customStyle="1" w:styleId="apple-converted-space">
    <w:name w:val="apple-converted-space"/>
    <w:basedOn w:val="DefaultParagraphFont"/>
    <w:rsid w:val="00D170BA"/>
  </w:style>
  <w:style w:type="character" w:customStyle="1" w:styleId="AutoList61a">
    <w:name w:val="AutoList6 1a"/>
    <w:basedOn w:val="DefaultParagraphFont"/>
    <w:rsid w:val="00D170BA"/>
  </w:style>
  <w:style w:type="paragraph" w:customStyle="1" w:styleId="tabela">
    <w:name w:val="tabela"/>
    <w:basedOn w:val="Normal"/>
    <w:rsid w:val="00D170BA"/>
    <w:pPr>
      <w:spacing w:after="0" w:line="360" w:lineRule="atLeast"/>
      <w:jc w:val="both"/>
    </w:pPr>
    <w:rPr>
      <w:rFonts w:ascii="Tahoma" w:eastAsia="Times New Roman" w:hAnsi="Tahoma" w:cs="Tahoma"/>
      <w:color w:val="262626"/>
      <w:sz w:val="24"/>
      <w:szCs w:val="24"/>
      <w:lang w:eastAsia="hr-HR"/>
    </w:rPr>
  </w:style>
  <w:style w:type="paragraph" w:customStyle="1" w:styleId="naslov2">
    <w:name w:val="naslov2"/>
    <w:basedOn w:val="Normal"/>
    <w:rsid w:val="00D170BA"/>
    <w:pPr>
      <w:spacing w:after="0" w:line="360" w:lineRule="atLeast"/>
    </w:pPr>
    <w:rPr>
      <w:rFonts w:ascii="Tahoma" w:eastAsia="Times New Roman" w:hAnsi="Tahoma" w:cs="Tahoma"/>
      <w:b/>
      <w:color w:val="262626"/>
      <w:sz w:val="32"/>
      <w:szCs w:val="24"/>
      <w:lang w:eastAsia="hr-HR"/>
    </w:rPr>
  </w:style>
  <w:style w:type="paragraph" w:customStyle="1" w:styleId="toa">
    <w:name w:val="toa"/>
    <w:basedOn w:val="Normal"/>
    <w:rsid w:val="00D170BA"/>
    <w:pPr>
      <w:tabs>
        <w:tab w:val="left" w:pos="9000"/>
        <w:tab w:val="right" w:pos="9360"/>
      </w:tabs>
      <w:suppressAutoHyphens/>
      <w:spacing w:after="0" w:line="240" w:lineRule="auto"/>
    </w:pPr>
    <w:rPr>
      <w:rFonts w:ascii="Times New Roman" w:eastAsia="Times New Roman" w:hAnsi="Times New Roman" w:cs="Tahoma"/>
      <w:color w:val="262626"/>
      <w:sz w:val="24"/>
      <w:szCs w:val="24"/>
      <w:lang w:val="en-GB" w:eastAsia="hr-HR"/>
    </w:rPr>
  </w:style>
  <w:style w:type="paragraph" w:customStyle="1" w:styleId="CM83">
    <w:name w:val="CM83"/>
    <w:basedOn w:val="Default"/>
    <w:next w:val="Default"/>
    <w:uiPriority w:val="99"/>
    <w:rsid w:val="00D170BA"/>
    <w:pPr>
      <w:spacing w:after="188"/>
    </w:pPr>
    <w:rPr>
      <w:color w:val="auto"/>
      <w:lang w:val="hr-HR" w:eastAsia="hr-HR"/>
    </w:rPr>
  </w:style>
  <w:style w:type="character" w:customStyle="1" w:styleId="EndnoteTextChar">
    <w:name w:val="Endnote Text Char"/>
    <w:link w:val="EndnoteText"/>
    <w:semiHidden/>
    <w:rsid w:val="00D170BA"/>
    <w:rPr>
      <w:rFonts w:ascii="Arial" w:hAnsi="Arial" w:cs="Arial"/>
      <w:lang w:val="en-AU"/>
    </w:rPr>
  </w:style>
  <w:style w:type="paragraph" w:styleId="EndnoteText">
    <w:name w:val="endnote text"/>
    <w:basedOn w:val="Normal"/>
    <w:link w:val="EndnoteTextChar"/>
    <w:semiHidden/>
    <w:rsid w:val="00D170BA"/>
    <w:pPr>
      <w:spacing w:after="0" w:line="240" w:lineRule="auto"/>
    </w:pPr>
    <w:rPr>
      <w:rFonts w:ascii="Arial" w:hAnsi="Arial" w:cs="Arial"/>
      <w:lang w:val="en-AU"/>
    </w:rPr>
  </w:style>
  <w:style w:type="character" w:customStyle="1" w:styleId="EndnoteTextChar1">
    <w:name w:val="Endnote Text Char1"/>
    <w:basedOn w:val="DefaultParagraphFont"/>
    <w:uiPriority w:val="99"/>
    <w:semiHidden/>
    <w:rsid w:val="00D170BA"/>
    <w:rPr>
      <w:sz w:val="20"/>
      <w:szCs w:val="20"/>
    </w:rPr>
  </w:style>
  <w:style w:type="character" w:customStyle="1" w:styleId="DocumentMapChar">
    <w:name w:val="Document Map Char"/>
    <w:link w:val="DocumentMap"/>
    <w:semiHidden/>
    <w:rsid w:val="00D170BA"/>
    <w:rPr>
      <w:shd w:val="clear" w:color="auto" w:fill="000080"/>
      <w:lang w:val="en-AU"/>
    </w:rPr>
  </w:style>
  <w:style w:type="paragraph" w:styleId="DocumentMap">
    <w:name w:val="Document Map"/>
    <w:basedOn w:val="Normal"/>
    <w:link w:val="DocumentMapChar"/>
    <w:semiHidden/>
    <w:rsid w:val="00D170BA"/>
    <w:pPr>
      <w:shd w:val="clear" w:color="auto" w:fill="000080"/>
      <w:spacing w:after="0" w:line="240" w:lineRule="auto"/>
    </w:pPr>
    <w:rPr>
      <w:lang w:val="en-AU"/>
    </w:rPr>
  </w:style>
  <w:style w:type="character" w:customStyle="1" w:styleId="DocumentMapChar1">
    <w:name w:val="Document Map Char1"/>
    <w:basedOn w:val="DefaultParagraphFont"/>
    <w:uiPriority w:val="99"/>
    <w:semiHidden/>
    <w:rsid w:val="00D170BA"/>
    <w:rPr>
      <w:rFonts w:ascii="Tahoma" w:hAnsi="Tahoma" w:cs="Tahoma"/>
      <w:sz w:val="16"/>
      <w:szCs w:val="16"/>
    </w:rPr>
  </w:style>
  <w:style w:type="paragraph" w:customStyle="1" w:styleId="xl22">
    <w:name w:val="xl22"/>
    <w:basedOn w:val="Normal"/>
    <w:rsid w:val="00D170BA"/>
    <w:pPr>
      <w:spacing w:before="100" w:beforeAutospacing="1" w:after="100" w:afterAutospacing="1" w:line="240" w:lineRule="auto"/>
    </w:pPr>
    <w:rPr>
      <w:rFonts w:ascii="Swiss" w:eastAsia="Times New Roman" w:hAnsi="Swiss" w:cs="Tahoma"/>
      <w:color w:val="262626"/>
      <w:sz w:val="24"/>
      <w:szCs w:val="24"/>
      <w:lang w:val="en-GB" w:eastAsia="hr-HR"/>
    </w:rPr>
  </w:style>
  <w:style w:type="paragraph" w:customStyle="1" w:styleId="xl23">
    <w:name w:val="xl23"/>
    <w:basedOn w:val="Normal"/>
    <w:rsid w:val="00D170BA"/>
    <w:pPr>
      <w:spacing w:before="100" w:beforeAutospacing="1" w:after="100" w:afterAutospacing="1" w:line="240" w:lineRule="auto"/>
    </w:pPr>
    <w:rPr>
      <w:rFonts w:ascii="Swiss" w:eastAsia="Times New Roman" w:hAnsi="Swiss" w:cs="Tahoma"/>
      <w:color w:val="262626"/>
      <w:sz w:val="24"/>
      <w:szCs w:val="24"/>
      <w:lang w:val="en-GB" w:eastAsia="hr-HR"/>
    </w:rPr>
  </w:style>
  <w:style w:type="paragraph" w:customStyle="1" w:styleId="xl24">
    <w:name w:val="xl24"/>
    <w:basedOn w:val="Normal"/>
    <w:rsid w:val="00D170BA"/>
    <w:pPr>
      <w:pBdr>
        <w:bottom w:val="single" w:sz="4" w:space="0" w:color="auto"/>
        <w:right w:val="single" w:sz="4" w:space="0" w:color="auto"/>
      </w:pBdr>
      <w:spacing w:before="100" w:beforeAutospacing="1" w:after="100" w:afterAutospacing="1" w:line="240" w:lineRule="auto"/>
    </w:pPr>
    <w:rPr>
      <w:rFonts w:ascii="Swiss" w:eastAsia="Times New Roman" w:hAnsi="Swiss" w:cs="Tahoma"/>
      <w:color w:val="262626"/>
      <w:sz w:val="24"/>
      <w:szCs w:val="24"/>
      <w:lang w:val="en-GB" w:eastAsia="hr-HR"/>
    </w:rPr>
  </w:style>
  <w:style w:type="paragraph" w:customStyle="1" w:styleId="xl25">
    <w:name w:val="xl25"/>
    <w:basedOn w:val="Normal"/>
    <w:rsid w:val="00D170BA"/>
    <w:pPr>
      <w:pBdr>
        <w:bottom w:val="single" w:sz="4" w:space="0" w:color="auto"/>
        <w:right w:val="single" w:sz="4" w:space="0" w:color="auto"/>
      </w:pBdr>
      <w:spacing w:before="100" w:beforeAutospacing="1" w:after="100" w:afterAutospacing="1" w:line="240" w:lineRule="auto"/>
      <w:jc w:val="right"/>
    </w:pPr>
    <w:rPr>
      <w:rFonts w:ascii="Swiss" w:eastAsia="Times New Roman" w:hAnsi="Swiss" w:cs="Tahoma"/>
      <w:color w:val="262626"/>
      <w:sz w:val="24"/>
      <w:szCs w:val="24"/>
      <w:lang w:val="en-GB" w:eastAsia="hr-HR"/>
    </w:rPr>
  </w:style>
  <w:style w:type="paragraph" w:customStyle="1" w:styleId="xl26">
    <w:name w:val="xl26"/>
    <w:basedOn w:val="Normal"/>
    <w:rsid w:val="00D170BA"/>
    <w:pPr>
      <w:pBdr>
        <w:top w:val="dashed"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ahoma"/>
      <w:color w:val="262626"/>
      <w:sz w:val="24"/>
      <w:szCs w:val="24"/>
      <w:lang w:val="en-GB" w:eastAsia="hr-HR"/>
    </w:rPr>
  </w:style>
  <w:style w:type="paragraph" w:customStyle="1" w:styleId="xl27">
    <w:name w:val="xl27"/>
    <w:basedOn w:val="Normal"/>
    <w:rsid w:val="00D170BA"/>
    <w:pPr>
      <w:pBdr>
        <w:left w:val="single" w:sz="4" w:space="0" w:color="auto"/>
        <w:bottom w:val="single" w:sz="4" w:space="0" w:color="auto"/>
        <w:right w:val="single" w:sz="4" w:space="0" w:color="auto"/>
      </w:pBdr>
      <w:spacing w:before="100" w:beforeAutospacing="1" w:after="100" w:afterAutospacing="1" w:line="240" w:lineRule="auto"/>
    </w:pPr>
    <w:rPr>
      <w:rFonts w:ascii="Swiss" w:eastAsia="Times New Roman" w:hAnsi="Swiss" w:cs="Tahoma"/>
      <w:color w:val="262626"/>
      <w:sz w:val="24"/>
      <w:szCs w:val="24"/>
      <w:lang w:val="en-GB" w:eastAsia="hr-HR"/>
    </w:rPr>
  </w:style>
  <w:style w:type="paragraph" w:customStyle="1" w:styleId="xl28">
    <w:name w:val="xl28"/>
    <w:basedOn w:val="Normal"/>
    <w:rsid w:val="00D170BA"/>
    <w:pPr>
      <w:pBdr>
        <w:bottom w:val="single" w:sz="4" w:space="0" w:color="auto"/>
        <w:right w:val="single" w:sz="4" w:space="0" w:color="auto"/>
      </w:pBdr>
      <w:spacing w:before="100" w:beforeAutospacing="1" w:after="100" w:afterAutospacing="1" w:line="240" w:lineRule="auto"/>
      <w:jc w:val="right"/>
    </w:pPr>
    <w:rPr>
      <w:rFonts w:ascii="Swiss" w:eastAsia="Times New Roman" w:hAnsi="Swiss" w:cs="Tahoma"/>
      <w:color w:val="262626"/>
      <w:sz w:val="24"/>
      <w:szCs w:val="24"/>
      <w:lang w:val="en-GB" w:eastAsia="hr-HR"/>
    </w:rPr>
  </w:style>
  <w:style w:type="paragraph" w:customStyle="1" w:styleId="xl29">
    <w:name w:val="xl29"/>
    <w:basedOn w:val="Normal"/>
    <w:rsid w:val="00D170BA"/>
    <w:pPr>
      <w:pBdr>
        <w:bottom w:val="single" w:sz="4" w:space="0" w:color="auto"/>
        <w:right w:val="single" w:sz="4" w:space="0" w:color="auto"/>
      </w:pBdr>
      <w:spacing w:before="100" w:beforeAutospacing="1" w:after="100" w:afterAutospacing="1" w:line="240" w:lineRule="auto"/>
      <w:jc w:val="right"/>
    </w:pPr>
    <w:rPr>
      <w:rFonts w:ascii="Swiss" w:eastAsia="Times New Roman" w:hAnsi="Swiss" w:cs="Tahoma"/>
      <w:color w:val="262626"/>
      <w:sz w:val="24"/>
      <w:szCs w:val="24"/>
      <w:lang w:val="en-GB" w:eastAsia="hr-HR"/>
    </w:rPr>
  </w:style>
  <w:style w:type="paragraph" w:customStyle="1" w:styleId="xl30">
    <w:name w:val="xl30"/>
    <w:basedOn w:val="Normal"/>
    <w:rsid w:val="00D170BA"/>
    <w:pPr>
      <w:pBdr>
        <w:bottom w:val="single" w:sz="4" w:space="0" w:color="auto"/>
        <w:right w:val="single" w:sz="4" w:space="0" w:color="auto"/>
      </w:pBdr>
      <w:spacing w:before="100" w:beforeAutospacing="1" w:after="100" w:afterAutospacing="1" w:line="240" w:lineRule="auto"/>
      <w:jc w:val="right"/>
    </w:pPr>
    <w:rPr>
      <w:rFonts w:ascii="Swiss" w:eastAsia="Times New Roman" w:hAnsi="Swiss" w:cs="Tahoma"/>
      <w:color w:val="262626"/>
      <w:sz w:val="24"/>
      <w:szCs w:val="24"/>
      <w:lang w:val="en-GB" w:eastAsia="hr-HR"/>
    </w:rPr>
  </w:style>
  <w:style w:type="paragraph" w:customStyle="1" w:styleId="xl31">
    <w:name w:val="xl31"/>
    <w:basedOn w:val="Normal"/>
    <w:rsid w:val="00D170BA"/>
    <w:pPr>
      <w:pBdr>
        <w:bottom w:val="single" w:sz="4" w:space="0" w:color="auto"/>
        <w:right w:val="single" w:sz="4" w:space="0" w:color="auto"/>
      </w:pBdr>
      <w:spacing w:before="100" w:beforeAutospacing="1" w:after="100" w:afterAutospacing="1" w:line="240" w:lineRule="auto"/>
    </w:pPr>
    <w:rPr>
      <w:rFonts w:ascii="Swiss" w:eastAsia="Times New Roman" w:hAnsi="Swiss" w:cs="Tahoma"/>
      <w:color w:val="262626"/>
      <w:sz w:val="24"/>
      <w:szCs w:val="24"/>
      <w:lang w:val="en-GB" w:eastAsia="hr-HR"/>
    </w:rPr>
  </w:style>
  <w:style w:type="paragraph" w:customStyle="1" w:styleId="xl32">
    <w:name w:val="xl32"/>
    <w:basedOn w:val="Normal"/>
    <w:rsid w:val="00D170BA"/>
    <w:pPr>
      <w:pBdr>
        <w:bottom w:val="single" w:sz="4" w:space="0" w:color="auto"/>
        <w:right w:val="single" w:sz="4" w:space="0" w:color="auto"/>
      </w:pBdr>
      <w:spacing w:before="100" w:beforeAutospacing="1" w:after="100" w:afterAutospacing="1" w:line="240" w:lineRule="auto"/>
    </w:pPr>
    <w:rPr>
      <w:rFonts w:ascii="Swiss" w:eastAsia="Times New Roman" w:hAnsi="Swiss" w:cs="Tahoma"/>
      <w:color w:val="262626"/>
      <w:sz w:val="24"/>
      <w:szCs w:val="24"/>
      <w:lang w:val="en-GB" w:eastAsia="hr-HR"/>
    </w:rPr>
  </w:style>
  <w:style w:type="paragraph" w:customStyle="1" w:styleId="xl33">
    <w:name w:val="xl33"/>
    <w:basedOn w:val="Normal"/>
    <w:rsid w:val="00D170BA"/>
    <w:pPr>
      <w:pBdr>
        <w:left w:val="single" w:sz="4" w:space="0" w:color="auto"/>
        <w:bottom w:val="single" w:sz="4" w:space="0" w:color="auto"/>
        <w:right w:val="single" w:sz="4" w:space="0" w:color="auto"/>
      </w:pBdr>
      <w:spacing w:before="100" w:beforeAutospacing="1" w:after="100" w:afterAutospacing="1" w:line="240" w:lineRule="auto"/>
    </w:pPr>
    <w:rPr>
      <w:rFonts w:ascii="Swiss" w:eastAsia="Times New Roman" w:hAnsi="Swiss" w:cs="Tahoma"/>
      <w:color w:val="262626"/>
      <w:sz w:val="24"/>
      <w:szCs w:val="24"/>
      <w:lang w:val="en-GB" w:eastAsia="hr-HR"/>
    </w:rPr>
  </w:style>
  <w:style w:type="paragraph" w:customStyle="1" w:styleId="xl35">
    <w:name w:val="xl35"/>
    <w:basedOn w:val="Normal"/>
    <w:rsid w:val="00D170BA"/>
    <w:pPr>
      <w:pBdr>
        <w:top w:val="single" w:sz="4" w:space="0" w:color="auto"/>
        <w:bottom w:val="single" w:sz="4" w:space="0" w:color="auto"/>
        <w:right w:val="single" w:sz="4" w:space="0" w:color="auto"/>
      </w:pBdr>
      <w:spacing w:before="100" w:beforeAutospacing="1" w:after="100" w:afterAutospacing="1" w:line="240" w:lineRule="auto"/>
      <w:jc w:val="center"/>
    </w:pPr>
    <w:rPr>
      <w:rFonts w:ascii="Swiss" w:eastAsia="Times New Roman" w:hAnsi="Swiss" w:cs="Tahoma"/>
      <w:color w:val="262626"/>
      <w:sz w:val="24"/>
      <w:szCs w:val="24"/>
      <w:lang w:val="en-GB" w:eastAsia="hr-HR"/>
    </w:rPr>
  </w:style>
  <w:style w:type="paragraph" w:customStyle="1" w:styleId="xl36">
    <w:name w:val="xl36"/>
    <w:basedOn w:val="Normal"/>
    <w:rsid w:val="00D170BA"/>
    <w:pPr>
      <w:pBdr>
        <w:top w:val="single" w:sz="4" w:space="0" w:color="auto"/>
        <w:bottom w:val="single" w:sz="4" w:space="0" w:color="auto"/>
        <w:right w:val="single" w:sz="4" w:space="0" w:color="auto"/>
      </w:pBdr>
      <w:spacing w:before="100" w:beforeAutospacing="1" w:after="100" w:afterAutospacing="1" w:line="240" w:lineRule="auto"/>
      <w:jc w:val="center"/>
    </w:pPr>
    <w:rPr>
      <w:rFonts w:ascii="Swiss" w:eastAsia="Times New Roman" w:hAnsi="Swiss" w:cs="Tahoma"/>
      <w:color w:val="262626"/>
      <w:sz w:val="18"/>
      <w:szCs w:val="18"/>
      <w:lang w:val="en-GB" w:eastAsia="hr-HR"/>
    </w:rPr>
  </w:style>
  <w:style w:type="paragraph" w:customStyle="1" w:styleId="xl37">
    <w:name w:val="xl37"/>
    <w:basedOn w:val="Normal"/>
    <w:rsid w:val="00D170BA"/>
    <w:pPr>
      <w:pBdr>
        <w:top w:val="single" w:sz="4" w:space="0" w:color="auto"/>
        <w:bottom w:val="single" w:sz="4" w:space="0" w:color="auto"/>
        <w:right w:val="single" w:sz="4" w:space="0" w:color="auto"/>
      </w:pBdr>
      <w:spacing w:before="100" w:beforeAutospacing="1" w:after="100" w:afterAutospacing="1" w:line="240" w:lineRule="auto"/>
      <w:jc w:val="center"/>
    </w:pPr>
    <w:rPr>
      <w:rFonts w:ascii="Swiss" w:eastAsia="Times New Roman" w:hAnsi="Swiss" w:cs="Tahoma"/>
      <w:color w:val="262626"/>
      <w:sz w:val="24"/>
      <w:szCs w:val="24"/>
      <w:lang w:val="en-GB" w:eastAsia="hr-HR"/>
    </w:rPr>
  </w:style>
  <w:style w:type="paragraph" w:customStyle="1" w:styleId="xl38">
    <w:name w:val="xl38"/>
    <w:basedOn w:val="Normal"/>
    <w:rsid w:val="00D170BA"/>
    <w:pPr>
      <w:spacing w:before="100" w:beforeAutospacing="1" w:after="100" w:afterAutospacing="1" w:line="240" w:lineRule="auto"/>
    </w:pPr>
    <w:rPr>
      <w:rFonts w:ascii="Swiss" w:eastAsia="Times New Roman" w:hAnsi="Swiss" w:cs="Tahoma"/>
      <w:color w:val="262626"/>
      <w:sz w:val="20"/>
      <w:lang w:val="en-GB" w:eastAsia="hr-HR"/>
    </w:rPr>
  </w:style>
  <w:style w:type="paragraph" w:customStyle="1" w:styleId="xl39">
    <w:name w:val="xl39"/>
    <w:basedOn w:val="Normal"/>
    <w:rsid w:val="00D170BA"/>
    <w:pPr>
      <w:spacing w:before="100" w:beforeAutospacing="1" w:after="100" w:afterAutospacing="1" w:line="240" w:lineRule="auto"/>
      <w:jc w:val="right"/>
    </w:pPr>
    <w:rPr>
      <w:rFonts w:ascii="Times New Roman" w:eastAsia="Times New Roman" w:hAnsi="Times New Roman" w:cs="Tahoma"/>
      <w:color w:val="262626"/>
      <w:sz w:val="24"/>
      <w:szCs w:val="24"/>
      <w:lang w:val="en-GB" w:eastAsia="hr-HR"/>
    </w:rPr>
  </w:style>
  <w:style w:type="paragraph" w:customStyle="1" w:styleId="xl40">
    <w:name w:val="xl40"/>
    <w:basedOn w:val="Normal"/>
    <w:rsid w:val="00D170BA"/>
    <w:pPr>
      <w:pBdr>
        <w:right w:val="single" w:sz="4" w:space="0" w:color="auto"/>
      </w:pBdr>
      <w:spacing w:before="100" w:beforeAutospacing="1" w:after="100" w:afterAutospacing="1" w:line="240" w:lineRule="auto"/>
      <w:jc w:val="center"/>
    </w:pPr>
    <w:rPr>
      <w:rFonts w:ascii="CRO_Dutch-Normal" w:eastAsia="Times New Roman" w:hAnsi="CRO_Dutch-Normal" w:cs="Tahoma"/>
      <w:color w:val="262626"/>
      <w:sz w:val="24"/>
      <w:szCs w:val="24"/>
      <w:lang w:val="en-GB" w:eastAsia="hr-HR"/>
    </w:rPr>
  </w:style>
  <w:style w:type="paragraph" w:customStyle="1" w:styleId="xl41">
    <w:name w:val="xl41"/>
    <w:basedOn w:val="Normal"/>
    <w:rsid w:val="00D170BA"/>
    <w:pPr>
      <w:pBdr>
        <w:top w:val="single" w:sz="4" w:space="0" w:color="auto"/>
        <w:left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ahoma"/>
      <w:color w:val="262626"/>
      <w:sz w:val="24"/>
      <w:szCs w:val="24"/>
      <w:lang w:val="en-GB" w:eastAsia="hr-HR"/>
    </w:rPr>
  </w:style>
  <w:style w:type="paragraph" w:customStyle="1" w:styleId="xl42">
    <w:name w:val="xl42"/>
    <w:basedOn w:val="Normal"/>
    <w:rsid w:val="00D170BA"/>
    <w:pPr>
      <w:pBdr>
        <w:top w:val="single" w:sz="4" w:space="0" w:color="auto"/>
        <w:right w:val="single" w:sz="4" w:space="0" w:color="auto"/>
      </w:pBdr>
      <w:spacing w:before="100" w:beforeAutospacing="1" w:after="100" w:afterAutospacing="1" w:line="240" w:lineRule="auto"/>
      <w:jc w:val="center"/>
    </w:pPr>
    <w:rPr>
      <w:rFonts w:ascii="CRO_Dutch-Normal" w:eastAsia="Times New Roman" w:hAnsi="CRO_Dutch-Normal" w:cs="Tahoma"/>
      <w:color w:val="262626"/>
      <w:sz w:val="24"/>
      <w:szCs w:val="24"/>
      <w:lang w:val="en-GB" w:eastAsia="hr-HR"/>
    </w:rPr>
  </w:style>
  <w:style w:type="paragraph" w:customStyle="1" w:styleId="xl43">
    <w:name w:val="xl43"/>
    <w:basedOn w:val="Normal"/>
    <w:rsid w:val="00D170BA"/>
    <w:pPr>
      <w:pBdr>
        <w:top w:val="single" w:sz="4" w:space="0" w:color="auto"/>
        <w:right w:val="single" w:sz="4" w:space="0" w:color="auto"/>
      </w:pBdr>
      <w:spacing w:before="100" w:beforeAutospacing="1" w:after="100" w:afterAutospacing="1" w:line="240" w:lineRule="auto"/>
      <w:jc w:val="center"/>
    </w:pPr>
    <w:rPr>
      <w:rFonts w:ascii="CRO_Dutch-Normal" w:eastAsia="Times New Roman" w:hAnsi="CRO_Dutch-Normal" w:cs="Tahoma"/>
      <w:color w:val="262626"/>
      <w:sz w:val="24"/>
      <w:szCs w:val="24"/>
      <w:lang w:val="en-GB" w:eastAsia="hr-HR"/>
    </w:rPr>
  </w:style>
  <w:style w:type="paragraph" w:customStyle="1" w:styleId="xl45">
    <w:name w:val="xl45"/>
    <w:basedOn w:val="Normal"/>
    <w:rsid w:val="00D170BA"/>
    <w:pPr>
      <w:pBdr>
        <w:right w:val="single" w:sz="4" w:space="0" w:color="auto"/>
      </w:pBdr>
      <w:spacing w:before="100" w:beforeAutospacing="1" w:after="100" w:afterAutospacing="1" w:line="240" w:lineRule="auto"/>
      <w:jc w:val="center"/>
    </w:pPr>
    <w:rPr>
      <w:rFonts w:ascii="CRO_Dutch-Normal" w:eastAsia="Times New Roman" w:hAnsi="CRO_Dutch-Normal" w:cs="Tahoma"/>
      <w:color w:val="262626"/>
      <w:sz w:val="24"/>
      <w:szCs w:val="24"/>
      <w:lang w:val="en-GB" w:eastAsia="hr-HR"/>
    </w:rPr>
  </w:style>
  <w:style w:type="paragraph" w:customStyle="1" w:styleId="xl46">
    <w:name w:val="xl46"/>
    <w:basedOn w:val="Normal"/>
    <w:rsid w:val="00D170BA"/>
    <w:pPr>
      <w:pBdr>
        <w:left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ahoma"/>
      <w:color w:val="262626"/>
      <w:sz w:val="24"/>
      <w:szCs w:val="24"/>
      <w:lang w:val="en-GB" w:eastAsia="hr-HR"/>
    </w:rPr>
  </w:style>
  <w:style w:type="paragraph" w:customStyle="1" w:styleId="xl47">
    <w:name w:val="xl47"/>
    <w:basedOn w:val="Normal"/>
    <w:rsid w:val="00D170BA"/>
    <w:pPr>
      <w:pBdr>
        <w:left w:val="single" w:sz="4" w:space="0" w:color="auto"/>
        <w:bottom w:val="single" w:sz="4" w:space="0" w:color="auto"/>
        <w:right w:val="single" w:sz="4" w:space="0" w:color="auto"/>
      </w:pBdr>
      <w:spacing w:before="100" w:beforeAutospacing="1" w:after="100" w:afterAutospacing="1" w:line="240" w:lineRule="auto"/>
      <w:jc w:val="center"/>
    </w:pPr>
    <w:rPr>
      <w:rFonts w:ascii="CRO_Dutch-Normal" w:eastAsia="Times New Roman" w:hAnsi="CRO_Dutch-Normal" w:cs="Tahoma"/>
      <w:color w:val="262626"/>
      <w:sz w:val="24"/>
      <w:szCs w:val="24"/>
      <w:lang w:val="en-GB" w:eastAsia="hr-HR"/>
    </w:rPr>
  </w:style>
  <w:style w:type="paragraph" w:customStyle="1" w:styleId="xl48">
    <w:name w:val="xl48"/>
    <w:basedOn w:val="Normal"/>
    <w:rsid w:val="00D170BA"/>
    <w:pPr>
      <w:pBdr>
        <w:left w:val="single" w:sz="4" w:space="0" w:color="auto"/>
        <w:bottom w:val="single" w:sz="4" w:space="0" w:color="auto"/>
        <w:right w:val="single" w:sz="4" w:space="0" w:color="auto"/>
      </w:pBdr>
      <w:spacing w:before="100" w:beforeAutospacing="1" w:after="100" w:afterAutospacing="1" w:line="240" w:lineRule="auto"/>
      <w:jc w:val="center"/>
    </w:pPr>
    <w:rPr>
      <w:rFonts w:ascii="CRO_Dutch-Normal" w:eastAsia="Times New Roman" w:hAnsi="CRO_Dutch-Normal" w:cs="Tahoma"/>
      <w:color w:val="262626"/>
      <w:sz w:val="24"/>
      <w:szCs w:val="24"/>
      <w:lang w:val="en-GB" w:eastAsia="hr-HR"/>
    </w:rPr>
  </w:style>
  <w:style w:type="paragraph" w:customStyle="1" w:styleId="xl49">
    <w:name w:val="xl49"/>
    <w:basedOn w:val="Normal"/>
    <w:rsid w:val="00D170BA"/>
    <w:pPr>
      <w:pBdr>
        <w:bottom w:val="single" w:sz="4" w:space="0" w:color="auto"/>
        <w:right w:val="single" w:sz="4" w:space="0" w:color="auto"/>
      </w:pBdr>
      <w:spacing w:before="100" w:beforeAutospacing="1" w:after="100" w:afterAutospacing="1" w:line="240" w:lineRule="auto"/>
      <w:jc w:val="center"/>
    </w:pPr>
    <w:rPr>
      <w:rFonts w:ascii="CRO_Dutch-Normal" w:eastAsia="Times New Roman" w:hAnsi="CRO_Dutch-Normal" w:cs="Tahoma"/>
      <w:color w:val="262626"/>
      <w:sz w:val="24"/>
      <w:szCs w:val="24"/>
      <w:lang w:val="en-GB" w:eastAsia="hr-HR"/>
    </w:rPr>
  </w:style>
  <w:style w:type="paragraph" w:customStyle="1" w:styleId="xl50">
    <w:name w:val="xl50"/>
    <w:basedOn w:val="Normal"/>
    <w:rsid w:val="00D170BA"/>
    <w:pPr>
      <w:pBdr>
        <w:bottom w:val="single" w:sz="4" w:space="0" w:color="auto"/>
        <w:right w:val="single" w:sz="4" w:space="0" w:color="auto"/>
      </w:pBdr>
      <w:spacing w:before="100" w:beforeAutospacing="1" w:after="100" w:afterAutospacing="1" w:line="240" w:lineRule="auto"/>
      <w:jc w:val="center"/>
    </w:pPr>
    <w:rPr>
      <w:rFonts w:ascii="CRO_Dutch-Normal" w:eastAsia="Times New Roman" w:hAnsi="CRO_Dutch-Normal" w:cs="Tahoma"/>
      <w:color w:val="262626"/>
      <w:sz w:val="24"/>
      <w:szCs w:val="24"/>
      <w:lang w:val="en-GB" w:eastAsia="hr-HR"/>
    </w:rPr>
  </w:style>
  <w:style w:type="paragraph" w:customStyle="1" w:styleId="xl51">
    <w:name w:val="xl51"/>
    <w:basedOn w:val="Normal"/>
    <w:rsid w:val="00D170BA"/>
    <w:pPr>
      <w:pBdr>
        <w:top w:val="single" w:sz="4" w:space="0" w:color="auto"/>
        <w:left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ahoma"/>
      <w:color w:val="262626"/>
      <w:sz w:val="24"/>
      <w:szCs w:val="24"/>
      <w:lang w:val="en-GB" w:eastAsia="hr-HR"/>
    </w:rPr>
  </w:style>
  <w:style w:type="paragraph" w:customStyle="1" w:styleId="xl52">
    <w:name w:val="xl52"/>
    <w:basedOn w:val="Normal"/>
    <w:rsid w:val="00D170BA"/>
    <w:pPr>
      <w:pBdr>
        <w:top w:val="single" w:sz="4" w:space="0" w:color="auto"/>
        <w:left w:val="single" w:sz="4" w:space="0" w:color="auto"/>
        <w:right w:val="single" w:sz="4" w:space="0" w:color="auto"/>
      </w:pBdr>
      <w:spacing w:before="100" w:beforeAutospacing="1" w:after="100" w:afterAutospacing="1" w:line="240" w:lineRule="auto"/>
    </w:pPr>
    <w:rPr>
      <w:rFonts w:ascii="ITC Garamond Condensed" w:eastAsia="Times New Roman" w:hAnsi="ITC Garamond Condensed" w:cs="Tahoma"/>
      <w:color w:val="262626"/>
      <w:sz w:val="24"/>
      <w:szCs w:val="24"/>
      <w:lang w:val="en-GB" w:eastAsia="hr-HR"/>
    </w:rPr>
  </w:style>
  <w:style w:type="paragraph" w:customStyle="1" w:styleId="xl53">
    <w:name w:val="xl53"/>
    <w:basedOn w:val="Normal"/>
    <w:rsid w:val="00D170BA"/>
    <w:pPr>
      <w:pBdr>
        <w:bottom w:val="single" w:sz="4" w:space="0" w:color="auto"/>
        <w:right w:val="single" w:sz="4" w:space="0" w:color="auto"/>
      </w:pBdr>
      <w:spacing w:before="100" w:beforeAutospacing="1" w:after="100" w:afterAutospacing="1" w:line="240" w:lineRule="auto"/>
      <w:jc w:val="center"/>
    </w:pPr>
    <w:rPr>
      <w:rFonts w:ascii="CRO_Dutch-Normal" w:eastAsia="Times New Roman" w:hAnsi="CRO_Dutch-Normal" w:cs="Tahoma"/>
      <w:color w:val="262626"/>
      <w:sz w:val="24"/>
      <w:szCs w:val="24"/>
      <w:lang w:val="en-GB" w:eastAsia="hr-HR"/>
    </w:rPr>
  </w:style>
  <w:style w:type="paragraph" w:customStyle="1" w:styleId="xl54">
    <w:name w:val="xl54"/>
    <w:basedOn w:val="Normal"/>
    <w:rsid w:val="00D170BA"/>
    <w:pPr>
      <w:pBdr>
        <w:top w:val="single" w:sz="4" w:space="0" w:color="auto"/>
        <w:left w:val="single" w:sz="4" w:space="0" w:color="auto"/>
        <w:right w:val="single" w:sz="4" w:space="0" w:color="auto"/>
      </w:pBdr>
      <w:spacing w:before="100" w:beforeAutospacing="1" w:after="100" w:afterAutospacing="1" w:line="240" w:lineRule="auto"/>
      <w:jc w:val="center"/>
      <w:textAlignment w:val="center"/>
    </w:pPr>
    <w:rPr>
      <w:rFonts w:ascii="ITC Garamond Condensed" w:eastAsia="Times New Roman" w:hAnsi="ITC Garamond Condensed" w:cs="Tahoma"/>
      <w:color w:val="262626"/>
      <w:sz w:val="20"/>
      <w:lang w:val="en-GB" w:eastAsia="hr-HR"/>
    </w:rPr>
  </w:style>
  <w:style w:type="paragraph" w:customStyle="1" w:styleId="xl55">
    <w:name w:val="xl55"/>
    <w:basedOn w:val="Normal"/>
    <w:rsid w:val="00D170BA"/>
    <w:pPr>
      <w:pBdr>
        <w:left w:val="single" w:sz="4" w:space="0" w:color="auto"/>
        <w:right w:val="single" w:sz="4" w:space="0" w:color="auto"/>
      </w:pBdr>
      <w:spacing w:before="100" w:beforeAutospacing="1" w:after="100" w:afterAutospacing="1" w:line="240" w:lineRule="auto"/>
      <w:jc w:val="center"/>
    </w:pPr>
    <w:rPr>
      <w:rFonts w:ascii="ITC Garamond Condensed" w:eastAsia="Times New Roman" w:hAnsi="ITC Garamond Condensed" w:cs="Tahoma"/>
      <w:color w:val="262626"/>
      <w:sz w:val="20"/>
      <w:lang w:val="en-GB" w:eastAsia="hr-HR"/>
    </w:rPr>
  </w:style>
  <w:style w:type="paragraph" w:customStyle="1" w:styleId="xl56">
    <w:name w:val="xl56"/>
    <w:basedOn w:val="Normal"/>
    <w:rsid w:val="00D170BA"/>
    <w:pPr>
      <w:pBdr>
        <w:left w:val="single" w:sz="4" w:space="0" w:color="auto"/>
        <w:right w:val="single" w:sz="4" w:space="0" w:color="auto"/>
      </w:pBdr>
      <w:spacing w:before="100" w:beforeAutospacing="1" w:after="100" w:afterAutospacing="1" w:line="240" w:lineRule="auto"/>
      <w:jc w:val="center"/>
      <w:textAlignment w:val="center"/>
    </w:pPr>
    <w:rPr>
      <w:rFonts w:ascii="ITC Garamond Condensed" w:eastAsia="Times New Roman" w:hAnsi="ITC Garamond Condensed" w:cs="Tahoma"/>
      <w:color w:val="262626"/>
      <w:sz w:val="20"/>
      <w:lang w:val="en-GB" w:eastAsia="hr-HR"/>
    </w:rPr>
  </w:style>
  <w:style w:type="paragraph" w:customStyle="1" w:styleId="xl57">
    <w:name w:val="xl57"/>
    <w:basedOn w:val="Normal"/>
    <w:rsid w:val="00D170BA"/>
    <w:pPr>
      <w:spacing w:before="100" w:beforeAutospacing="1" w:after="100" w:afterAutospacing="1" w:line="240" w:lineRule="auto"/>
      <w:jc w:val="center"/>
      <w:textAlignment w:val="center"/>
    </w:pPr>
    <w:rPr>
      <w:rFonts w:ascii="ITC Garamond Condensed" w:eastAsia="Times New Roman" w:hAnsi="ITC Garamond Condensed" w:cs="Tahoma"/>
      <w:color w:val="262626"/>
      <w:sz w:val="20"/>
      <w:lang w:val="en-GB" w:eastAsia="hr-HR"/>
    </w:rPr>
  </w:style>
  <w:style w:type="paragraph" w:customStyle="1" w:styleId="xl58">
    <w:name w:val="xl58"/>
    <w:basedOn w:val="Normal"/>
    <w:rsid w:val="00D170BA"/>
    <w:pPr>
      <w:pBdr>
        <w:bottom w:val="single" w:sz="4" w:space="0" w:color="auto"/>
      </w:pBdr>
      <w:spacing w:before="100" w:beforeAutospacing="1" w:after="100" w:afterAutospacing="1" w:line="240" w:lineRule="auto"/>
      <w:jc w:val="center"/>
    </w:pPr>
    <w:rPr>
      <w:rFonts w:ascii="ITC Garamond Condensed" w:eastAsia="Times New Roman" w:hAnsi="ITC Garamond Condensed" w:cs="Tahoma"/>
      <w:color w:val="262626"/>
      <w:sz w:val="20"/>
      <w:lang w:val="en-GB" w:eastAsia="hr-HR"/>
    </w:rPr>
  </w:style>
  <w:style w:type="paragraph" w:customStyle="1" w:styleId="xl59">
    <w:name w:val="xl59"/>
    <w:basedOn w:val="Normal"/>
    <w:rsid w:val="00D170BA"/>
    <w:pPr>
      <w:pBdr>
        <w:bottom w:val="single" w:sz="4" w:space="0" w:color="auto"/>
        <w:right w:val="single" w:sz="4" w:space="0" w:color="auto"/>
      </w:pBdr>
      <w:spacing w:before="100" w:beforeAutospacing="1" w:after="100" w:afterAutospacing="1" w:line="240" w:lineRule="auto"/>
      <w:jc w:val="center"/>
    </w:pPr>
    <w:rPr>
      <w:rFonts w:ascii="ITC Garamond Condensed" w:eastAsia="Times New Roman" w:hAnsi="ITC Garamond Condensed" w:cs="Tahoma"/>
      <w:color w:val="262626"/>
      <w:sz w:val="20"/>
      <w:lang w:val="en-GB" w:eastAsia="hr-HR"/>
    </w:rPr>
  </w:style>
  <w:style w:type="paragraph" w:customStyle="1" w:styleId="xl60">
    <w:name w:val="xl60"/>
    <w:basedOn w:val="Normal"/>
    <w:rsid w:val="00D170BA"/>
    <w:pPr>
      <w:pBdr>
        <w:top w:val="single" w:sz="4" w:space="0" w:color="auto"/>
        <w:right w:val="single" w:sz="4" w:space="0" w:color="auto"/>
      </w:pBdr>
      <w:spacing w:before="100" w:beforeAutospacing="1" w:after="100" w:afterAutospacing="1" w:line="240" w:lineRule="auto"/>
      <w:jc w:val="center"/>
    </w:pPr>
    <w:rPr>
      <w:rFonts w:ascii="ITC Garamond Condensed" w:eastAsia="Times New Roman" w:hAnsi="ITC Garamond Condensed" w:cs="Tahoma"/>
      <w:color w:val="262626"/>
      <w:sz w:val="20"/>
      <w:lang w:val="en-GB" w:eastAsia="hr-HR"/>
    </w:rPr>
  </w:style>
  <w:style w:type="paragraph" w:customStyle="1" w:styleId="xl61">
    <w:name w:val="xl61"/>
    <w:basedOn w:val="Normal"/>
    <w:rsid w:val="00D170BA"/>
    <w:pPr>
      <w:pBdr>
        <w:right w:val="single" w:sz="4" w:space="0" w:color="auto"/>
      </w:pBdr>
      <w:spacing w:before="100" w:beforeAutospacing="1" w:after="100" w:afterAutospacing="1" w:line="240" w:lineRule="auto"/>
      <w:jc w:val="center"/>
      <w:textAlignment w:val="center"/>
    </w:pPr>
    <w:rPr>
      <w:rFonts w:ascii="ITC Garamond Condensed" w:eastAsia="Times New Roman" w:hAnsi="ITC Garamond Condensed" w:cs="Tahoma"/>
      <w:color w:val="262626"/>
      <w:sz w:val="20"/>
      <w:lang w:val="en-GB" w:eastAsia="hr-HR"/>
    </w:rPr>
  </w:style>
  <w:style w:type="paragraph" w:customStyle="1" w:styleId="xl62">
    <w:name w:val="xl62"/>
    <w:basedOn w:val="Normal"/>
    <w:rsid w:val="00D170BA"/>
    <w:pPr>
      <w:pBdr>
        <w:top w:val="single" w:sz="4" w:space="0" w:color="auto"/>
        <w:right w:val="single" w:sz="4" w:space="0" w:color="auto"/>
      </w:pBdr>
      <w:spacing w:before="100" w:beforeAutospacing="1" w:after="100" w:afterAutospacing="1" w:line="240" w:lineRule="auto"/>
      <w:jc w:val="center"/>
      <w:textAlignment w:val="center"/>
    </w:pPr>
    <w:rPr>
      <w:rFonts w:ascii="ITC Garamond Condensed" w:eastAsia="Times New Roman" w:hAnsi="ITC Garamond Condensed" w:cs="Tahoma"/>
      <w:color w:val="262626"/>
      <w:sz w:val="20"/>
      <w:lang w:val="en-GB" w:eastAsia="hr-HR"/>
    </w:rPr>
  </w:style>
  <w:style w:type="paragraph" w:customStyle="1" w:styleId="xl63">
    <w:name w:val="xl63"/>
    <w:basedOn w:val="Normal"/>
    <w:rsid w:val="00D170BA"/>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ITC Garamond Condensed" w:eastAsia="Times New Roman" w:hAnsi="ITC Garamond Condensed" w:cs="Tahoma"/>
      <w:color w:val="262626"/>
      <w:sz w:val="20"/>
      <w:lang w:val="en-GB" w:eastAsia="hr-HR"/>
    </w:rPr>
  </w:style>
  <w:style w:type="paragraph" w:customStyle="1" w:styleId="xl64">
    <w:name w:val="xl64"/>
    <w:basedOn w:val="Normal"/>
    <w:rsid w:val="00D170BA"/>
    <w:pPr>
      <w:pBdr>
        <w:left w:val="single" w:sz="4" w:space="0" w:color="auto"/>
        <w:right w:val="single" w:sz="4" w:space="0" w:color="auto"/>
      </w:pBdr>
      <w:spacing w:before="100" w:beforeAutospacing="1" w:after="100" w:afterAutospacing="1" w:line="240" w:lineRule="auto"/>
      <w:jc w:val="center"/>
      <w:textAlignment w:val="center"/>
    </w:pPr>
    <w:rPr>
      <w:rFonts w:ascii="ITC Garamond Condensed" w:eastAsia="Times New Roman" w:hAnsi="ITC Garamond Condensed" w:cs="Tahoma"/>
      <w:color w:val="262626"/>
      <w:sz w:val="20"/>
      <w:lang w:val="en-GB" w:eastAsia="hr-HR"/>
    </w:rPr>
  </w:style>
  <w:style w:type="paragraph" w:customStyle="1" w:styleId="xl65">
    <w:name w:val="xl65"/>
    <w:basedOn w:val="Normal"/>
    <w:rsid w:val="00D170BA"/>
    <w:pPr>
      <w:pBdr>
        <w:left w:val="single" w:sz="4" w:space="0" w:color="auto"/>
        <w:bottom w:val="single" w:sz="4" w:space="0" w:color="auto"/>
        <w:right w:val="single" w:sz="4" w:space="0" w:color="auto"/>
      </w:pBdr>
      <w:spacing w:before="100" w:beforeAutospacing="1" w:after="100" w:afterAutospacing="1" w:line="240" w:lineRule="auto"/>
      <w:jc w:val="center"/>
    </w:pPr>
    <w:rPr>
      <w:rFonts w:ascii="ITC Garamond Condensed" w:eastAsia="Times New Roman" w:hAnsi="ITC Garamond Condensed" w:cs="Tahoma"/>
      <w:color w:val="262626"/>
      <w:sz w:val="20"/>
      <w:lang w:val="en-GB" w:eastAsia="hr-HR"/>
    </w:rPr>
  </w:style>
  <w:style w:type="paragraph" w:customStyle="1" w:styleId="xl66">
    <w:name w:val="xl66"/>
    <w:basedOn w:val="Normal"/>
    <w:rsid w:val="00D170BA"/>
    <w:pPr>
      <w:pBdr>
        <w:top w:val="single" w:sz="4" w:space="0" w:color="auto"/>
      </w:pBdr>
      <w:spacing w:before="100" w:beforeAutospacing="1" w:after="100" w:afterAutospacing="1" w:line="240" w:lineRule="auto"/>
      <w:jc w:val="center"/>
      <w:textAlignment w:val="center"/>
    </w:pPr>
    <w:rPr>
      <w:rFonts w:ascii="ITC Garamond Condensed" w:eastAsia="Times New Roman" w:hAnsi="ITC Garamond Condensed" w:cs="Tahoma"/>
      <w:color w:val="262626"/>
      <w:sz w:val="20"/>
      <w:lang w:val="en-GB" w:eastAsia="hr-HR"/>
    </w:rPr>
  </w:style>
  <w:style w:type="paragraph" w:customStyle="1" w:styleId="xl67">
    <w:name w:val="xl67"/>
    <w:basedOn w:val="Normal"/>
    <w:rsid w:val="00D170BA"/>
    <w:pPr>
      <w:pBdr>
        <w:top w:val="single" w:sz="4" w:space="0" w:color="auto"/>
        <w:bottom w:val="single" w:sz="4" w:space="0" w:color="auto"/>
        <w:right w:val="single" w:sz="4" w:space="0" w:color="auto"/>
      </w:pBdr>
      <w:spacing w:before="100" w:beforeAutospacing="1" w:after="100" w:afterAutospacing="1" w:line="240" w:lineRule="auto"/>
      <w:textAlignment w:val="center"/>
    </w:pPr>
    <w:rPr>
      <w:rFonts w:ascii="ITC Garamond Condensed" w:eastAsia="Times New Roman" w:hAnsi="ITC Garamond Condensed" w:cs="Tahoma"/>
      <w:color w:val="262626"/>
      <w:sz w:val="20"/>
      <w:lang w:val="en-GB" w:eastAsia="hr-HR"/>
    </w:rPr>
  </w:style>
  <w:style w:type="paragraph" w:customStyle="1" w:styleId="xl68">
    <w:name w:val="xl68"/>
    <w:basedOn w:val="Normal"/>
    <w:rsid w:val="00D170BA"/>
    <w:pPr>
      <w:pBdr>
        <w:right w:val="single" w:sz="4" w:space="0" w:color="auto"/>
      </w:pBdr>
      <w:spacing w:before="100" w:beforeAutospacing="1" w:after="100" w:afterAutospacing="1" w:line="240" w:lineRule="auto"/>
      <w:jc w:val="center"/>
      <w:textAlignment w:val="center"/>
    </w:pPr>
    <w:rPr>
      <w:rFonts w:ascii="ITC Garamond Condensed" w:eastAsia="Times New Roman" w:hAnsi="ITC Garamond Condensed" w:cs="Tahoma"/>
      <w:color w:val="262626"/>
      <w:sz w:val="20"/>
      <w:lang w:val="en-GB" w:eastAsia="hr-HR"/>
    </w:rPr>
  </w:style>
  <w:style w:type="paragraph" w:customStyle="1" w:styleId="xl69">
    <w:name w:val="xl69"/>
    <w:basedOn w:val="Normal"/>
    <w:rsid w:val="00D170BA"/>
    <w:pPr>
      <w:pBdr>
        <w:bottom w:val="single" w:sz="4" w:space="0" w:color="auto"/>
        <w:right w:val="single" w:sz="4" w:space="0" w:color="auto"/>
      </w:pBdr>
      <w:spacing w:before="100" w:beforeAutospacing="1" w:after="100" w:afterAutospacing="1" w:line="240" w:lineRule="auto"/>
      <w:jc w:val="center"/>
    </w:pPr>
    <w:rPr>
      <w:rFonts w:ascii="ITC Garamond Condensed" w:eastAsia="Times New Roman" w:hAnsi="ITC Garamond Condensed" w:cs="Tahoma"/>
      <w:color w:val="262626"/>
      <w:sz w:val="20"/>
      <w:lang w:val="en-GB" w:eastAsia="hr-HR"/>
    </w:rPr>
  </w:style>
  <w:style w:type="paragraph" w:customStyle="1" w:styleId="xl70">
    <w:name w:val="xl70"/>
    <w:basedOn w:val="Normal"/>
    <w:rsid w:val="00D170BA"/>
    <w:pPr>
      <w:pBdr>
        <w:top w:val="single" w:sz="4" w:space="0" w:color="auto"/>
        <w:bottom w:val="single" w:sz="4" w:space="0" w:color="auto"/>
      </w:pBdr>
      <w:spacing w:before="100" w:beforeAutospacing="1" w:after="100" w:afterAutospacing="1" w:line="240" w:lineRule="auto"/>
    </w:pPr>
    <w:rPr>
      <w:rFonts w:ascii="ITC Garamond Condensed" w:eastAsia="Times New Roman" w:hAnsi="ITC Garamond Condensed" w:cs="Tahoma"/>
      <w:color w:val="262626"/>
      <w:sz w:val="20"/>
      <w:lang w:val="en-GB" w:eastAsia="hr-HR"/>
    </w:rPr>
  </w:style>
  <w:style w:type="paragraph" w:customStyle="1" w:styleId="xl71">
    <w:name w:val="xl71"/>
    <w:basedOn w:val="Normal"/>
    <w:rsid w:val="00D170BA"/>
    <w:pPr>
      <w:pBdr>
        <w:top w:val="single" w:sz="4" w:space="0" w:color="auto"/>
        <w:bottom w:val="single" w:sz="4" w:space="0" w:color="auto"/>
      </w:pBdr>
      <w:spacing w:before="100" w:beforeAutospacing="1" w:after="100" w:afterAutospacing="1" w:line="240" w:lineRule="auto"/>
      <w:textAlignment w:val="center"/>
    </w:pPr>
    <w:rPr>
      <w:rFonts w:ascii="ITC Garamond Condensed" w:eastAsia="Times New Roman" w:hAnsi="ITC Garamond Condensed" w:cs="Tahoma"/>
      <w:color w:val="262626"/>
      <w:sz w:val="20"/>
      <w:lang w:val="en-GB" w:eastAsia="hr-HR"/>
    </w:rPr>
  </w:style>
  <w:style w:type="paragraph" w:customStyle="1" w:styleId="xl72">
    <w:name w:val="xl72"/>
    <w:basedOn w:val="Normal"/>
    <w:rsid w:val="00D170BA"/>
    <w:pPr>
      <w:pBdr>
        <w:top w:val="single" w:sz="4" w:space="0" w:color="auto"/>
        <w:right w:val="single" w:sz="4" w:space="0" w:color="auto"/>
      </w:pBdr>
      <w:spacing w:before="100" w:beforeAutospacing="1" w:after="100" w:afterAutospacing="1" w:line="240" w:lineRule="auto"/>
      <w:jc w:val="center"/>
      <w:textAlignment w:val="center"/>
    </w:pPr>
    <w:rPr>
      <w:rFonts w:ascii="ITC Garamond Condensed" w:eastAsia="Times New Roman" w:hAnsi="ITC Garamond Condensed" w:cs="Tahoma"/>
      <w:color w:val="262626"/>
      <w:sz w:val="20"/>
      <w:lang w:val="en-GB" w:eastAsia="hr-HR"/>
    </w:rPr>
  </w:style>
  <w:style w:type="paragraph" w:customStyle="1" w:styleId="xl73">
    <w:name w:val="xl73"/>
    <w:basedOn w:val="Normal"/>
    <w:rsid w:val="00D170BA"/>
    <w:pPr>
      <w:pBdr>
        <w:top w:val="single" w:sz="4" w:space="0" w:color="auto"/>
        <w:left w:val="single" w:sz="4" w:space="0" w:color="auto"/>
        <w:right w:val="single" w:sz="4" w:space="0" w:color="auto"/>
      </w:pBdr>
      <w:spacing w:before="100" w:beforeAutospacing="1" w:after="100" w:afterAutospacing="1" w:line="240" w:lineRule="auto"/>
      <w:jc w:val="center"/>
      <w:textAlignment w:val="center"/>
    </w:pPr>
    <w:rPr>
      <w:rFonts w:ascii="ITC Garamond Condensed" w:eastAsia="Times New Roman" w:hAnsi="ITC Garamond Condensed" w:cs="Tahoma"/>
      <w:color w:val="262626"/>
      <w:sz w:val="20"/>
      <w:lang w:val="en-GB" w:eastAsia="hr-HR"/>
    </w:rPr>
  </w:style>
  <w:style w:type="paragraph" w:customStyle="1" w:styleId="xl74">
    <w:name w:val="xl74"/>
    <w:basedOn w:val="Normal"/>
    <w:rsid w:val="00D170BA"/>
    <w:pPr>
      <w:pBdr>
        <w:top w:val="single" w:sz="4" w:space="0" w:color="auto"/>
        <w:right w:val="single" w:sz="4" w:space="0" w:color="auto"/>
      </w:pBdr>
      <w:spacing w:before="100" w:beforeAutospacing="1" w:after="100" w:afterAutospacing="1" w:line="240" w:lineRule="auto"/>
      <w:textAlignment w:val="center"/>
    </w:pPr>
    <w:rPr>
      <w:rFonts w:ascii="ITC Garamond Condensed" w:eastAsia="Times New Roman" w:hAnsi="ITC Garamond Condensed" w:cs="Tahoma"/>
      <w:color w:val="262626"/>
      <w:sz w:val="20"/>
      <w:lang w:val="en-GB" w:eastAsia="hr-HR"/>
    </w:rPr>
  </w:style>
  <w:style w:type="paragraph" w:customStyle="1" w:styleId="xl75">
    <w:name w:val="xl75"/>
    <w:basedOn w:val="Normal"/>
    <w:rsid w:val="00D170BA"/>
    <w:pPr>
      <w:pBdr>
        <w:right w:val="single" w:sz="4" w:space="0" w:color="auto"/>
      </w:pBdr>
      <w:spacing w:before="100" w:beforeAutospacing="1" w:after="100" w:afterAutospacing="1" w:line="240" w:lineRule="auto"/>
      <w:jc w:val="center"/>
    </w:pPr>
    <w:rPr>
      <w:rFonts w:ascii="ITC Garamond Condensed" w:eastAsia="Times New Roman" w:hAnsi="ITC Garamond Condensed" w:cs="Tahoma"/>
      <w:color w:val="262626"/>
      <w:sz w:val="20"/>
      <w:lang w:val="en-GB" w:eastAsia="hr-HR"/>
    </w:rPr>
  </w:style>
  <w:style w:type="paragraph" w:customStyle="1" w:styleId="xl76">
    <w:name w:val="xl76"/>
    <w:basedOn w:val="Normal"/>
    <w:rsid w:val="00D170BA"/>
    <w:pPr>
      <w:pBdr>
        <w:top w:val="single" w:sz="4" w:space="0" w:color="auto"/>
        <w:left w:val="single" w:sz="4" w:space="0" w:color="auto"/>
        <w:right w:val="single" w:sz="4" w:space="0" w:color="auto"/>
      </w:pBdr>
      <w:spacing w:before="100" w:beforeAutospacing="1" w:after="100" w:afterAutospacing="1" w:line="240" w:lineRule="auto"/>
      <w:jc w:val="center"/>
      <w:textAlignment w:val="center"/>
    </w:pPr>
    <w:rPr>
      <w:rFonts w:ascii="ITC Garamond Condensed" w:eastAsia="Times New Roman" w:hAnsi="ITC Garamond Condensed" w:cs="Tahoma"/>
      <w:color w:val="262626"/>
      <w:sz w:val="20"/>
      <w:lang w:val="en-GB" w:eastAsia="hr-HR"/>
    </w:rPr>
  </w:style>
  <w:style w:type="paragraph" w:customStyle="1" w:styleId="xl77">
    <w:name w:val="xl77"/>
    <w:basedOn w:val="Normal"/>
    <w:rsid w:val="00D170BA"/>
    <w:pPr>
      <w:pBdr>
        <w:top w:val="single" w:sz="4" w:space="0" w:color="auto"/>
        <w:left w:val="single" w:sz="4" w:space="0" w:color="auto"/>
        <w:bottom w:val="single" w:sz="4" w:space="0" w:color="auto"/>
      </w:pBdr>
      <w:spacing w:before="100" w:beforeAutospacing="1" w:after="100" w:afterAutospacing="1" w:line="240" w:lineRule="auto"/>
      <w:textAlignment w:val="center"/>
    </w:pPr>
    <w:rPr>
      <w:rFonts w:ascii="ITC Garamond Condensed" w:eastAsia="Times New Roman" w:hAnsi="ITC Garamond Condensed" w:cs="Tahoma"/>
      <w:color w:val="262626"/>
      <w:sz w:val="20"/>
      <w:lang w:val="en-GB" w:eastAsia="hr-HR"/>
    </w:rPr>
  </w:style>
  <w:style w:type="paragraph" w:customStyle="1" w:styleId="xl78">
    <w:name w:val="xl78"/>
    <w:basedOn w:val="Normal"/>
    <w:rsid w:val="00D170BA"/>
    <w:pPr>
      <w:pBdr>
        <w:top w:val="single" w:sz="4" w:space="0" w:color="auto"/>
        <w:bottom w:val="single" w:sz="4" w:space="0" w:color="auto"/>
      </w:pBdr>
      <w:spacing w:before="100" w:beforeAutospacing="1" w:after="100" w:afterAutospacing="1" w:line="240" w:lineRule="auto"/>
      <w:textAlignment w:val="center"/>
    </w:pPr>
    <w:rPr>
      <w:rFonts w:ascii="ITC Garamond Condensed" w:eastAsia="Times New Roman" w:hAnsi="ITC Garamond Condensed" w:cs="Tahoma"/>
      <w:color w:val="262626"/>
      <w:sz w:val="20"/>
      <w:lang w:val="en-GB" w:eastAsia="hr-HR"/>
    </w:rPr>
  </w:style>
  <w:style w:type="paragraph" w:customStyle="1" w:styleId="xl79">
    <w:name w:val="xl79"/>
    <w:basedOn w:val="Normal"/>
    <w:rsid w:val="00D170BA"/>
    <w:pPr>
      <w:pBdr>
        <w:top w:val="single" w:sz="4" w:space="0" w:color="auto"/>
        <w:bottom w:val="single" w:sz="4" w:space="0" w:color="auto"/>
      </w:pBdr>
      <w:spacing w:before="100" w:beforeAutospacing="1" w:after="100" w:afterAutospacing="1" w:line="240" w:lineRule="auto"/>
      <w:textAlignment w:val="center"/>
    </w:pPr>
    <w:rPr>
      <w:rFonts w:ascii="ITC Garamond Condensed" w:eastAsia="Times New Roman" w:hAnsi="ITC Garamond Condensed" w:cs="Tahoma"/>
      <w:color w:val="262626"/>
      <w:sz w:val="20"/>
      <w:lang w:val="en-GB" w:eastAsia="hr-HR"/>
    </w:rPr>
  </w:style>
  <w:style w:type="paragraph" w:customStyle="1" w:styleId="xl89">
    <w:name w:val="xl89"/>
    <w:basedOn w:val="Normal"/>
    <w:rsid w:val="00D170BA"/>
    <w:pPr>
      <w:pBdr>
        <w:left w:val="single" w:sz="4" w:space="0" w:color="auto"/>
        <w:bottom w:val="single" w:sz="4" w:space="0" w:color="auto"/>
      </w:pBdr>
      <w:spacing w:before="100" w:beforeAutospacing="1" w:after="100" w:afterAutospacing="1" w:line="240" w:lineRule="auto"/>
      <w:jc w:val="both"/>
      <w:textAlignment w:val="top"/>
    </w:pPr>
    <w:rPr>
      <w:rFonts w:ascii="Times New Roman" w:eastAsia="Times New Roman" w:hAnsi="Times New Roman" w:cs="Tahoma"/>
      <w:color w:val="262626"/>
      <w:sz w:val="24"/>
      <w:szCs w:val="24"/>
      <w:lang w:val="en-GB" w:eastAsia="hr-HR"/>
    </w:rPr>
  </w:style>
  <w:style w:type="paragraph" w:customStyle="1" w:styleId="normalni">
    <w:name w:val="normalni"/>
    <w:basedOn w:val="Normal"/>
    <w:rsid w:val="00D170BA"/>
    <w:pPr>
      <w:spacing w:before="100" w:beforeAutospacing="1" w:after="100" w:afterAutospacing="1" w:line="240" w:lineRule="auto"/>
    </w:pPr>
    <w:rPr>
      <w:rFonts w:ascii="Verdana" w:eastAsia="Times New Roman" w:hAnsi="Verdana" w:cs="Tahoma"/>
      <w:color w:val="262626"/>
      <w:sz w:val="20"/>
      <w:szCs w:val="20"/>
      <w:lang w:eastAsia="hr-HR"/>
    </w:rPr>
  </w:style>
  <w:style w:type="paragraph" w:customStyle="1" w:styleId="Podnaslov2">
    <w:name w:val="Podnaslov2"/>
    <w:basedOn w:val="Heading6"/>
    <w:autoRedefine/>
    <w:rsid w:val="00D170BA"/>
    <w:pPr>
      <w:tabs>
        <w:tab w:val="right" w:pos="-113"/>
        <w:tab w:val="left" w:pos="0"/>
      </w:tabs>
      <w:overflowPunct/>
      <w:autoSpaceDE/>
      <w:autoSpaceDN/>
      <w:adjustRightInd/>
      <w:ind w:left="709" w:hanging="709"/>
      <w:jc w:val="both"/>
      <w:textAlignment w:val="auto"/>
    </w:pPr>
    <w:rPr>
      <w:b/>
      <w:i w:val="0"/>
      <w:caps/>
      <w:snapToGrid w:val="0"/>
      <w:color w:val="262626"/>
      <w:sz w:val="24"/>
      <w:lang w:val="hr-HR"/>
    </w:rPr>
  </w:style>
  <w:style w:type="character" w:customStyle="1" w:styleId="photo1">
    <w:name w:val="photo1"/>
    <w:rsid w:val="00D170BA"/>
    <w:rPr>
      <w:rFonts w:ascii="Arial" w:hAnsi="Arial" w:cs="Arial" w:hint="default"/>
      <w:b w:val="0"/>
      <w:bCs w:val="0"/>
      <w:color w:val="E30074"/>
      <w:sz w:val="23"/>
      <w:szCs w:val="23"/>
    </w:rPr>
  </w:style>
  <w:style w:type="character" w:customStyle="1" w:styleId="article-lead1">
    <w:name w:val="article-lead1"/>
    <w:rsid w:val="00D170BA"/>
    <w:rPr>
      <w:rFonts w:ascii="Arial" w:hAnsi="Arial" w:cs="Arial" w:hint="default"/>
      <w:b/>
      <w:bCs/>
      <w:strike w:val="0"/>
      <w:dstrike w:val="0"/>
      <w:color w:val="000000"/>
      <w:sz w:val="23"/>
      <w:szCs w:val="23"/>
      <w:u w:val="none"/>
      <w:effect w:val="none"/>
    </w:rPr>
  </w:style>
  <w:style w:type="paragraph" w:customStyle="1" w:styleId="Pa8">
    <w:name w:val="Pa8"/>
    <w:basedOn w:val="Normal"/>
    <w:next w:val="Normal"/>
    <w:rsid w:val="00D170BA"/>
    <w:pPr>
      <w:autoSpaceDE w:val="0"/>
      <w:autoSpaceDN w:val="0"/>
      <w:adjustRightInd w:val="0"/>
      <w:spacing w:after="40" w:line="241" w:lineRule="atLeast"/>
    </w:pPr>
    <w:rPr>
      <w:rFonts w:ascii="Tahoma" w:eastAsia="Times New Roman" w:hAnsi="Tahoma" w:cs="Tahoma"/>
      <w:color w:val="262626"/>
      <w:sz w:val="24"/>
      <w:szCs w:val="24"/>
      <w:lang w:eastAsia="hr-HR"/>
    </w:rPr>
  </w:style>
  <w:style w:type="character" w:customStyle="1" w:styleId="A0">
    <w:name w:val="A0"/>
    <w:rsid w:val="00D170BA"/>
    <w:rPr>
      <w:rFonts w:cs="Arial"/>
      <w:color w:val="000000"/>
      <w:sz w:val="18"/>
      <w:szCs w:val="18"/>
    </w:rPr>
  </w:style>
  <w:style w:type="character" w:styleId="Emphasis">
    <w:name w:val="Emphasis"/>
    <w:uiPriority w:val="20"/>
    <w:qFormat/>
    <w:rsid w:val="00D170BA"/>
    <w:rPr>
      <w:i/>
      <w:iCs/>
    </w:rPr>
  </w:style>
  <w:style w:type="character" w:customStyle="1" w:styleId="style21">
    <w:name w:val="style21"/>
    <w:rsid w:val="00D170BA"/>
    <w:rPr>
      <w:rFonts w:ascii="Arial" w:hAnsi="Arial" w:cs="Arial" w:hint="default"/>
      <w:sz w:val="25"/>
      <w:szCs w:val="25"/>
    </w:rPr>
  </w:style>
  <w:style w:type="character" w:customStyle="1" w:styleId="datum">
    <w:name w:val="datum"/>
    <w:basedOn w:val="DefaultParagraphFont"/>
    <w:rsid w:val="00D170BA"/>
  </w:style>
  <w:style w:type="paragraph" w:customStyle="1" w:styleId="g">
    <w:name w:val="g"/>
    <w:basedOn w:val="Normal"/>
    <w:rsid w:val="00D170BA"/>
    <w:pPr>
      <w:spacing w:before="240" w:after="240" w:line="240" w:lineRule="auto"/>
    </w:pPr>
    <w:rPr>
      <w:rFonts w:ascii="Times New Roman" w:eastAsia="Times New Roman" w:hAnsi="Times New Roman" w:cs="Tahoma"/>
      <w:color w:val="262626"/>
      <w:sz w:val="24"/>
      <w:szCs w:val="24"/>
      <w:lang w:eastAsia="hr-HR"/>
    </w:rPr>
  </w:style>
  <w:style w:type="paragraph" w:customStyle="1" w:styleId="LINIJA">
    <w:name w:val="LINIJA"/>
    <w:basedOn w:val="T-98"/>
    <w:rsid w:val="00D170BA"/>
    <w:pPr>
      <w:widowControl/>
      <w:pBdr>
        <w:bottom w:val="single" w:sz="2" w:space="0" w:color="auto"/>
      </w:pBdr>
      <w:tabs>
        <w:tab w:val="left" w:pos="2003"/>
        <w:tab w:val="left" w:pos="4177"/>
        <w:tab w:val="left" w:pos="7630"/>
        <w:tab w:val="center" w:pos="9527"/>
      </w:tabs>
      <w:spacing w:after="64"/>
      <w:ind w:left="85"/>
      <w:jc w:val="left"/>
    </w:pPr>
    <w:rPr>
      <w:color w:val="auto"/>
      <w:lang w:val="hr-HR" w:eastAsia="hr-HR"/>
    </w:rPr>
  </w:style>
  <w:style w:type="paragraph" w:customStyle="1" w:styleId="T-10">
    <w:name w:val="T-10"/>
    <w:basedOn w:val="Normal"/>
    <w:rsid w:val="00D170BA"/>
    <w:pPr>
      <w:autoSpaceDE w:val="0"/>
      <w:autoSpaceDN w:val="0"/>
      <w:adjustRightInd w:val="0"/>
      <w:spacing w:after="43" w:line="210" w:lineRule="atLeast"/>
      <w:jc w:val="both"/>
    </w:pPr>
    <w:rPr>
      <w:rFonts w:ascii="Minion Pro Cond" w:eastAsia="Times New Roman" w:hAnsi="Minion Pro Cond" w:cs="Tahoma"/>
      <w:color w:val="000000"/>
      <w:w w:val="95"/>
      <w:sz w:val="21"/>
      <w:szCs w:val="21"/>
      <w:lang w:eastAsia="hr-HR"/>
    </w:rPr>
  </w:style>
  <w:style w:type="character" w:customStyle="1" w:styleId="CommentSubjectChar2">
    <w:name w:val="Comment Subject Char2"/>
    <w:link w:val="CommentSubject"/>
    <w:semiHidden/>
    <w:rsid w:val="00D170BA"/>
    <w:rPr>
      <w:b/>
      <w:bCs/>
      <w:i/>
      <w:kern w:val="28"/>
      <w:lang w:val="en-US"/>
    </w:rPr>
  </w:style>
  <w:style w:type="paragraph" w:styleId="CommentSubject">
    <w:name w:val="annotation subject"/>
    <w:basedOn w:val="CommentText"/>
    <w:next w:val="CommentText"/>
    <w:link w:val="CommentSubjectChar2"/>
    <w:semiHidden/>
    <w:rsid w:val="00D170BA"/>
    <w:pPr>
      <w:overflowPunct/>
      <w:autoSpaceDE/>
      <w:autoSpaceDN/>
      <w:adjustRightInd/>
      <w:jc w:val="left"/>
      <w:textAlignment w:val="auto"/>
    </w:pPr>
    <w:rPr>
      <w:rFonts w:asciiTheme="minorHAnsi" w:eastAsiaTheme="minorHAnsi" w:hAnsiTheme="minorHAnsi" w:cstheme="minorBidi"/>
      <w:b/>
      <w:bCs/>
      <w:kern w:val="28"/>
      <w:sz w:val="22"/>
      <w:szCs w:val="22"/>
      <w:lang w:val="en-US" w:eastAsia="en-US"/>
    </w:rPr>
  </w:style>
  <w:style w:type="character" w:customStyle="1" w:styleId="CommentSubjectChar">
    <w:name w:val="Comment Subject Char"/>
    <w:basedOn w:val="CommentTextChar"/>
    <w:uiPriority w:val="99"/>
    <w:semiHidden/>
    <w:rsid w:val="00D170BA"/>
    <w:rPr>
      <w:rFonts w:ascii="Tahoma" w:eastAsia="Times New Roman" w:hAnsi="Tahoma" w:cs="Tahoma"/>
      <w:b/>
      <w:bCs/>
      <w:i/>
      <w:sz w:val="20"/>
      <w:szCs w:val="20"/>
      <w:lang w:val="en-GB" w:eastAsia="hr-HR"/>
    </w:rPr>
  </w:style>
  <w:style w:type="character" w:customStyle="1" w:styleId="post-timestamp">
    <w:name w:val="post-timestamp"/>
    <w:rsid w:val="00D170BA"/>
    <w:rPr>
      <w:color w:val="444444"/>
      <w:sz w:val="19"/>
      <w:szCs w:val="19"/>
    </w:rPr>
  </w:style>
  <w:style w:type="character" w:customStyle="1" w:styleId="post-comment-link">
    <w:name w:val="post-comment-link"/>
    <w:rsid w:val="00D170BA"/>
    <w:rPr>
      <w:color w:val="444444"/>
      <w:sz w:val="19"/>
      <w:szCs w:val="19"/>
    </w:rPr>
  </w:style>
  <w:style w:type="character" w:customStyle="1" w:styleId="item-controlblog-adminpid-120456428">
    <w:name w:val="item-control blog-admin pid-120456428"/>
    <w:rsid w:val="00D170BA"/>
    <w:rPr>
      <w:color w:val="444444"/>
      <w:sz w:val="19"/>
      <w:szCs w:val="19"/>
    </w:rPr>
  </w:style>
  <w:style w:type="character" w:customStyle="1" w:styleId="post-backlinkspost-comment-link">
    <w:name w:val="post-backlinks post-comment-link"/>
    <w:rsid w:val="00D170BA"/>
    <w:rPr>
      <w:color w:val="444444"/>
      <w:sz w:val="19"/>
      <w:szCs w:val="19"/>
    </w:rPr>
  </w:style>
  <w:style w:type="paragraph" w:customStyle="1" w:styleId="t-98-20">
    <w:name w:val="t-98-2"/>
    <w:basedOn w:val="Normal"/>
    <w:rsid w:val="00D170BA"/>
    <w:pPr>
      <w:spacing w:before="100" w:beforeAutospacing="1" w:after="100" w:afterAutospacing="1" w:line="240" w:lineRule="auto"/>
    </w:pPr>
    <w:rPr>
      <w:rFonts w:ascii="Times New Roman" w:eastAsia="Times New Roman" w:hAnsi="Times New Roman" w:cs="Tahoma"/>
      <w:sz w:val="24"/>
      <w:szCs w:val="24"/>
      <w:lang w:val="en-US" w:eastAsia="hr-HR"/>
    </w:rPr>
  </w:style>
  <w:style w:type="character" w:styleId="CommentReference">
    <w:name w:val="annotation reference"/>
    <w:semiHidden/>
    <w:rsid w:val="00D170BA"/>
    <w:rPr>
      <w:sz w:val="16"/>
    </w:rPr>
  </w:style>
  <w:style w:type="paragraph" w:styleId="NoSpacing">
    <w:name w:val="No Spacing"/>
    <w:qFormat/>
    <w:rsid w:val="00D170BA"/>
    <w:pPr>
      <w:jc w:val="left"/>
    </w:pPr>
    <w:rPr>
      <w:rFonts w:ascii="Arial" w:eastAsia="Times New Roman" w:hAnsi="Arial" w:cs="Tahoma"/>
      <w:color w:val="262626"/>
      <w:szCs w:val="24"/>
      <w:lang w:val="en-GB"/>
    </w:rPr>
  </w:style>
  <w:style w:type="paragraph" w:customStyle="1" w:styleId="Tablicasl">
    <w:name w:val="Tablica sl"/>
    <w:basedOn w:val="Normal"/>
    <w:rsid w:val="00D170BA"/>
    <w:pPr>
      <w:widowControl w:val="0"/>
      <w:spacing w:after="0" w:line="240" w:lineRule="atLeast"/>
      <w:jc w:val="center"/>
    </w:pPr>
    <w:rPr>
      <w:rFonts w:ascii="Tahoma" w:eastAsia="Times New Roman" w:hAnsi="Tahoma" w:cs="Tahoma"/>
      <w:b/>
      <w:bCs/>
      <w:i/>
      <w:sz w:val="16"/>
      <w:szCs w:val="20"/>
      <w:lang w:val="en-GB" w:eastAsia="hr-HR"/>
    </w:rPr>
  </w:style>
  <w:style w:type="paragraph" w:customStyle="1" w:styleId="Tablica">
    <w:name w:val="Tablica"/>
    <w:basedOn w:val="Normal"/>
    <w:rsid w:val="00D170BA"/>
    <w:pPr>
      <w:widowControl w:val="0"/>
      <w:spacing w:after="0" w:line="240" w:lineRule="auto"/>
      <w:jc w:val="both"/>
    </w:pPr>
    <w:rPr>
      <w:rFonts w:ascii="Tahoma" w:eastAsia="Times New Roman" w:hAnsi="Tahoma" w:cs="Tahoma"/>
      <w:sz w:val="16"/>
      <w:szCs w:val="20"/>
      <w:lang w:val="en-GB" w:eastAsia="hr-HR"/>
    </w:rPr>
  </w:style>
  <w:style w:type="paragraph" w:customStyle="1" w:styleId="nabrajanjebezuvlake121">
    <w:name w:val="nabrajanje bez uvlake 1.2.1."/>
    <w:basedOn w:val="Normal"/>
    <w:rsid w:val="00D170BA"/>
    <w:pPr>
      <w:tabs>
        <w:tab w:val="num" w:pos="567"/>
      </w:tabs>
      <w:spacing w:after="0" w:line="240" w:lineRule="auto"/>
      <w:ind w:left="2268" w:right="-2" w:hanging="2268"/>
      <w:jc w:val="both"/>
    </w:pPr>
    <w:rPr>
      <w:rFonts w:ascii="Times New Roman" w:eastAsia="Times New Roman" w:hAnsi="Times New Roman" w:cs="Tahoma"/>
      <w:b/>
      <w:sz w:val="20"/>
      <w:szCs w:val="24"/>
      <w:lang w:val="en-GB" w:eastAsia="hr-HR"/>
    </w:rPr>
  </w:style>
  <w:style w:type="paragraph" w:customStyle="1" w:styleId="Normal-">
    <w:name w:val="Normal -"/>
    <w:rsid w:val="00D170BA"/>
    <w:pPr>
      <w:widowControl w:val="0"/>
      <w:jc w:val="both"/>
    </w:pPr>
    <w:rPr>
      <w:rFonts w:ascii="Tahoma" w:eastAsia="Times New Roman" w:hAnsi="Tahoma" w:cs="Tahoma"/>
      <w:b/>
      <w:i/>
      <w:color w:val="000000"/>
      <w:sz w:val="28"/>
      <w:szCs w:val="20"/>
      <w:u w:color="000000"/>
      <w:lang w:val="en-US" w:eastAsia="hr-HR"/>
    </w:rPr>
  </w:style>
  <w:style w:type="paragraph" w:customStyle="1" w:styleId="bezuvlake611bold">
    <w:name w:val="bez uvlake 6.1.1. bold"/>
    <w:basedOn w:val="Normal"/>
    <w:rsid w:val="00D170BA"/>
    <w:pPr>
      <w:numPr>
        <w:ilvl w:val="2"/>
        <w:numId w:val="8"/>
      </w:numPr>
      <w:spacing w:after="0" w:line="240" w:lineRule="auto"/>
      <w:ind w:right="-2"/>
      <w:jc w:val="both"/>
    </w:pPr>
    <w:rPr>
      <w:rFonts w:ascii="Times New Roman" w:eastAsia="Times New Roman" w:hAnsi="Times New Roman" w:cs="Tahoma"/>
      <w:b/>
      <w:sz w:val="20"/>
      <w:szCs w:val="24"/>
      <w:lang w:val="en-GB" w:eastAsia="hr-HR"/>
    </w:rPr>
  </w:style>
  <w:style w:type="paragraph" w:customStyle="1" w:styleId="bezuvlake71bold">
    <w:name w:val="bez uvlake 7.1. bold"/>
    <w:basedOn w:val="Normal"/>
    <w:rsid w:val="00D170BA"/>
    <w:pPr>
      <w:numPr>
        <w:numId w:val="8"/>
      </w:numPr>
      <w:spacing w:after="0" w:line="240" w:lineRule="auto"/>
      <w:ind w:right="-2"/>
    </w:pPr>
    <w:rPr>
      <w:rFonts w:ascii="Times New Roman" w:eastAsia="Times New Roman" w:hAnsi="Times New Roman" w:cs="Tahoma"/>
      <w:b/>
      <w:sz w:val="20"/>
      <w:szCs w:val="24"/>
      <w:lang w:val="en-GB" w:eastAsia="hr-HR"/>
    </w:rPr>
  </w:style>
  <w:style w:type="paragraph" w:customStyle="1" w:styleId="naslovodluke">
    <w:name w:val="naslov odluke"/>
    <w:basedOn w:val="BodyTextIndent"/>
    <w:rsid w:val="00D170BA"/>
    <w:pPr>
      <w:numPr>
        <w:ilvl w:val="12"/>
      </w:numPr>
      <w:overflowPunct/>
      <w:autoSpaceDE/>
      <w:autoSpaceDN/>
      <w:adjustRightInd/>
      <w:spacing w:after="0"/>
      <w:ind w:left="283"/>
      <w:jc w:val="center"/>
      <w:textAlignment w:val="auto"/>
    </w:pPr>
    <w:rPr>
      <w:b/>
    </w:rPr>
  </w:style>
  <w:style w:type="paragraph" w:customStyle="1" w:styleId="bezuvlakenumerirano51">
    <w:name w:val="bez uvlake numerirano 5.1."/>
    <w:basedOn w:val="tijelotekstasnabrajanjima1"/>
    <w:rsid w:val="00D170BA"/>
    <w:pPr>
      <w:numPr>
        <w:numId w:val="9"/>
      </w:numPr>
    </w:pPr>
    <w:rPr>
      <w:b/>
    </w:rPr>
  </w:style>
  <w:style w:type="character" w:customStyle="1" w:styleId="textcr1">
    <w:name w:val="text_cr1"/>
    <w:rsid w:val="00D170BA"/>
    <w:rPr>
      <w:rFonts w:ascii="Verdana" w:hAnsi="Verdana" w:hint="default"/>
      <w:color w:val="999999"/>
      <w:sz w:val="20"/>
      <w:szCs w:val="20"/>
    </w:rPr>
  </w:style>
  <w:style w:type="character" w:customStyle="1" w:styleId="sivilink10bold">
    <w:name w:val="sivilink10bold"/>
    <w:rsid w:val="00D170BA"/>
  </w:style>
  <w:style w:type="character" w:customStyle="1" w:styleId="text1">
    <w:name w:val="text1"/>
    <w:rsid w:val="00D170BA"/>
    <w:rPr>
      <w:rFonts w:ascii="Verdana" w:hAnsi="Verdana" w:hint="default"/>
      <w:color w:val="333333"/>
      <w:sz w:val="22"/>
      <w:szCs w:val="22"/>
    </w:rPr>
  </w:style>
  <w:style w:type="paragraph" w:customStyle="1" w:styleId="CM66">
    <w:name w:val="CM66"/>
    <w:basedOn w:val="Default"/>
    <w:next w:val="Default"/>
    <w:rsid w:val="00D170BA"/>
    <w:pPr>
      <w:spacing w:after="245"/>
    </w:pPr>
    <w:rPr>
      <w:rFonts w:ascii="Verdana" w:hAnsi="Verdana"/>
      <w:color w:val="auto"/>
      <w:lang w:val="hr-HR" w:eastAsia="hr-HR"/>
    </w:rPr>
  </w:style>
  <w:style w:type="paragraph" w:customStyle="1" w:styleId="Glavninaslov">
    <w:name w:val="Glavni_naslov"/>
    <w:basedOn w:val="Heading7"/>
    <w:rsid w:val="00D170BA"/>
    <w:pPr>
      <w:tabs>
        <w:tab w:val="right" w:pos="-113"/>
        <w:tab w:val="left" w:pos="0"/>
      </w:tabs>
      <w:overflowPunct/>
      <w:autoSpaceDE/>
      <w:autoSpaceDN/>
      <w:adjustRightInd/>
      <w:ind w:hanging="1077"/>
      <w:jc w:val="left"/>
      <w:textAlignment w:val="auto"/>
    </w:pPr>
    <w:rPr>
      <w:rFonts w:ascii="Trebuchet MS" w:hAnsi="Trebuchet MS"/>
      <w:i w:val="0"/>
      <w:sz w:val="30"/>
    </w:rPr>
  </w:style>
  <w:style w:type="paragraph" w:customStyle="1" w:styleId="Podnaslov10">
    <w:name w:val="Podnaslov1"/>
    <w:basedOn w:val="Heading6"/>
    <w:rsid w:val="00D170BA"/>
    <w:pPr>
      <w:tabs>
        <w:tab w:val="right" w:pos="-113"/>
        <w:tab w:val="left" w:pos="0"/>
      </w:tabs>
      <w:overflowPunct/>
      <w:autoSpaceDE/>
      <w:autoSpaceDN/>
      <w:adjustRightInd/>
      <w:ind w:hanging="1077"/>
      <w:jc w:val="both"/>
      <w:textAlignment w:val="auto"/>
    </w:pPr>
    <w:rPr>
      <w:rFonts w:ascii="Trebuchet MS" w:hAnsi="Trebuchet MS"/>
      <w:b/>
      <w:i w:val="0"/>
      <w:sz w:val="24"/>
    </w:rPr>
  </w:style>
  <w:style w:type="paragraph" w:customStyle="1" w:styleId="TAB1">
    <w:name w:val="TAB_1"/>
    <w:basedOn w:val="Normal"/>
    <w:rsid w:val="00D170BA"/>
    <w:pPr>
      <w:spacing w:after="0" w:line="360" w:lineRule="auto"/>
      <w:jc w:val="center"/>
    </w:pPr>
    <w:rPr>
      <w:rFonts w:ascii="HRHelvetica_Light" w:eastAsia="Times New Roman" w:hAnsi="HRHelvetica_Light" w:cs="Tahoma"/>
      <w:sz w:val="20"/>
      <w:szCs w:val="20"/>
      <w:lang w:val="en-US" w:eastAsia="hr-HR"/>
    </w:rPr>
  </w:style>
  <w:style w:type="paragraph" w:customStyle="1" w:styleId="Podnaslov3">
    <w:name w:val="Podnaslov3"/>
    <w:basedOn w:val="Tekst"/>
    <w:autoRedefine/>
    <w:rsid w:val="00D170BA"/>
    <w:pPr>
      <w:tabs>
        <w:tab w:val="left" w:pos="709"/>
      </w:tabs>
    </w:pPr>
    <w:rPr>
      <w:rFonts w:ascii="Times New Roman" w:hAnsi="Times New Roman"/>
      <w:b/>
      <w:i/>
      <w:caps/>
      <w:snapToGrid w:val="0"/>
      <w:sz w:val="24"/>
      <w:szCs w:val="24"/>
      <w:u w:val="single"/>
    </w:rPr>
  </w:style>
  <w:style w:type="paragraph" w:customStyle="1" w:styleId="podnaslov4">
    <w:name w:val="podnaslov4"/>
    <w:basedOn w:val="Tekst"/>
    <w:rsid w:val="00D170BA"/>
    <w:pPr>
      <w:tabs>
        <w:tab w:val="left" w:pos="851"/>
      </w:tabs>
    </w:pPr>
    <w:rPr>
      <w:rFonts w:ascii="Arial" w:hAnsi="Arial"/>
      <w:b/>
      <w:snapToGrid w:val="0"/>
      <w:color w:val="000000"/>
    </w:rPr>
  </w:style>
  <w:style w:type="paragraph" w:customStyle="1" w:styleId="Podnaslov40">
    <w:name w:val="Podnaslov4"/>
    <w:basedOn w:val="Tekst"/>
    <w:rsid w:val="00D170BA"/>
    <w:pPr>
      <w:tabs>
        <w:tab w:val="left" w:pos="851"/>
      </w:tabs>
      <w:ind w:left="851" w:hanging="851"/>
    </w:pPr>
    <w:rPr>
      <w:rFonts w:ascii="Arial" w:hAnsi="Arial"/>
      <w:b/>
      <w:lang w:val="en-GB"/>
    </w:rPr>
  </w:style>
  <w:style w:type="paragraph" w:customStyle="1" w:styleId="level1">
    <w:name w:val="_level1"/>
    <w:basedOn w:val="Normal"/>
    <w:rsid w:val="00D170BA"/>
    <w:pPr>
      <w:spacing w:after="0" w:line="240" w:lineRule="auto"/>
    </w:pPr>
    <w:rPr>
      <w:rFonts w:ascii="Times New Roman" w:eastAsia="Times New Roman" w:hAnsi="Times New Roman" w:cs="Tahoma"/>
      <w:sz w:val="24"/>
      <w:szCs w:val="20"/>
      <w:lang w:val="en-US" w:eastAsia="hr-HR"/>
    </w:rPr>
  </w:style>
  <w:style w:type="character" w:customStyle="1" w:styleId="textmjesta1">
    <w:name w:val="textmjesta1"/>
    <w:rsid w:val="00D170BA"/>
    <w:rPr>
      <w:rFonts w:ascii="Arial" w:hAnsi="Arial" w:cs="Arial" w:hint="default"/>
      <w:b w:val="0"/>
      <w:bCs w:val="0"/>
      <w:color w:val="333333"/>
      <w:sz w:val="20"/>
      <w:szCs w:val="20"/>
    </w:rPr>
  </w:style>
  <w:style w:type="paragraph" w:customStyle="1" w:styleId="BodyText0">
    <w:name w:val="Body Text~"/>
    <w:basedOn w:val="Normal"/>
    <w:rsid w:val="00D170BA"/>
    <w:pPr>
      <w:widowControl w:val="0"/>
      <w:spacing w:after="0" w:line="288" w:lineRule="auto"/>
    </w:pPr>
    <w:rPr>
      <w:rFonts w:ascii="Times New Roman" w:eastAsia="Times New Roman" w:hAnsi="Times New Roman" w:cs="Tahoma"/>
      <w:sz w:val="24"/>
      <w:szCs w:val="20"/>
      <w:lang w:val="en-GB" w:eastAsia="hr-HR"/>
    </w:rPr>
  </w:style>
  <w:style w:type="paragraph" w:customStyle="1" w:styleId="TableStyle">
    <w:name w:val="Table Style"/>
    <w:basedOn w:val="BodyText"/>
    <w:rsid w:val="00D170BA"/>
    <w:pPr>
      <w:widowControl w:val="0"/>
      <w:overflowPunct/>
      <w:autoSpaceDE/>
      <w:autoSpaceDN/>
      <w:adjustRightInd/>
      <w:spacing w:after="0" w:line="218" w:lineRule="auto"/>
      <w:textAlignment w:val="auto"/>
    </w:pPr>
    <w:rPr>
      <w:noProof/>
    </w:rPr>
  </w:style>
  <w:style w:type="paragraph" w:customStyle="1" w:styleId="font5">
    <w:name w:val="font5"/>
    <w:basedOn w:val="Normal"/>
    <w:next w:val="Normal"/>
    <w:rsid w:val="00D170BA"/>
    <w:pPr>
      <w:autoSpaceDE w:val="0"/>
      <w:autoSpaceDN w:val="0"/>
      <w:adjustRightInd w:val="0"/>
      <w:spacing w:before="100" w:after="100" w:line="240" w:lineRule="auto"/>
    </w:pPr>
    <w:rPr>
      <w:rFonts w:ascii="Tahoma" w:eastAsia="Times New Roman" w:hAnsi="Tahoma" w:cs="Tahoma"/>
      <w:sz w:val="24"/>
      <w:szCs w:val="24"/>
      <w:lang w:val="en-GB" w:eastAsia="hr-HR"/>
    </w:rPr>
  </w:style>
  <w:style w:type="paragraph" w:customStyle="1" w:styleId="Loptice">
    <w:name w:val="Loptice"/>
    <w:basedOn w:val="Normal"/>
    <w:rsid w:val="00D170BA"/>
    <w:pPr>
      <w:widowControl w:val="0"/>
      <w:spacing w:after="0" w:line="360" w:lineRule="auto"/>
      <w:ind w:left="1702" w:hanging="284"/>
      <w:jc w:val="both"/>
    </w:pPr>
    <w:rPr>
      <w:rFonts w:ascii="Times New Roman" w:eastAsia="Times New Roman" w:hAnsi="Times New Roman" w:cs="Tahoma"/>
      <w:sz w:val="24"/>
      <w:szCs w:val="24"/>
      <w:lang w:val="en-GB" w:eastAsia="hr-HR"/>
    </w:rPr>
  </w:style>
  <w:style w:type="paragraph" w:customStyle="1" w:styleId="clanak0">
    <w:name w:val="clanak"/>
    <w:basedOn w:val="Normal"/>
    <w:rsid w:val="00D170BA"/>
    <w:pPr>
      <w:tabs>
        <w:tab w:val="left" w:pos="426"/>
      </w:tabs>
      <w:spacing w:after="0" w:line="300" w:lineRule="exact"/>
      <w:jc w:val="both"/>
    </w:pPr>
    <w:rPr>
      <w:rFonts w:ascii="Trebuchet MS" w:eastAsia="Times New Roman" w:hAnsi="Trebuchet MS" w:cs="Tahoma"/>
      <w:sz w:val="20"/>
      <w:szCs w:val="20"/>
      <w:lang w:val="en-GB" w:eastAsia="hr-HR"/>
    </w:rPr>
  </w:style>
  <w:style w:type="paragraph" w:customStyle="1" w:styleId="Stavakbr">
    <w:name w:val="Stavak_br"/>
    <w:basedOn w:val="Tekst"/>
    <w:rsid w:val="00D170BA"/>
    <w:pPr>
      <w:tabs>
        <w:tab w:val="left" w:pos="426"/>
      </w:tabs>
    </w:pPr>
    <w:rPr>
      <w:rFonts w:ascii="Arial" w:hAnsi="Arial"/>
      <w:lang w:val="en-GB"/>
    </w:rPr>
  </w:style>
  <w:style w:type="paragraph" w:customStyle="1" w:styleId="CM33">
    <w:name w:val="CM33"/>
    <w:basedOn w:val="Default"/>
    <w:next w:val="Default"/>
    <w:uiPriority w:val="99"/>
    <w:rsid w:val="00D170BA"/>
    <w:pPr>
      <w:spacing w:after="113"/>
    </w:pPr>
    <w:rPr>
      <w:color w:val="auto"/>
      <w:lang w:val="hr-HR" w:eastAsia="hr-HR"/>
    </w:rPr>
  </w:style>
  <w:style w:type="paragraph" w:customStyle="1" w:styleId="CM35">
    <w:name w:val="CM35"/>
    <w:basedOn w:val="Default"/>
    <w:next w:val="Default"/>
    <w:rsid w:val="00D170BA"/>
    <w:pPr>
      <w:spacing w:after="350"/>
    </w:pPr>
    <w:rPr>
      <w:color w:val="auto"/>
      <w:lang w:val="hr-HR" w:eastAsia="hr-HR"/>
    </w:rPr>
  </w:style>
  <w:style w:type="paragraph" w:customStyle="1" w:styleId="CM41">
    <w:name w:val="CM41"/>
    <w:basedOn w:val="Default"/>
    <w:next w:val="Default"/>
    <w:uiPriority w:val="99"/>
    <w:rsid w:val="00D170BA"/>
    <w:pPr>
      <w:spacing w:after="413"/>
    </w:pPr>
    <w:rPr>
      <w:color w:val="auto"/>
      <w:lang w:val="hr-HR" w:eastAsia="hr-HR"/>
    </w:rPr>
  </w:style>
  <w:style w:type="paragraph" w:customStyle="1" w:styleId="CM26">
    <w:name w:val="CM26"/>
    <w:basedOn w:val="Default"/>
    <w:next w:val="Default"/>
    <w:rsid w:val="00D170BA"/>
    <w:rPr>
      <w:color w:val="auto"/>
      <w:lang w:val="hr-HR" w:eastAsia="hr-HR"/>
    </w:rPr>
  </w:style>
  <w:style w:type="paragraph" w:customStyle="1" w:styleId="CM39">
    <w:name w:val="CM39"/>
    <w:basedOn w:val="Default"/>
    <w:next w:val="Default"/>
    <w:uiPriority w:val="99"/>
    <w:rsid w:val="00D170BA"/>
    <w:pPr>
      <w:spacing w:after="480"/>
    </w:pPr>
    <w:rPr>
      <w:color w:val="auto"/>
      <w:lang w:val="hr-HR" w:eastAsia="hr-HR"/>
    </w:rPr>
  </w:style>
  <w:style w:type="paragraph" w:customStyle="1" w:styleId="CM24">
    <w:name w:val="CM24"/>
    <w:basedOn w:val="Default"/>
    <w:next w:val="Default"/>
    <w:rsid w:val="00D170BA"/>
    <w:pPr>
      <w:spacing w:line="316" w:lineRule="atLeast"/>
    </w:pPr>
    <w:rPr>
      <w:color w:val="auto"/>
      <w:lang w:val="hr-HR" w:eastAsia="hr-HR"/>
    </w:rPr>
  </w:style>
  <w:style w:type="paragraph" w:customStyle="1" w:styleId="CM61">
    <w:name w:val="CM61"/>
    <w:basedOn w:val="Default"/>
    <w:next w:val="Default"/>
    <w:rsid w:val="00D170BA"/>
    <w:pPr>
      <w:spacing w:after="203"/>
    </w:pPr>
    <w:rPr>
      <w:rFonts w:ascii="OKCLF E+ Adv HLR" w:hAnsi="OKCLF E+ Adv HLR"/>
      <w:color w:val="auto"/>
      <w:lang w:val="hr-HR" w:eastAsia="hr-HR"/>
    </w:rPr>
  </w:style>
  <w:style w:type="paragraph" w:customStyle="1" w:styleId="CM2">
    <w:name w:val="CM2"/>
    <w:basedOn w:val="Default"/>
    <w:next w:val="Default"/>
    <w:rsid w:val="00D170BA"/>
    <w:pPr>
      <w:spacing w:line="188" w:lineRule="atLeast"/>
    </w:pPr>
    <w:rPr>
      <w:rFonts w:ascii="OKCLF E+ Adv HLR" w:hAnsi="OKCLF E+ Adv HLR"/>
      <w:color w:val="auto"/>
      <w:lang w:val="hr-HR" w:eastAsia="hr-HR"/>
    </w:rPr>
  </w:style>
  <w:style w:type="paragraph" w:customStyle="1" w:styleId="CM65">
    <w:name w:val="CM65"/>
    <w:basedOn w:val="Default"/>
    <w:next w:val="Default"/>
    <w:uiPriority w:val="99"/>
    <w:rsid w:val="00D170BA"/>
    <w:pPr>
      <w:spacing w:after="280"/>
    </w:pPr>
    <w:rPr>
      <w:rFonts w:ascii="OKCLF E+ Adv HLR" w:hAnsi="OKCLF E+ Adv HLR"/>
      <w:color w:val="auto"/>
      <w:lang w:val="hr-HR" w:eastAsia="hr-HR"/>
    </w:rPr>
  </w:style>
  <w:style w:type="paragraph" w:customStyle="1" w:styleId="CM5">
    <w:name w:val="CM5"/>
    <w:basedOn w:val="Default"/>
    <w:next w:val="Default"/>
    <w:rsid w:val="00D170BA"/>
    <w:pPr>
      <w:spacing w:line="191" w:lineRule="atLeast"/>
    </w:pPr>
    <w:rPr>
      <w:rFonts w:ascii="OKCLF E+ Adv HLR" w:hAnsi="OKCLF E+ Adv HLR"/>
      <w:color w:val="auto"/>
      <w:lang w:val="hr-HR" w:eastAsia="hr-HR"/>
    </w:rPr>
  </w:style>
  <w:style w:type="paragraph" w:customStyle="1" w:styleId="CM6">
    <w:name w:val="CM6"/>
    <w:basedOn w:val="Default"/>
    <w:next w:val="Default"/>
    <w:rsid w:val="00D170BA"/>
    <w:pPr>
      <w:spacing w:line="200" w:lineRule="atLeast"/>
    </w:pPr>
    <w:rPr>
      <w:rFonts w:ascii="OKCLF E+ Adv HLR" w:hAnsi="OKCLF E+ Adv HLR"/>
      <w:color w:val="auto"/>
      <w:lang w:val="hr-HR" w:eastAsia="hr-HR"/>
    </w:rPr>
  </w:style>
  <w:style w:type="paragraph" w:customStyle="1" w:styleId="CM8">
    <w:name w:val="CM8"/>
    <w:basedOn w:val="Default"/>
    <w:next w:val="Default"/>
    <w:rsid w:val="00D170BA"/>
    <w:rPr>
      <w:rFonts w:ascii="OKCLF E+ Adv HLR" w:hAnsi="OKCLF E+ Adv HLR"/>
      <w:color w:val="auto"/>
      <w:lang w:val="hr-HR" w:eastAsia="hr-HR"/>
    </w:rPr>
  </w:style>
  <w:style w:type="paragraph" w:customStyle="1" w:styleId="CM9">
    <w:name w:val="CM9"/>
    <w:basedOn w:val="Default"/>
    <w:next w:val="Default"/>
    <w:uiPriority w:val="99"/>
    <w:rsid w:val="00D170BA"/>
    <w:rPr>
      <w:rFonts w:ascii="OKCLF E+ Adv HLR" w:hAnsi="OKCLF E+ Adv HLR"/>
      <w:color w:val="auto"/>
      <w:lang w:val="hr-HR" w:eastAsia="hr-HR"/>
    </w:rPr>
  </w:style>
  <w:style w:type="paragraph" w:customStyle="1" w:styleId="CM10">
    <w:name w:val="CM10"/>
    <w:basedOn w:val="Default"/>
    <w:next w:val="Default"/>
    <w:rsid w:val="00D170BA"/>
    <w:pPr>
      <w:spacing w:line="203" w:lineRule="atLeast"/>
    </w:pPr>
    <w:rPr>
      <w:rFonts w:ascii="OKCLF E+ Adv HLR" w:hAnsi="OKCLF E+ Adv HLR"/>
      <w:color w:val="auto"/>
      <w:lang w:val="hr-HR" w:eastAsia="hr-HR"/>
    </w:rPr>
  </w:style>
  <w:style w:type="paragraph" w:customStyle="1" w:styleId="CM11">
    <w:name w:val="CM11"/>
    <w:basedOn w:val="Default"/>
    <w:next w:val="Default"/>
    <w:rsid w:val="00D170BA"/>
    <w:pPr>
      <w:spacing w:line="191" w:lineRule="atLeast"/>
    </w:pPr>
    <w:rPr>
      <w:rFonts w:ascii="OKCLF E+ Adv HLR" w:hAnsi="OKCLF E+ Adv HLR"/>
      <w:color w:val="auto"/>
      <w:lang w:val="hr-HR" w:eastAsia="hr-HR"/>
    </w:rPr>
  </w:style>
  <w:style w:type="paragraph" w:customStyle="1" w:styleId="CM63">
    <w:name w:val="CM63"/>
    <w:basedOn w:val="Default"/>
    <w:next w:val="Default"/>
    <w:rsid w:val="00D170BA"/>
    <w:pPr>
      <w:spacing w:after="155"/>
    </w:pPr>
    <w:rPr>
      <w:rFonts w:ascii="OKCLF E+ Adv HLR" w:hAnsi="OKCLF E+ Adv HLR"/>
      <w:color w:val="auto"/>
      <w:lang w:val="hr-HR" w:eastAsia="hr-HR"/>
    </w:rPr>
  </w:style>
  <w:style w:type="paragraph" w:customStyle="1" w:styleId="Bezproreda1">
    <w:name w:val="Bez proreda1"/>
    <w:link w:val="BezproredaChar"/>
    <w:qFormat/>
    <w:rsid w:val="00D170BA"/>
    <w:pPr>
      <w:jc w:val="left"/>
    </w:pPr>
    <w:rPr>
      <w:rFonts w:ascii="Tahoma" w:eastAsia="Tahoma" w:hAnsi="Tahoma" w:cs="Tahoma"/>
      <w:i/>
    </w:rPr>
  </w:style>
  <w:style w:type="paragraph" w:customStyle="1" w:styleId="Odlomakpopisa1">
    <w:name w:val="Odlomak popisa1"/>
    <w:basedOn w:val="Normal"/>
    <w:qFormat/>
    <w:rsid w:val="00D170BA"/>
    <w:pPr>
      <w:spacing w:after="0" w:line="240" w:lineRule="auto"/>
      <w:ind w:left="708"/>
    </w:pPr>
    <w:rPr>
      <w:rFonts w:ascii="Tahoma" w:eastAsia="Times New Roman" w:hAnsi="Tahoma" w:cs="Tahoma"/>
      <w:i/>
      <w:sz w:val="20"/>
      <w:szCs w:val="24"/>
      <w:lang w:val="en-GB" w:eastAsia="hr-HR"/>
    </w:rPr>
  </w:style>
  <w:style w:type="character" w:customStyle="1" w:styleId="CommentSubjectChar1">
    <w:name w:val="Comment Subject Char1"/>
    <w:rsid w:val="00D170BA"/>
  </w:style>
  <w:style w:type="paragraph" w:customStyle="1" w:styleId="CM7">
    <w:name w:val="CM7"/>
    <w:basedOn w:val="Default"/>
    <w:next w:val="Default"/>
    <w:rsid w:val="00D170BA"/>
    <w:pPr>
      <w:spacing w:after="275"/>
    </w:pPr>
    <w:rPr>
      <w:color w:val="auto"/>
    </w:rPr>
  </w:style>
  <w:style w:type="character" w:customStyle="1" w:styleId="apple-style-span">
    <w:name w:val="apple-style-span"/>
    <w:rsid w:val="00D170BA"/>
  </w:style>
  <w:style w:type="paragraph" w:customStyle="1" w:styleId="Left95mmHanging63mmAfter0pt1">
    <w:name w:val="Left:  95 mm Hanging:  63 mm After:  0 pt1"/>
    <w:basedOn w:val="Normal"/>
    <w:rsid w:val="00D170BA"/>
    <w:pPr>
      <w:spacing w:after="0" w:line="240" w:lineRule="auto"/>
      <w:ind w:left="709" w:hanging="170"/>
      <w:jc w:val="both"/>
    </w:pPr>
    <w:rPr>
      <w:rFonts w:ascii="Times New Roman" w:eastAsia="Times New Roman" w:hAnsi="Times New Roman" w:cs="Tahoma"/>
      <w:sz w:val="24"/>
      <w:szCs w:val="20"/>
      <w:lang w:val="en-GB" w:eastAsia="hr-HR"/>
    </w:rPr>
  </w:style>
  <w:style w:type="paragraph" w:customStyle="1" w:styleId="CM55">
    <w:name w:val="CM55"/>
    <w:basedOn w:val="Default"/>
    <w:next w:val="Default"/>
    <w:rsid w:val="00D170BA"/>
    <w:pPr>
      <w:spacing w:line="240" w:lineRule="atLeast"/>
    </w:pPr>
    <w:rPr>
      <w:rFonts w:ascii="Verdana" w:hAnsi="Verdana"/>
      <w:color w:val="auto"/>
      <w:lang w:val="hr-HR" w:eastAsia="hr-HR"/>
    </w:rPr>
  </w:style>
  <w:style w:type="paragraph" w:customStyle="1" w:styleId="CM14">
    <w:name w:val="CM14"/>
    <w:basedOn w:val="Default"/>
    <w:next w:val="Default"/>
    <w:uiPriority w:val="99"/>
    <w:rsid w:val="00D170BA"/>
    <w:pPr>
      <w:spacing w:after="255"/>
    </w:pPr>
    <w:rPr>
      <w:rFonts w:ascii="Arial" w:hAnsi="Arial" w:cs="Arial"/>
      <w:color w:val="auto"/>
      <w:lang w:val="hr-HR" w:eastAsia="hr-HR"/>
    </w:rPr>
  </w:style>
  <w:style w:type="paragraph" w:customStyle="1" w:styleId="CM25">
    <w:name w:val="CM25"/>
    <w:basedOn w:val="Default"/>
    <w:next w:val="Default"/>
    <w:rsid w:val="00D170BA"/>
    <w:pPr>
      <w:spacing w:line="276" w:lineRule="atLeast"/>
    </w:pPr>
    <w:rPr>
      <w:rFonts w:ascii="BMFPI N+ Arial Narrow" w:hAnsi="BMFPI N+ Arial Narrow"/>
      <w:color w:val="auto"/>
    </w:rPr>
  </w:style>
  <w:style w:type="paragraph" w:customStyle="1" w:styleId="CM67">
    <w:name w:val="CM67"/>
    <w:basedOn w:val="Default"/>
    <w:next w:val="Default"/>
    <w:rsid w:val="00D170BA"/>
    <w:pPr>
      <w:spacing w:line="276" w:lineRule="atLeast"/>
    </w:pPr>
    <w:rPr>
      <w:rFonts w:ascii="BMFPI N+ Arial Narrow" w:hAnsi="BMFPI N+ Arial Narrow"/>
      <w:color w:val="auto"/>
    </w:rPr>
  </w:style>
  <w:style w:type="paragraph" w:customStyle="1" w:styleId="CM125">
    <w:name w:val="CM125"/>
    <w:basedOn w:val="Default"/>
    <w:next w:val="Default"/>
    <w:rsid w:val="00D170BA"/>
    <w:pPr>
      <w:spacing w:after="260"/>
    </w:pPr>
    <w:rPr>
      <w:rFonts w:ascii="BMFPI N+ Arial Narrow" w:hAnsi="BMFPI N+ Arial Narrow"/>
      <w:color w:val="auto"/>
    </w:rPr>
  </w:style>
  <w:style w:type="paragraph" w:customStyle="1" w:styleId="CM126">
    <w:name w:val="CM126"/>
    <w:basedOn w:val="Default"/>
    <w:next w:val="Default"/>
    <w:rsid w:val="00D170BA"/>
    <w:pPr>
      <w:spacing w:after="105"/>
    </w:pPr>
    <w:rPr>
      <w:rFonts w:ascii="BMFPI N+ Arial Narrow" w:hAnsi="BMFPI N+ Arial Narrow"/>
      <w:color w:val="auto"/>
    </w:rPr>
  </w:style>
  <w:style w:type="paragraph" w:customStyle="1" w:styleId="CM37">
    <w:name w:val="CM37"/>
    <w:basedOn w:val="Default"/>
    <w:next w:val="Default"/>
    <w:rsid w:val="00D170BA"/>
    <w:pPr>
      <w:spacing w:after="948"/>
    </w:pPr>
    <w:rPr>
      <w:rFonts w:ascii="Arial" w:hAnsi="Arial"/>
      <w:color w:val="auto"/>
    </w:rPr>
  </w:style>
  <w:style w:type="paragraph" w:customStyle="1" w:styleId="CM4">
    <w:name w:val="CM4"/>
    <w:basedOn w:val="Default"/>
    <w:next w:val="Default"/>
    <w:rsid w:val="00D170BA"/>
    <w:pPr>
      <w:spacing w:line="231" w:lineRule="atLeast"/>
    </w:pPr>
    <w:rPr>
      <w:rFonts w:ascii="Arial" w:hAnsi="Arial"/>
      <w:color w:val="auto"/>
    </w:rPr>
  </w:style>
  <w:style w:type="paragraph" w:customStyle="1" w:styleId="CM13">
    <w:name w:val="CM13"/>
    <w:basedOn w:val="Default"/>
    <w:next w:val="Default"/>
    <w:rsid w:val="00D170BA"/>
    <w:pPr>
      <w:spacing w:line="276" w:lineRule="atLeast"/>
    </w:pPr>
    <w:rPr>
      <w:rFonts w:ascii="Arial" w:hAnsi="Arial"/>
      <w:color w:val="auto"/>
    </w:rPr>
  </w:style>
  <w:style w:type="paragraph" w:customStyle="1" w:styleId="CM16">
    <w:name w:val="CM16"/>
    <w:basedOn w:val="Default"/>
    <w:next w:val="Default"/>
    <w:rsid w:val="00D170BA"/>
    <w:pPr>
      <w:spacing w:line="276" w:lineRule="atLeast"/>
    </w:pPr>
    <w:rPr>
      <w:rFonts w:ascii="Arial" w:hAnsi="Arial"/>
      <w:color w:val="auto"/>
    </w:rPr>
  </w:style>
  <w:style w:type="paragraph" w:customStyle="1" w:styleId="CM19">
    <w:name w:val="CM19"/>
    <w:basedOn w:val="Default"/>
    <w:next w:val="Default"/>
    <w:rsid w:val="00D170BA"/>
    <w:pPr>
      <w:spacing w:line="276" w:lineRule="atLeast"/>
    </w:pPr>
    <w:rPr>
      <w:rFonts w:ascii="Arial" w:hAnsi="Arial"/>
      <w:color w:val="auto"/>
    </w:rPr>
  </w:style>
  <w:style w:type="paragraph" w:customStyle="1" w:styleId="CM20">
    <w:name w:val="CM20"/>
    <w:basedOn w:val="Default"/>
    <w:next w:val="Default"/>
    <w:rsid w:val="00D170BA"/>
    <w:pPr>
      <w:spacing w:line="276" w:lineRule="atLeast"/>
    </w:pPr>
    <w:rPr>
      <w:rFonts w:ascii="Arial" w:hAnsi="Arial"/>
      <w:color w:val="auto"/>
    </w:rPr>
  </w:style>
  <w:style w:type="paragraph" w:customStyle="1" w:styleId="CM22">
    <w:name w:val="CM22"/>
    <w:basedOn w:val="Default"/>
    <w:next w:val="Default"/>
    <w:rsid w:val="00D170BA"/>
    <w:pPr>
      <w:spacing w:line="276" w:lineRule="atLeast"/>
    </w:pPr>
    <w:rPr>
      <w:rFonts w:ascii="Arial" w:hAnsi="Arial"/>
      <w:color w:val="auto"/>
    </w:rPr>
  </w:style>
  <w:style w:type="paragraph" w:customStyle="1" w:styleId="CM40">
    <w:name w:val="CM40"/>
    <w:basedOn w:val="Default"/>
    <w:next w:val="Default"/>
    <w:rsid w:val="00D170BA"/>
    <w:pPr>
      <w:spacing w:after="553"/>
    </w:pPr>
    <w:rPr>
      <w:rFonts w:ascii="Arial" w:hAnsi="Arial"/>
      <w:color w:val="auto"/>
    </w:rPr>
  </w:style>
  <w:style w:type="paragraph" w:customStyle="1" w:styleId="CM44">
    <w:name w:val="CM44"/>
    <w:basedOn w:val="Default"/>
    <w:next w:val="Default"/>
    <w:rsid w:val="00D170BA"/>
    <w:pPr>
      <w:spacing w:after="643"/>
    </w:pPr>
    <w:rPr>
      <w:rFonts w:ascii="Arial" w:hAnsi="Arial"/>
      <w:color w:val="auto"/>
    </w:rPr>
  </w:style>
  <w:style w:type="paragraph" w:customStyle="1" w:styleId="CM29">
    <w:name w:val="CM29"/>
    <w:basedOn w:val="Default"/>
    <w:next w:val="Default"/>
    <w:rsid w:val="00D170BA"/>
    <w:pPr>
      <w:spacing w:line="276" w:lineRule="atLeast"/>
    </w:pPr>
    <w:rPr>
      <w:rFonts w:ascii="Arial" w:hAnsi="Arial"/>
      <w:color w:val="auto"/>
    </w:rPr>
  </w:style>
  <w:style w:type="paragraph" w:customStyle="1" w:styleId="CM36">
    <w:name w:val="CM36"/>
    <w:basedOn w:val="Default"/>
    <w:next w:val="Default"/>
    <w:rsid w:val="00D170BA"/>
    <w:pPr>
      <w:spacing w:line="276" w:lineRule="atLeast"/>
    </w:pPr>
    <w:rPr>
      <w:rFonts w:ascii="Arial" w:hAnsi="Arial"/>
      <w:color w:val="auto"/>
    </w:rPr>
  </w:style>
  <w:style w:type="character" w:customStyle="1" w:styleId="CharChar1CharChar">
    <w:name w:val="Char Char1 Char Char"/>
    <w:rsid w:val="00D170BA"/>
    <w:rPr>
      <w:rFonts w:ascii="Courier New" w:hAnsi="Courier New"/>
      <w:lang w:val="en-AU" w:eastAsia="en-US" w:bidi="ar-SA"/>
    </w:rPr>
  </w:style>
  <w:style w:type="paragraph" w:customStyle="1" w:styleId="TEHNORM01">
    <w:name w:val="TEH NORM 01"/>
    <w:basedOn w:val="Normal"/>
    <w:rsid w:val="00D170BA"/>
    <w:pPr>
      <w:spacing w:after="0" w:line="240" w:lineRule="auto"/>
      <w:jc w:val="both"/>
    </w:pPr>
    <w:rPr>
      <w:rFonts w:ascii="Times New Roman" w:eastAsia="Times New Roman" w:hAnsi="Times New Roman" w:cs="Tahoma"/>
      <w:b/>
      <w:spacing w:val="-5"/>
      <w:sz w:val="20"/>
      <w:szCs w:val="20"/>
      <w:lang w:val="en-GB" w:eastAsia="hr-HR"/>
    </w:rPr>
  </w:style>
  <w:style w:type="paragraph" w:customStyle="1" w:styleId="DefaultText">
    <w:name w:val="Default Text"/>
    <w:basedOn w:val="Normal"/>
    <w:rsid w:val="00D170BA"/>
    <w:pPr>
      <w:snapToGrid w:val="0"/>
      <w:spacing w:after="0" w:line="240" w:lineRule="auto"/>
    </w:pPr>
    <w:rPr>
      <w:rFonts w:ascii="Times New Roman" w:eastAsia="Times New Roman" w:hAnsi="Times New Roman" w:cs="Tahoma"/>
      <w:sz w:val="24"/>
      <w:szCs w:val="20"/>
      <w:lang w:val="en-US" w:eastAsia="hr-HR"/>
    </w:rPr>
  </w:style>
  <w:style w:type="character" w:customStyle="1" w:styleId="FontStyle15">
    <w:name w:val="Font Style15"/>
    <w:rsid w:val="00D170BA"/>
    <w:rPr>
      <w:rFonts w:ascii="Cambria" w:hAnsi="Cambria" w:cs="Cambria"/>
      <w:sz w:val="22"/>
      <w:szCs w:val="22"/>
    </w:rPr>
  </w:style>
  <w:style w:type="character" w:customStyle="1" w:styleId="BezproredaChar">
    <w:name w:val="Bez proreda Char"/>
    <w:link w:val="Bezproreda1"/>
    <w:rsid w:val="00D170BA"/>
    <w:rPr>
      <w:rFonts w:ascii="Tahoma" w:eastAsia="Tahoma" w:hAnsi="Tahoma" w:cs="Tahoma"/>
      <w:i/>
    </w:rPr>
  </w:style>
  <w:style w:type="character" w:customStyle="1" w:styleId="st">
    <w:name w:val="st"/>
    <w:rsid w:val="00D170BA"/>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hr-HR" w:eastAsia="en-US" w:bidi="ar-SA"/>
      </w:rPr>
    </w:rPrDefault>
    <w:pPrDefault>
      <w:pPr>
        <w:jc w:val="right"/>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9" w:qFormat="1"/>
    <w:lsdException w:name="heading 6" w:uiPriority="9" w:qFormat="1"/>
    <w:lsdException w:name="heading 7" w:uiPriority="9" w:qFormat="1"/>
    <w:lsdException w:name="heading 8" w:uiPriority="0" w:qFormat="1"/>
    <w:lsdException w:name="heading 9" w:uiPriority="0" w:qFormat="1"/>
    <w:lsdException w:name="index 1" w:uiPriority="0"/>
    <w:lsdException w:name="toc 1" w:uiPriority="0"/>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uiPriority="0"/>
    <w:lsdException w:name="footnote text" w:uiPriority="0"/>
    <w:lsdException w:name="annotation text" w:uiPriority="0"/>
    <w:lsdException w:name="caption" w:uiPriority="0" w:qFormat="1"/>
    <w:lsdException w:name="envelope address" w:uiPriority="0"/>
    <w:lsdException w:name="envelope return" w:uiPriority="0"/>
    <w:lsdException w:name="footnote reference" w:uiPriority="0"/>
    <w:lsdException w:name="annotation reference" w:uiPriority="0"/>
    <w:lsdException w:name="page number" w:uiPriority="0"/>
    <w:lsdException w:name="endnote text" w:uiPriority="0"/>
    <w:lsdException w:name="List" w:uiPriority="0"/>
    <w:lsdException w:name="List Bullet" w:uiPriority="0"/>
    <w:lsdException w:name="List Number" w:uiPriority="0"/>
    <w:lsdException w:name="List 2" w:uiPriority="0"/>
    <w:lsdException w:name="List 3" w:uiPriority="0"/>
    <w:lsdException w:name="List 4" w:uiPriority="0"/>
    <w:lsdException w:name="List 5" w:uiPriority="0"/>
    <w:lsdException w:name="List Bullet 2" w:uiPriority="0"/>
    <w:lsdException w:name="List Bullet 3" w:uiPriority="0"/>
    <w:lsdException w:name="List Bullet 4" w:uiPriority="0"/>
    <w:lsdException w:name="List Bullet 5" w:uiPriority="0"/>
    <w:lsdException w:name="List Number 2" w:uiPriority="0"/>
    <w:lsdException w:name="List Number 3" w:uiPriority="0"/>
    <w:lsdException w:name="List Number 4" w:uiPriority="0"/>
    <w:lsdException w:name="List Number 5" w:uiPriority="0"/>
    <w:lsdException w:name="Title" w:semiHidden="0" w:uiPriority="0" w:unhideWhenUsed="0" w:qFormat="1"/>
    <w:lsdException w:name="Closing" w:uiPriority="0"/>
    <w:lsdException w:name="Signature" w:uiPriority="0"/>
    <w:lsdException w:name="Default Paragraph Font" w:uiPriority="1"/>
    <w:lsdException w:name="Body Text" w:uiPriority="0"/>
    <w:lsdException w:name="Body Text Indent" w:uiPriority="0"/>
    <w:lsdException w:name="List Continue" w:uiPriority="0"/>
    <w:lsdException w:name="List Continue 2" w:uiPriority="0"/>
    <w:lsdException w:name="List Continue 3" w:uiPriority="0"/>
    <w:lsdException w:name="List Continue 4" w:uiPriority="0"/>
    <w:lsdException w:name="List Continue 5" w:uiPriority="0"/>
    <w:lsdException w:name="Message Header" w:uiPriority="0"/>
    <w:lsdException w:name="Subtitle" w:semiHidden="0" w:uiPriority="0" w:unhideWhenUsed="0" w:qFormat="1"/>
    <w:lsdException w:name="Salutation" w:uiPriority="0"/>
    <w:lsdException w:name="Date" w:uiPriority="0"/>
    <w:lsdException w:name="Body Text First Indent" w:uiPriority="0"/>
    <w:lsdException w:name="Body Text First Indent 2" w:uiPriority="0"/>
    <w:lsdException w:name="Note Heading" w:uiPriority="0"/>
    <w:lsdException w:name="Body Text 2" w:uiPriority="0"/>
    <w:lsdException w:name="Body Text 3" w:uiPriority="0"/>
    <w:lsdException w:name="Body Text Indent 2" w:uiPriority="0"/>
    <w:lsdException w:name="Body Text Indent 3" w:uiPriority="0"/>
    <w:lsdException w:name="Block Text" w:uiPriority="0"/>
    <w:lsdException w:name="Hyperlink" w:uiPriority="0"/>
    <w:lsdException w:name="Strong" w:semiHidden="0" w:uiPriority="22" w:unhideWhenUsed="0" w:qFormat="1"/>
    <w:lsdException w:name="Emphasis" w:semiHidden="0" w:uiPriority="20" w:unhideWhenUsed="0" w:qFormat="1"/>
    <w:lsdException w:name="Document Map" w:uiPriority="0"/>
    <w:lsdException w:name="Plain Text" w:uiPriority="0"/>
    <w:lsdException w:name="E-mail Signature" w:uiPriority="0"/>
    <w:lsdException w:name="HTML Top of Form" w:uiPriority="0"/>
    <w:lsdException w:name="HTML Bottom of Form" w:uiPriority="0"/>
    <w:lsdException w:name="Normal (Web)" w:uiPriority="0"/>
    <w:lsdException w:name="HTML Address" w:uiPriority="0"/>
    <w:lsdException w:name="HTML Preformatted" w:uiPriority="0"/>
    <w:lsdException w:name="annotation subject" w:uiPriority="0"/>
    <w:lsdException w:name="Table Grid" w:semiHidden="0" w:uiPriority="0" w:unhideWhenUsed="0"/>
    <w:lsdException w:name="Placeholder Text" w:unhideWhenUsed="0"/>
    <w:lsdException w:name="No Spacing" w:semiHidden="0" w:uiPriority="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42080"/>
    <w:pPr>
      <w:spacing w:after="200" w:line="276" w:lineRule="auto"/>
      <w:jc w:val="left"/>
    </w:pPr>
  </w:style>
  <w:style w:type="paragraph" w:styleId="Heading1">
    <w:name w:val="heading 1"/>
    <w:basedOn w:val="Normal"/>
    <w:next w:val="Normal"/>
    <w:link w:val="Heading1Char"/>
    <w:qFormat/>
    <w:rsid w:val="00D170BA"/>
    <w:pPr>
      <w:keepNext/>
      <w:overflowPunct w:val="0"/>
      <w:autoSpaceDE w:val="0"/>
      <w:autoSpaceDN w:val="0"/>
      <w:adjustRightInd w:val="0"/>
      <w:spacing w:before="120" w:after="60" w:line="240" w:lineRule="auto"/>
      <w:jc w:val="center"/>
      <w:textAlignment w:val="baseline"/>
      <w:outlineLvl w:val="0"/>
    </w:pPr>
    <w:rPr>
      <w:rFonts w:ascii="CG Times" w:eastAsia="Times New Roman" w:hAnsi="CG Times" w:cs="Tahoma"/>
      <w:b/>
      <w:i/>
      <w:sz w:val="36"/>
      <w:szCs w:val="20"/>
      <w:lang w:val="en-GB" w:eastAsia="hr-HR"/>
    </w:rPr>
  </w:style>
  <w:style w:type="paragraph" w:styleId="Heading2">
    <w:name w:val="heading 2"/>
    <w:basedOn w:val="Normal"/>
    <w:next w:val="Normal"/>
    <w:link w:val="Heading2Char"/>
    <w:qFormat/>
    <w:rsid w:val="00D170BA"/>
    <w:pPr>
      <w:keepNext/>
      <w:pBdr>
        <w:bottom w:val="single" w:sz="12" w:space="1" w:color="auto"/>
      </w:pBdr>
      <w:overflowPunct w:val="0"/>
      <w:autoSpaceDE w:val="0"/>
      <w:autoSpaceDN w:val="0"/>
      <w:adjustRightInd w:val="0"/>
      <w:spacing w:before="120" w:after="0" w:line="240" w:lineRule="auto"/>
      <w:jc w:val="center"/>
      <w:textAlignment w:val="baseline"/>
      <w:outlineLvl w:val="1"/>
    </w:pPr>
    <w:rPr>
      <w:rFonts w:ascii="CG Times" w:eastAsia="Times New Roman" w:hAnsi="CG Times" w:cs="Tahoma"/>
      <w:b/>
      <w:i/>
      <w:sz w:val="36"/>
      <w:szCs w:val="20"/>
      <w:lang w:val="en-GB" w:eastAsia="hr-HR"/>
    </w:rPr>
  </w:style>
  <w:style w:type="paragraph" w:styleId="Heading3">
    <w:name w:val="heading 3"/>
    <w:basedOn w:val="Normal"/>
    <w:next w:val="Normal"/>
    <w:link w:val="Heading3Char"/>
    <w:qFormat/>
    <w:rsid w:val="00D170BA"/>
    <w:pPr>
      <w:keepNext/>
      <w:pBdr>
        <w:bottom w:val="single" w:sz="6" w:space="1" w:color="auto"/>
      </w:pBdr>
      <w:overflowPunct w:val="0"/>
      <w:autoSpaceDE w:val="0"/>
      <w:autoSpaceDN w:val="0"/>
      <w:adjustRightInd w:val="0"/>
      <w:spacing w:before="240" w:after="60" w:line="240" w:lineRule="auto"/>
      <w:jc w:val="both"/>
      <w:textAlignment w:val="baseline"/>
      <w:outlineLvl w:val="2"/>
    </w:pPr>
    <w:rPr>
      <w:rFonts w:ascii="CG Times" w:eastAsia="Times New Roman" w:hAnsi="CG Times" w:cs="Tahoma"/>
      <w:b/>
      <w:i/>
      <w:sz w:val="32"/>
      <w:szCs w:val="20"/>
      <w:lang w:val="en-GB" w:eastAsia="hr-HR"/>
    </w:rPr>
  </w:style>
  <w:style w:type="paragraph" w:styleId="Heading4">
    <w:name w:val="heading 4"/>
    <w:basedOn w:val="Normal"/>
    <w:next w:val="Normal"/>
    <w:link w:val="Heading4Char"/>
    <w:qFormat/>
    <w:rsid w:val="00D170BA"/>
    <w:pPr>
      <w:keepNext/>
      <w:overflowPunct w:val="0"/>
      <w:autoSpaceDE w:val="0"/>
      <w:autoSpaceDN w:val="0"/>
      <w:adjustRightInd w:val="0"/>
      <w:spacing w:after="0" w:line="240" w:lineRule="auto"/>
      <w:jc w:val="both"/>
      <w:textAlignment w:val="baseline"/>
      <w:outlineLvl w:val="3"/>
    </w:pPr>
    <w:rPr>
      <w:rFonts w:ascii="Tahoma" w:eastAsia="Times New Roman" w:hAnsi="Tahoma" w:cs="Tahoma"/>
      <w:b/>
      <w:sz w:val="20"/>
      <w:szCs w:val="20"/>
      <w:lang w:val="x-none" w:eastAsia="hr-HR"/>
    </w:rPr>
  </w:style>
  <w:style w:type="paragraph" w:styleId="Heading5">
    <w:name w:val="heading 5"/>
    <w:basedOn w:val="Normal"/>
    <w:next w:val="Normal"/>
    <w:link w:val="Heading5Char"/>
    <w:uiPriority w:val="9"/>
    <w:qFormat/>
    <w:rsid w:val="00D170BA"/>
    <w:pPr>
      <w:keepNext/>
      <w:overflowPunct w:val="0"/>
      <w:autoSpaceDE w:val="0"/>
      <w:autoSpaceDN w:val="0"/>
      <w:adjustRightInd w:val="0"/>
      <w:spacing w:after="0" w:line="240" w:lineRule="auto"/>
      <w:textAlignment w:val="baseline"/>
      <w:outlineLvl w:val="4"/>
    </w:pPr>
    <w:rPr>
      <w:rFonts w:ascii="Tahoma" w:eastAsia="Times New Roman" w:hAnsi="Tahoma" w:cs="Tahoma"/>
      <w:b/>
      <w:sz w:val="20"/>
      <w:szCs w:val="20"/>
      <w:lang w:val="x-none" w:eastAsia="hr-HR"/>
    </w:rPr>
  </w:style>
  <w:style w:type="paragraph" w:styleId="Heading6">
    <w:name w:val="heading 6"/>
    <w:basedOn w:val="Normal"/>
    <w:next w:val="Normal"/>
    <w:link w:val="Heading6Char"/>
    <w:uiPriority w:val="9"/>
    <w:qFormat/>
    <w:rsid w:val="00D170BA"/>
    <w:pPr>
      <w:keepNext/>
      <w:overflowPunct w:val="0"/>
      <w:autoSpaceDE w:val="0"/>
      <w:autoSpaceDN w:val="0"/>
      <w:adjustRightInd w:val="0"/>
      <w:spacing w:after="0" w:line="240" w:lineRule="auto"/>
      <w:textAlignment w:val="baseline"/>
      <w:outlineLvl w:val="5"/>
    </w:pPr>
    <w:rPr>
      <w:rFonts w:ascii="Tahoma" w:eastAsia="Times New Roman" w:hAnsi="Tahoma" w:cs="Tahoma"/>
      <w:i/>
      <w:sz w:val="20"/>
      <w:szCs w:val="20"/>
      <w:lang w:val="en-GB" w:eastAsia="hr-HR"/>
    </w:rPr>
  </w:style>
  <w:style w:type="paragraph" w:styleId="Heading7">
    <w:name w:val="heading 7"/>
    <w:basedOn w:val="Normal"/>
    <w:next w:val="Normal"/>
    <w:link w:val="Heading7Char"/>
    <w:uiPriority w:val="9"/>
    <w:qFormat/>
    <w:rsid w:val="00D170BA"/>
    <w:pPr>
      <w:keepNext/>
      <w:overflowPunct w:val="0"/>
      <w:autoSpaceDE w:val="0"/>
      <w:autoSpaceDN w:val="0"/>
      <w:adjustRightInd w:val="0"/>
      <w:spacing w:after="0" w:line="240" w:lineRule="auto"/>
      <w:jc w:val="center"/>
      <w:textAlignment w:val="baseline"/>
      <w:outlineLvl w:val="6"/>
    </w:pPr>
    <w:rPr>
      <w:rFonts w:ascii="Tahoma" w:eastAsia="Times New Roman" w:hAnsi="Tahoma" w:cs="Tahoma"/>
      <w:b/>
      <w:i/>
      <w:sz w:val="20"/>
      <w:szCs w:val="20"/>
      <w:lang w:val="en-GB" w:eastAsia="hr-HR"/>
    </w:rPr>
  </w:style>
  <w:style w:type="paragraph" w:styleId="Heading8">
    <w:name w:val="heading 8"/>
    <w:basedOn w:val="Normal"/>
    <w:next w:val="Normal"/>
    <w:link w:val="Heading8Char"/>
    <w:qFormat/>
    <w:rsid w:val="00D170BA"/>
    <w:pPr>
      <w:keepNext/>
      <w:overflowPunct w:val="0"/>
      <w:autoSpaceDE w:val="0"/>
      <w:autoSpaceDN w:val="0"/>
      <w:adjustRightInd w:val="0"/>
      <w:spacing w:after="0" w:line="240" w:lineRule="auto"/>
      <w:jc w:val="both"/>
      <w:textAlignment w:val="baseline"/>
      <w:outlineLvl w:val="7"/>
    </w:pPr>
    <w:rPr>
      <w:rFonts w:ascii="Tahoma" w:eastAsia="Times New Roman" w:hAnsi="Tahoma" w:cs="Tahoma"/>
      <w:b/>
      <w:bCs/>
      <w:i/>
      <w:caps/>
      <w:sz w:val="20"/>
      <w:szCs w:val="20"/>
      <w:lang w:val="fr-FR" w:eastAsia="hr-HR"/>
    </w:rPr>
  </w:style>
  <w:style w:type="paragraph" w:styleId="Heading9">
    <w:name w:val="heading 9"/>
    <w:basedOn w:val="Normal"/>
    <w:next w:val="Normal"/>
    <w:link w:val="Heading9Char"/>
    <w:qFormat/>
    <w:rsid w:val="00D170BA"/>
    <w:pPr>
      <w:keepNext/>
      <w:numPr>
        <w:ilvl w:val="12"/>
      </w:numPr>
      <w:autoSpaceDE w:val="0"/>
      <w:autoSpaceDN w:val="0"/>
      <w:adjustRightInd w:val="0"/>
      <w:spacing w:after="0" w:line="240" w:lineRule="auto"/>
      <w:jc w:val="both"/>
      <w:outlineLvl w:val="8"/>
    </w:pPr>
    <w:rPr>
      <w:rFonts w:ascii="Tahoma" w:eastAsia="Times New Roman" w:hAnsi="Tahoma" w:cs="Tahoma"/>
      <w:b/>
      <w:bCs/>
      <w:sz w:val="24"/>
      <w:lang w:val="x-none" w:eastAsia="hr-HR"/>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A42080"/>
    <w:pPr>
      <w:ind w:left="720"/>
      <w:contextualSpacing/>
    </w:pPr>
  </w:style>
  <w:style w:type="character" w:customStyle="1" w:styleId="Heading1Char">
    <w:name w:val="Heading 1 Char"/>
    <w:basedOn w:val="DefaultParagraphFont"/>
    <w:link w:val="Heading1"/>
    <w:rsid w:val="00D170BA"/>
    <w:rPr>
      <w:rFonts w:ascii="CG Times" w:eastAsia="Times New Roman" w:hAnsi="CG Times" w:cs="Tahoma"/>
      <w:b/>
      <w:i/>
      <w:sz w:val="36"/>
      <w:szCs w:val="20"/>
      <w:lang w:val="en-GB" w:eastAsia="hr-HR"/>
    </w:rPr>
  </w:style>
  <w:style w:type="character" w:customStyle="1" w:styleId="Heading2Char">
    <w:name w:val="Heading 2 Char"/>
    <w:basedOn w:val="DefaultParagraphFont"/>
    <w:link w:val="Heading2"/>
    <w:rsid w:val="00D170BA"/>
    <w:rPr>
      <w:rFonts w:ascii="CG Times" w:eastAsia="Times New Roman" w:hAnsi="CG Times" w:cs="Tahoma"/>
      <w:b/>
      <w:i/>
      <w:sz w:val="36"/>
      <w:szCs w:val="20"/>
      <w:lang w:val="en-GB" w:eastAsia="hr-HR"/>
    </w:rPr>
  </w:style>
  <w:style w:type="character" w:customStyle="1" w:styleId="Heading3Char">
    <w:name w:val="Heading 3 Char"/>
    <w:basedOn w:val="DefaultParagraphFont"/>
    <w:link w:val="Heading3"/>
    <w:rsid w:val="00D170BA"/>
    <w:rPr>
      <w:rFonts w:ascii="CG Times" w:eastAsia="Times New Roman" w:hAnsi="CG Times" w:cs="Tahoma"/>
      <w:b/>
      <w:i/>
      <w:sz w:val="32"/>
      <w:szCs w:val="20"/>
      <w:lang w:val="en-GB" w:eastAsia="hr-HR"/>
    </w:rPr>
  </w:style>
  <w:style w:type="character" w:customStyle="1" w:styleId="Heading4Char">
    <w:name w:val="Heading 4 Char"/>
    <w:basedOn w:val="DefaultParagraphFont"/>
    <w:link w:val="Heading4"/>
    <w:rsid w:val="00D170BA"/>
    <w:rPr>
      <w:rFonts w:ascii="Tahoma" w:eastAsia="Times New Roman" w:hAnsi="Tahoma" w:cs="Tahoma"/>
      <w:b/>
      <w:sz w:val="20"/>
      <w:szCs w:val="20"/>
      <w:lang w:val="x-none" w:eastAsia="hr-HR"/>
    </w:rPr>
  </w:style>
  <w:style w:type="character" w:customStyle="1" w:styleId="Heading5Char">
    <w:name w:val="Heading 5 Char"/>
    <w:basedOn w:val="DefaultParagraphFont"/>
    <w:link w:val="Heading5"/>
    <w:uiPriority w:val="9"/>
    <w:rsid w:val="00D170BA"/>
    <w:rPr>
      <w:rFonts w:ascii="Tahoma" w:eastAsia="Times New Roman" w:hAnsi="Tahoma" w:cs="Tahoma"/>
      <w:b/>
      <w:sz w:val="20"/>
      <w:szCs w:val="20"/>
      <w:lang w:val="x-none" w:eastAsia="hr-HR"/>
    </w:rPr>
  </w:style>
  <w:style w:type="character" w:customStyle="1" w:styleId="Heading6Char">
    <w:name w:val="Heading 6 Char"/>
    <w:basedOn w:val="DefaultParagraphFont"/>
    <w:link w:val="Heading6"/>
    <w:uiPriority w:val="9"/>
    <w:rsid w:val="00D170BA"/>
    <w:rPr>
      <w:rFonts w:ascii="Tahoma" w:eastAsia="Times New Roman" w:hAnsi="Tahoma" w:cs="Tahoma"/>
      <w:i/>
      <w:sz w:val="20"/>
      <w:szCs w:val="20"/>
      <w:lang w:val="en-GB" w:eastAsia="hr-HR"/>
    </w:rPr>
  </w:style>
  <w:style w:type="character" w:customStyle="1" w:styleId="Heading7Char">
    <w:name w:val="Heading 7 Char"/>
    <w:basedOn w:val="DefaultParagraphFont"/>
    <w:link w:val="Heading7"/>
    <w:uiPriority w:val="9"/>
    <w:rsid w:val="00D170BA"/>
    <w:rPr>
      <w:rFonts w:ascii="Tahoma" w:eastAsia="Times New Roman" w:hAnsi="Tahoma" w:cs="Tahoma"/>
      <w:b/>
      <w:i/>
      <w:sz w:val="20"/>
      <w:szCs w:val="20"/>
      <w:lang w:val="en-GB" w:eastAsia="hr-HR"/>
    </w:rPr>
  </w:style>
  <w:style w:type="character" w:customStyle="1" w:styleId="Heading8Char">
    <w:name w:val="Heading 8 Char"/>
    <w:basedOn w:val="DefaultParagraphFont"/>
    <w:link w:val="Heading8"/>
    <w:rsid w:val="00D170BA"/>
    <w:rPr>
      <w:rFonts w:ascii="Tahoma" w:eastAsia="Times New Roman" w:hAnsi="Tahoma" w:cs="Tahoma"/>
      <w:b/>
      <w:bCs/>
      <w:i/>
      <w:caps/>
      <w:sz w:val="20"/>
      <w:szCs w:val="20"/>
      <w:lang w:val="fr-FR" w:eastAsia="hr-HR"/>
    </w:rPr>
  </w:style>
  <w:style w:type="character" w:customStyle="1" w:styleId="Heading9Char">
    <w:name w:val="Heading 9 Char"/>
    <w:basedOn w:val="DefaultParagraphFont"/>
    <w:link w:val="Heading9"/>
    <w:rsid w:val="00D170BA"/>
    <w:rPr>
      <w:rFonts w:ascii="Tahoma" w:eastAsia="Times New Roman" w:hAnsi="Tahoma" w:cs="Tahoma"/>
      <w:b/>
      <w:bCs/>
      <w:sz w:val="24"/>
      <w:lang w:val="x-none" w:eastAsia="hr-HR"/>
    </w:rPr>
  </w:style>
  <w:style w:type="numbering" w:customStyle="1" w:styleId="NoList1">
    <w:name w:val="No List1"/>
    <w:next w:val="NoList"/>
    <w:semiHidden/>
    <w:unhideWhenUsed/>
    <w:rsid w:val="00D170BA"/>
  </w:style>
  <w:style w:type="paragraph" w:styleId="Header">
    <w:name w:val="header"/>
    <w:aliases w:val=" Char10 Char"/>
    <w:basedOn w:val="Normal"/>
    <w:link w:val="HeaderChar"/>
    <w:uiPriority w:val="99"/>
    <w:rsid w:val="00D170BA"/>
    <w:pPr>
      <w:tabs>
        <w:tab w:val="center" w:pos="4536"/>
        <w:tab w:val="right" w:pos="9072"/>
      </w:tabs>
      <w:overflowPunct w:val="0"/>
      <w:autoSpaceDE w:val="0"/>
      <w:autoSpaceDN w:val="0"/>
      <w:adjustRightInd w:val="0"/>
      <w:spacing w:after="0" w:line="240" w:lineRule="auto"/>
      <w:jc w:val="both"/>
      <w:textAlignment w:val="baseline"/>
    </w:pPr>
    <w:rPr>
      <w:rFonts w:ascii="Tahoma" w:eastAsia="Times New Roman" w:hAnsi="Tahoma" w:cs="Tahoma"/>
      <w:i/>
      <w:sz w:val="20"/>
      <w:szCs w:val="20"/>
      <w:lang w:val="en-GB" w:eastAsia="hr-HR"/>
    </w:rPr>
  </w:style>
  <w:style w:type="character" w:customStyle="1" w:styleId="HeaderChar">
    <w:name w:val="Header Char"/>
    <w:aliases w:val=" Char10 Char Char"/>
    <w:basedOn w:val="DefaultParagraphFont"/>
    <w:link w:val="Header"/>
    <w:uiPriority w:val="99"/>
    <w:rsid w:val="00D170BA"/>
    <w:rPr>
      <w:rFonts w:ascii="Tahoma" w:eastAsia="Times New Roman" w:hAnsi="Tahoma" w:cs="Tahoma"/>
      <w:i/>
      <w:sz w:val="20"/>
      <w:szCs w:val="20"/>
      <w:lang w:val="en-GB" w:eastAsia="hr-HR"/>
    </w:rPr>
  </w:style>
  <w:style w:type="paragraph" w:styleId="Footer">
    <w:name w:val="footer"/>
    <w:aliases w:val=" Char Char, Char4"/>
    <w:basedOn w:val="Normal"/>
    <w:link w:val="FooterChar"/>
    <w:uiPriority w:val="99"/>
    <w:rsid w:val="00D170BA"/>
    <w:pPr>
      <w:tabs>
        <w:tab w:val="center" w:pos="4536"/>
        <w:tab w:val="right" w:pos="9072"/>
      </w:tabs>
      <w:overflowPunct w:val="0"/>
      <w:autoSpaceDE w:val="0"/>
      <w:autoSpaceDN w:val="0"/>
      <w:adjustRightInd w:val="0"/>
      <w:spacing w:after="0" w:line="240" w:lineRule="auto"/>
      <w:jc w:val="both"/>
      <w:textAlignment w:val="baseline"/>
    </w:pPr>
    <w:rPr>
      <w:rFonts w:ascii="Tahoma" w:eastAsia="Times New Roman" w:hAnsi="Tahoma" w:cs="Tahoma"/>
      <w:i/>
      <w:sz w:val="20"/>
      <w:szCs w:val="20"/>
      <w:lang w:val="x-none" w:eastAsia="hr-HR"/>
    </w:rPr>
  </w:style>
  <w:style w:type="character" w:customStyle="1" w:styleId="FooterChar">
    <w:name w:val="Footer Char"/>
    <w:aliases w:val=" Char Char Char, Char4 Char"/>
    <w:basedOn w:val="DefaultParagraphFont"/>
    <w:link w:val="Footer"/>
    <w:uiPriority w:val="99"/>
    <w:rsid w:val="00D170BA"/>
    <w:rPr>
      <w:rFonts w:ascii="Tahoma" w:eastAsia="Times New Roman" w:hAnsi="Tahoma" w:cs="Tahoma"/>
      <w:i/>
      <w:sz w:val="20"/>
      <w:szCs w:val="20"/>
      <w:lang w:val="x-none" w:eastAsia="hr-HR"/>
    </w:rPr>
  </w:style>
  <w:style w:type="paragraph" w:styleId="CommentText">
    <w:name w:val="annotation text"/>
    <w:aliases w:val=" Char5"/>
    <w:basedOn w:val="Normal"/>
    <w:link w:val="CommentTextChar"/>
    <w:semiHidden/>
    <w:rsid w:val="00D170BA"/>
    <w:pPr>
      <w:overflowPunct w:val="0"/>
      <w:autoSpaceDE w:val="0"/>
      <w:autoSpaceDN w:val="0"/>
      <w:adjustRightInd w:val="0"/>
      <w:spacing w:after="0" w:line="240" w:lineRule="auto"/>
      <w:jc w:val="both"/>
      <w:textAlignment w:val="baseline"/>
    </w:pPr>
    <w:rPr>
      <w:rFonts w:ascii="Tahoma" w:eastAsia="Times New Roman" w:hAnsi="Tahoma" w:cs="Tahoma"/>
      <w:i/>
      <w:sz w:val="20"/>
      <w:szCs w:val="20"/>
      <w:lang w:val="en-GB" w:eastAsia="hr-HR"/>
    </w:rPr>
  </w:style>
  <w:style w:type="character" w:customStyle="1" w:styleId="CommentTextChar">
    <w:name w:val="Comment Text Char"/>
    <w:aliases w:val=" Char5 Char"/>
    <w:basedOn w:val="DefaultParagraphFont"/>
    <w:link w:val="CommentText"/>
    <w:semiHidden/>
    <w:rsid w:val="00D170BA"/>
    <w:rPr>
      <w:rFonts w:ascii="Tahoma" w:eastAsia="Times New Roman" w:hAnsi="Tahoma" w:cs="Tahoma"/>
      <w:i/>
      <w:sz w:val="20"/>
      <w:szCs w:val="20"/>
      <w:lang w:val="en-GB" w:eastAsia="hr-HR"/>
    </w:rPr>
  </w:style>
  <w:style w:type="character" w:styleId="PageNumber">
    <w:name w:val="page number"/>
    <w:basedOn w:val="DefaultParagraphFont"/>
    <w:rsid w:val="00D170BA"/>
  </w:style>
  <w:style w:type="paragraph" w:styleId="FootnoteText">
    <w:name w:val="footnote text"/>
    <w:basedOn w:val="Normal"/>
    <w:link w:val="FootnoteTextChar"/>
    <w:rsid w:val="00D170BA"/>
    <w:pPr>
      <w:overflowPunct w:val="0"/>
      <w:autoSpaceDE w:val="0"/>
      <w:autoSpaceDN w:val="0"/>
      <w:adjustRightInd w:val="0"/>
      <w:spacing w:after="0" w:line="240" w:lineRule="auto"/>
      <w:ind w:left="142" w:right="45" w:hanging="142"/>
      <w:jc w:val="both"/>
      <w:textAlignment w:val="baseline"/>
    </w:pPr>
    <w:rPr>
      <w:rFonts w:ascii="Tahoma" w:eastAsia="Times New Roman" w:hAnsi="Tahoma" w:cs="Tahoma"/>
      <w:i/>
      <w:sz w:val="18"/>
      <w:szCs w:val="20"/>
      <w:lang w:val="en-GB" w:eastAsia="hr-HR"/>
    </w:rPr>
  </w:style>
  <w:style w:type="character" w:customStyle="1" w:styleId="FootnoteTextChar">
    <w:name w:val="Footnote Text Char"/>
    <w:basedOn w:val="DefaultParagraphFont"/>
    <w:link w:val="FootnoteText"/>
    <w:rsid w:val="00D170BA"/>
    <w:rPr>
      <w:rFonts w:ascii="Tahoma" w:eastAsia="Times New Roman" w:hAnsi="Tahoma" w:cs="Tahoma"/>
      <w:i/>
      <w:sz w:val="18"/>
      <w:szCs w:val="20"/>
      <w:lang w:val="en-GB" w:eastAsia="hr-HR"/>
    </w:rPr>
  </w:style>
  <w:style w:type="paragraph" w:styleId="BodyText">
    <w:name w:val="Body Text"/>
    <w:aliases w:val="uvlaka 2,  uvlaka 21, uvlaka 31 Char, uvlaka 3 Char Char"/>
    <w:basedOn w:val="Normal"/>
    <w:link w:val="BodyTextChar"/>
    <w:rsid w:val="00D170BA"/>
    <w:pPr>
      <w:overflowPunct w:val="0"/>
      <w:autoSpaceDE w:val="0"/>
      <w:autoSpaceDN w:val="0"/>
      <w:adjustRightInd w:val="0"/>
      <w:spacing w:after="120" w:line="240" w:lineRule="auto"/>
      <w:textAlignment w:val="baseline"/>
    </w:pPr>
    <w:rPr>
      <w:rFonts w:ascii="Times New Roman" w:eastAsia="Times New Roman" w:hAnsi="Times New Roman" w:cs="Tahoma"/>
      <w:sz w:val="20"/>
      <w:szCs w:val="20"/>
      <w:lang w:val="en-GB" w:eastAsia="hr-HR"/>
    </w:rPr>
  </w:style>
  <w:style w:type="character" w:customStyle="1" w:styleId="BodyTextChar">
    <w:name w:val="Body Text Char"/>
    <w:aliases w:val="uvlaka 2 Char,  uvlaka 21 Char, uvlaka 31 Char Char, uvlaka 3 Char Char Char"/>
    <w:basedOn w:val="DefaultParagraphFont"/>
    <w:link w:val="BodyText"/>
    <w:rsid w:val="00D170BA"/>
    <w:rPr>
      <w:rFonts w:ascii="Times New Roman" w:eastAsia="Times New Roman" w:hAnsi="Times New Roman" w:cs="Tahoma"/>
      <w:sz w:val="20"/>
      <w:szCs w:val="20"/>
      <w:lang w:val="en-GB" w:eastAsia="hr-HR"/>
    </w:rPr>
  </w:style>
  <w:style w:type="paragraph" w:styleId="BodyTextIndent">
    <w:name w:val="Body Text Indent"/>
    <w:basedOn w:val="Normal"/>
    <w:link w:val="BodyTextIndentChar"/>
    <w:rsid w:val="00D170BA"/>
    <w:pPr>
      <w:overflowPunct w:val="0"/>
      <w:autoSpaceDE w:val="0"/>
      <w:autoSpaceDN w:val="0"/>
      <w:adjustRightInd w:val="0"/>
      <w:spacing w:after="120" w:line="240" w:lineRule="auto"/>
      <w:ind w:left="283"/>
      <w:textAlignment w:val="baseline"/>
    </w:pPr>
    <w:rPr>
      <w:rFonts w:ascii="Times New Roman" w:eastAsia="Times New Roman" w:hAnsi="Times New Roman" w:cs="Tahoma"/>
      <w:sz w:val="20"/>
      <w:szCs w:val="20"/>
      <w:lang w:val="en-GB" w:eastAsia="hr-HR"/>
    </w:rPr>
  </w:style>
  <w:style w:type="character" w:customStyle="1" w:styleId="BodyTextIndentChar">
    <w:name w:val="Body Text Indent Char"/>
    <w:basedOn w:val="DefaultParagraphFont"/>
    <w:link w:val="BodyTextIndent"/>
    <w:rsid w:val="00D170BA"/>
    <w:rPr>
      <w:rFonts w:ascii="Times New Roman" w:eastAsia="Times New Roman" w:hAnsi="Times New Roman" w:cs="Tahoma"/>
      <w:sz w:val="20"/>
      <w:szCs w:val="20"/>
      <w:lang w:val="en-GB" w:eastAsia="hr-HR"/>
    </w:rPr>
  </w:style>
  <w:style w:type="paragraph" w:styleId="NormalIndent">
    <w:name w:val="Normal Indent"/>
    <w:basedOn w:val="Normal"/>
    <w:rsid w:val="00D170BA"/>
    <w:pPr>
      <w:overflowPunct w:val="0"/>
      <w:autoSpaceDE w:val="0"/>
      <w:autoSpaceDN w:val="0"/>
      <w:adjustRightInd w:val="0"/>
      <w:spacing w:after="0" w:line="240" w:lineRule="auto"/>
      <w:ind w:left="720"/>
      <w:jc w:val="center"/>
      <w:textAlignment w:val="baseline"/>
    </w:pPr>
    <w:rPr>
      <w:rFonts w:ascii="HRTimes" w:eastAsia="Times New Roman" w:hAnsi="HRTimes" w:cs="Tahoma"/>
      <w:position w:val="-8"/>
      <w:sz w:val="20"/>
      <w:szCs w:val="20"/>
      <w:lang w:val="en-GB" w:eastAsia="hr-HR"/>
    </w:rPr>
  </w:style>
  <w:style w:type="character" w:styleId="FootnoteReference">
    <w:name w:val="footnote reference"/>
    <w:rsid w:val="00D170BA"/>
    <w:rPr>
      <w:vertAlign w:val="superscript"/>
    </w:rPr>
  </w:style>
  <w:style w:type="paragraph" w:styleId="BodyText2">
    <w:name w:val="Body Text 2"/>
    <w:basedOn w:val="Normal"/>
    <w:link w:val="BodyText2Char"/>
    <w:rsid w:val="00D170BA"/>
    <w:pPr>
      <w:overflowPunct w:val="0"/>
      <w:autoSpaceDE w:val="0"/>
      <w:autoSpaceDN w:val="0"/>
      <w:adjustRightInd w:val="0"/>
      <w:spacing w:after="0" w:line="360" w:lineRule="auto"/>
      <w:ind w:firstLine="720"/>
      <w:jc w:val="both"/>
      <w:textAlignment w:val="baseline"/>
    </w:pPr>
    <w:rPr>
      <w:rFonts w:ascii="Univers" w:eastAsia="Times New Roman" w:hAnsi="Univers" w:cs="Tahoma"/>
      <w:sz w:val="24"/>
      <w:szCs w:val="20"/>
      <w:lang w:val="en-GB" w:eastAsia="hr-HR"/>
    </w:rPr>
  </w:style>
  <w:style w:type="character" w:customStyle="1" w:styleId="BodyText2Char">
    <w:name w:val="Body Text 2 Char"/>
    <w:basedOn w:val="DefaultParagraphFont"/>
    <w:link w:val="BodyText2"/>
    <w:rsid w:val="00D170BA"/>
    <w:rPr>
      <w:rFonts w:ascii="Univers" w:eastAsia="Times New Roman" w:hAnsi="Univers" w:cs="Tahoma"/>
      <w:sz w:val="24"/>
      <w:szCs w:val="20"/>
      <w:lang w:val="en-GB" w:eastAsia="hr-HR"/>
    </w:rPr>
  </w:style>
  <w:style w:type="paragraph" w:customStyle="1" w:styleId="BodyText21">
    <w:name w:val="Body Text 21"/>
    <w:basedOn w:val="Normal"/>
    <w:rsid w:val="00D170BA"/>
    <w:pPr>
      <w:overflowPunct w:val="0"/>
      <w:autoSpaceDE w:val="0"/>
      <w:autoSpaceDN w:val="0"/>
      <w:adjustRightInd w:val="0"/>
      <w:spacing w:after="0" w:line="240" w:lineRule="auto"/>
      <w:jc w:val="both"/>
      <w:textAlignment w:val="baseline"/>
    </w:pPr>
    <w:rPr>
      <w:rFonts w:ascii="Tahoma" w:eastAsia="Times New Roman" w:hAnsi="Tahoma" w:cs="Tahoma"/>
      <w:b/>
      <w:sz w:val="24"/>
      <w:szCs w:val="20"/>
      <w:lang w:eastAsia="hr-HR"/>
    </w:rPr>
  </w:style>
  <w:style w:type="paragraph" w:styleId="BodyTextIndent2">
    <w:name w:val="Body Text Indent 2"/>
    <w:aliases w:val="  uvlaka 2,uvlaka 2 Char Char Char Char Char Char Char Char Char Char Char Char Char Char,uvlaka 2 Char Char Char Char Char Char Char Char Char Char Char Char Char Char Char Char Char Char Char Char Char"/>
    <w:basedOn w:val="Normal"/>
    <w:link w:val="BodyTextIndent2Char"/>
    <w:rsid w:val="00D170BA"/>
    <w:pPr>
      <w:overflowPunct w:val="0"/>
      <w:autoSpaceDE w:val="0"/>
      <w:autoSpaceDN w:val="0"/>
      <w:adjustRightInd w:val="0"/>
      <w:spacing w:after="0" w:line="240" w:lineRule="auto"/>
      <w:ind w:left="567" w:hanging="567"/>
      <w:jc w:val="both"/>
      <w:textAlignment w:val="baseline"/>
    </w:pPr>
    <w:rPr>
      <w:rFonts w:ascii="Tahoma" w:eastAsia="Times New Roman" w:hAnsi="Tahoma" w:cs="Tahoma"/>
      <w:b/>
      <w:sz w:val="24"/>
      <w:szCs w:val="20"/>
      <w:lang w:eastAsia="hr-HR"/>
    </w:rPr>
  </w:style>
  <w:style w:type="character" w:customStyle="1" w:styleId="BodyTextIndent2Char">
    <w:name w:val="Body Text Indent 2 Char"/>
    <w:aliases w:val="  uvlaka 2 Char,uvlaka 2 Char Char Char Char Char Char Char Char Char Char Char Char Char Char Char,uvlaka 2 Char Char Char Char Char Char Char Char Char Char Char Char Char Char Char Char Char Char Char Char Char Char"/>
    <w:basedOn w:val="DefaultParagraphFont"/>
    <w:link w:val="BodyTextIndent2"/>
    <w:rsid w:val="00D170BA"/>
    <w:rPr>
      <w:rFonts w:ascii="Tahoma" w:eastAsia="Times New Roman" w:hAnsi="Tahoma" w:cs="Tahoma"/>
      <w:b/>
      <w:sz w:val="24"/>
      <w:szCs w:val="20"/>
      <w:lang w:eastAsia="hr-HR"/>
    </w:rPr>
  </w:style>
  <w:style w:type="paragraph" w:styleId="PlainText">
    <w:name w:val="Plain Text"/>
    <w:aliases w:val=" Char22, Char Char1 Char Char Char, Char Char1 Char Char Char C"/>
    <w:basedOn w:val="Normal"/>
    <w:link w:val="PlainTextChar"/>
    <w:rsid w:val="00D170BA"/>
    <w:pPr>
      <w:overflowPunct w:val="0"/>
      <w:autoSpaceDE w:val="0"/>
      <w:autoSpaceDN w:val="0"/>
      <w:adjustRightInd w:val="0"/>
      <w:spacing w:after="0" w:line="240" w:lineRule="auto"/>
      <w:textAlignment w:val="baseline"/>
    </w:pPr>
    <w:rPr>
      <w:rFonts w:ascii="Courier New" w:eastAsia="Times New Roman" w:hAnsi="Courier New" w:cs="Tahoma"/>
      <w:sz w:val="20"/>
      <w:szCs w:val="20"/>
      <w:lang w:val="en-AU" w:eastAsia="hr-HR"/>
    </w:rPr>
  </w:style>
  <w:style w:type="character" w:customStyle="1" w:styleId="PlainTextChar">
    <w:name w:val="Plain Text Char"/>
    <w:aliases w:val=" Char22 Char, Char Char1 Char Char Char Char, Char Char1 Char Char Char C Char"/>
    <w:basedOn w:val="DefaultParagraphFont"/>
    <w:link w:val="PlainText"/>
    <w:rsid w:val="00D170BA"/>
    <w:rPr>
      <w:rFonts w:ascii="Courier New" w:eastAsia="Times New Roman" w:hAnsi="Courier New" w:cs="Tahoma"/>
      <w:sz w:val="20"/>
      <w:szCs w:val="20"/>
      <w:lang w:val="en-AU" w:eastAsia="hr-HR"/>
    </w:rPr>
  </w:style>
  <w:style w:type="paragraph" w:styleId="BodyText3">
    <w:name w:val="Body Text 3"/>
    <w:aliases w:val=" Char, Char6"/>
    <w:basedOn w:val="Normal"/>
    <w:link w:val="BodyText3Char"/>
    <w:rsid w:val="00D170BA"/>
    <w:pPr>
      <w:overflowPunct w:val="0"/>
      <w:autoSpaceDE w:val="0"/>
      <w:autoSpaceDN w:val="0"/>
      <w:adjustRightInd w:val="0"/>
      <w:spacing w:after="120" w:line="240" w:lineRule="auto"/>
      <w:textAlignment w:val="baseline"/>
    </w:pPr>
    <w:rPr>
      <w:rFonts w:ascii="Arial (WE)" w:eastAsia="Times New Roman" w:hAnsi="Arial (WE)" w:cs="Tahoma"/>
      <w:sz w:val="20"/>
      <w:szCs w:val="20"/>
      <w:lang w:val="en-GB" w:eastAsia="hr-HR"/>
    </w:rPr>
  </w:style>
  <w:style w:type="character" w:customStyle="1" w:styleId="BodyText3Char">
    <w:name w:val="Body Text 3 Char"/>
    <w:aliases w:val=" Char Char1, Char6 Char"/>
    <w:basedOn w:val="DefaultParagraphFont"/>
    <w:link w:val="BodyText3"/>
    <w:rsid w:val="00D170BA"/>
    <w:rPr>
      <w:rFonts w:ascii="Arial (WE)" w:eastAsia="Times New Roman" w:hAnsi="Arial (WE)" w:cs="Tahoma"/>
      <w:sz w:val="20"/>
      <w:szCs w:val="20"/>
      <w:lang w:val="en-GB" w:eastAsia="hr-HR"/>
    </w:rPr>
  </w:style>
  <w:style w:type="paragraph" w:styleId="BodyTextIndent3">
    <w:name w:val="Body Text Indent 3"/>
    <w:aliases w:val=" uvlaka 3,uvlaka 3 Char,uvlaka 3"/>
    <w:basedOn w:val="Normal"/>
    <w:link w:val="BodyTextIndent3Char"/>
    <w:rsid w:val="00D170BA"/>
    <w:pPr>
      <w:overflowPunct w:val="0"/>
      <w:autoSpaceDE w:val="0"/>
      <w:autoSpaceDN w:val="0"/>
      <w:adjustRightInd w:val="0"/>
      <w:spacing w:after="0" w:line="240" w:lineRule="auto"/>
      <w:ind w:left="2268" w:hanging="1548"/>
      <w:jc w:val="both"/>
      <w:textAlignment w:val="baseline"/>
    </w:pPr>
    <w:rPr>
      <w:rFonts w:ascii="Tahoma" w:eastAsia="Times New Roman" w:hAnsi="Tahoma" w:cs="Tahoma"/>
      <w:i/>
      <w:sz w:val="20"/>
      <w:szCs w:val="20"/>
      <w:lang w:val="en-GB" w:eastAsia="hr-HR"/>
    </w:rPr>
  </w:style>
  <w:style w:type="character" w:customStyle="1" w:styleId="BodyTextIndent3Char">
    <w:name w:val="Body Text Indent 3 Char"/>
    <w:aliases w:val=" uvlaka 3 Char,uvlaka 3 Char Char,uvlaka 3 Char1"/>
    <w:basedOn w:val="DefaultParagraphFont"/>
    <w:link w:val="BodyTextIndent3"/>
    <w:rsid w:val="00D170BA"/>
    <w:rPr>
      <w:rFonts w:ascii="Tahoma" w:eastAsia="Times New Roman" w:hAnsi="Tahoma" w:cs="Tahoma"/>
      <w:i/>
      <w:sz w:val="20"/>
      <w:szCs w:val="20"/>
      <w:lang w:val="en-GB" w:eastAsia="hr-HR"/>
    </w:rPr>
  </w:style>
  <w:style w:type="paragraph" w:customStyle="1" w:styleId="tema">
    <w:name w:val="tema"/>
    <w:basedOn w:val="Normal"/>
    <w:rsid w:val="00D170BA"/>
    <w:pPr>
      <w:spacing w:before="100" w:beforeAutospacing="1" w:after="100" w:afterAutospacing="1" w:line="240" w:lineRule="auto"/>
    </w:pPr>
    <w:rPr>
      <w:rFonts w:ascii="Verdana" w:eastAsia="Arial Unicode MS" w:hAnsi="Verdana" w:cs="Arial Unicode MS"/>
      <w:b/>
      <w:bCs/>
      <w:color w:val="008000"/>
      <w:spacing w:val="-40"/>
      <w:sz w:val="18"/>
      <w:szCs w:val="18"/>
      <w:lang w:val="en-GB" w:eastAsia="hr-HR"/>
    </w:rPr>
  </w:style>
  <w:style w:type="paragraph" w:styleId="NormalWeb">
    <w:name w:val="Normal (Web)"/>
    <w:basedOn w:val="Normal"/>
    <w:link w:val="NormalWebChar"/>
    <w:rsid w:val="00D170BA"/>
    <w:pPr>
      <w:spacing w:before="100" w:beforeAutospacing="1" w:after="100" w:afterAutospacing="1" w:line="240" w:lineRule="auto"/>
    </w:pPr>
    <w:rPr>
      <w:rFonts w:ascii="Arial Unicode MS" w:eastAsia="Arial Unicode MS" w:hAnsi="Arial Unicode MS" w:cs="Tahoma"/>
      <w:color w:val="000000"/>
      <w:sz w:val="24"/>
      <w:szCs w:val="24"/>
      <w:lang w:val="en-GB" w:eastAsia="hr-HR"/>
    </w:rPr>
  </w:style>
  <w:style w:type="character" w:customStyle="1" w:styleId="NormalWebChar">
    <w:name w:val="Normal (Web) Char"/>
    <w:link w:val="NormalWeb"/>
    <w:locked/>
    <w:rsid w:val="00D170BA"/>
    <w:rPr>
      <w:rFonts w:ascii="Arial Unicode MS" w:eastAsia="Arial Unicode MS" w:hAnsi="Arial Unicode MS" w:cs="Tahoma"/>
      <w:color w:val="000000"/>
      <w:sz w:val="24"/>
      <w:szCs w:val="24"/>
      <w:lang w:val="en-GB" w:eastAsia="hr-HR"/>
    </w:rPr>
  </w:style>
  <w:style w:type="paragraph" w:customStyle="1" w:styleId="ZTekst1">
    <w:name w:val="ZTekst1"/>
    <w:basedOn w:val="Normal"/>
    <w:rsid w:val="00D170BA"/>
    <w:pPr>
      <w:spacing w:after="140" w:line="240" w:lineRule="auto"/>
      <w:jc w:val="both"/>
    </w:pPr>
    <w:rPr>
      <w:rFonts w:ascii="Aldine401 BT" w:eastAsia="Times New Roman" w:hAnsi="Aldine401 BT" w:cs="Arial"/>
      <w:sz w:val="20"/>
      <w:szCs w:val="24"/>
      <w:lang w:eastAsia="hr-HR"/>
    </w:rPr>
  </w:style>
  <w:style w:type="paragraph" w:customStyle="1" w:styleId="Naslovtablice">
    <w:name w:val="Naslov tablice"/>
    <w:basedOn w:val="ZTekst1"/>
    <w:rsid w:val="00D170BA"/>
    <w:pPr>
      <w:spacing w:before="480" w:after="40"/>
      <w:jc w:val="center"/>
    </w:pPr>
    <w:rPr>
      <w:caps/>
    </w:rPr>
  </w:style>
  <w:style w:type="paragraph" w:customStyle="1" w:styleId="Tablicasadraj2">
    <w:name w:val="Tablica sadržaj2"/>
    <w:basedOn w:val="Normal"/>
    <w:rsid w:val="00D170BA"/>
    <w:pPr>
      <w:tabs>
        <w:tab w:val="left" w:pos="1091"/>
        <w:tab w:val="left" w:pos="1553"/>
      </w:tabs>
      <w:spacing w:after="0" w:line="240" w:lineRule="auto"/>
      <w:jc w:val="center"/>
    </w:pPr>
    <w:rPr>
      <w:rFonts w:ascii="Aldine401 BT" w:eastAsia="Times New Roman" w:hAnsi="Aldine401 BT" w:cs="Arial"/>
      <w:sz w:val="20"/>
      <w:szCs w:val="24"/>
      <w:lang w:eastAsia="hr-HR"/>
    </w:rPr>
  </w:style>
  <w:style w:type="paragraph" w:customStyle="1" w:styleId="Heading-glavni">
    <w:name w:val="Heading - glavni"/>
    <w:basedOn w:val="Heading1"/>
    <w:rsid w:val="00D170BA"/>
    <w:pPr>
      <w:pBdr>
        <w:bottom w:val="single" w:sz="4" w:space="1" w:color="auto"/>
      </w:pBdr>
      <w:spacing w:before="0" w:after="120"/>
    </w:pPr>
    <w:rPr>
      <w:rFonts w:ascii="Times New Roman" w:hAnsi="Times New Roman"/>
      <w:bCs/>
      <w:caps/>
      <w:sz w:val="40"/>
      <w:lang w:val="en-US"/>
    </w:rPr>
  </w:style>
  <w:style w:type="paragraph" w:customStyle="1" w:styleId="FootnoteIndent">
    <w:name w:val="Footnote Indent"/>
    <w:basedOn w:val="Normal"/>
    <w:rsid w:val="00D170BA"/>
    <w:pPr>
      <w:overflowPunct w:val="0"/>
      <w:autoSpaceDE w:val="0"/>
      <w:autoSpaceDN w:val="0"/>
      <w:adjustRightInd w:val="0"/>
      <w:spacing w:after="0" w:line="240" w:lineRule="auto"/>
      <w:jc w:val="both"/>
      <w:textAlignment w:val="baseline"/>
    </w:pPr>
    <w:rPr>
      <w:rFonts w:ascii="Tahoma" w:eastAsia="Times New Roman" w:hAnsi="Tahoma" w:cs="Tahoma"/>
      <w:i/>
      <w:sz w:val="18"/>
      <w:szCs w:val="20"/>
      <w:lang w:val="en-GB" w:eastAsia="hr-HR"/>
    </w:rPr>
  </w:style>
  <w:style w:type="paragraph" w:customStyle="1" w:styleId="PictureReference">
    <w:name w:val="Picture Reference"/>
    <w:basedOn w:val="Normal"/>
    <w:rsid w:val="00D170BA"/>
    <w:pPr>
      <w:overflowPunct w:val="0"/>
      <w:autoSpaceDE w:val="0"/>
      <w:autoSpaceDN w:val="0"/>
      <w:adjustRightInd w:val="0"/>
      <w:spacing w:after="0" w:line="240" w:lineRule="auto"/>
      <w:jc w:val="center"/>
      <w:textAlignment w:val="baseline"/>
    </w:pPr>
    <w:rPr>
      <w:rFonts w:ascii="Tahoma" w:eastAsia="Times New Roman" w:hAnsi="Tahoma" w:cs="Tahoma"/>
      <w:i/>
      <w:sz w:val="20"/>
      <w:szCs w:val="20"/>
      <w:lang w:val="fr-FR" w:eastAsia="hr-HR"/>
    </w:rPr>
  </w:style>
  <w:style w:type="paragraph" w:styleId="Title">
    <w:name w:val="Title"/>
    <w:aliases w:val=" Char1"/>
    <w:basedOn w:val="Normal"/>
    <w:link w:val="TitleChar"/>
    <w:qFormat/>
    <w:rsid w:val="00D170BA"/>
    <w:pPr>
      <w:spacing w:after="0" w:line="240" w:lineRule="auto"/>
      <w:jc w:val="center"/>
    </w:pPr>
    <w:rPr>
      <w:rFonts w:ascii="Tahoma" w:eastAsia="Times New Roman" w:hAnsi="Tahoma" w:cs="Tahoma"/>
      <w:b/>
      <w:i/>
      <w:sz w:val="24"/>
      <w:szCs w:val="20"/>
      <w:lang w:val="x-none" w:eastAsia="x-none"/>
    </w:rPr>
  </w:style>
  <w:style w:type="character" w:customStyle="1" w:styleId="TitleChar">
    <w:name w:val="Title Char"/>
    <w:aliases w:val=" Char1 Char"/>
    <w:basedOn w:val="DefaultParagraphFont"/>
    <w:link w:val="Title"/>
    <w:rsid w:val="00D170BA"/>
    <w:rPr>
      <w:rFonts w:ascii="Tahoma" w:eastAsia="Times New Roman" w:hAnsi="Tahoma" w:cs="Tahoma"/>
      <w:b/>
      <w:i/>
      <w:sz w:val="24"/>
      <w:szCs w:val="20"/>
      <w:lang w:val="x-none" w:eastAsia="x-none"/>
    </w:rPr>
  </w:style>
  <w:style w:type="paragraph" w:customStyle="1" w:styleId="Tablicanaziv">
    <w:name w:val="Tablica naziv"/>
    <w:basedOn w:val="ZTekst1"/>
    <w:rsid w:val="00D170BA"/>
    <w:pPr>
      <w:spacing w:after="60"/>
    </w:pPr>
  </w:style>
  <w:style w:type="paragraph" w:customStyle="1" w:styleId="SadrajTabliceOK">
    <w:name w:val="SadržajTablice OK"/>
    <w:basedOn w:val="ZNaslov4"/>
    <w:rsid w:val="00D170BA"/>
    <w:pPr>
      <w:spacing w:after="0"/>
      <w:ind w:left="0"/>
      <w:jc w:val="center"/>
    </w:pPr>
    <w:rPr>
      <w:b w:val="0"/>
      <w:sz w:val="16"/>
    </w:rPr>
  </w:style>
  <w:style w:type="paragraph" w:customStyle="1" w:styleId="ZNaslov4">
    <w:name w:val="ZNaslov4"/>
    <w:basedOn w:val="Normal"/>
    <w:rsid w:val="00D170BA"/>
    <w:pPr>
      <w:spacing w:after="100" w:line="240" w:lineRule="auto"/>
      <w:ind w:left="454"/>
    </w:pPr>
    <w:rPr>
      <w:rFonts w:ascii="Aldine401 BT" w:eastAsia="Times New Roman" w:hAnsi="Aldine401 BT" w:cs="Arial"/>
      <w:b/>
      <w:sz w:val="24"/>
      <w:szCs w:val="24"/>
      <w:lang w:eastAsia="hr-HR"/>
    </w:rPr>
  </w:style>
  <w:style w:type="paragraph" w:customStyle="1" w:styleId="Znaslov5">
    <w:name w:val="Znaslov5"/>
    <w:basedOn w:val="ZNaslov4"/>
    <w:rsid w:val="00D170BA"/>
    <w:pPr>
      <w:spacing w:after="140"/>
      <w:ind w:left="680"/>
    </w:pPr>
    <w:rPr>
      <w:b w:val="0"/>
      <w:bCs/>
      <w:spacing w:val="24"/>
      <w:sz w:val="22"/>
    </w:rPr>
  </w:style>
  <w:style w:type="paragraph" w:customStyle="1" w:styleId="Text-2">
    <w:name w:val="Text-2"/>
    <w:basedOn w:val="Normal"/>
    <w:rsid w:val="00D170BA"/>
    <w:pPr>
      <w:widowControl w:val="0"/>
      <w:tabs>
        <w:tab w:val="left" w:pos="1701"/>
      </w:tabs>
      <w:spacing w:before="180" w:after="0" w:line="240" w:lineRule="auto"/>
      <w:ind w:left="1701" w:hanging="709"/>
      <w:jc w:val="both"/>
    </w:pPr>
    <w:rPr>
      <w:rFonts w:ascii="Times New Roman" w:eastAsia="Times New Roman" w:hAnsi="Times New Roman" w:cs="Tahoma"/>
      <w:sz w:val="20"/>
      <w:szCs w:val="20"/>
      <w:lang w:eastAsia="hr-HR"/>
    </w:rPr>
  </w:style>
  <w:style w:type="paragraph" w:customStyle="1" w:styleId="pretkol">
    <w:name w:val="pretkol"/>
    <w:basedOn w:val="Normal"/>
    <w:rsid w:val="00D170BA"/>
    <w:pPr>
      <w:spacing w:after="0" w:line="240" w:lineRule="auto"/>
      <w:ind w:left="624"/>
    </w:pPr>
    <w:rPr>
      <w:rFonts w:ascii="Arial Narrow" w:eastAsia="Times New Roman" w:hAnsi="Arial Narrow" w:cs="Tahoma"/>
      <w:sz w:val="16"/>
      <w:szCs w:val="20"/>
      <w:lang w:val="en-GB" w:eastAsia="hr-HR"/>
    </w:rPr>
  </w:style>
  <w:style w:type="paragraph" w:customStyle="1" w:styleId="kol">
    <w:name w:val="kol"/>
    <w:basedOn w:val="Normal"/>
    <w:rsid w:val="00D170BA"/>
    <w:pPr>
      <w:spacing w:after="0" w:line="240" w:lineRule="auto"/>
      <w:ind w:right="113"/>
      <w:jc w:val="right"/>
    </w:pPr>
    <w:rPr>
      <w:rFonts w:ascii="Arial Narrow" w:eastAsia="Times New Roman" w:hAnsi="Arial Narrow" w:cs="Arial"/>
      <w:sz w:val="16"/>
      <w:szCs w:val="16"/>
      <w:lang w:val="en-GB" w:eastAsia="hr-HR"/>
    </w:rPr>
  </w:style>
  <w:style w:type="paragraph" w:customStyle="1" w:styleId="xl34">
    <w:name w:val="xl34"/>
    <w:basedOn w:val="Normal"/>
    <w:rsid w:val="00D170BA"/>
    <w:pPr>
      <w:pBdr>
        <w:left w:val="single" w:sz="8" w:space="0" w:color="auto"/>
        <w:right w:val="single" w:sz="4" w:space="0" w:color="auto"/>
      </w:pBdr>
      <w:spacing w:before="100" w:beforeAutospacing="1" w:after="100" w:afterAutospacing="1" w:line="240" w:lineRule="auto"/>
      <w:jc w:val="center"/>
      <w:textAlignment w:val="center"/>
    </w:pPr>
    <w:rPr>
      <w:rFonts w:ascii="Tahoma" w:eastAsia="Times New Roman" w:hAnsi="Tahoma" w:cs="Arial"/>
      <w:sz w:val="20"/>
      <w:lang w:eastAsia="hr-HR"/>
    </w:rPr>
  </w:style>
  <w:style w:type="paragraph" w:customStyle="1" w:styleId="Ztablica">
    <w:name w:val="Ztablica"/>
    <w:basedOn w:val="Normal"/>
    <w:rsid w:val="00D170BA"/>
    <w:pPr>
      <w:spacing w:before="120" w:after="0" w:line="240" w:lineRule="auto"/>
    </w:pPr>
    <w:rPr>
      <w:rFonts w:ascii="Futura Lt BT" w:eastAsia="Times New Roman" w:hAnsi="Futura Lt BT" w:cs="Arial"/>
      <w:sz w:val="16"/>
      <w:szCs w:val="24"/>
      <w:lang w:eastAsia="hr-HR"/>
    </w:rPr>
  </w:style>
  <w:style w:type="character" w:styleId="Hyperlink">
    <w:name w:val="Hyperlink"/>
    <w:rsid w:val="00D170BA"/>
    <w:rPr>
      <w:color w:val="0000FF"/>
      <w:u w:val="single"/>
    </w:rPr>
  </w:style>
  <w:style w:type="paragraph" w:styleId="BlockText">
    <w:name w:val="Block Text"/>
    <w:basedOn w:val="Normal"/>
    <w:rsid w:val="00D170BA"/>
    <w:pPr>
      <w:overflowPunct w:val="0"/>
      <w:autoSpaceDE w:val="0"/>
      <w:autoSpaceDN w:val="0"/>
      <w:adjustRightInd w:val="0"/>
      <w:spacing w:after="0" w:line="240" w:lineRule="auto"/>
      <w:ind w:left="852" w:right="-143" w:hanging="852"/>
      <w:jc w:val="both"/>
      <w:textAlignment w:val="baseline"/>
    </w:pPr>
    <w:rPr>
      <w:rFonts w:ascii="Tahoma" w:eastAsia="Times New Roman" w:hAnsi="Tahoma" w:cs="Arial"/>
      <w:b/>
      <w:bCs/>
      <w:color w:val="000000"/>
      <w:sz w:val="28"/>
      <w:szCs w:val="20"/>
      <w:lang w:val="en-GB" w:eastAsia="hr-HR"/>
    </w:rPr>
  </w:style>
  <w:style w:type="paragraph" w:customStyle="1" w:styleId="Preformatted">
    <w:name w:val="Preformatted"/>
    <w:basedOn w:val="Normal"/>
    <w:rsid w:val="00D170BA"/>
    <w:pPr>
      <w:tabs>
        <w:tab w:val="left" w:pos="0"/>
        <w:tab w:val="left" w:pos="959"/>
        <w:tab w:val="left" w:pos="1918"/>
        <w:tab w:val="left" w:pos="2877"/>
        <w:tab w:val="left" w:pos="3836"/>
        <w:tab w:val="left" w:pos="4795"/>
        <w:tab w:val="left" w:pos="5754"/>
        <w:tab w:val="left" w:pos="6713"/>
        <w:tab w:val="left" w:pos="7672"/>
        <w:tab w:val="left" w:pos="8631"/>
        <w:tab w:val="left" w:pos="9590"/>
      </w:tabs>
      <w:overflowPunct w:val="0"/>
      <w:autoSpaceDE w:val="0"/>
      <w:autoSpaceDN w:val="0"/>
      <w:adjustRightInd w:val="0"/>
      <w:spacing w:after="0" w:line="240" w:lineRule="auto"/>
      <w:jc w:val="both"/>
      <w:textAlignment w:val="baseline"/>
    </w:pPr>
    <w:rPr>
      <w:rFonts w:ascii="Courier New" w:eastAsia="Times New Roman" w:hAnsi="Courier New" w:cs="Tahoma"/>
      <w:i/>
      <w:sz w:val="20"/>
      <w:szCs w:val="20"/>
      <w:lang w:eastAsia="hr-HR"/>
    </w:rPr>
  </w:style>
  <w:style w:type="paragraph" w:customStyle="1" w:styleId="H3">
    <w:name w:val="H3"/>
    <w:basedOn w:val="Normal"/>
    <w:next w:val="Normal"/>
    <w:rsid w:val="00D170BA"/>
    <w:pPr>
      <w:keepNext/>
      <w:overflowPunct w:val="0"/>
      <w:autoSpaceDE w:val="0"/>
      <w:autoSpaceDN w:val="0"/>
      <w:adjustRightInd w:val="0"/>
      <w:spacing w:before="100" w:after="100" w:line="240" w:lineRule="auto"/>
      <w:jc w:val="both"/>
      <w:textAlignment w:val="baseline"/>
    </w:pPr>
    <w:rPr>
      <w:rFonts w:ascii="Times New Roman" w:eastAsia="Times New Roman" w:hAnsi="Times New Roman" w:cs="Tahoma"/>
      <w:b/>
      <w:i/>
      <w:sz w:val="28"/>
      <w:szCs w:val="20"/>
      <w:lang w:eastAsia="hr-HR"/>
    </w:rPr>
  </w:style>
  <w:style w:type="paragraph" w:customStyle="1" w:styleId="noge-2">
    <w:name w:val="noge-2"/>
    <w:rsid w:val="00D170BA"/>
    <w:pPr>
      <w:pBdr>
        <w:bottom w:val="single" w:sz="2" w:space="0" w:color="auto"/>
      </w:pBdr>
      <w:tabs>
        <w:tab w:val="right" w:pos="639"/>
        <w:tab w:val="left" w:pos="831"/>
        <w:tab w:val="right" w:pos="4668"/>
      </w:tabs>
      <w:autoSpaceDE w:val="0"/>
      <w:autoSpaceDN w:val="0"/>
      <w:adjustRightInd w:val="0"/>
      <w:spacing w:after="43"/>
      <w:ind w:left="831" w:hanging="831"/>
      <w:jc w:val="left"/>
    </w:pPr>
    <w:rPr>
      <w:rFonts w:ascii="Times-NewRoman" w:eastAsia="Times New Roman" w:hAnsi="Times-NewRoman" w:cs="Tahoma"/>
      <w:i/>
      <w:sz w:val="19"/>
      <w:szCs w:val="19"/>
      <w:lang w:val="en-GB"/>
    </w:rPr>
  </w:style>
  <w:style w:type="paragraph" w:customStyle="1" w:styleId="T-98">
    <w:name w:val="T-9/8"/>
    <w:rsid w:val="00D170BA"/>
    <w:pPr>
      <w:widowControl w:val="0"/>
      <w:autoSpaceDE w:val="0"/>
      <w:autoSpaceDN w:val="0"/>
      <w:adjustRightInd w:val="0"/>
      <w:jc w:val="both"/>
    </w:pPr>
    <w:rPr>
      <w:rFonts w:ascii="Times-NewRoman" w:eastAsia="Times New Roman" w:hAnsi="Times-NewRoman" w:cs="Tahoma"/>
      <w:i/>
      <w:color w:val="000000"/>
      <w:sz w:val="19"/>
      <w:szCs w:val="19"/>
      <w:lang w:val="en-GB"/>
    </w:rPr>
  </w:style>
  <w:style w:type="paragraph" w:customStyle="1" w:styleId="glava-2">
    <w:name w:val="glava-2"/>
    <w:rsid w:val="00D170BA"/>
    <w:pPr>
      <w:tabs>
        <w:tab w:val="center" w:pos="384"/>
        <w:tab w:val="center" w:pos="2430"/>
        <w:tab w:val="center" w:pos="4412"/>
      </w:tabs>
      <w:autoSpaceDE w:val="0"/>
      <w:autoSpaceDN w:val="0"/>
      <w:adjustRightInd w:val="0"/>
      <w:jc w:val="left"/>
    </w:pPr>
    <w:rPr>
      <w:rFonts w:ascii="Times-NewRoman" w:eastAsia="Times New Roman" w:hAnsi="Times-NewRoman" w:cs="Tahoma"/>
      <w:iCs/>
      <w:sz w:val="19"/>
      <w:szCs w:val="19"/>
      <w:lang w:val="en-GB"/>
    </w:rPr>
  </w:style>
  <w:style w:type="paragraph" w:customStyle="1" w:styleId="T-119sred">
    <w:name w:val="T-11/9 sred"/>
    <w:next w:val="Normal"/>
    <w:rsid w:val="00D170BA"/>
    <w:pPr>
      <w:autoSpaceDE w:val="0"/>
      <w:autoSpaceDN w:val="0"/>
      <w:adjustRightInd w:val="0"/>
      <w:spacing w:before="128" w:after="43"/>
      <w:jc w:val="center"/>
    </w:pPr>
    <w:rPr>
      <w:rFonts w:ascii="Times-NewRoman" w:eastAsia="Times New Roman" w:hAnsi="Times-NewRoman" w:cs="Tahoma"/>
      <w:i/>
      <w:sz w:val="23"/>
      <w:szCs w:val="23"/>
      <w:lang w:val="en-GB"/>
    </w:rPr>
  </w:style>
  <w:style w:type="paragraph" w:customStyle="1" w:styleId="brojdesno2">
    <w:name w:val="brojdesno2"/>
    <w:next w:val="T-98-2"/>
    <w:rsid w:val="00D170BA"/>
    <w:pPr>
      <w:widowControl w:val="0"/>
      <w:autoSpaceDE w:val="0"/>
      <w:autoSpaceDN w:val="0"/>
      <w:adjustRightInd w:val="0"/>
      <w:spacing w:after="43"/>
    </w:pPr>
    <w:rPr>
      <w:rFonts w:ascii="Times-NewRoman" w:eastAsia="Times New Roman" w:hAnsi="Times-NewRoman" w:cs="Tahoma"/>
      <w:b/>
      <w:bCs/>
      <w:i/>
      <w:lang w:val="en-GB"/>
    </w:rPr>
  </w:style>
  <w:style w:type="paragraph" w:customStyle="1" w:styleId="T-98-2">
    <w:name w:val="T-9/8-2"/>
    <w:basedOn w:val="Normal"/>
    <w:rsid w:val="00D170BA"/>
    <w:pPr>
      <w:widowControl w:val="0"/>
      <w:tabs>
        <w:tab w:val="left" w:pos="2153"/>
      </w:tabs>
      <w:autoSpaceDE w:val="0"/>
      <w:autoSpaceDN w:val="0"/>
      <w:adjustRightInd w:val="0"/>
      <w:spacing w:after="43" w:line="240" w:lineRule="auto"/>
      <w:ind w:firstLine="342"/>
      <w:jc w:val="both"/>
    </w:pPr>
    <w:rPr>
      <w:rFonts w:ascii="Times-NewRoman" w:eastAsia="Times New Roman" w:hAnsi="Times-NewRoman" w:cs="Tahoma"/>
      <w:sz w:val="19"/>
      <w:szCs w:val="19"/>
      <w:lang w:val="en-GB" w:eastAsia="hr-HR"/>
    </w:rPr>
  </w:style>
  <w:style w:type="paragraph" w:customStyle="1" w:styleId="Clanak">
    <w:name w:val="Clanak"/>
    <w:next w:val="T-98-2"/>
    <w:rsid w:val="00D170BA"/>
    <w:pPr>
      <w:widowControl w:val="0"/>
      <w:autoSpaceDE w:val="0"/>
      <w:autoSpaceDN w:val="0"/>
      <w:adjustRightInd w:val="0"/>
      <w:spacing w:before="86" w:after="43"/>
      <w:jc w:val="center"/>
    </w:pPr>
    <w:rPr>
      <w:rFonts w:ascii="Times-NewRoman" w:eastAsia="Times New Roman" w:hAnsi="Times-NewRoman" w:cs="Tahoma"/>
      <w:i/>
      <w:sz w:val="19"/>
      <w:szCs w:val="19"/>
      <w:lang w:val="en-GB"/>
    </w:rPr>
  </w:style>
  <w:style w:type="paragraph" w:customStyle="1" w:styleId="STIL2">
    <w:name w:val="STIL_2"/>
    <w:basedOn w:val="Normal"/>
    <w:rsid w:val="00D170BA"/>
    <w:pPr>
      <w:spacing w:after="0" w:line="360" w:lineRule="auto"/>
      <w:jc w:val="both"/>
    </w:pPr>
    <w:rPr>
      <w:rFonts w:ascii="HRHelvetica_Light" w:eastAsia="Times New Roman" w:hAnsi="HRHelvetica_Light" w:cs="Tahoma"/>
      <w:sz w:val="20"/>
      <w:szCs w:val="20"/>
      <w:lang w:val="en-GB" w:eastAsia="hr-HR"/>
    </w:rPr>
  </w:style>
  <w:style w:type="paragraph" w:customStyle="1" w:styleId="Body-01">
    <w:name w:val="Body-01"/>
    <w:basedOn w:val="Normal"/>
    <w:rsid w:val="00D170BA"/>
    <w:pPr>
      <w:spacing w:before="60" w:after="60" w:line="240" w:lineRule="auto"/>
      <w:ind w:left="426"/>
      <w:jc w:val="both"/>
    </w:pPr>
    <w:rPr>
      <w:rFonts w:ascii="Times New Roman" w:eastAsia="Times New Roman" w:hAnsi="Times New Roman" w:cs="Tahoma"/>
      <w:spacing w:val="12"/>
      <w:sz w:val="20"/>
      <w:szCs w:val="20"/>
      <w:lang w:eastAsia="hr-HR"/>
    </w:rPr>
  </w:style>
  <w:style w:type="paragraph" w:customStyle="1" w:styleId="Bull-02">
    <w:name w:val="Bull-02"/>
    <w:basedOn w:val="Normal"/>
    <w:rsid w:val="00D170BA"/>
    <w:pPr>
      <w:spacing w:before="20" w:after="20" w:line="240" w:lineRule="auto"/>
      <w:ind w:left="851" w:hanging="284"/>
      <w:jc w:val="both"/>
    </w:pPr>
    <w:rPr>
      <w:rFonts w:ascii="Times New Roman" w:eastAsia="Times New Roman" w:hAnsi="Times New Roman" w:cs="Tahoma"/>
      <w:spacing w:val="12"/>
      <w:sz w:val="20"/>
      <w:szCs w:val="20"/>
      <w:lang w:eastAsia="hr-HR"/>
    </w:rPr>
  </w:style>
  <w:style w:type="paragraph" w:customStyle="1" w:styleId="body-02">
    <w:name w:val="body-02"/>
    <w:basedOn w:val="Body-01"/>
    <w:rsid w:val="00D170BA"/>
    <w:pPr>
      <w:ind w:left="567"/>
    </w:pPr>
  </w:style>
  <w:style w:type="paragraph" w:customStyle="1" w:styleId="Podn-02">
    <w:name w:val="Podn-02"/>
    <w:basedOn w:val="Normal"/>
    <w:rsid w:val="00D170BA"/>
    <w:pPr>
      <w:spacing w:before="60" w:after="60" w:line="240" w:lineRule="auto"/>
      <w:ind w:left="567"/>
      <w:jc w:val="both"/>
    </w:pPr>
    <w:rPr>
      <w:rFonts w:ascii="Times New Roman" w:eastAsia="Times New Roman" w:hAnsi="Times New Roman" w:cs="Tahoma"/>
      <w:b/>
      <w:spacing w:val="12"/>
      <w:sz w:val="20"/>
      <w:szCs w:val="20"/>
      <w:lang w:eastAsia="hr-HR"/>
    </w:rPr>
  </w:style>
  <w:style w:type="paragraph" w:customStyle="1" w:styleId="Podn-01">
    <w:name w:val="Podn-01"/>
    <w:basedOn w:val="Normal"/>
    <w:rsid w:val="00D170BA"/>
    <w:pPr>
      <w:tabs>
        <w:tab w:val="left" w:pos="567"/>
      </w:tabs>
      <w:spacing w:before="240" w:after="60" w:line="240" w:lineRule="auto"/>
      <w:ind w:left="567" w:hanging="567"/>
    </w:pPr>
    <w:rPr>
      <w:rFonts w:ascii="Times New Roman" w:eastAsia="Times New Roman" w:hAnsi="Times New Roman" w:cs="Tahoma"/>
      <w:b/>
      <w:spacing w:val="12"/>
      <w:sz w:val="24"/>
      <w:szCs w:val="20"/>
      <w:lang w:eastAsia="hr-HR"/>
    </w:rPr>
  </w:style>
  <w:style w:type="paragraph" w:customStyle="1" w:styleId="Datum-01">
    <w:name w:val="Datum-01"/>
    <w:basedOn w:val="Normal"/>
    <w:rsid w:val="00D170BA"/>
    <w:pPr>
      <w:spacing w:after="0" w:line="240" w:lineRule="auto"/>
      <w:jc w:val="center"/>
    </w:pPr>
    <w:rPr>
      <w:rFonts w:ascii="CRO_Swiss-Bold" w:eastAsia="Times New Roman" w:hAnsi="CRO_Swiss-Bold" w:cs="Tahoma"/>
      <w:spacing w:val="12"/>
      <w:sz w:val="24"/>
      <w:szCs w:val="20"/>
      <w:lang w:eastAsia="hr-HR"/>
    </w:rPr>
  </w:style>
  <w:style w:type="paragraph" w:customStyle="1" w:styleId="T-119lijevo">
    <w:name w:val="T-11/9 lijevo"/>
    <w:rsid w:val="00D170BA"/>
    <w:pPr>
      <w:widowControl w:val="0"/>
      <w:pBdr>
        <w:bottom w:val="single" w:sz="2" w:space="0" w:color="auto"/>
      </w:pBdr>
      <w:tabs>
        <w:tab w:val="left" w:pos="128"/>
      </w:tabs>
      <w:autoSpaceDE w:val="0"/>
      <w:autoSpaceDN w:val="0"/>
      <w:adjustRightInd w:val="0"/>
      <w:spacing w:before="128" w:after="64"/>
      <w:jc w:val="left"/>
    </w:pPr>
    <w:rPr>
      <w:rFonts w:ascii="Times-NewRoman" w:eastAsia="Times New Roman" w:hAnsi="Times-NewRoman" w:cs="Tahoma"/>
      <w:i/>
      <w:sz w:val="23"/>
      <w:szCs w:val="23"/>
      <w:lang w:val="en-GB"/>
    </w:rPr>
  </w:style>
  <w:style w:type="paragraph" w:customStyle="1" w:styleId="T-119fett">
    <w:name w:val="T-11/9 fett"/>
    <w:rsid w:val="00D170BA"/>
    <w:pPr>
      <w:widowControl w:val="0"/>
      <w:autoSpaceDE w:val="0"/>
      <w:autoSpaceDN w:val="0"/>
      <w:adjustRightInd w:val="0"/>
      <w:spacing w:before="128" w:after="43"/>
      <w:jc w:val="center"/>
    </w:pPr>
    <w:rPr>
      <w:rFonts w:ascii="Times-NewRoman" w:eastAsia="Times New Roman" w:hAnsi="Times-NewRoman" w:cs="Tahoma"/>
      <w:b/>
      <w:bCs/>
      <w:i/>
      <w:sz w:val="23"/>
      <w:szCs w:val="23"/>
      <w:lang w:val="en-GB"/>
    </w:rPr>
  </w:style>
  <w:style w:type="paragraph" w:customStyle="1" w:styleId="Text-1">
    <w:name w:val="Text-1"/>
    <w:basedOn w:val="BodyText"/>
    <w:rsid w:val="00D170BA"/>
    <w:pPr>
      <w:widowControl w:val="0"/>
      <w:tabs>
        <w:tab w:val="left" w:pos="993"/>
      </w:tabs>
      <w:overflowPunct/>
      <w:autoSpaceDE/>
      <w:autoSpaceDN/>
      <w:adjustRightInd/>
      <w:spacing w:before="240" w:after="0"/>
      <w:ind w:left="992" w:hanging="567"/>
      <w:jc w:val="both"/>
      <w:textAlignment w:val="auto"/>
    </w:pPr>
    <w:rPr>
      <w:sz w:val="22"/>
      <w:lang w:val="hr-HR"/>
    </w:rPr>
  </w:style>
  <w:style w:type="paragraph" w:customStyle="1" w:styleId="Bullet-2">
    <w:name w:val="Bullet-2"/>
    <w:basedOn w:val="Normal"/>
    <w:rsid w:val="00D170BA"/>
    <w:pPr>
      <w:widowControl w:val="0"/>
      <w:tabs>
        <w:tab w:val="num" w:pos="1276"/>
      </w:tabs>
      <w:spacing w:before="20" w:after="0" w:line="240" w:lineRule="auto"/>
      <w:ind w:left="1276" w:hanging="284"/>
      <w:jc w:val="both"/>
    </w:pPr>
    <w:rPr>
      <w:rFonts w:ascii="Times New Roman" w:eastAsia="Times New Roman" w:hAnsi="Times New Roman" w:cs="Tahoma"/>
      <w:sz w:val="20"/>
      <w:szCs w:val="20"/>
      <w:lang w:eastAsia="hr-HR"/>
    </w:rPr>
  </w:style>
  <w:style w:type="paragraph" w:customStyle="1" w:styleId="font7">
    <w:name w:val="font7"/>
    <w:basedOn w:val="Normal"/>
    <w:rsid w:val="00D170BA"/>
    <w:pPr>
      <w:spacing w:before="100" w:beforeAutospacing="1" w:after="100" w:afterAutospacing="1" w:line="240" w:lineRule="auto"/>
    </w:pPr>
    <w:rPr>
      <w:rFonts w:ascii="Tahoma" w:eastAsia="Times New Roman" w:hAnsi="Tahoma" w:cs="Arial"/>
      <w:sz w:val="20"/>
      <w:lang w:eastAsia="hr-HR"/>
    </w:rPr>
  </w:style>
  <w:style w:type="paragraph" w:customStyle="1" w:styleId="TESTO10">
    <w:name w:val="TESTO10"/>
    <w:basedOn w:val="Normal"/>
    <w:rsid w:val="00D170BA"/>
    <w:pPr>
      <w:spacing w:after="0" w:line="240" w:lineRule="auto"/>
      <w:jc w:val="both"/>
    </w:pPr>
    <w:rPr>
      <w:rFonts w:ascii="Century Gothic" w:eastAsia="Times New Roman" w:hAnsi="Century Gothic" w:cs="Tahoma"/>
      <w:sz w:val="20"/>
      <w:szCs w:val="20"/>
      <w:lang w:val="it-IT" w:eastAsia="hr-HR"/>
    </w:rPr>
  </w:style>
  <w:style w:type="paragraph" w:customStyle="1" w:styleId="xl118">
    <w:name w:val="xl118"/>
    <w:basedOn w:val="Normal"/>
    <w:rsid w:val="00D170BA"/>
    <w:pPr>
      <w:spacing w:before="100" w:beforeAutospacing="1" w:after="100" w:afterAutospacing="1" w:line="240" w:lineRule="auto"/>
    </w:pPr>
    <w:rPr>
      <w:rFonts w:ascii="Tahoma" w:eastAsia="Times New Roman" w:hAnsi="Tahoma" w:cs="Arial"/>
      <w:b/>
      <w:bCs/>
      <w:sz w:val="20"/>
      <w:lang w:eastAsia="hr-HR"/>
    </w:rPr>
  </w:style>
  <w:style w:type="paragraph" w:customStyle="1" w:styleId="ZNaslov6">
    <w:name w:val="ZNaslov6"/>
    <w:basedOn w:val="Znaslov5"/>
    <w:rsid w:val="00D170BA"/>
    <w:pPr>
      <w:spacing w:after="100"/>
      <w:ind w:left="907"/>
    </w:pPr>
    <w:rPr>
      <w:spacing w:val="0"/>
      <w:sz w:val="20"/>
    </w:rPr>
  </w:style>
  <w:style w:type="paragraph" w:customStyle="1" w:styleId="Tablicasadraj1">
    <w:name w:val="Tablica sadržaj1"/>
    <w:basedOn w:val="ZTekst1"/>
    <w:rsid w:val="00D170BA"/>
    <w:pPr>
      <w:tabs>
        <w:tab w:val="left" w:pos="1091"/>
        <w:tab w:val="left" w:pos="1553"/>
      </w:tabs>
      <w:spacing w:after="0"/>
      <w:ind w:right="516"/>
      <w:jc w:val="right"/>
    </w:pPr>
  </w:style>
  <w:style w:type="paragraph" w:customStyle="1" w:styleId="BlockQuotation">
    <w:name w:val="Block Quotation"/>
    <w:basedOn w:val="Normal"/>
    <w:rsid w:val="00D170BA"/>
    <w:pPr>
      <w:widowControl w:val="0"/>
      <w:spacing w:after="0" w:line="240" w:lineRule="atLeast"/>
      <w:ind w:left="284" w:right="-1" w:hanging="284"/>
      <w:jc w:val="both"/>
    </w:pPr>
    <w:rPr>
      <w:rFonts w:ascii="Tahoma" w:eastAsia="Times New Roman" w:hAnsi="Tahoma" w:cs="Tahoma"/>
      <w:color w:val="000000"/>
      <w:sz w:val="24"/>
      <w:szCs w:val="20"/>
      <w:lang w:val="en-AU" w:eastAsia="hr-HR"/>
    </w:rPr>
  </w:style>
  <w:style w:type="paragraph" w:customStyle="1" w:styleId="Bullet-3">
    <w:name w:val="Bullet-3"/>
    <w:basedOn w:val="Normal"/>
    <w:rsid w:val="00D170BA"/>
    <w:pPr>
      <w:widowControl w:val="0"/>
      <w:spacing w:before="60" w:after="0" w:line="240" w:lineRule="auto"/>
      <w:ind w:left="1985" w:hanging="284"/>
      <w:jc w:val="both"/>
    </w:pPr>
    <w:rPr>
      <w:rFonts w:ascii="Times New Roman" w:eastAsia="Times New Roman" w:hAnsi="Times New Roman" w:cs="Tahoma"/>
      <w:bCs/>
      <w:sz w:val="20"/>
      <w:szCs w:val="20"/>
      <w:lang w:eastAsia="hr-HR"/>
    </w:rPr>
  </w:style>
  <w:style w:type="paragraph" w:customStyle="1" w:styleId="Textengl">
    <w:name w:val="Text engl"/>
    <w:basedOn w:val="Heading2"/>
    <w:rsid w:val="00D170BA"/>
    <w:pPr>
      <w:pBdr>
        <w:bottom w:val="none" w:sz="0" w:space="0" w:color="auto"/>
      </w:pBdr>
      <w:overflowPunct/>
      <w:autoSpaceDE/>
      <w:autoSpaceDN/>
      <w:adjustRightInd/>
      <w:spacing w:before="0" w:line="180" w:lineRule="exact"/>
      <w:ind w:right="57"/>
      <w:jc w:val="both"/>
      <w:textAlignment w:val="auto"/>
      <w:outlineLvl w:val="9"/>
    </w:pPr>
    <w:rPr>
      <w:rFonts w:ascii="Arial Narrow" w:hAnsi="Arial Narrow"/>
      <w:b w:val="0"/>
      <w:sz w:val="16"/>
      <w:lang w:val="en-US"/>
    </w:rPr>
  </w:style>
  <w:style w:type="paragraph" w:customStyle="1" w:styleId="Style1">
    <w:name w:val="Style1"/>
    <w:basedOn w:val="Normal"/>
    <w:rsid w:val="00D170BA"/>
    <w:pPr>
      <w:spacing w:after="0" w:line="360" w:lineRule="auto"/>
      <w:ind w:firstLine="720"/>
      <w:jc w:val="both"/>
    </w:pPr>
    <w:rPr>
      <w:rFonts w:ascii="Times New Roman" w:eastAsia="Times New Roman" w:hAnsi="Times New Roman" w:cs="Tahoma"/>
      <w:sz w:val="20"/>
      <w:szCs w:val="20"/>
      <w:lang w:eastAsia="hr-HR"/>
    </w:rPr>
  </w:style>
  <w:style w:type="character" w:styleId="Strong">
    <w:name w:val="Strong"/>
    <w:uiPriority w:val="22"/>
    <w:qFormat/>
    <w:rsid w:val="00D170BA"/>
    <w:rPr>
      <w:b/>
      <w:bCs/>
    </w:rPr>
  </w:style>
  <w:style w:type="paragraph" w:customStyle="1" w:styleId="western">
    <w:name w:val="western"/>
    <w:basedOn w:val="Normal"/>
    <w:rsid w:val="00D170BA"/>
    <w:pPr>
      <w:spacing w:before="100" w:beforeAutospacing="1" w:after="100" w:afterAutospacing="1" w:line="240" w:lineRule="auto"/>
    </w:pPr>
    <w:rPr>
      <w:rFonts w:ascii="Times New Roman" w:eastAsia="Times New Roman" w:hAnsi="Times New Roman" w:cs="Tahoma"/>
      <w:sz w:val="24"/>
      <w:szCs w:val="24"/>
      <w:lang w:eastAsia="hr-HR"/>
    </w:rPr>
  </w:style>
  <w:style w:type="character" w:styleId="FollowedHyperlink">
    <w:name w:val="FollowedHyperlink"/>
    <w:uiPriority w:val="99"/>
    <w:rsid w:val="00D170BA"/>
    <w:rPr>
      <w:color w:val="800080"/>
      <w:u w:val="single"/>
    </w:rPr>
  </w:style>
  <w:style w:type="paragraph" w:customStyle="1" w:styleId="Normal1">
    <w:name w:val="Normal 1"/>
    <w:basedOn w:val="Normal"/>
    <w:rsid w:val="00D170BA"/>
    <w:pPr>
      <w:spacing w:before="120" w:after="0" w:line="240" w:lineRule="auto"/>
      <w:jc w:val="both"/>
    </w:pPr>
    <w:rPr>
      <w:rFonts w:ascii="Tahoma" w:eastAsia="Times New Roman" w:hAnsi="Tahoma" w:cs="Tahoma"/>
      <w:sz w:val="24"/>
      <w:szCs w:val="20"/>
      <w:lang w:val="en-GB" w:eastAsia="hr-HR"/>
    </w:rPr>
  </w:style>
  <w:style w:type="table" w:styleId="TableGrid">
    <w:name w:val="Table Grid"/>
    <w:basedOn w:val="TableNormal"/>
    <w:rsid w:val="00D170BA"/>
    <w:pPr>
      <w:overflowPunct w:val="0"/>
      <w:autoSpaceDE w:val="0"/>
      <w:autoSpaceDN w:val="0"/>
      <w:adjustRightInd w:val="0"/>
      <w:jc w:val="both"/>
      <w:textAlignment w:val="baseline"/>
    </w:pPr>
    <w:rPr>
      <w:rFonts w:ascii="Tahoma" w:eastAsia="Times New Roman" w:hAnsi="Tahoma" w:cs="Tahoma"/>
      <w:sz w:val="20"/>
      <w:szCs w:val="20"/>
      <w:lang w:eastAsia="hr-HR"/>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texttrolist">
    <w:name w:val="texttrolist"/>
    <w:basedOn w:val="Normal"/>
    <w:rsid w:val="00D170BA"/>
    <w:pPr>
      <w:spacing w:before="100" w:beforeAutospacing="1" w:after="100" w:afterAutospacing="1" w:line="240" w:lineRule="auto"/>
      <w:jc w:val="both"/>
    </w:pPr>
    <w:rPr>
      <w:rFonts w:ascii="Tahoma" w:eastAsia="Arial Unicode MS" w:hAnsi="Tahoma" w:cs="Arial"/>
      <w:b/>
      <w:bCs/>
      <w:color w:val="333333"/>
      <w:sz w:val="20"/>
      <w:szCs w:val="20"/>
      <w:lang w:val="en-GB" w:eastAsia="hr-HR"/>
    </w:rPr>
  </w:style>
  <w:style w:type="paragraph" w:customStyle="1" w:styleId="noge">
    <w:name w:val="noge"/>
    <w:rsid w:val="00D170BA"/>
    <w:pPr>
      <w:tabs>
        <w:tab w:val="left" w:pos="1087"/>
        <w:tab w:val="right" w:pos="8120"/>
        <w:tab w:val="center" w:pos="9079"/>
      </w:tabs>
      <w:autoSpaceDE w:val="0"/>
      <w:autoSpaceDN w:val="0"/>
      <w:adjustRightInd w:val="0"/>
      <w:spacing w:after="43"/>
      <w:ind w:left="64"/>
      <w:jc w:val="left"/>
    </w:pPr>
    <w:rPr>
      <w:rFonts w:ascii="Times-NewRoman" w:eastAsia="Times New Roman" w:hAnsi="Times-NewRoman" w:cs="Tahoma"/>
      <w:i/>
      <w:color w:val="000000"/>
      <w:sz w:val="19"/>
      <w:szCs w:val="19"/>
      <w:lang w:val="en-GB"/>
    </w:rPr>
  </w:style>
  <w:style w:type="paragraph" w:customStyle="1" w:styleId="HeadingBase">
    <w:name w:val="Heading Base"/>
    <w:basedOn w:val="Normal"/>
    <w:next w:val="BodyTextuvlaka2"/>
    <w:rsid w:val="00D170BA"/>
    <w:pPr>
      <w:keepNext/>
      <w:keepLines/>
      <w:spacing w:after="0" w:line="220" w:lineRule="atLeast"/>
      <w:jc w:val="both"/>
    </w:pPr>
    <w:rPr>
      <w:rFonts w:ascii="Arial Black" w:eastAsia="Times New Roman" w:hAnsi="Arial Black" w:cs="Tahoma"/>
      <w:spacing w:val="-10"/>
      <w:kern w:val="20"/>
      <w:sz w:val="20"/>
      <w:szCs w:val="20"/>
      <w:lang w:val="en-GB" w:eastAsia="hr-HR"/>
    </w:rPr>
  </w:style>
  <w:style w:type="paragraph" w:customStyle="1" w:styleId="BodyTextuvlaka2">
    <w:name w:val="Body Text.uvlaka 2"/>
    <w:basedOn w:val="Normal"/>
    <w:rsid w:val="00D170BA"/>
    <w:pPr>
      <w:spacing w:after="220" w:line="220" w:lineRule="atLeast"/>
      <w:jc w:val="both"/>
    </w:pPr>
    <w:rPr>
      <w:rFonts w:ascii="Tahoma" w:eastAsia="Times New Roman" w:hAnsi="Tahoma" w:cs="Tahoma"/>
      <w:spacing w:val="-5"/>
      <w:sz w:val="20"/>
      <w:szCs w:val="20"/>
      <w:lang w:val="en-GB" w:eastAsia="hr-HR"/>
    </w:rPr>
  </w:style>
  <w:style w:type="paragraph" w:styleId="ListBullet">
    <w:name w:val="List Bullet"/>
    <w:basedOn w:val="List"/>
    <w:autoRedefine/>
    <w:rsid w:val="00D170BA"/>
    <w:pPr>
      <w:tabs>
        <w:tab w:val="left" w:pos="426"/>
        <w:tab w:val="left" w:pos="1134"/>
      </w:tabs>
      <w:spacing w:after="0"/>
      <w:ind w:left="0" w:firstLine="0"/>
    </w:pPr>
    <w:rPr>
      <w:sz w:val="18"/>
    </w:rPr>
  </w:style>
  <w:style w:type="paragraph" w:styleId="List">
    <w:name w:val="List"/>
    <w:basedOn w:val="BodyTextuvlaka2"/>
    <w:rsid w:val="00D170BA"/>
    <w:pPr>
      <w:ind w:left="360" w:hanging="360"/>
    </w:pPr>
  </w:style>
  <w:style w:type="paragraph" w:styleId="ListNumber">
    <w:name w:val="List Number"/>
    <w:basedOn w:val="BodyTextuvlaka2"/>
    <w:rsid w:val="00D170BA"/>
    <w:pPr>
      <w:ind w:left="1003" w:hanging="283"/>
    </w:pPr>
  </w:style>
  <w:style w:type="paragraph" w:customStyle="1" w:styleId="Normal2">
    <w:name w:val="Normal2"/>
    <w:basedOn w:val="Normal"/>
    <w:rsid w:val="00D170BA"/>
    <w:pPr>
      <w:spacing w:before="120" w:after="0" w:line="240" w:lineRule="auto"/>
      <w:ind w:left="1080" w:hanging="360"/>
      <w:jc w:val="both"/>
    </w:pPr>
    <w:rPr>
      <w:rFonts w:ascii="Times New Roman" w:eastAsia="Times New Roman" w:hAnsi="Times New Roman" w:cs="Tahoma"/>
      <w:sz w:val="24"/>
      <w:szCs w:val="20"/>
      <w:lang w:val="en-GB" w:eastAsia="hr-HR"/>
    </w:rPr>
  </w:style>
  <w:style w:type="paragraph" w:customStyle="1" w:styleId="Podnaslov1">
    <w:name w:val="Podnaslov 1"/>
    <w:basedOn w:val="Normal"/>
    <w:next w:val="Normal1"/>
    <w:rsid w:val="00D170BA"/>
    <w:pPr>
      <w:spacing w:before="360" w:after="120" w:line="240" w:lineRule="auto"/>
      <w:ind w:left="283" w:hanging="283"/>
    </w:pPr>
    <w:rPr>
      <w:rFonts w:ascii="Tahoma" w:eastAsia="Times New Roman" w:hAnsi="Tahoma" w:cs="Tahoma"/>
      <w:b/>
      <w:sz w:val="24"/>
      <w:szCs w:val="20"/>
      <w:lang w:val="en-GB" w:eastAsia="hr-HR"/>
    </w:rPr>
  </w:style>
  <w:style w:type="paragraph" w:styleId="ListBullet3">
    <w:name w:val="List Bullet 3"/>
    <w:basedOn w:val="Normal"/>
    <w:autoRedefine/>
    <w:rsid w:val="00D170BA"/>
    <w:pPr>
      <w:spacing w:after="0" w:line="240" w:lineRule="auto"/>
      <w:ind w:left="283" w:hanging="283"/>
    </w:pPr>
    <w:rPr>
      <w:rFonts w:ascii="Times New Roman" w:eastAsia="Times New Roman" w:hAnsi="Times New Roman" w:cs="Tahoma"/>
      <w:sz w:val="24"/>
      <w:szCs w:val="20"/>
      <w:lang w:val="en-AU" w:eastAsia="hr-HR"/>
    </w:rPr>
  </w:style>
  <w:style w:type="paragraph" w:customStyle="1" w:styleId="Crtica">
    <w:name w:val="Crtica"/>
    <w:basedOn w:val="Normal"/>
    <w:rsid w:val="00D170BA"/>
    <w:pPr>
      <w:keepNext/>
      <w:keepLines/>
      <w:spacing w:after="0" w:line="360" w:lineRule="auto"/>
      <w:ind w:left="993" w:hanging="284"/>
      <w:jc w:val="both"/>
    </w:pPr>
    <w:rPr>
      <w:rFonts w:ascii="Times New Roman" w:eastAsia="Times New Roman" w:hAnsi="Times New Roman" w:cs="Tahoma"/>
      <w:sz w:val="20"/>
      <w:szCs w:val="20"/>
      <w:lang w:val="en-GB" w:eastAsia="hr-HR"/>
    </w:rPr>
  </w:style>
  <w:style w:type="paragraph" w:customStyle="1" w:styleId="BodyTextIndent2uvlaka2">
    <w:name w:val="Body Text Indent 2.uvlaka 2"/>
    <w:basedOn w:val="Normal"/>
    <w:rsid w:val="00D170BA"/>
    <w:pPr>
      <w:spacing w:after="0" w:line="240" w:lineRule="auto"/>
      <w:ind w:right="-1" w:firstLine="360"/>
      <w:jc w:val="both"/>
    </w:pPr>
    <w:rPr>
      <w:rFonts w:ascii="Tahoma" w:eastAsia="Times New Roman" w:hAnsi="Tahoma" w:cs="Tahoma"/>
      <w:spacing w:val="-5"/>
      <w:sz w:val="20"/>
      <w:szCs w:val="20"/>
      <w:lang w:val="en-AU" w:eastAsia="hr-HR"/>
    </w:rPr>
  </w:style>
  <w:style w:type="paragraph" w:customStyle="1" w:styleId="BodyTextuvlaka22">
    <w:name w:val="Body Text.uvlaka 22"/>
    <w:basedOn w:val="Normal"/>
    <w:rsid w:val="00D170BA"/>
    <w:pPr>
      <w:tabs>
        <w:tab w:val="left" w:pos="153"/>
        <w:tab w:val="left" w:pos="926"/>
        <w:tab w:val="right" w:pos="8957"/>
      </w:tabs>
      <w:spacing w:after="0" w:line="240" w:lineRule="auto"/>
      <w:ind w:left="153" w:firstLine="773"/>
      <w:jc w:val="both"/>
    </w:pPr>
    <w:rPr>
      <w:rFonts w:ascii="Times New Roman" w:eastAsia="Times New Roman" w:hAnsi="Times New Roman" w:cs="Tahoma"/>
      <w:sz w:val="24"/>
      <w:szCs w:val="20"/>
      <w:lang w:val="en-GB" w:eastAsia="hr-HR"/>
    </w:rPr>
  </w:style>
  <w:style w:type="paragraph" w:customStyle="1" w:styleId="BodyTextuvlaka21">
    <w:name w:val="Body Text.uvlaka 21"/>
    <w:basedOn w:val="Normal"/>
    <w:rsid w:val="00D170BA"/>
    <w:pPr>
      <w:spacing w:after="0" w:line="240" w:lineRule="auto"/>
      <w:ind w:left="1440" w:hanging="1440"/>
      <w:jc w:val="both"/>
    </w:pPr>
    <w:rPr>
      <w:rFonts w:ascii="Times New Roman" w:eastAsia="Times New Roman" w:hAnsi="Times New Roman" w:cs="Tahoma"/>
      <w:b/>
      <w:sz w:val="24"/>
      <w:szCs w:val="20"/>
      <w:lang w:val="en-GB" w:eastAsia="hr-HR"/>
    </w:rPr>
  </w:style>
  <w:style w:type="paragraph" w:styleId="List3">
    <w:name w:val="List 3"/>
    <w:basedOn w:val="Normal"/>
    <w:rsid w:val="00D170BA"/>
    <w:pPr>
      <w:spacing w:after="0" w:line="360" w:lineRule="auto"/>
      <w:ind w:left="1080" w:hanging="360"/>
      <w:jc w:val="both"/>
    </w:pPr>
    <w:rPr>
      <w:rFonts w:ascii="Times New Roman" w:eastAsia="Times New Roman" w:hAnsi="Times New Roman" w:cs="Tahoma"/>
      <w:sz w:val="24"/>
      <w:szCs w:val="20"/>
      <w:lang w:val="en-GB" w:eastAsia="hr-HR"/>
    </w:rPr>
  </w:style>
  <w:style w:type="paragraph" w:styleId="TOC1">
    <w:name w:val="toc 1"/>
    <w:basedOn w:val="Normal"/>
    <w:next w:val="Normal"/>
    <w:autoRedefine/>
    <w:semiHidden/>
    <w:rsid w:val="00D170BA"/>
    <w:pPr>
      <w:tabs>
        <w:tab w:val="left" w:pos="426"/>
      </w:tabs>
      <w:spacing w:after="0" w:line="240" w:lineRule="auto"/>
    </w:pPr>
    <w:rPr>
      <w:rFonts w:ascii="Tahoma" w:eastAsia="Times New Roman" w:hAnsi="Tahoma" w:cs="Tahoma"/>
      <w:i/>
      <w:color w:val="0000FF"/>
      <w:sz w:val="18"/>
      <w:szCs w:val="20"/>
      <w:lang w:val="en-AU" w:eastAsia="hr-HR"/>
    </w:rPr>
  </w:style>
  <w:style w:type="paragraph" w:customStyle="1" w:styleId="BodyTextuvlaka3">
    <w:name w:val="Body Text.uvlaka 3"/>
    <w:basedOn w:val="Normal"/>
    <w:rsid w:val="00D170BA"/>
    <w:pPr>
      <w:tabs>
        <w:tab w:val="left" w:pos="284"/>
      </w:tabs>
      <w:autoSpaceDE w:val="0"/>
      <w:autoSpaceDN w:val="0"/>
      <w:spacing w:after="0" w:line="240" w:lineRule="auto"/>
      <w:ind w:left="1418" w:hanging="698"/>
      <w:jc w:val="both"/>
    </w:pPr>
    <w:rPr>
      <w:rFonts w:ascii="Tahoma" w:eastAsia="Times New Roman" w:hAnsi="Tahoma" w:cs="Tahoma"/>
      <w:sz w:val="20"/>
      <w:szCs w:val="20"/>
      <w:lang w:eastAsia="hr-HR"/>
    </w:rPr>
  </w:style>
  <w:style w:type="paragraph" w:customStyle="1" w:styleId="BodyTextIndent3uvlaka3">
    <w:name w:val="Body Text Indent 3.uvlaka 3"/>
    <w:basedOn w:val="Normal"/>
    <w:rsid w:val="00D170BA"/>
    <w:pPr>
      <w:spacing w:after="0" w:line="240" w:lineRule="auto"/>
      <w:ind w:firstLine="720"/>
      <w:jc w:val="both"/>
    </w:pPr>
    <w:rPr>
      <w:rFonts w:ascii="Tahoma" w:eastAsia="Times New Roman" w:hAnsi="Tahoma" w:cs="Tahoma"/>
      <w:spacing w:val="-5"/>
      <w:sz w:val="18"/>
      <w:szCs w:val="20"/>
      <w:lang w:val="en-GB" w:eastAsia="hr-HR"/>
    </w:rPr>
  </w:style>
  <w:style w:type="paragraph" w:customStyle="1" w:styleId="BodyTextIndent2uvlaka21">
    <w:name w:val="Body Text Indent 2.uvlaka 21"/>
    <w:basedOn w:val="Normal"/>
    <w:rsid w:val="00D170BA"/>
    <w:pPr>
      <w:spacing w:after="0" w:line="240" w:lineRule="auto"/>
      <w:ind w:right="-24" w:firstLine="284"/>
    </w:pPr>
    <w:rPr>
      <w:rFonts w:ascii="Tahoma" w:eastAsia="Times New Roman" w:hAnsi="Tahoma" w:cs="Tahoma"/>
      <w:sz w:val="18"/>
      <w:szCs w:val="20"/>
      <w:lang w:val="en-GB" w:eastAsia="hr-HR"/>
    </w:rPr>
  </w:style>
  <w:style w:type="paragraph" w:customStyle="1" w:styleId="BodyTextuvlaka23">
    <w:name w:val="Body Text.uvlaka 23"/>
    <w:basedOn w:val="Normal"/>
    <w:rsid w:val="00D170BA"/>
    <w:pPr>
      <w:spacing w:after="0" w:line="240" w:lineRule="auto"/>
    </w:pPr>
    <w:rPr>
      <w:rFonts w:ascii="Tahoma" w:eastAsia="Times New Roman" w:hAnsi="Tahoma" w:cs="Tahoma"/>
      <w:sz w:val="18"/>
      <w:szCs w:val="20"/>
      <w:lang w:val="en-GB" w:eastAsia="hr-HR"/>
    </w:rPr>
  </w:style>
  <w:style w:type="paragraph" w:customStyle="1" w:styleId="BodyTextIndent3uvlaka31">
    <w:name w:val="Body Text Indent 3.uvlaka 31"/>
    <w:basedOn w:val="Normal"/>
    <w:rsid w:val="00D170BA"/>
    <w:pPr>
      <w:spacing w:after="0" w:line="240" w:lineRule="auto"/>
      <w:ind w:firstLine="720"/>
      <w:jc w:val="both"/>
    </w:pPr>
    <w:rPr>
      <w:rFonts w:ascii="Tahoma" w:eastAsia="Times New Roman" w:hAnsi="Tahoma" w:cs="Tahoma"/>
      <w:spacing w:val="-5"/>
      <w:sz w:val="18"/>
      <w:szCs w:val="20"/>
      <w:lang w:val="en-GB" w:eastAsia="hr-HR"/>
    </w:rPr>
  </w:style>
  <w:style w:type="paragraph" w:customStyle="1" w:styleId="StandardWeb1">
    <w:name w:val="Standard (Web)1"/>
    <w:basedOn w:val="Normal"/>
    <w:rsid w:val="00D170BA"/>
    <w:pPr>
      <w:spacing w:before="100" w:after="100" w:line="240" w:lineRule="auto"/>
    </w:pPr>
    <w:rPr>
      <w:rFonts w:ascii="Times New Roman" w:eastAsia="Times New Roman" w:hAnsi="Times New Roman" w:cs="Tahoma"/>
      <w:sz w:val="24"/>
      <w:szCs w:val="20"/>
      <w:lang w:eastAsia="hr-HR"/>
    </w:rPr>
  </w:style>
  <w:style w:type="paragraph" w:styleId="BodyTextFirstIndent">
    <w:name w:val="Body Text First Indent"/>
    <w:basedOn w:val="BodyText"/>
    <w:link w:val="BodyTextFirstIndentChar"/>
    <w:rsid w:val="00D170BA"/>
    <w:pPr>
      <w:ind w:firstLine="210"/>
      <w:jc w:val="both"/>
    </w:pPr>
    <w:rPr>
      <w:rFonts w:ascii="Arial" w:hAnsi="Arial"/>
      <w:i/>
      <w:kern w:val="28"/>
      <w:sz w:val="22"/>
    </w:rPr>
  </w:style>
  <w:style w:type="character" w:customStyle="1" w:styleId="BodyTextFirstIndentChar">
    <w:name w:val="Body Text First Indent Char"/>
    <w:basedOn w:val="BodyTextChar"/>
    <w:link w:val="BodyTextFirstIndent"/>
    <w:rsid w:val="00D170BA"/>
    <w:rPr>
      <w:rFonts w:ascii="Arial" w:eastAsia="Times New Roman" w:hAnsi="Arial" w:cs="Tahoma"/>
      <w:i/>
      <w:kern w:val="28"/>
      <w:sz w:val="20"/>
      <w:szCs w:val="20"/>
      <w:lang w:val="en-GB" w:eastAsia="hr-HR"/>
    </w:rPr>
  </w:style>
  <w:style w:type="paragraph" w:styleId="BodyTextFirstIndent2">
    <w:name w:val="Body Text First Indent 2"/>
    <w:basedOn w:val="BodyTextIndent"/>
    <w:link w:val="BodyTextFirstIndent2Char"/>
    <w:rsid w:val="00D170BA"/>
    <w:pPr>
      <w:ind w:firstLine="210"/>
      <w:jc w:val="both"/>
    </w:pPr>
    <w:rPr>
      <w:rFonts w:ascii="Arial" w:hAnsi="Arial"/>
      <w:i/>
      <w:kern w:val="28"/>
      <w:sz w:val="22"/>
    </w:rPr>
  </w:style>
  <w:style w:type="character" w:customStyle="1" w:styleId="BodyTextFirstIndent2Char">
    <w:name w:val="Body Text First Indent 2 Char"/>
    <w:basedOn w:val="BodyTextIndentChar"/>
    <w:link w:val="BodyTextFirstIndent2"/>
    <w:rsid w:val="00D170BA"/>
    <w:rPr>
      <w:rFonts w:ascii="Arial" w:eastAsia="Times New Roman" w:hAnsi="Arial" w:cs="Tahoma"/>
      <w:i/>
      <w:kern w:val="28"/>
      <w:sz w:val="20"/>
      <w:szCs w:val="20"/>
      <w:lang w:val="en-GB" w:eastAsia="hr-HR"/>
    </w:rPr>
  </w:style>
  <w:style w:type="paragraph" w:styleId="Closing">
    <w:name w:val="Closing"/>
    <w:basedOn w:val="Normal"/>
    <w:link w:val="ClosingChar"/>
    <w:rsid w:val="00D170BA"/>
    <w:pPr>
      <w:overflowPunct w:val="0"/>
      <w:autoSpaceDE w:val="0"/>
      <w:autoSpaceDN w:val="0"/>
      <w:adjustRightInd w:val="0"/>
      <w:spacing w:after="0" w:line="240" w:lineRule="auto"/>
      <w:ind w:left="4252"/>
      <w:jc w:val="both"/>
      <w:textAlignment w:val="baseline"/>
    </w:pPr>
    <w:rPr>
      <w:rFonts w:ascii="Tahoma" w:eastAsia="Times New Roman" w:hAnsi="Tahoma" w:cs="Tahoma"/>
      <w:i/>
      <w:sz w:val="20"/>
      <w:szCs w:val="20"/>
      <w:lang w:val="en-GB" w:eastAsia="hr-HR"/>
    </w:rPr>
  </w:style>
  <w:style w:type="character" w:customStyle="1" w:styleId="ClosingChar">
    <w:name w:val="Closing Char"/>
    <w:basedOn w:val="DefaultParagraphFont"/>
    <w:link w:val="Closing"/>
    <w:rsid w:val="00D170BA"/>
    <w:rPr>
      <w:rFonts w:ascii="Tahoma" w:eastAsia="Times New Roman" w:hAnsi="Tahoma" w:cs="Tahoma"/>
      <w:i/>
      <w:sz w:val="20"/>
      <w:szCs w:val="20"/>
      <w:lang w:val="en-GB" w:eastAsia="hr-HR"/>
    </w:rPr>
  </w:style>
  <w:style w:type="paragraph" w:styleId="Date">
    <w:name w:val="Date"/>
    <w:basedOn w:val="Normal"/>
    <w:next w:val="Normal"/>
    <w:link w:val="DateChar"/>
    <w:rsid w:val="00D170BA"/>
    <w:pPr>
      <w:overflowPunct w:val="0"/>
      <w:autoSpaceDE w:val="0"/>
      <w:autoSpaceDN w:val="0"/>
      <w:adjustRightInd w:val="0"/>
      <w:spacing w:after="0" w:line="240" w:lineRule="auto"/>
      <w:jc w:val="both"/>
      <w:textAlignment w:val="baseline"/>
    </w:pPr>
    <w:rPr>
      <w:rFonts w:ascii="Tahoma" w:eastAsia="Times New Roman" w:hAnsi="Tahoma" w:cs="Tahoma"/>
      <w:i/>
      <w:sz w:val="20"/>
      <w:szCs w:val="20"/>
      <w:lang w:val="en-GB" w:eastAsia="hr-HR"/>
    </w:rPr>
  </w:style>
  <w:style w:type="character" w:customStyle="1" w:styleId="DateChar">
    <w:name w:val="Date Char"/>
    <w:basedOn w:val="DefaultParagraphFont"/>
    <w:link w:val="Date"/>
    <w:rsid w:val="00D170BA"/>
    <w:rPr>
      <w:rFonts w:ascii="Tahoma" w:eastAsia="Times New Roman" w:hAnsi="Tahoma" w:cs="Tahoma"/>
      <w:i/>
      <w:sz w:val="20"/>
      <w:szCs w:val="20"/>
      <w:lang w:val="en-GB" w:eastAsia="hr-HR"/>
    </w:rPr>
  </w:style>
  <w:style w:type="paragraph" w:styleId="E-mailSignature">
    <w:name w:val="E-mail Signature"/>
    <w:basedOn w:val="Normal"/>
    <w:link w:val="E-mailSignatureChar"/>
    <w:rsid w:val="00D170BA"/>
    <w:pPr>
      <w:overflowPunct w:val="0"/>
      <w:autoSpaceDE w:val="0"/>
      <w:autoSpaceDN w:val="0"/>
      <w:adjustRightInd w:val="0"/>
      <w:spacing w:after="0" w:line="240" w:lineRule="auto"/>
      <w:jc w:val="both"/>
      <w:textAlignment w:val="baseline"/>
    </w:pPr>
    <w:rPr>
      <w:rFonts w:ascii="Tahoma" w:eastAsia="Times New Roman" w:hAnsi="Tahoma" w:cs="Tahoma"/>
      <w:i/>
      <w:sz w:val="20"/>
      <w:szCs w:val="20"/>
      <w:lang w:val="en-GB" w:eastAsia="hr-HR"/>
    </w:rPr>
  </w:style>
  <w:style w:type="character" w:customStyle="1" w:styleId="E-mailSignatureChar">
    <w:name w:val="E-mail Signature Char"/>
    <w:basedOn w:val="DefaultParagraphFont"/>
    <w:link w:val="E-mailSignature"/>
    <w:rsid w:val="00D170BA"/>
    <w:rPr>
      <w:rFonts w:ascii="Tahoma" w:eastAsia="Times New Roman" w:hAnsi="Tahoma" w:cs="Tahoma"/>
      <w:i/>
      <w:sz w:val="20"/>
      <w:szCs w:val="20"/>
      <w:lang w:val="en-GB" w:eastAsia="hr-HR"/>
    </w:rPr>
  </w:style>
  <w:style w:type="paragraph" w:styleId="EnvelopeAddress">
    <w:name w:val="envelope address"/>
    <w:basedOn w:val="Normal"/>
    <w:rsid w:val="00D170BA"/>
    <w:pPr>
      <w:framePr w:w="7920" w:h="1980" w:hRule="exact" w:hSpace="180" w:wrap="auto" w:hAnchor="page" w:xAlign="center" w:yAlign="bottom"/>
      <w:overflowPunct w:val="0"/>
      <w:autoSpaceDE w:val="0"/>
      <w:autoSpaceDN w:val="0"/>
      <w:adjustRightInd w:val="0"/>
      <w:spacing w:after="0" w:line="240" w:lineRule="auto"/>
      <w:ind w:left="2880"/>
      <w:jc w:val="both"/>
      <w:textAlignment w:val="baseline"/>
    </w:pPr>
    <w:rPr>
      <w:rFonts w:ascii="Tahoma" w:eastAsia="Times New Roman" w:hAnsi="Tahoma" w:cs="Arial"/>
      <w:i/>
      <w:sz w:val="24"/>
      <w:szCs w:val="24"/>
      <w:lang w:val="en-GB" w:eastAsia="hr-HR"/>
    </w:rPr>
  </w:style>
  <w:style w:type="paragraph" w:styleId="EnvelopeReturn">
    <w:name w:val="envelope return"/>
    <w:basedOn w:val="Normal"/>
    <w:rsid w:val="00D170BA"/>
    <w:pPr>
      <w:overflowPunct w:val="0"/>
      <w:autoSpaceDE w:val="0"/>
      <w:autoSpaceDN w:val="0"/>
      <w:adjustRightInd w:val="0"/>
      <w:spacing w:after="0" w:line="240" w:lineRule="auto"/>
      <w:jc w:val="both"/>
      <w:textAlignment w:val="baseline"/>
    </w:pPr>
    <w:rPr>
      <w:rFonts w:ascii="Tahoma" w:eastAsia="Times New Roman" w:hAnsi="Tahoma" w:cs="Arial"/>
      <w:i/>
      <w:sz w:val="20"/>
      <w:szCs w:val="20"/>
      <w:lang w:val="en-GB" w:eastAsia="hr-HR"/>
    </w:rPr>
  </w:style>
  <w:style w:type="paragraph" w:styleId="HTMLAddress">
    <w:name w:val="HTML Address"/>
    <w:basedOn w:val="Normal"/>
    <w:link w:val="HTMLAddressChar"/>
    <w:rsid w:val="00D170BA"/>
    <w:pPr>
      <w:overflowPunct w:val="0"/>
      <w:autoSpaceDE w:val="0"/>
      <w:autoSpaceDN w:val="0"/>
      <w:adjustRightInd w:val="0"/>
      <w:spacing w:after="0" w:line="240" w:lineRule="auto"/>
      <w:jc w:val="both"/>
      <w:textAlignment w:val="baseline"/>
    </w:pPr>
    <w:rPr>
      <w:rFonts w:ascii="Tahoma" w:eastAsia="Times New Roman" w:hAnsi="Tahoma" w:cs="Tahoma"/>
      <w:i/>
      <w:iCs/>
      <w:sz w:val="20"/>
      <w:szCs w:val="20"/>
      <w:lang w:val="en-GB" w:eastAsia="hr-HR"/>
    </w:rPr>
  </w:style>
  <w:style w:type="character" w:customStyle="1" w:styleId="HTMLAddressChar">
    <w:name w:val="HTML Address Char"/>
    <w:basedOn w:val="DefaultParagraphFont"/>
    <w:link w:val="HTMLAddress"/>
    <w:rsid w:val="00D170BA"/>
    <w:rPr>
      <w:rFonts w:ascii="Tahoma" w:eastAsia="Times New Roman" w:hAnsi="Tahoma" w:cs="Tahoma"/>
      <w:i/>
      <w:iCs/>
      <w:sz w:val="20"/>
      <w:szCs w:val="20"/>
      <w:lang w:val="en-GB" w:eastAsia="hr-HR"/>
    </w:rPr>
  </w:style>
  <w:style w:type="paragraph" w:styleId="HTMLPreformatted">
    <w:name w:val="HTML Preformatted"/>
    <w:basedOn w:val="Normal"/>
    <w:link w:val="HTMLPreformattedChar"/>
    <w:rsid w:val="00D170BA"/>
    <w:pPr>
      <w:overflowPunct w:val="0"/>
      <w:autoSpaceDE w:val="0"/>
      <w:autoSpaceDN w:val="0"/>
      <w:adjustRightInd w:val="0"/>
      <w:spacing w:after="0" w:line="240" w:lineRule="auto"/>
      <w:jc w:val="both"/>
      <w:textAlignment w:val="baseline"/>
    </w:pPr>
    <w:rPr>
      <w:rFonts w:ascii="Courier New" w:eastAsia="Times New Roman" w:hAnsi="Courier New" w:cs="Tahoma"/>
      <w:i/>
      <w:sz w:val="20"/>
      <w:szCs w:val="20"/>
      <w:lang w:val="en-GB" w:eastAsia="hr-HR"/>
    </w:rPr>
  </w:style>
  <w:style w:type="character" w:customStyle="1" w:styleId="HTMLPreformattedChar">
    <w:name w:val="HTML Preformatted Char"/>
    <w:basedOn w:val="DefaultParagraphFont"/>
    <w:link w:val="HTMLPreformatted"/>
    <w:rsid w:val="00D170BA"/>
    <w:rPr>
      <w:rFonts w:ascii="Courier New" w:eastAsia="Times New Roman" w:hAnsi="Courier New" w:cs="Tahoma"/>
      <w:i/>
      <w:sz w:val="20"/>
      <w:szCs w:val="20"/>
      <w:lang w:val="en-GB" w:eastAsia="hr-HR"/>
    </w:rPr>
  </w:style>
  <w:style w:type="paragraph" w:styleId="Index1">
    <w:name w:val="index 1"/>
    <w:basedOn w:val="Normal"/>
    <w:next w:val="Normal"/>
    <w:autoRedefine/>
    <w:semiHidden/>
    <w:rsid w:val="00D170BA"/>
    <w:pPr>
      <w:overflowPunct w:val="0"/>
      <w:autoSpaceDE w:val="0"/>
      <w:autoSpaceDN w:val="0"/>
      <w:adjustRightInd w:val="0"/>
      <w:spacing w:after="0" w:line="240" w:lineRule="auto"/>
      <w:ind w:left="220" w:hanging="220"/>
      <w:jc w:val="both"/>
      <w:textAlignment w:val="baseline"/>
    </w:pPr>
    <w:rPr>
      <w:rFonts w:ascii="Tahoma" w:eastAsia="Times New Roman" w:hAnsi="Tahoma" w:cs="Tahoma"/>
      <w:i/>
      <w:sz w:val="20"/>
      <w:szCs w:val="20"/>
      <w:lang w:val="en-GB" w:eastAsia="hr-HR"/>
    </w:rPr>
  </w:style>
  <w:style w:type="paragraph" w:styleId="List2">
    <w:name w:val="List 2"/>
    <w:basedOn w:val="Normal"/>
    <w:rsid w:val="00D170BA"/>
    <w:pPr>
      <w:overflowPunct w:val="0"/>
      <w:autoSpaceDE w:val="0"/>
      <w:autoSpaceDN w:val="0"/>
      <w:adjustRightInd w:val="0"/>
      <w:spacing w:after="0" w:line="240" w:lineRule="auto"/>
      <w:ind w:left="566" w:hanging="283"/>
      <w:jc w:val="both"/>
      <w:textAlignment w:val="baseline"/>
    </w:pPr>
    <w:rPr>
      <w:rFonts w:ascii="Tahoma" w:eastAsia="Times New Roman" w:hAnsi="Tahoma" w:cs="Tahoma"/>
      <w:i/>
      <w:sz w:val="20"/>
      <w:szCs w:val="20"/>
      <w:lang w:val="en-GB" w:eastAsia="hr-HR"/>
    </w:rPr>
  </w:style>
  <w:style w:type="paragraph" w:styleId="List4">
    <w:name w:val="List 4"/>
    <w:basedOn w:val="Normal"/>
    <w:rsid w:val="00D170BA"/>
    <w:pPr>
      <w:overflowPunct w:val="0"/>
      <w:autoSpaceDE w:val="0"/>
      <w:autoSpaceDN w:val="0"/>
      <w:adjustRightInd w:val="0"/>
      <w:spacing w:after="0" w:line="240" w:lineRule="auto"/>
      <w:ind w:left="1132" w:hanging="283"/>
      <w:jc w:val="both"/>
      <w:textAlignment w:val="baseline"/>
    </w:pPr>
    <w:rPr>
      <w:rFonts w:ascii="Tahoma" w:eastAsia="Times New Roman" w:hAnsi="Tahoma" w:cs="Tahoma"/>
      <w:i/>
      <w:sz w:val="20"/>
      <w:szCs w:val="20"/>
      <w:lang w:val="en-GB" w:eastAsia="hr-HR"/>
    </w:rPr>
  </w:style>
  <w:style w:type="paragraph" w:styleId="List5">
    <w:name w:val="List 5"/>
    <w:basedOn w:val="Normal"/>
    <w:rsid w:val="00D170BA"/>
    <w:pPr>
      <w:overflowPunct w:val="0"/>
      <w:autoSpaceDE w:val="0"/>
      <w:autoSpaceDN w:val="0"/>
      <w:adjustRightInd w:val="0"/>
      <w:spacing w:after="0" w:line="240" w:lineRule="auto"/>
      <w:ind w:left="1415" w:hanging="283"/>
      <w:jc w:val="both"/>
      <w:textAlignment w:val="baseline"/>
    </w:pPr>
    <w:rPr>
      <w:rFonts w:ascii="Tahoma" w:eastAsia="Times New Roman" w:hAnsi="Tahoma" w:cs="Tahoma"/>
      <w:i/>
      <w:sz w:val="20"/>
      <w:szCs w:val="20"/>
      <w:lang w:val="en-GB" w:eastAsia="hr-HR"/>
    </w:rPr>
  </w:style>
  <w:style w:type="paragraph" w:styleId="ListBullet2">
    <w:name w:val="List Bullet 2"/>
    <w:basedOn w:val="Normal"/>
    <w:autoRedefine/>
    <w:rsid w:val="00D170BA"/>
    <w:pPr>
      <w:tabs>
        <w:tab w:val="num" w:pos="643"/>
      </w:tabs>
      <w:overflowPunct w:val="0"/>
      <w:autoSpaceDE w:val="0"/>
      <w:autoSpaceDN w:val="0"/>
      <w:adjustRightInd w:val="0"/>
      <w:spacing w:after="0" w:line="240" w:lineRule="auto"/>
      <w:ind w:left="1985" w:hanging="425"/>
      <w:jc w:val="both"/>
      <w:textAlignment w:val="baseline"/>
    </w:pPr>
    <w:rPr>
      <w:rFonts w:ascii="Tahoma" w:eastAsia="Times New Roman" w:hAnsi="Tahoma" w:cs="Tahoma"/>
      <w:color w:val="000000"/>
      <w:sz w:val="20"/>
      <w:szCs w:val="20"/>
      <w:lang w:val="en-GB" w:eastAsia="hr-HR"/>
    </w:rPr>
  </w:style>
  <w:style w:type="paragraph" w:styleId="ListBullet4">
    <w:name w:val="List Bullet 4"/>
    <w:basedOn w:val="Normal"/>
    <w:autoRedefine/>
    <w:rsid w:val="00D170BA"/>
    <w:pPr>
      <w:tabs>
        <w:tab w:val="num" w:pos="1209"/>
      </w:tabs>
      <w:overflowPunct w:val="0"/>
      <w:autoSpaceDE w:val="0"/>
      <w:autoSpaceDN w:val="0"/>
      <w:adjustRightInd w:val="0"/>
      <w:spacing w:after="0" w:line="240" w:lineRule="auto"/>
      <w:ind w:left="1209" w:hanging="360"/>
      <w:jc w:val="both"/>
      <w:textAlignment w:val="baseline"/>
    </w:pPr>
    <w:rPr>
      <w:rFonts w:ascii="Tahoma" w:eastAsia="Times New Roman" w:hAnsi="Tahoma" w:cs="Tahoma"/>
      <w:i/>
      <w:sz w:val="20"/>
      <w:szCs w:val="20"/>
      <w:lang w:val="en-GB" w:eastAsia="hr-HR"/>
    </w:rPr>
  </w:style>
  <w:style w:type="paragraph" w:styleId="ListBullet5">
    <w:name w:val="List Bullet 5"/>
    <w:basedOn w:val="Normal"/>
    <w:autoRedefine/>
    <w:rsid w:val="00D170BA"/>
    <w:pPr>
      <w:tabs>
        <w:tab w:val="num" w:pos="1492"/>
      </w:tabs>
      <w:overflowPunct w:val="0"/>
      <w:autoSpaceDE w:val="0"/>
      <w:autoSpaceDN w:val="0"/>
      <w:adjustRightInd w:val="0"/>
      <w:spacing w:after="0" w:line="240" w:lineRule="auto"/>
      <w:ind w:left="1492" w:hanging="360"/>
      <w:jc w:val="both"/>
      <w:textAlignment w:val="baseline"/>
    </w:pPr>
    <w:rPr>
      <w:rFonts w:ascii="Tahoma" w:eastAsia="Times New Roman" w:hAnsi="Tahoma" w:cs="Tahoma"/>
      <w:i/>
      <w:sz w:val="20"/>
      <w:szCs w:val="20"/>
      <w:lang w:val="en-GB" w:eastAsia="hr-HR"/>
    </w:rPr>
  </w:style>
  <w:style w:type="paragraph" w:styleId="ListContinue">
    <w:name w:val="List Continue"/>
    <w:basedOn w:val="Normal"/>
    <w:rsid w:val="00D170BA"/>
    <w:pPr>
      <w:overflowPunct w:val="0"/>
      <w:autoSpaceDE w:val="0"/>
      <w:autoSpaceDN w:val="0"/>
      <w:adjustRightInd w:val="0"/>
      <w:spacing w:after="120" w:line="240" w:lineRule="auto"/>
      <w:ind w:left="283"/>
      <w:jc w:val="both"/>
      <w:textAlignment w:val="baseline"/>
    </w:pPr>
    <w:rPr>
      <w:rFonts w:ascii="Tahoma" w:eastAsia="Times New Roman" w:hAnsi="Tahoma" w:cs="Tahoma"/>
      <w:i/>
      <w:sz w:val="20"/>
      <w:szCs w:val="20"/>
      <w:lang w:val="en-GB" w:eastAsia="hr-HR"/>
    </w:rPr>
  </w:style>
  <w:style w:type="paragraph" w:styleId="ListContinue2">
    <w:name w:val="List Continue 2"/>
    <w:basedOn w:val="Normal"/>
    <w:rsid w:val="00D170BA"/>
    <w:pPr>
      <w:overflowPunct w:val="0"/>
      <w:autoSpaceDE w:val="0"/>
      <w:autoSpaceDN w:val="0"/>
      <w:adjustRightInd w:val="0"/>
      <w:spacing w:after="120" w:line="240" w:lineRule="auto"/>
      <w:ind w:left="566"/>
      <w:jc w:val="both"/>
      <w:textAlignment w:val="baseline"/>
    </w:pPr>
    <w:rPr>
      <w:rFonts w:ascii="Tahoma" w:eastAsia="Times New Roman" w:hAnsi="Tahoma" w:cs="Tahoma"/>
      <w:i/>
      <w:sz w:val="20"/>
      <w:szCs w:val="20"/>
      <w:lang w:val="en-GB" w:eastAsia="hr-HR"/>
    </w:rPr>
  </w:style>
  <w:style w:type="paragraph" w:styleId="ListContinue3">
    <w:name w:val="List Continue 3"/>
    <w:basedOn w:val="Normal"/>
    <w:rsid w:val="00D170BA"/>
    <w:pPr>
      <w:overflowPunct w:val="0"/>
      <w:autoSpaceDE w:val="0"/>
      <w:autoSpaceDN w:val="0"/>
      <w:adjustRightInd w:val="0"/>
      <w:spacing w:after="120" w:line="240" w:lineRule="auto"/>
      <w:ind w:left="849"/>
      <w:jc w:val="both"/>
      <w:textAlignment w:val="baseline"/>
    </w:pPr>
    <w:rPr>
      <w:rFonts w:ascii="Tahoma" w:eastAsia="Times New Roman" w:hAnsi="Tahoma" w:cs="Tahoma"/>
      <w:i/>
      <w:sz w:val="20"/>
      <w:szCs w:val="20"/>
      <w:lang w:val="en-GB" w:eastAsia="hr-HR"/>
    </w:rPr>
  </w:style>
  <w:style w:type="paragraph" w:styleId="ListContinue4">
    <w:name w:val="List Continue 4"/>
    <w:basedOn w:val="Normal"/>
    <w:rsid w:val="00D170BA"/>
    <w:pPr>
      <w:overflowPunct w:val="0"/>
      <w:autoSpaceDE w:val="0"/>
      <w:autoSpaceDN w:val="0"/>
      <w:adjustRightInd w:val="0"/>
      <w:spacing w:after="120" w:line="240" w:lineRule="auto"/>
      <w:ind w:left="1132"/>
      <w:jc w:val="both"/>
      <w:textAlignment w:val="baseline"/>
    </w:pPr>
    <w:rPr>
      <w:rFonts w:ascii="Tahoma" w:eastAsia="Times New Roman" w:hAnsi="Tahoma" w:cs="Tahoma"/>
      <w:i/>
      <w:sz w:val="20"/>
      <w:szCs w:val="20"/>
      <w:lang w:val="en-GB" w:eastAsia="hr-HR"/>
    </w:rPr>
  </w:style>
  <w:style w:type="paragraph" w:styleId="ListContinue5">
    <w:name w:val="List Continue 5"/>
    <w:basedOn w:val="Normal"/>
    <w:rsid w:val="00D170BA"/>
    <w:pPr>
      <w:overflowPunct w:val="0"/>
      <w:autoSpaceDE w:val="0"/>
      <w:autoSpaceDN w:val="0"/>
      <w:adjustRightInd w:val="0"/>
      <w:spacing w:after="120" w:line="240" w:lineRule="auto"/>
      <w:ind w:left="1415"/>
      <w:jc w:val="both"/>
      <w:textAlignment w:val="baseline"/>
    </w:pPr>
    <w:rPr>
      <w:rFonts w:ascii="Tahoma" w:eastAsia="Times New Roman" w:hAnsi="Tahoma" w:cs="Tahoma"/>
      <w:i/>
      <w:sz w:val="20"/>
      <w:szCs w:val="20"/>
      <w:lang w:val="en-GB" w:eastAsia="hr-HR"/>
    </w:rPr>
  </w:style>
  <w:style w:type="paragraph" w:styleId="ListNumber2">
    <w:name w:val="List Number 2"/>
    <w:basedOn w:val="Normal"/>
    <w:rsid w:val="00D170BA"/>
    <w:pPr>
      <w:tabs>
        <w:tab w:val="num" w:pos="643"/>
      </w:tabs>
      <w:overflowPunct w:val="0"/>
      <w:autoSpaceDE w:val="0"/>
      <w:autoSpaceDN w:val="0"/>
      <w:adjustRightInd w:val="0"/>
      <w:spacing w:after="0" w:line="240" w:lineRule="auto"/>
      <w:ind w:left="643" w:hanging="360"/>
      <w:jc w:val="both"/>
      <w:textAlignment w:val="baseline"/>
    </w:pPr>
    <w:rPr>
      <w:rFonts w:ascii="Tahoma" w:eastAsia="Times New Roman" w:hAnsi="Tahoma" w:cs="Tahoma"/>
      <w:i/>
      <w:sz w:val="20"/>
      <w:szCs w:val="20"/>
      <w:lang w:val="en-GB" w:eastAsia="hr-HR"/>
    </w:rPr>
  </w:style>
  <w:style w:type="paragraph" w:styleId="ListNumber3">
    <w:name w:val="List Number 3"/>
    <w:basedOn w:val="Normal"/>
    <w:rsid w:val="00D170BA"/>
    <w:pPr>
      <w:tabs>
        <w:tab w:val="num" w:pos="926"/>
      </w:tabs>
      <w:overflowPunct w:val="0"/>
      <w:autoSpaceDE w:val="0"/>
      <w:autoSpaceDN w:val="0"/>
      <w:adjustRightInd w:val="0"/>
      <w:spacing w:after="0" w:line="240" w:lineRule="auto"/>
      <w:ind w:left="926" w:hanging="360"/>
      <w:jc w:val="both"/>
      <w:textAlignment w:val="baseline"/>
    </w:pPr>
    <w:rPr>
      <w:rFonts w:ascii="Tahoma" w:eastAsia="Times New Roman" w:hAnsi="Tahoma" w:cs="Tahoma"/>
      <w:i/>
      <w:sz w:val="20"/>
      <w:szCs w:val="20"/>
      <w:lang w:val="en-GB" w:eastAsia="hr-HR"/>
    </w:rPr>
  </w:style>
  <w:style w:type="paragraph" w:styleId="ListNumber4">
    <w:name w:val="List Number 4"/>
    <w:basedOn w:val="Normal"/>
    <w:rsid w:val="00D170BA"/>
    <w:pPr>
      <w:tabs>
        <w:tab w:val="num" w:pos="1209"/>
      </w:tabs>
      <w:overflowPunct w:val="0"/>
      <w:autoSpaceDE w:val="0"/>
      <w:autoSpaceDN w:val="0"/>
      <w:adjustRightInd w:val="0"/>
      <w:spacing w:after="0" w:line="240" w:lineRule="auto"/>
      <w:ind w:left="1209" w:hanging="360"/>
      <w:jc w:val="both"/>
      <w:textAlignment w:val="baseline"/>
    </w:pPr>
    <w:rPr>
      <w:rFonts w:ascii="Tahoma" w:eastAsia="Times New Roman" w:hAnsi="Tahoma" w:cs="Tahoma"/>
      <w:i/>
      <w:sz w:val="20"/>
      <w:szCs w:val="20"/>
      <w:lang w:val="en-GB" w:eastAsia="hr-HR"/>
    </w:rPr>
  </w:style>
  <w:style w:type="paragraph" w:styleId="ListNumber5">
    <w:name w:val="List Number 5"/>
    <w:basedOn w:val="Normal"/>
    <w:rsid w:val="00D170BA"/>
    <w:pPr>
      <w:tabs>
        <w:tab w:val="num" w:pos="1492"/>
      </w:tabs>
      <w:overflowPunct w:val="0"/>
      <w:autoSpaceDE w:val="0"/>
      <w:autoSpaceDN w:val="0"/>
      <w:adjustRightInd w:val="0"/>
      <w:spacing w:after="0" w:line="240" w:lineRule="auto"/>
      <w:ind w:left="1492" w:hanging="360"/>
      <w:jc w:val="both"/>
      <w:textAlignment w:val="baseline"/>
    </w:pPr>
    <w:rPr>
      <w:rFonts w:ascii="Tahoma" w:eastAsia="Times New Roman" w:hAnsi="Tahoma" w:cs="Tahoma"/>
      <w:i/>
      <w:sz w:val="20"/>
      <w:szCs w:val="20"/>
      <w:lang w:val="en-GB" w:eastAsia="hr-HR"/>
    </w:rPr>
  </w:style>
  <w:style w:type="paragraph" w:styleId="MessageHeader">
    <w:name w:val="Message Header"/>
    <w:basedOn w:val="Normal"/>
    <w:link w:val="MessageHeaderChar"/>
    <w:rsid w:val="00D170BA"/>
    <w:pPr>
      <w:pBdr>
        <w:top w:val="single" w:sz="6" w:space="1" w:color="auto"/>
        <w:left w:val="single" w:sz="6" w:space="1" w:color="auto"/>
        <w:bottom w:val="single" w:sz="6" w:space="1" w:color="auto"/>
        <w:right w:val="single" w:sz="6" w:space="1" w:color="auto"/>
      </w:pBdr>
      <w:shd w:val="pct20" w:color="auto" w:fill="auto"/>
      <w:overflowPunct w:val="0"/>
      <w:autoSpaceDE w:val="0"/>
      <w:autoSpaceDN w:val="0"/>
      <w:adjustRightInd w:val="0"/>
      <w:spacing w:after="0" w:line="240" w:lineRule="auto"/>
      <w:ind w:left="1134" w:hanging="1134"/>
      <w:jc w:val="both"/>
      <w:textAlignment w:val="baseline"/>
    </w:pPr>
    <w:rPr>
      <w:rFonts w:ascii="Tahoma" w:eastAsia="Times New Roman" w:hAnsi="Tahoma" w:cs="Tahoma"/>
      <w:i/>
      <w:sz w:val="24"/>
      <w:szCs w:val="24"/>
      <w:lang w:val="en-GB" w:eastAsia="hr-HR"/>
    </w:rPr>
  </w:style>
  <w:style w:type="character" w:customStyle="1" w:styleId="MessageHeaderChar">
    <w:name w:val="Message Header Char"/>
    <w:basedOn w:val="DefaultParagraphFont"/>
    <w:link w:val="MessageHeader"/>
    <w:rsid w:val="00D170BA"/>
    <w:rPr>
      <w:rFonts w:ascii="Tahoma" w:eastAsia="Times New Roman" w:hAnsi="Tahoma" w:cs="Tahoma"/>
      <w:i/>
      <w:sz w:val="24"/>
      <w:szCs w:val="24"/>
      <w:shd w:val="pct20" w:color="auto" w:fill="auto"/>
      <w:lang w:val="en-GB" w:eastAsia="hr-HR"/>
    </w:rPr>
  </w:style>
  <w:style w:type="paragraph" w:styleId="NoteHeading">
    <w:name w:val="Note Heading"/>
    <w:basedOn w:val="Normal"/>
    <w:next w:val="Normal"/>
    <w:link w:val="NoteHeadingChar"/>
    <w:rsid w:val="00D170BA"/>
    <w:pPr>
      <w:overflowPunct w:val="0"/>
      <w:autoSpaceDE w:val="0"/>
      <w:autoSpaceDN w:val="0"/>
      <w:adjustRightInd w:val="0"/>
      <w:spacing w:after="0" w:line="240" w:lineRule="auto"/>
      <w:jc w:val="both"/>
      <w:textAlignment w:val="baseline"/>
    </w:pPr>
    <w:rPr>
      <w:rFonts w:ascii="Tahoma" w:eastAsia="Times New Roman" w:hAnsi="Tahoma" w:cs="Tahoma"/>
      <w:i/>
      <w:sz w:val="20"/>
      <w:szCs w:val="20"/>
      <w:lang w:val="en-GB" w:eastAsia="hr-HR"/>
    </w:rPr>
  </w:style>
  <w:style w:type="character" w:customStyle="1" w:styleId="NoteHeadingChar">
    <w:name w:val="Note Heading Char"/>
    <w:basedOn w:val="DefaultParagraphFont"/>
    <w:link w:val="NoteHeading"/>
    <w:rsid w:val="00D170BA"/>
    <w:rPr>
      <w:rFonts w:ascii="Tahoma" w:eastAsia="Times New Roman" w:hAnsi="Tahoma" w:cs="Tahoma"/>
      <w:i/>
      <w:sz w:val="20"/>
      <w:szCs w:val="20"/>
      <w:lang w:val="en-GB" w:eastAsia="hr-HR"/>
    </w:rPr>
  </w:style>
  <w:style w:type="paragraph" w:styleId="Salutation">
    <w:name w:val="Salutation"/>
    <w:basedOn w:val="Normal"/>
    <w:next w:val="Normal"/>
    <w:link w:val="SalutationChar"/>
    <w:rsid w:val="00D170BA"/>
    <w:pPr>
      <w:overflowPunct w:val="0"/>
      <w:autoSpaceDE w:val="0"/>
      <w:autoSpaceDN w:val="0"/>
      <w:adjustRightInd w:val="0"/>
      <w:spacing w:after="0" w:line="240" w:lineRule="auto"/>
      <w:jc w:val="both"/>
      <w:textAlignment w:val="baseline"/>
    </w:pPr>
    <w:rPr>
      <w:rFonts w:ascii="Tahoma" w:eastAsia="Times New Roman" w:hAnsi="Tahoma" w:cs="Tahoma"/>
      <w:i/>
      <w:sz w:val="20"/>
      <w:szCs w:val="20"/>
      <w:lang w:val="en-GB" w:eastAsia="hr-HR"/>
    </w:rPr>
  </w:style>
  <w:style w:type="character" w:customStyle="1" w:styleId="SalutationChar">
    <w:name w:val="Salutation Char"/>
    <w:basedOn w:val="DefaultParagraphFont"/>
    <w:link w:val="Salutation"/>
    <w:rsid w:val="00D170BA"/>
    <w:rPr>
      <w:rFonts w:ascii="Tahoma" w:eastAsia="Times New Roman" w:hAnsi="Tahoma" w:cs="Tahoma"/>
      <w:i/>
      <w:sz w:val="20"/>
      <w:szCs w:val="20"/>
      <w:lang w:val="en-GB" w:eastAsia="hr-HR"/>
    </w:rPr>
  </w:style>
  <w:style w:type="paragraph" w:styleId="Signature">
    <w:name w:val="Signature"/>
    <w:basedOn w:val="Normal"/>
    <w:link w:val="SignatureChar"/>
    <w:rsid w:val="00D170BA"/>
    <w:pPr>
      <w:overflowPunct w:val="0"/>
      <w:autoSpaceDE w:val="0"/>
      <w:autoSpaceDN w:val="0"/>
      <w:adjustRightInd w:val="0"/>
      <w:spacing w:after="0" w:line="240" w:lineRule="auto"/>
      <w:ind w:left="4252"/>
      <w:jc w:val="both"/>
      <w:textAlignment w:val="baseline"/>
    </w:pPr>
    <w:rPr>
      <w:rFonts w:ascii="Tahoma" w:eastAsia="Times New Roman" w:hAnsi="Tahoma" w:cs="Tahoma"/>
      <w:i/>
      <w:sz w:val="20"/>
      <w:szCs w:val="20"/>
      <w:lang w:val="en-GB" w:eastAsia="hr-HR"/>
    </w:rPr>
  </w:style>
  <w:style w:type="character" w:customStyle="1" w:styleId="SignatureChar">
    <w:name w:val="Signature Char"/>
    <w:basedOn w:val="DefaultParagraphFont"/>
    <w:link w:val="Signature"/>
    <w:rsid w:val="00D170BA"/>
    <w:rPr>
      <w:rFonts w:ascii="Tahoma" w:eastAsia="Times New Roman" w:hAnsi="Tahoma" w:cs="Tahoma"/>
      <w:i/>
      <w:sz w:val="20"/>
      <w:szCs w:val="20"/>
      <w:lang w:val="en-GB" w:eastAsia="hr-HR"/>
    </w:rPr>
  </w:style>
  <w:style w:type="paragraph" w:styleId="Subtitle">
    <w:name w:val="Subtitle"/>
    <w:basedOn w:val="Normal"/>
    <w:link w:val="SubtitleChar"/>
    <w:qFormat/>
    <w:rsid w:val="00D170BA"/>
    <w:pPr>
      <w:overflowPunct w:val="0"/>
      <w:autoSpaceDE w:val="0"/>
      <w:autoSpaceDN w:val="0"/>
      <w:adjustRightInd w:val="0"/>
      <w:spacing w:after="60" w:line="240" w:lineRule="auto"/>
      <w:jc w:val="center"/>
      <w:textAlignment w:val="baseline"/>
      <w:outlineLvl w:val="1"/>
    </w:pPr>
    <w:rPr>
      <w:rFonts w:ascii="Tahoma" w:eastAsia="Times New Roman" w:hAnsi="Tahoma" w:cs="Tahoma"/>
      <w:i/>
      <w:sz w:val="24"/>
      <w:szCs w:val="24"/>
      <w:lang w:val="en-GB" w:eastAsia="hr-HR"/>
    </w:rPr>
  </w:style>
  <w:style w:type="character" w:customStyle="1" w:styleId="SubtitleChar">
    <w:name w:val="Subtitle Char"/>
    <w:basedOn w:val="DefaultParagraphFont"/>
    <w:link w:val="Subtitle"/>
    <w:rsid w:val="00D170BA"/>
    <w:rPr>
      <w:rFonts w:ascii="Tahoma" w:eastAsia="Times New Roman" w:hAnsi="Tahoma" w:cs="Tahoma"/>
      <w:i/>
      <w:sz w:val="24"/>
      <w:szCs w:val="24"/>
      <w:lang w:val="en-GB" w:eastAsia="hr-HR"/>
    </w:rPr>
  </w:style>
  <w:style w:type="paragraph" w:customStyle="1" w:styleId="CM60">
    <w:name w:val="CM60"/>
    <w:basedOn w:val="Normal"/>
    <w:next w:val="Normal"/>
    <w:rsid w:val="00D170BA"/>
    <w:pPr>
      <w:widowControl w:val="0"/>
      <w:autoSpaceDE w:val="0"/>
      <w:autoSpaceDN w:val="0"/>
      <w:adjustRightInd w:val="0"/>
      <w:spacing w:after="258" w:line="240" w:lineRule="auto"/>
    </w:pPr>
    <w:rPr>
      <w:rFonts w:ascii="Times New Roman" w:eastAsia="Times New Roman" w:hAnsi="Times New Roman" w:cs="Tahoma"/>
      <w:sz w:val="24"/>
      <w:szCs w:val="24"/>
      <w:lang w:val="en-GB" w:eastAsia="hr-HR"/>
    </w:rPr>
  </w:style>
  <w:style w:type="paragraph" w:customStyle="1" w:styleId="Default">
    <w:name w:val="Default"/>
    <w:rsid w:val="00D170BA"/>
    <w:pPr>
      <w:widowControl w:val="0"/>
      <w:autoSpaceDE w:val="0"/>
      <w:autoSpaceDN w:val="0"/>
      <w:adjustRightInd w:val="0"/>
      <w:jc w:val="left"/>
    </w:pPr>
    <w:rPr>
      <w:rFonts w:ascii="Tahoma" w:eastAsia="Times New Roman" w:hAnsi="Tahoma" w:cs="Tahoma"/>
      <w:i/>
      <w:color w:val="000000"/>
      <w:sz w:val="24"/>
      <w:szCs w:val="24"/>
      <w:lang w:val="en-US"/>
    </w:rPr>
  </w:style>
  <w:style w:type="paragraph" w:customStyle="1" w:styleId="CM15">
    <w:name w:val="CM15"/>
    <w:basedOn w:val="Default"/>
    <w:next w:val="Default"/>
    <w:rsid w:val="00D170BA"/>
    <w:pPr>
      <w:spacing w:line="268" w:lineRule="atLeast"/>
    </w:pPr>
    <w:rPr>
      <w:color w:val="auto"/>
    </w:rPr>
  </w:style>
  <w:style w:type="paragraph" w:customStyle="1" w:styleId="CM34">
    <w:name w:val="CM34"/>
    <w:basedOn w:val="Default"/>
    <w:next w:val="Default"/>
    <w:rsid w:val="00D170BA"/>
    <w:pPr>
      <w:spacing w:line="266" w:lineRule="atLeast"/>
    </w:pPr>
    <w:rPr>
      <w:color w:val="auto"/>
    </w:rPr>
  </w:style>
  <w:style w:type="paragraph" w:customStyle="1" w:styleId="CM21">
    <w:name w:val="CM21"/>
    <w:basedOn w:val="Default"/>
    <w:next w:val="Default"/>
    <w:rsid w:val="00D170BA"/>
    <w:pPr>
      <w:spacing w:line="268" w:lineRule="atLeast"/>
    </w:pPr>
    <w:rPr>
      <w:color w:val="auto"/>
    </w:rPr>
  </w:style>
  <w:style w:type="paragraph" w:customStyle="1" w:styleId="CM17">
    <w:name w:val="CM17"/>
    <w:basedOn w:val="Default"/>
    <w:next w:val="Default"/>
    <w:rsid w:val="00D170BA"/>
    <w:pPr>
      <w:spacing w:line="268" w:lineRule="atLeast"/>
    </w:pPr>
    <w:rPr>
      <w:color w:val="auto"/>
    </w:rPr>
  </w:style>
  <w:style w:type="paragraph" w:customStyle="1" w:styleId="CM18">
    <w:name w:val="CM18"/>
    <w:basedOn w:val="Default"/>
    <w:next w:val="Default"/>
    <w:rsid w:val="00D170BA"/>
    <w:pPr>
      <w:spacing w:line="268" w:lineRule="atLeast"/>
    </w:pPr>
    <w:rPr>
      <w:color w:val="auto"/>
    </w:rPr>
  </w:style>
  <w:style w:type="paragraph" w:customStyle="1" w:styleId="CM3">
    <w:name w:val="CM3"/>
    <w:basedOn w:val="Default"/>
    <w:next w:val="Default"/>
    <w:rsid w:val="00D170BA"/>
    <w:pPr>
      <w:spacing w:line="266" w:lineRule="atLeast"/>
    </w:pPr>
    <w:rPr>
      <w:color w:val="auto"/>
    </w:rPr>
  </w:style>
  <w:style w:type="paragraph" w:customStyle="1" w:styleId="CM38">
    <w:name w:val="CM38"/>
    <w:basedOn w:val="Default"/>
    <w:next w:val="Default"/>
    <w:rsid w:val="00D170BA"/>
    <w:pPr>
      <w:spacing w:line="266" w:lineRule="atLeast"/>
    </w:pPr>
    <w:rPr>
      <w:color w:val="auto"/>
    </w:rPr>
  </w:style>
  <w:style w:type="paragraph" w:customStyle="1" w:styleId="CM1">
    <w:name w:val="CM1"/>
    <w:basedOn w:val="Default"/>
    <w:next w:val="Default"/>
    <w:rsid w:val="00D170BA"/>
    <w:rPr>
      <w:color w:val="auto"/>
    </w:rPr>
  </w:style>
  <w:style w:type="paragraph" w:customStyle="1" w:styleId="CM103">
    <w:name w:val="CM103"/>
    <w:basedOn w:val="Normal"/>
    <w:next w:val="Normal"/>
    <w:rsid w:val="00D170BA"/>
    <w:pPr>
      <w:widowControl w:val="0"/>
      <w:autoSpaceDE w:val="0"/>
      <w:autoSpaceDN w:val="0"/>
      <w:adjustRightInd w:val="0"/>
      <w:spacing w:after="185" w:line="240" w:lineRule="auto"/>
    </w:pPr>
    <w:rPr>
      <w:rFonts w:ascii="Times New Roman" w:eastAsia="Times New Roman" w:hAnsi="Times New Roman" w:cs="Tahoma"/>
      <w:sz w:val="24"/>
      <w:szCs w:val="24"/>
      <w:lang w:val="en-US" w:eastAsia="hr-HR"/>
    </w:rPr>
  </w:style>
  <w:style w:type="paragraph" w:customStyle="1" w:styleId="Podnaslovi">
    <w:name w:val="Podnaslovi"/>
    <w:basedOn w:val="Normal"/>
    <w:next w:val="Normal"/>
    <w:rsid w:val="00D170BA"/>
    <w:pPr>
      <w:tabs>
        <w:tab w:val="left" w:pos="993"/>
        <w:tab w:val="left" w:pos="1701"/>
      </w:tabs>
      <w:spacing w:before="100" w:after="40" w:line="240" w:lineRule="auto"/>
      <w:ind w:right="-284"/>
      <w:jc w:val="both"/>
    </w:pPr>
    <w:rPr>
      <w:rFonts w:ascii="Tahoma" w:eastAsia="Times New Roman" w:hAnsi="Tahoma" w:cs="Tahoma"/>
      <w:b/>
      <w:bCs/>
      <w:sz w:val="23"/>
      <w:szCs w:val="24"/>
      <w:lang w:val="en-GB" w:eastAsia="hr-HR"/>
    </w:rPr>
  </w:style>
  <w:style w:type="paragraph" w:styleId="BalloonText">
    <w:name w:val="Balloon Text"/>
    <w:aliases w:val=" Char3"/>
    <w:basedOn w:val="Normal"/>
    <w:link w:val="BalloonTextChar"/>
    <w:uiPriority w:val="99"/>
    <w:semiHidden/>
    <w:rsid w:val="00D170BA"/>
    <w:pPr>
      <w:overflowPunct w:val="0"/>
      <w:autoSpaceDE w:val="0"/>
      <w:autoSpaceDN w:val="0"/>
      <w:adjustRightInd w:val="0"/>
      <w:spacing w:after="0" w:line="240" w:lineRule="auto"/>
      <w:jc w:val="both"/>
      <w:textAlignment w:val="baseline"/>
    </w:pPr>
    <w:rPr>
      <w:rFonts w:ascii="Tahoma" w:eastAsia="Times New Roman" w:hAnsi="Tahoma" w:cs="Tahoma"/>
      <w:i/>
      <w:sz w:val="16"/>
      <w:szCs w:val="16"/>
      <w:lang w:val="en-GB" w:eastAsia="hr-HR"/>
    </w:rPr>
  </w:style>
  <w:style w:type="character" w:customStyle="1" w:styleId="BalloonTextChar">
    <w:name w:val="Balloon Text Char"/>
    <w:aliases w:val=" Char3 Char"/>
    <w:basedOn w:val="DefaultParagraphFont"/>
    <w:link w:val="BalloonText"/>
    <w:uiPriority w:val="99"/>
    <w:semiHidden/>
    <w:rsid w:val="00D170BA"/>
    <w:rPr>
      <w:rFonts w:ascii="Tahoma" w:eastAsia="Times New Roman" w:hAnsi="Tahoma" w:cs="Tahoma"/>
      <w:i/>
      <w:sz w:val="16"/>
      <w:szCs w:val="16"/>
      <w:lang w:val="en-GB" w:eastAsia="hr-HR"/>
    </w:rPr>
  </w:style>
  <w:style w:type="paragraph" w:styleId="z-TopofForm">
    <w:name w:val="HTML Top of Form"/>
    <w:basedOn w:val="Normal"/>
    <w:next w:val="Normal"/>
    <w:link w:val="z-TopofFormChar"/>
    <w:hidden/>
    <w:rsid w:val="00D170BA"/>
    <w:pPr>
      <w:pBdr>
        <w:bottom w:val="single" w:sz="6" w:space="1" w:color="auto"/>
      </w:pBdr>
      <w:spacing w:after="0" w:line="240" w:lineRule="auto"/>
      <w:jc w:val="center"/>
    </w:pPr>
    <w:rPr>
      <w:rFonts w:ascii="Tahoma" w:eastAsia="Times New Roman" w:hAnsi="Tahoma" w:cs="Tahoma"/>
      <w:vanish/>
      <w:color w:val="000000"/>
      <w:sz w:val="16"/>
      <w:szCs w:val="16"/>
      <w:lang w:val="en-US" w:eastAsia="hr-HR"/>
    </w:rPr>
  </w:style>
  <w:style w:type="character" w:customStyle="1" w:styleId="z-TopofFormChar">
    <w:name w:val="z-Top of Form Char"/>
    <w:basedOn w:val="DefaultParagraphFont"/>
    <w:link w:val="z-TopofForm"/>
    <w:rsid w:val="00D170BA"/>
    <w:rPr>
      <w:rFonts w:ascii="Tahoma" w:eastAsia="Times New Roman" w:hAnsi="Tahoma" w:cs="Tahoma"/>
      <w:vanish/>
      <w:color w:val="000000"/>
      <w:sz w:val="16"/>
      <w:szCs w:val="16"/>
      <w:lang w:val="en-US" w:eastAsia="hr-HR"/>
    </w:rPr>
  </w:style>
  <w:style w:type="paragraph" w:customStyle="1" w:styleId="msoacetate0">
    <w:name w:val="msoacetate"/>
    <w:basedOn w:val="Normal"/>
    <w:semiHidden/>
    <w:rsid w:val="00D170BA"/>
    <w:pPr>
      <w:spacing w:after="0" w:line="240" w:lineRule="auto"/>
    </w:pPr>
    <w:rPr>
      <w:rFonts w:ascii="Tahoma" w:eastAsia="Times New Roman" w:hAnsi="Tahoma" w:cs="Tahoma"/>
      <w:color w:val="000000"/>
      <w:sz w:val="16"/>
      <w:szCs w:val="16"/>
      <w:lang w:val="en-US" w:eastAsia="hr-HR"/>
    </w:rPr>
  </w:style>
  <w:style w:type="paragraph" w:styleId="z-BottomofForm">
    <w:name w:val="HTML Bottom of Form"/>
    <w:aliases w:val=" Char2"/>
    <w:basedOn w:val="Normal"/>
    <w:next w:val="Normal"/>
    <w:link w:val="z-BottomofFormChar"/>
    <w:hidden/>
    <w:rsid w:val="00D170BA"/>
    <w:pPr>
      <w:pBdr>
        <w:top w:val="single" w:sz="6" w:space="1" w:color="auto"/>
      </w:pBdr>
      <w:spacing w:after="0" w:line="240" w:lineRule="auto"/>
      <w:jc w:val="center"/>
    </w:pPr>
    <w:rPr>
      <w:rFonts w:ascii="Tahoma" w:eastAsia="Times New Roman" w:hAnsi="Tahoma" w:cs="Tahoma"/>
      <w:vanish/>
      <w:color w:val="000000"/>
      <w:sz w:val="16"/>
      <w:szCs w:val="16"/>
      <w:lang w:val="en-US" w:eastAsia="hr-HR"/>
    </w:rPr>
  </w:style>
  <w:style w:type="character" w:customStyle="1" w:styleId="z-BottomofFormChar">
    <w:name w:val="z-Bottom of Form Char"/>
    <w:aliases w:val=" Char2 Char"/>
    <w:basedOn w:val="DefaultParagraphFont"/>
    <w:link w:val="z-BottomofForm"/>
    <w:rsid w:val="00D170BA"/>
    <w:rPr>
      <w:rFonts w:ascii="Tahoma" w:eastAsia="Times New Roman" w:hAnsi="Tahoma" w:cs="Tahoma"/>
      <w:vanish/>
      <w:color w:val="000000"/>
      <w:sz w:val="16"/>
      <w:szCs w:val="16"/>
      <w:lang w:val="en-US" w:eastAsia="hr-HR"/>
    </w:rPr>
  </w:style>
  <w:style w:type="paragraph" w:customStyle="1" w:styleId="Tekst">
    <w:name w:val="Tekst"/>
    <w:basedOn w:val="BodyText"/>
    <w:rsid w:val="00D170BA"/>
    <w:pPr>
      <w:overflowPunct/>
      <w:autoSpaceDE/>
      <w:autoSpaceDN/>
      <w:adjustRightInd/>
      <w:spacing w:after="0" w:line="300" w:lineRule="exact"/>
      <w:jc w:val="both"/>
      <w:textAlignment w:val="auto"/>
    </w:pPr>
    <w:rPr>
      <w:rFonts w:ascii="Trebuchet MS" w:hAnsi="Trebuchet MS"/>
      <w:lang w:val="hr-HR"/>
    </w:rPr>
  </w:style>
  <w:style w:type="character" w:customStyle="1" w:styleId="trolist1">
    <w:name w:val="trolist1"/>
    <w:rsid w:val="00D170BA"/>
    <w:rPr>
      <w:rFonts w:ascii="Arial" w:hAnsi="Arial" w:cs="Arial" w:hint="default"/>
      <w:b/>
      <w:bCs/>
      <w:i w:val="0"/>
      <w:iCs w:val="0"/>
      <w:color w:val="660000"/>
      <w:sz w:val="22"/>
      <w:szCs w:val="22"/>
    </w:rPr>
  </w:style>
  <w:style w:type="paragraph" w:customStyle="1" w:styleId="text">
    <w:name w:val="text"/>
    <w:basedOn w:val="Normal"/>
    <w:rsid w:val="00D170BA"/>
    <w:pPr>
      <w:spacing w:before="100" w:beforeAutospacing="1" w:after="100" w:afterAutospacing="1" w:line="240" w:lineRule="auto"/>
    </w:pPr>
    <w:rPr>
      <w:rFonts w:ascii="Verdana" w:eastAsia="Arial Unicode MS" w:hAnsi="Verdana" w:cs="Arial Unicode MS"/>
      <w:color w:val="666666"/>
      <w:sz w:val="44"/>
      <w:szCs w:val="44"/>
      <w:lang w:val="en-GB" w:eastAsia="hr-HR"/>
    </w:rPr>
  </w:style>
  <w:style w:type="paragraph" w:styleId="Caption">
    <w:name w:val="caption"/>
    <w:basedOn w:val="Normal"/>
    <w:next w:val="Normal"/>
    <w:qFormat/>
    <w:rsid w:val="00D170BA"/>
    <w:pPr>
      <w:overflowPunct w:val="0"/>
      <w:autoSpaceDE w:val="0"/>
      <w:autoSpaceDN w:val="0"/>
      <w:adjustRightInd w:val="0"/>
      <w:spacing w:after="0" w:line="240" w:lineRule="auto"/>
      <w:jc w:val="center"/>
      <w:textAlignment w:val="baseline"/>
    </w:pPr>
    <w:rPr>
      <w:rFonts w:ascii="Tahoma" w:eastAsia="Times New Roman" w:hAnsi="Tahoma" w:cs="Tahoma"/>
      <w:bCs/>
      <w:i/>
      <w:sz w:val="20"/>
      <w:szCs w:val="20"/>
      <w:lang w:val="en-US" w:eastAsia="hr-HR"/>
    </w:rPr>
  </w:style>
  <w:style w:type="character" w:customStyle="1" w:styleId="article-text1">
    <w:name w:val="article-text1"/>
    <w:rsid w:val="00D170BA"/>
    <w:rPr>
      <w:rFonts w:ascii="Arial" w:hAnsi="Arial" w:cs="Arial" w:hint="default"/>
      <w:color w:val="000000"/>
      <w:sz w:val="23"/>
      <w:szCs w:val="23"/>
    </w:rPr>
  </w:style>
  <w:style w:type="paragraph" w:customStyle="1" w:styleId="T-98bezuvl">
    <w:name w:val="T-9/8 bez uvl"/>
    <w:basedOn w:val="Normal"/>
    <w:rsid w:val="00D170BA"/>
    <w:pPr>
      <w:autoSpaceDE w:val="0"/>
      <w:autoSpaceDN w:val="0"/>
      <w:adjustRightInd w:val="0"/>
      <w:spacing w:after="43" w:line="210" w:lineRule="atLeast"/>
      <w:jc w:val="both"/>
    </w:pPr>
    <w:rPr>
      <w:rFonts w:ascii="Minion Pro Cond" w:eastAsia="Times New Roman" w:hAnsi="Minion Pro Cond" w:cs="Tahoma"/>
      <w:color w:val="000000"/>
      <w:w w:val="95"/>
      <w:sz w:val="20"/>
      <w:szCs w:val="20"/>
      <w:lang w:eastAsia="hr-HR"/>
    </w:rPr>
  </w:style>
  <w:style w:type="paragraph" w:customStyle="1" w:styleId="title-big">
    <w:name w:val="title-big"/>
    <w:basedOn w:val="Normal"/>
    <w:rsid w:val="00D170BA"/>
    <w:pPr>
      <w:spacing w:before="100" w:beforeAutospacing="1" w:after="100" w:afterAutospacing="1" w:line="650" w:lineRule="atLeast"/>
    </w:pPr>
    <w:rPr>
      <w:rFonts w:ascii="Tahoma" w:eastAsia="Times New Roman" w:hAnsi="Tahoma" w:cs="Arial"/>
      <w:b/>
      <w:bCs/>
      <w:color w:val="000000"/>
      <w:sz w:val="51"/>
      <w:szCs w:val="51"/>
      <w:lang w:eastAsia="hr-HR"/>
    </w:rPr>
  </w:style>
  <w:style w:type="character" w:customStyle="1" w:styleId="subtitle1">
    <w:name w:val="subtitle1"/>
    <w:rsid w:val="00D170BA"/>
    <w:rPr>
      <w:rFonts w:ascii="Arial" w:hAnsi="Arial" w:cs="Arial" w:hint="default"/>
      <w:b/>
      <w:bCs/>
      <w:strike w:val="0"/>
      <w:dstrike w:val="0"/>
      <w:color w:val="142C63"/>
      <w:sz w:val="28"/>
      <w:szCs w:val="28"/>
      <w:u w:val="none"/>
      <w:effect w:val="none"/>
    </w:rPr>
  </w:style>
  <w:style w:type="character" w:customStyle="1" w:styleId="vijesti1">
    <w:name w:val="vijesti1"/>
    <w:rsid w:val="00D170BA"/>
    <w:rPr>
      <w:rFonts w:ascii="Tahoma" w:hAnsi="Tahoma" w:cs="Tahoma" w:hint="default"/>
      <w:sz w:val="23"/>
      <w:szCs w:val="23"/>
    </w:rPr>
  </w:style>
  <w:style w:type="paragraph" w:customStyle="1" w:styleId="main">
    <w:name w:val="main"/>
    <w:basedOn w:val="Normal"/>
    <w:rsid w:val="00D170BA"/>
    <w:pPr>
      <w:spacing w:before="100" w:beforeAutospacing="1" w:after="100" w:afterAutospacing="1" w:line="360" w:lineRule="atLeast"/>
      <w:ind w:left="424" w:right="424"/>
      <w:jc w:val="both"/>
    </w:pPr>
    <w:rPr>
      <w:rFonts w:ascii="Tahoma" w:eastAsia="Times New Roman" w:hAnsi="Tahoma" w:cs="Arial"/>
      <w:sz w:val="25"/>
      <w:szCs w:val="25"/>
      <w:lang w:eastAsia="hr-HR"/>
    </w:rPr>
  </w:style>
  <w:style w:type="paragraph" w:customStyle="1" w:styleId="naslovi">
    <w:name w:val="naslovi"/>
    <w:basedOn w:val="Normal"/>
    <w:rsid w:val="00D170BA"/>
    <w:pPr>
      <w:spacing w:before="100" w:beforeAutospacing="1" w:after="100" w:afterAutospacing="1" w:line="240" w:lineRule="auto"/>
    </w:pPr>
    <w:rPr>
      <w:rFonts w:ascii="Tahoma" w:eastAsia="Times New Roman" w:hAnsi="Tahoma" w:cs="Arial"/>
      <w:b/>
      <w:bCs/>
      <w:color w:val="485C48"/>
      <w:sz w:val="34"/>
      <w:szCs w:val="34"/>
      <w:lang w:eastAsia="hr-HR"/>
    </w:rPr>
  </w:style>
  <w:style w:type="paragraph" w:customStyle="1" w:styleId="xl44">
    <w:name w:val="xl44"/>
    <w:basedOn w:val="Normal"/>
    <w:rsid w:val="00D170BA"/>
    <w:pPr>
      <w:pBdr>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ahoma" w:eastAsia="Arial Unicode MS" w:hAnsi="Tahoma" w:cs="Arial"/>
      <w:i/>
      <w:iCs/>
      <w:sz w:val="14"/>
      <w:szCs w:val="14"/>
      <w:lang w:val="en-GB" w:eastAsia="hr-HR"/>
    </w:rPr>
  </w:style>
  <w:style w:type="paragraph" w:customStyle="1" w:styleId="ListParagraph1">
    <w:name w:val="List Paragraph1"/>
    <w:basedOn w:val="Normal"/>
    <w:uiPriority w:val="34"/>
    <w:qFormat/>
    <w:rsid w:val="00D170BA"/>
    <w:pPr>
      <w:overflowPunct w:val="0"/>
      <w:autoSpaceDE w:val="0"/>
      <w:autoSpaceDN w:val="0"/>
      <w:adjustRightInd w:val="0"/>
      <w:spacing w:after="0" w:line="240" w:lineRule="auto"/>
      <w:ind w:left="720"/>
      <w:contextualSpacing/>
      <w:jc w:val="both"/>
      <w:textAlignment w:val="baseline"/>
    </w:pPr>
    <w:rPr>
      <w:rFonts w:ascii="Tahoma" w:eastAsia="Times New Roman" w:hAnsi="Tahoma" w:cs="Tahoma"/>
      <w:i/>
      <w:sz w:val="20"/>
      <w:szCs w:val="20"/>
      <w:lang w:val="en-US" w:eastAsia="hr-HR"/>
    </w:rPr>
  </w:style>
  <w:style w:type="paragraph" w:customStyle="1" w:styleId="StyleHeading4">
    <w:name w:val="Style Heading 4"/>
    <w:aliases w:val="Heading 4 Char + Arial"/>
    <w:basedOn w:val="Heading4"/>
    <w:rsid w:val="00D170BA"/>
    <w:pPr>
      <w:overflowPunct/>
      <w:autoSpaceDE/>
      <w:autoSpaceDN/>
      <w:adjustRightInd/>
      <w:spacing w:before="240" w:after="60"/>
      <w:textAlignment w:val="auto"/>
    </w:pPr>
    <w:rPr>
      <w:bCs/>
      <w:sz w:val="24"/>
      <w:szCs w:val="28"/>
      <w:lang w:val="en-GB"/>
    </w:rPr>
  </w:style>
  <w:style w:type="paragraph" w:customStyle="1" w:styleId="Vrbani">
    <w:name w:val="Vrbani"/>
    <w:basedOn w:val="Normal"/>
    <w:rsid w:val="00D170BA"/>
    <w:pPr>
      <w:spacing w:after="0" w:line="240" w:lineRule="auto"/>
    </w:pPr>
    <w:rPr>
      <w:rFonts w:ascii="Tahoma" w:eastAsia="Times New Roman" w:hAnsi="Tahoma" w:cs="Tahoma"/>
      <w:sz w:val="24"/>
      <w:szCs w:val="24"/>
      <w:lang w:eastAsia="hr-HR"/>
    </w:rPr>
  </w:style>
  <w:style w:type="character" w:customStyle="1" w:styleId="spelle">
    <w:name w:val="spelle"/>
    <w:basedOn w:val="DefaultParagraphFont"/>
    <w:rsid w:val="00D170BA"/>
  </w:style>
  <w:style w:type="paragraph" w:customStyle="1" w:styleId="T-109sred">
    <w:name w:val="T-10/9 sred"/>
    <w:rsid w:val="00D170BA"/>
    <w:pPr>
      <w:widowControl w:val="0"/>
      <w:autoSpaceDE w:val="0"/>
      <w:autoSpaceDN w:val="0"/>
      <w:adjustRightInd w:val="0"/>
      <w:spacing w:before="85" w:after="43"/>
      <w:jc w:val="center"/>
    </w:pPr>
    <w:rPr>
      <w:rFonts w:ascii="Times-NewRoman" w:eastAsia="Times New Roman" w:hAnsi="Times-NewRoman" w:cs="Tahoma"/>
      <w:i/>
      <w:sz w:val="21"/>
      <w:szCs w:val="21"/>
      <w:lang w:val="en-US"/>
    </w:rPr>
  </w:style>
  <w:style w:type="paragraph" w:customStyle="1" w:styleId="T-109curz">
    <w:name w:val="T-10/9 curz"/>
    <w:rsid w:val="00D170BA"/>
    <w:pPr>
      <w:widowControl w:val="0"/>
      <w:autoSpaceDE w:val="0"/>
      <w:autoSpaceDN w:val="0"/>
      <w:adjustRightInd w:val="0"/>
      <w:spacing w:before="85" w:after="43"/>
      <w:jc w:val="center"/>
    </w:pPr>
    <w:rPr>
      <w:rFonts w:ascii="Times-NewRoman" w:eastAsia="Times New Roman" w:hAnsi="Times-NewRoman" w:cs="Tahoma"/>
      <w:iCs/>
      <w:sz w:val="21"/>
      <w:szCs w:val="21"/>
      <w:lang w:val="en-US"/>
    </w:rPr>
  </w:style>
  <w:style w:type="paragraph" w:customStyle="1" w:styleId="Bullet-2A">
    <w:name w:val="Bullet-2A"/>
    <w:basedOn w:val="Normal"/>
    <w:rsid w:val="00D170BA"/>
    <w:pPr>
      <w:widowControl w:val="0"/>
      <w:tabs>
        <w:tab w:val="num" w:pos="1636"/>
        <w:tab w:val="left" w:pos="2268"/>
      </w:tabs>
      <w:spacing w:before="20" w:after="0" w:line="240" w:lineRule="auto"/>
      <w:ind w:left="1636" w:hanging="283"/>
      <w:jc w:val="both"/>
    </w:pPr>
    <w:rPr>
      <w:rFonts w:ascii="Times New Roman" w:eastAsia="Times New Roman" w:hAnsi="Times New Roman" w:cs="Tahoma"/>
      <w:sz w:val="20"/>
      <w:szCs w:val="20"/>
      <w:lang w:eastAsia="hr-HR"/>
    </w:rPr>
  </w:style>
  <w:style w:type="paragraph" w:customStyle="1" w:styleId="Podnaslov-1">
    <w:name w:val="Podnaslov-1"/>
    <w:basedOn w:val="Normal"/>
    <w:rsid w:val="00D170BA"/>
    <w:pPr>
      <w:pageBreakBefore/>
      <w:widowControl w:val="0"/>
      <w:tabs>
        <w:tab w:val="left" w:pos="426"/>
      </w:tabs>
      <w:spacing w:before="360" w:after="0" w:line="240" w:lineRule="auto"/>
      <w:ind w:left="425" w:hanging="425"/>
      <w:jc w:val="both"/>
    </w:pPr>
    <w:rPr>
      <w:rFonts w:ascii="Times New Roman" w:eastAsia="Times New Roman" w:hAnsi="Times New Roman" w:cs="Tahoma"/>
      <w:b/>
      <w:sz w:val="24"/>
      <w:szCs w:val="20"/>
      <w:lang w:eastAsia="hr-HR"/>
    </w:rPr>
  </w:style>
  <w:style w:type="paragraph" w:customStyle="1" w:styleId="StyleNormalWebArial11ptJustifiedBeforeAutoAfter">
    <w:name w:val="Style Normal (Web) + Arial 11 pt Justified Before:  Auto After:..."/>
    <w:basedOn w:val="NormalWeb"/>
    <w:rsid w:val="00D170BA"/>
    <w:pPr>
      <w:spacing w:before="0" w:beforeAutospacing="0" w:after="0" w:afterAutospacing="0" w:line="0" w:lineRule="atLeast"/>
      <w:jc w:val="both"/>
    </w:pPr>
    <w:rPr>
      <w:rFonts w:ascii="Arial" w:eastAsia="Times New Roman" w:hAnsi="Arial" w:cs="Times New Roman"/>
      <w:sz w:val="22"/>
      <w:szCs w:val="20"/>
    </w:rPr>
  </w:style>
  <w:style w:type="paragraph" w:customStyle="1" w:styleId="Naslov1">
    <w:name w:val="Naslov1"/>
    <w:basedOn w:val="Default"/>
    <w:next w:val="Default"/>
    <w:rsid w:val="00D170BA"/>
    <w:pPr>
      <w:spacing w:before="80" w:after="80"/>
    </w:pPr>
    <w:rPr>
      <w:rFonts w:ascii="Arial" w:hAnsi="Arial"/>
      <w:color w:val="auto"/>
    </w:rPr>
  </w:style>
  <w:style w:type="paragraph" w:customStyle="1" w:styleId="NoSpacing1">
    <w:name w:val="No Spacing1"/>
    <w:qFormat/>
    <w:rsid w:val="00D170BA"/>
    <w:pPr>
      <w:jc w:val="left"/>
    </w:pPr>
    <w:rPr>
      <w:rFonts w:ascii="Tahoma" w:eastAsia="Tahoma" w:hAnsi="Tahoma" w:cs="Tahoma"/>
      <w:i/>
    </w:rPr>
  </w:style>
  <w:style w:type="paragraph" w:customStyle="1" w:styleId="tijeloteksta">
    <w:name w:val="tijelo teksta"/>
    <w:basedOn w:val="Normal"/>
    <w:rsid w:val="00D170BA"/>
    <w:pPr>
      <w:spacing w:after="0" w:line="240" w:lineRule="auto"/>
      <w:ind w:firstLine="284"/>
      <w:jc w:val="both"/>
    </w:pPr>
    <w:rPr>
      <w:rFonts w:ascii="Times New Roman" w:eastAsia="Times New Roman" w:hAnsi="Times New Roman" w:cs="Tahoma"/>
      <w:sz w:val="20"/>
      <w:szCs w:val="24"/>
      <w:lang w:eastAsia="hr-HR"/>
    </w:rPr>
  </w:style>
  <w:style w:type="paragraph" w:styleId="TOC2">
    <w:name w:val="toc 2"/>
    <w:basedOn w:val="Normal"/>
    <w:next w:val="Normal"/>
    <w:autoRedefine/>
    <w:uiPriority w:val="39"/>
    <w:unhideWhenUsed/>
    <w:rsid w:val="00D170BA"/>
    <w:pPr>
      <w:spacing w:after="0" w:line="240" w:lineRule="auto"/>
      <w:ind w:left="220"/>
    </w:pPr>
    <w:rPr>
      <w:rFonts w:ascii="Tahoma" w:eastAsia="Times New Roman" w:hAnsi="Tahoma" w:cs="Tahoma"/>
      <w:i/>
      <w:sz w:val="20"/>
      <w:szCs w:val="24"/>
      <w:lang w:val="en-GB" w:eastAsia="hr-HR"/>
    </w:rPr>
  </w:style>
  <w:style w:type="paragraph" w:customStyle="1" w:styleId="tijelotekstakao3a">
    <w:name w:val="tijelo teksta kao 3a"/>
    <w:basedOn w:val="Normal"/>
    <w:rsid w:val="00D170BA"/>
    <w:pPr>
      <w:spacing w:after="0" w:line="240" w:lineRule="auto"/>
      <w:ind w:left="794" w:hanging="397"/>
      <w:jc w:val="both"/>
    </w:pPr>
    <w:rPr>
      <w:rFonts w:ascii="Times New Roman" w:eastAsia="Times New Roman" w:hAnsi="Times New Roman" w:cs="Tahoma"/>
      <w:sz w:val="20"/>
      <w:szCs w:val="24"/>
      <w:lang w:eastAsia="hr-HR"/>
    </w:rPr>
  </w:style>
  <w:style w:type="paragraph" w:customStyle="1" w:styleId="tijelotekstabezuvlake">
    <w:name w:val="tijelo teksta bez uvlake"/>
    <w:basedOn w:val="Normal"/>
    <w:rsid w:val="00D170BA"/>
    <w:pPr>
      <w:spacing w:after="0" w:line="240" w:lineRule="auto"/>
    </w:pPr>
    <w:rPr>
      <w:rFonts w:ascii="Times New Roman" w:eastAsia="Times New Roman" w:hAnsi="Times New Roman" w:cs="Tahoma"/>
      <w:sz w:val="20"/>
      <w:szCs w:val="24"/>
      <w:lang w:eastAsia="hr-HR"/>
    </w:rPr>
  </w:style>
  <w:style w:type="paragraph" w:customStyle="1" w:styleId="nabrajanjeskockicamasuvlakom">
    <w:name w:val="nabrajanje s kockicama s uvlakom"/>
    <w:basedOn w:val="tijeloteksta"/>
    <w:rsid w:val="00D170BA"/>
    <w:pPr>
      <w:tabs>
        <w:tab w:val="num" w:pos="454"/>
      </w:tabs>
      <w:ind w:left="454" w:hanging="170"/>
    </w:pPr>
  </w:style>
  <w:style w:type="paragraph" w:customStyle="1" w:styleId="tijelotekstasnabrajanjima1">
    <w:name w:val="tijelo teksta s nabrajanjima 1"/>
    <w:basedOn w:val="tijeloteksta"/>
    <w:rsid w:val="00D170BA"/>
    <w:pPr>
      <w:ind w:left="397" w:hanging="397"/>
    </w:pPr>
  </w:style>
  <w:style w:type="paragraph" w:customStyle="1" w:styleId="BodyTextIndent3uvlaka3uvlaka31">
    <w:name w:val="Body Text Indent 3.uvlaka 3.uvlaka 31"/>
    <w:basedOn w:val="Normal"/>
    <w:rsid w:val="00D170BA"/>
    <w:pPr>
      <w:tabs>
        <w:tab w:val="left" w:pos="283"/>
        <w:tab w:val="left" w:pos="426"/>
        <w:tab w:val="right" w:pos="8953"/>
      </w:tabs>
      <w:spacing w:after="0" w:line="240" w:lineRule="auto"/>
      <w:ind w:left="426"/>
    </w:pPr>
    <w:rPr>
      <w:rFonts w:ascii="Tahoma" w:eastAsia="Times New Roman" w:hAnsi="Tahoma" w:cs="Tahoma"/>
      <w:sz w:val="20"/>
      <w:szCs w:val="20"/>
      <w:lang w:eastAsia="hr-HR"/>
    </w:rPr>
  </w:style>
  <w:style w:type="paragraph" w:customStyle="1" w:styleId="uvlaka0">
    <w:name w:val="uvlaka 0"/>
    <w:aliases w:val="5 kocka nabrajanje"/>
    <w:basedOn w:val="Normal"/>
    <w:rsid w:val="00D170BA"/>
    <w:pPr>
      <w:tabs>
        <w:tab w:val="num" w:pos="454"/>
      </w:tabs>
      <w:spacing w:after="0" w:line="240" w:lineRule="auto"/>
      <w:ind w:left="454" w:right="-2" w:hanging="170"/>
      <w:jc w:val="both"/>
    </w:pPr>
    <w:rPr>
      <w:rFonts w:ascii="Times New Roman" w:eastAsia="Times New Roman" w:hAnsi="Times New Roman" w:cs="Tahoma"/>
      <w:sz w:val="20"/>
      <w:szCs w:val="24"/>
      <w:lang w:eastAsia="hr-HR"/>
    </w:rPr>
  </w:style>
  <w:style w:type="paragraph" w:customStyle="1" w:styleId="CM42">
    <w:name w:val="CM42"/>
    <w:basedOn w:val="Normal"/>
    <w:next w:val="Normal"/>
    <w:rsid w:val="00D170BA"/>
    <w:pPr>
      <w:widowControl w:val="0"/>
      <w:autoSpaceDE w:val="0"/>
      <w:autoSpaceDN w:val="0"/>
      <w:adjustRightInd w:val="0"/>
      <w:spacing w:after="498" w:line="240" w:lineRule="auto"/>
    </w:pPr>
    <w:rPr>
      <w:rFonts w:ascii="Tahoma" w:eastAsia="Times New Roman" w:hAnsi="Tahoma" w:cs="Arial"/>
      <w:sz w:val="24"/>
      <w:szCs w:val="24"/>
      <w:lang w:eastAsia="hr-HR"/>
    </w:rPr>
  </w:style>
  <w:style w:type="paragraph" w:customStyle="1" w:styleId="CM43">
    <w:name w:val="CM43"/>
    <w:basedOn w:val="Normal"/>
    <w:next w:val="Normal"/>
    <w:rsid w:val="00D170BA"/>
    <w:pPr>
      <w:widowControl w:val="0"/>
      <w:autoSpaceDE w:val="0"/>
      <w:autoSpaceDN w:val="0"/>
      <w:adjustRightInd w:val="0"/>
      <w:spacing w:after="60" w:line="240" w:lineRule="auto"/>
    </w:pPr>
    <w:rPr>
      <w:rFonts w:ascii="Tahoma" w:eastAsia="Times New Roman" w:hAnsi="Tahoma" w:cs="Arial"/>
      <w:sz w:val="24"/>
      <w:szCs w:val="24"/>
      <w:lang w:eastAsia="hr-HR"/>
    </w:rPr>
  </w:style>
  <w:style w:type="paragraph" w:customStyle="1" w:styleId="CM23">
    <w:name w:val="CM23"/>
    <w:basedOn w:val="Normal"/>
    <w:next w:val="Normal"/>
    <w:uiPriority w:val="99"/>
    <w:rsid w:val="00D170BA"/>
    <w:pPr>
      <w:widowControl w:val="0"/>
      <w:autoSpaceDE w:val="0"/>
      <w:autoSpaceDN w:val="0"/>
      <w:adjustRightInd w:val="0"/>
      <w:spacing w:after="0" w:line="320" w:lineRule="atLeast"/>
    </w:pPr>
    <w:rPr>
      <w:rFonts w:ascii="Tahoma" w:eastAsia="Times New Roman" w:hAnsi="Tahoma" w:cs="Arial"/>
      <w:sz w:val="24"/>
      <w:szCs w:val="24"/>
      <w:lang w:eastAsia="hr-HR"/>
    </w:rPr>
  </w:style>
  <w:style w:type="paragraph" w:customStyle="1" w:styleId="Nabraj">
    <w:name w:val="Nabraj"/>
    <w:basedOn w:val="Normal"/>
    <w:rsid w:val="00D170BA"/>
    <w:pPr>
      <w:tabs>
        <w:tab w:val="num" w:pos="425"/>
      </w:tabs>
      <w:spacing w:before="20" w:after="0" w:line="240" w:lineRule="auto"/>
      <w:ind w:left="425" w:hanging="425"/>
      <w:jc w:val="both"/>
    </w:pPr>
    <w:rPr>
      <w:rFonts w:ascii="Tahoma" w:eastAsia="Times New Roman" w:hAnsi="Tahoma" w:cs="Arial"/>
      <w:sz w:val="20"/>
      <w:lang w:eastAsia="hr-HR"/>
    </w:rPr>
  </w:style>
  <w:style w:type="character" w:customStyle="1" w:styleId="BodyTextChar1">
    <w:name w:val="Body Text Char1"/>
    <w:aliases w:val="uvlaka 2 Char1"/>
    <w:rsid w:val="00D170BA"/>
    <w:rPr>
      <w:rFonts w:ascii="Arial" w:hAnsi="Arial"/>
      <w:sz w:val="22"/>
      <w:lang w:eastAsia="en-US"/>
    </w:rPr>
  </w:style>
  <w:style w:type="character" w:customStyle="1" w:styleId="BodyTextIndentChar1">
    <w:name w:val="Body Text Indent Char1"/>
    <w:rsid w:val="00D170BA"/>
    <w:rPr>
      <w:rFonts w:ascii="Arial" w:hAnsi="Arial"/>
      <w:sz w:val="22"/>
      <w:lang w:val="fr-FR" w:eastAsia="en-US"/>
    </w:rPr>
  </w:style>
  <w:style w:type="paragraph" w:customStyle="1" w:styleId="Style">
    <w:name w:val="Style"/>
    <w:rsid w:val="00D170BA"/>
    <w:pPr>
      <w:widowControl w:val="0"/>
      <w:autoSpaceDE w:val="0"/>
      <w:autoSpaceDN w:val="0"/>
      <w:adjustRightInd w:val="0"/>
      <w:jc w:val="left"/>
    </w:pPr>
    <w:rPr>
      <w:rFonts w:ascii="Tahoma" w:eastAsia="Times New Roman" w:hAnsi="Tahoma" w:cs="Tahoma"/>
      <w:i/>
      <w:sz w:val="24"/>
      <w:szCs w:val="24"/>
      <w:lang w:val="en-US"/>
    </w:rPr>
  </w:style>
  <w:style w:type="character" w:customStyle="1" w:styleId="apple-converted-space">
    <w:name w:val="apple-converted-space"/>
    <w:basedOn w:val="DefaultParagraphFont"/>
    <w:rsid w:val="00D170BA"/>
  </w:style>
  <w:style w:type="character" w:customStyle="1" w:styleId="AutoList61a">
    <w:name w:val="AutoList6 1a"/>
    <w:basedOn w:val="DefaultParagraphFont"/>
    <w:rsid w:val="00D170BA"/>
  </w:style>
  <w:style w:type="paragraph" w:customStyle="1" w:styleId="tabela">
    <w:name w:val="tabela"/>
    <w:basedOn w:val="Normal"/>
    <w:rsid w:val="00D170BA"/>
    <w:pPr>
      <w:spacing w:after="0" w:line="360" w:lineRule="atLeast"/>
      <w:jc w:val="both"/>
    </w:pPr>
    <w:rPr>
      <w:rFonts w:ascii="Tahoma" w:eastAsia="Times New Roman" w:hAnsi="Tahoma" w:cs="Tahoma"/>
      <w:color w:val="262626"/>
      <w:sz w:val="24"/>
      <w:szCs w:val="24"/>
      <w:lang w:eastAsia="hr-HR"/>
    </w:rPr>
  </w:style>
  <w:style w:type="paragraph" w:customStyle="1" w:styleId="naslov2">
    <w:name w:val="naslov2"/>
    <w:basedOn w:val="Normal"/>
    <w:rsid w:val="00D170BA"/>
    <w:pPr>
      <w:spacing w:after="0" w:line="360" w:lineRule="atLeast"/>
    </w:pPr>
    <w:rPr>
      <w:rFonts w:ascii="Tahoma" w:eastAsia="Times New Roman" w:hAnsi="Tahoma" w:cs="Tahoma"/>
      <w:b/>
      <w:color w:val="262626"/>
      <w:sz w:val="32"/>
      <w:szCs w:val="24"/>
      <w:lang w:eastAsia="hr-HR"/>
    </w:rPr>
  </w:style>
  <w:style w:type="paragraph" w:customStyle="1" w:styleId="toa">
    <w:name w:val="toa"/>
    <w:basedOn w:val="Normal"/>
    <w:rsid w:val="00D170BA"/>
    <w:pPr>
      <w:tabs>
        <w:tab w:val="left" w:pos="9000"/>
        <w:tab w:val="right" w:pos="9360"/>
      </w:tabs>
      <w:suppressAutoHyphens/>
      <w:spacing w:after="0" w:line="240" w:lineRule="auto"/>
    </w:pPr>
    <w:rPr>
      <w:rFonts w:ascii="Times New Roman" w:eastAsia="Times New Roman" w:hAnsi="Times New Roman" w:cs="Tahoma"/>
      <w:color w:val="262626"/>
      <w:sz w:val="24"/>
      <w:szCs w:val="24"/>
      <w:lang w:val="en-GB" w:eastAsia="hr-HR"/>
    </w:rPr>
  </w:style>
  <w:style w:type="paragraph" w:customStyle="1" w:styleId="CM83">
    <w:name w:val="CM83"/>
    <w:basedOn w:val="Default"/>
    <w:next w:val="Default"/>
    <w:uiPriority w:val="99"/>
    <w:rsid w:val="00D170BA"/>
    <w:pPr>
      <w:spacing w:after="188"/>
    </w:pPr>
    <w:rPr>
      <w:color w:val="auto"/>
      <w:lang w:val="hr-HR" w:eastAsia="hr-HR"/>
    </w:rPr>
  </w:style>
  <w:style w:type="character" w:customStyle="1" w:styleId="EndnoteTextChar">
    <w:name w:val="Endnote Text Char"/>
    <w:link w:val="EndnoteText"/>
    <w:semiHidden/>
    <w:rsid w:val="00D170BA"/>
    <w:rPr>
      <w:rFonts w:ascii="Arial" w:hAnsi="Arial" w:cs="Arial"/>
      <w:lang w:val="en-AU"/>
    </w:rPr>
  </w:style>
  <w:style w:type="paragraph" w:styleId="EndnoteText">
    <w:name w:val="endnote text"/>
    <w:basedOn w:val="Normal"/>
    <w:link w:val="EndnoteTextChar"/>
    <w:semiHidden/>
    <w:rsid w:val="00D170BA"/>
    <w:pPr>
      <w:spacing w:after="0" w:line="240" w:lineRule="auto"/>
    </w:pPr>
    <w:rPr>
      <w:rFonts w:ascii="Arial" w:hAnsi="Arial" w:cs="Arial"/>
      <w:lang w:val="en-AU"/>
    </w:rPr>
  </w:style>
  <w:style w:type="character" w:customStyle="1" w:styleId="EndnoteTextChar1">
    <w:name w:val="Endnote Text Char1"/>
    <w:basedOn w:val="DefaultParagraphFont"/>
    <w:uiPriority w:val="99"/>
    <w:semiHidden/>
    <w:rsid w:val="00D170BA"/>
    <w:rPr>
      <w:sz w:val="20"/>
      <w:szCs w:val="20"/>
    </w:rPr>
  </w:style>
  <w:style w:type="character" w:customStyle="1" w:styleId="DocumentMapChar">
    <w:name w:val="Document Map Char"/>
    <w:link w:val="DocumentMap"/>
    <w:semiHidden/>
    <w:rsid w:val="00D170BA"/>
    <w:rPr>
      <w:shd w:val="clear" w:color="auto" w:fill="000080"/>
      <w:lang w:val="en-AU"/>
    </w:rPr>
  </w:style>
  <w:style w:type="paragraph" w:styleId="DocumentMap">
    <w:name w:val="Document Map"/>
    <w:basedOn w:val="Normal"/>
    <w:link w:val="DocumentMapChar"/>
    <w:semiHidden/>
    <w:rsid w:val="00D170BA"/>
    <w:pPr>
      <w:shd w:val="clear" w:color="auto" w:fill="000080"/>
      <w:spacing w:after="0" w:line="240" w:lineRule="auto"/>
    </w:pPr>
    <w:rPr>
      <w:lang w:val="en-AU"/>
    </w:rPr>
  </w:style>
  <w:style w:type="character" w:customStyle="1" w:styleId="DocumentMapChar1">
    <w:name w:val="Document Map Char1"/>
    <w:basedOn w:val="DefaultParagraphFont"/>
    <w:uiPriority w:val="99"/>
    <w:semiHidden/>
    <w:rsid w:val="00D170BA"/>
    <w:rPr>
      <w:rFonts w:ascii="Tahoma" w:hAnsi="Tahoma" w:cs="Tahoma"/>
      <w:sz w:val="16"/>
      <w:szCs w:val="16"/>
    </w:rPr>
  </w:style>
  <w:style w:type="paragraph" w:customStyle="1" w:styleId="xl22">
    <w:name w:val="xl22"/>
    <w:basedOn w:val="Normal"/>
    <w:rsid w:val="00D170BA"/>
    <w:pPr>
      <w:spacing w:before="100" w:beforeAutospacing="1" w:after="100" w:afterAutospacing="1" w:line="240" w:lineRule="auto"/>
    </w:pPr>
    <w:rPr>
      <w:rFonts w:ascii="Swiss" w:eastAsia="Times New Roman" w:hAnsi="Swiss" w:cs="Tahoma"/>
      <w:color w:val="262626"/>
      <w:sz w:val="24"/>
      <w:szCs w:val="24"/>
      <w:lang w:val="en-GB" w:eastAsia="hr-HR"/>
    </w:rPr>
  </w:style>
  <w:style w:type="paragraph" w:customStyle="1" w:styleId="xl23">
    <w:name w:val="xl23"/>
    <w:basedOn w:val="Normal"/>
    <w:rsid w:val="00D170BA"/>
    <w:pPr>
      <w:spacing w:before="100" w:beforeAutospacing="1" w:after="100" w:afterAutospacing="1" w:line="240" w:lineRule="auto"/>
    </w:pPr>
    <w:rPr>
      <w:rFonts w:ascii="Swiss" w:eastAsia="Times New Roman" w:hAnsi="Swiss" w:cs="Tahoma"/>
      <w:color w:val="262626"/>
      <w:sz w:val="24"/>
      <w:szCs w:val="24"/>
      <w:lang w:val="en-GB" w:eastAsia="hr-HR"/>
    </w:rPr>
  </w:style>
  <w:style w:type="paragraph" w:customStyle="1" w:styleId="xl24">
    <w:name w:val="xl24"/>
    <w:basedOn w:val="Normal"/>
    <w:rsid w:val="00D170BA"/>
    <w:pPr>
      <w:pBdr>
        <w:bottom w:val="single" w:sz="4" w:space="0" w:color="auto"/>
        <w:right w:val="single" w:sz="4" w:space="0" w:color="auto"/>
      </w:pBdr>
      <w:spacing w:before="100" w:beforeAutospacing="1" w:after="100" w:afterAutospacing="1" w:line="240" w:lineRule="auto"/>
    </w:pPr>
    <w:rPr>
      <w:rFonts w:ascii="Swiss" w:eastAsia="Times New Roman" w:hAnsi="Swiss" w:cs="Tahoma"/>
      <w:color w:val="262626"/>
      <w:sz w:val="24"/>
      <w:szCs w:val="24"/>
      <w:lang w:val="en-GB" w:eastAsia="hr-HR"/>
    </w:rPr>
  </w:style>
  <w:style w:type="paragraph" w:customStyle="1" w:styleId="xl25">
    <w:name w:val="xl25"/>
    <w:basedOn w:val="Normal"/>
    <w:rsid w:val="00D170BA"/>
    <w:pPr>
      <w:pBdr>
        <w:bottom w:val="single" w:sz="4" w:space="0" w:color="auto"/>
        <w:right w:val="single" w:sz="4" w:space="0" w:color="auto"/>
      </w:pBdr>
      <w:spacing w:before="100" w:beforeAutospacing="1" w:after="100" w:afterAutospacing="1" w:line="240" w:lineRule="auto"/>
      <w:jc w:val="right"/>
    </w:pPr>
    <w:rPr>
      <w:rFonts w:ascii="Swiss" w:eastAsia="Times New Roman" w:hAnsi="Swiss" w:cs="Tahoma"/>
      <w:color w:val="262626"/>
      <w:sz w:val="24"/>
      <w:szCs w:val="24"/>
      <w:lang w:val="en-GB" w:eastAsia="hr-HR"/>
    </w:rPr>
  </w:style>
  <w:style w:type="paragraph" w:customStyle="1" w:styleId="xl26">
    <w:name w:val="xl26"/>
    <w:basedOn w:val="Normal"/>
    <w:rsid w:val="00D170BA"/>
    <w:pPr>
      <w:pBdr>
        <w:top w:val="dashed"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ahoma"/>
      <w:color w:val="262626"/>
      <w:sz w:val="24"/>
      <w:szCs w:val="24"/>
      <w:lang w:val="en-GB" w:eastAsia="hr-HR"/>
    </w:rPr>
  </w:style>
  <w:style w:type="paragraph" w:customStyle="1" w:styleId="xl27">
    <w:name w:val="xl27"/>
    <w:basedOn w:val="Normal"/>
    <w:rsid w:val="00D170BA"/>
    <w:pPr>
      <w:pBdr>
        <w:left w:val="single" w:sz="4" w:space="0" w:color="auto"/>
        <w:bottom w:val="single" w:sz="4" w:space="0" w:color="auto"/>
        <w:right w:val="single" w:sz="4" w:space="0" w:color="auto"/>
      </w:pBdr>
      <w:spacing w:before="100" w:beforeAutospacing="1" w:after="100" w:afterAutospacing="1" w:line="240" w:lineRule="auto"/>
    </w:pPr>
    <w:rPr>
      <w:rFonts w:ascii="Swiss" w:eastAsia="Times New Roman" w:hAnsi="Swiss" w:cs="Tahoma"/>
      <w:color w:val="262626"/>
      <w:sz w:val="24"/>
      <w:szCs w:val="24"/>
      <w:lang w:val="en-GB" w:eastAsia="hr-HR"/>
    </w:rPr>
  </w:style>
  <w:style w:type="paragraph" w:customStyle="1" w:styleId="xl28">
    <w:name w:val="xl28"/>
    <w:basedOn w:val="Normal"/>
    <w:rsid w:val="00D170BA"/>
    <w:pPr>
      <w:pBdr>
        <w:bottom w:val="single" w:sz="4" w:space="0" w:color="auto"/>
        <w:right w:val="single" w:sz="4" w:space="0" w:color="auto"/>
      </w:pBdr>
      <w:spacing w:before="100" w:beforeAutospacing="1" w:after="100" w:afterAutospacing="1" w:line="240" w:lineRule="auto"/>
      <w:jc w:val="right"/>
    </w:pPr>
    <w:rPr>
      <w:rFonts w:ascii="Swiss" w:eastAsia="Times New Roman" w:hAnsi="Swiss" w:cs="Tahoma"/>
      <w:color w:val="262626"/>
      <w:sz w:val="24"/>
      <w:szCs w:val="24"/>
      <w:lang w:val="en-GB" w:eastAsia="hr-HR"/>
    </w:rPr>
  </w:style>
  <w:style w:type="paragraph" w:customStyle="1" w:styleId="xl29">
    <w:name w:val="xl29"/>
    <w:basedOn w:val="Normal"/>
    <w:rsid w:val="00D170BA"/>
    <w:pPr>
      <w:pBdr>
        <w:bottom w:val="single" w:sz="4" w:space="0" w:color="auto"/>
        <w:right w:val="single" w:sz="4" w:space="0" w:color="auto"/>
      </w:pBdr>
      <w:spacing w:before="100" w:beforeAutospacing="1" w:after="100" w:afterAutospacing="1" w:line="240" w:lineRule="auto"/>
      <w:jc w:val="right"/>
    </w:pPr>
    <w:rPr>
      <w:rFonts w:ascii="Swiss" w:eastAsia="Times New Roman" w:hAnsi="Swiss" w:cs="Tahoma"/>
      <w:color w:val="262626"/>
      <w:sz w:val="24"/>
      <w:szCs w:val="24"/>
      <w:lang w:val="en-GB" w:eastAsia="hr-HR"/>
    </w:rPr>
  </w:style>
  <w:style w:type="paragraph" w:customStyle="1" w:styleId="xl30">
    <w:name w:val="xl30"/>
    <w:basedOn w:val="Normal"/>
    <w:rsid w:val="00D170BA"/>
    <w:pPr>
      <w:pBdr>
        <w:bottom w:val="single" w:sz="4" w:space="0" w:color="auto"/>
        <w:right w:val="single" w:sz="4" w:space="0" w:color="auto"/>
      </w:pBdr>
      <w:spacing w:before="100" w:beforeAutospacing="1" w:after="100" w:afterAutospacing="1" w:line="240" w:lineRule="auto"/>
      <w:jc w:val="right"/>
    </w:pPr>
    <w:rPr>
      <w:rFonts w:ascii="Swiss" w:eastAsia="Times New Roman" w:hAnsi="Swiss" w:cs="Tahoma"/>
      <w:color w:val="262626"/>
      <w:sz w:val="24"/>
      <w:szCs w:val="24"/>
      <w:lang w:val="en-GB" w:eastAsia="hr-HR"/>
    </w:rPr>
  </w:style>
  <w:style w:type="paragraph" w:customStyle="1" w:styleId="xl31">
    <w:name w:val="xl31"/>
    <w:basedOn w:val="Normal"/>
    <w:rsid w:val="00D170BA"/>
    <w:pPr>
      <w:pBdr>
        <w:bottom w:val="single" w:sz="4" w:space="0" w:color="auto"/>
        <w:right w:val="single" w:sz="4" w:space="0" w:color="auto"/>
      </w:pBdr>
      <w:spacing w:before="100" w:beforeAutospacing="1" w:after="100" w:afterAutospacing="1" w:line="240" w:lineRule="auto"/>
    </w:pPr>
    <w:rPr>
      <w:rFonts w:ascii="Swiss" w:eastAsia="Times New Roman" w:hAnsi="Swiss" w:cs="Tahoma"/>
      <w:color w:val="262626"/>
      <w:sz w:val="24"/>
      <w:szCs w:val="24"/>
      <w:lang w:val="en-GB" w:eastAsia="hr-HR"/>
    </w:rPr>
  </w:style>
  <w:style w:type="paragraph" w:customStyle="1" w:styleId="xl32">
    <w:name w:val="xl32"/>
    <w:basedOn w:val="Normal"/>
    <w:rsid w:val="00D170BA"/>
    <w:pPr>
      <w:pBdr>
        <w:bottom w:val="single" w:sz="4" w:space="0" w:color="auto"/>
        <w:right w:val="single" w:sz="4" w:space="0" w:color="auto"/>
      </w:pBdr>
      <w:spacing w:before="100" w:beforeAutospacing="1" w:after="100" w:afterAutospacing="1" w:line="240" w:lineRule="auto"/>
    </w:pPr>
    <w:rPr>
      <w:rFonts w:ascii="Swiss" w:eastAsia="Times New Roman" w:hAnsi="Swiss" w:cs="Tahoma"/>
      <w:color w:val="262626"/>
      <w:sz w:val="24"/>
      <w:szCs w:val="24"/>
      <w:lang w:val="en-GB" w:eastAsia="hr-HR"/>
    </w:rPr>
  </w:style>
  <w:style w:type="paragraph" w:customStyle="1" w:styleId="xl33">
    <w:name w:val="xl33"/>
    <w:basedOn w:val="Normal"/>
    <w:rsid w:val="00D170BA"/>
    <w:pPr>
      <w:pBdr>
        <w:left w:val="single" w:sz="4" w:space="0" w:color="auto"/>
        <w:bottom w:val="single" w:sz="4" w:space="0" w:color="auto"/>
        <w:right w:val="single" w:sz="4" w:space="0" w:color="auto"/>
      </w:pBdr>
      <w:spacing w:before="100" w:beforeAutospacing="1" w:after="100" w:afterAutospacing="1" w:line="240" w:lineRule="auto"/>
    </w:pPr>
    <w:rPr>
      <w:rFonts w:ascii="Swiss" w:eastAsia="Times New Roman" w:hAnsi="Swiss" w:cs="Tahoma"/>
      <w:color w:val="262626"/>
      <w:sz w:val="24"/>
      <w:szCs w:val="24"/>
      <w:lang w:val="en-GB" w:eastAsia="hr-HR"/>
    </w:rPr>
  </w:style>
  <w:style w:type="paragraph" w:customStyle="1" w:styleId="xl35">
    <w:name w:val="xl35"/>
    <w:basedOn w:val="Normal"/>
    <w:rsid w:val="00D170BA"/>
    <w:pPr>
      <w:pBdr>
        <w:top w:val="single" w:sz="4" w:space="0" w:color="auto"/>
        <w:bottom w:val="single" w:sz="4" w:space="0" w:color="auto"/>
        <w:right w:val="single" w:sz="4" w:space="0" w:color="auto"/>
      </w:pBdr>
      <w:spacing w:before="100" w:beforeAutospacing="1" w:after="100" w:afterAutospacing="1" w:line="240" w:lineRule="auto"/>
      <w:jc w:val="center"/>
    </w:pPr>
    <w:rPr>
      <w:rFonts w:ascii="Swiss" w:eastAsia="Times New Roman" w:hAnsi="Swiss" w:cs="Tahoma"/>
      <w:color w:val="262626"/>
      <w:sz w:val="24"/>
      <w:szCs w:val="24"/>
      <w:lang w:val="en-GB" w:eastAsia="hr-HR"/>
    </w:rPr>
  </w:style>
  <w:style w:type="paragraph" w:customStyle="1" w:styleId="xl36">
    <w:name w:val="xl36"/>
    <w:basedOn w:val="Normal"/>
    <w:rsid w:val="00D170BA"/>
    <w:pPr>
      <w:pBdr>
        <w:top w:val="single" w:sz="4" w:space="0" w:color="auto"/>
        <w:bottom w:val="single" w:sz="4" w:space="0" w:color="auto"/>
        <w:right w:val="single" w:sz="4" w:space="0" w:color="auto"/>
      </w:pBdr>
      <w:spacing w:before="100" w:beforeAutospacing="1" w:after="100" w:afterAutospacing="1" w:line="240" w:lineRule="auto"/>
      <w:jc w:val="center"/>
    </w:pPr>
    <w:rPr>
      <w:rFonts w:ascii="Swiss" w:eastAsia="Times New Roman" w:hAnsi="Swiss" w:cs="Tahoma"/>
      <w:color w:val="262626"/>
      <w:sz w:val="18"/>
      <w:szCs w:val="18"/>
      <w:lang w:val="en-GB" w:eastAsia="hr-HR"/>
    </w:rPr>
  </w:style>
  <w:style w:type="paragraph" w:customStyle="1" w:styleId="xl37">
    <w:name w:val="xl37"/>
    <w:basedOn w:val="Normal"/>
    <w:rsid w:val="00D170BA"/>
    <w:pPr>
      <w:pBdr>
        <w:top w:val="single" w:sz="4" w:space="0" w:color="auto"/>
        <w:bottom w:val="single" w:sz="4" w:space="0" w:color="auto"/>
        <w:right w:val="single" w:sz="4" w:space="0" w:color="auto"/>
      </w:pBdr>
      <w:spacing w:before="100" w:beforeAutospacing="1" w:after="100" w:afterAutospacing="1" w:line="240" w:lineRule="auto"/>
      <w:jc w:val="center"/>
    </w:pPr>
    <w:rPr>
      <w:rFonts w:ascii="Swiss" w:eastAsia="Times New Roman" w:hAnsi="Swiss" w:cs="Tahoma"/>
      <w:color w:val="262626"/>
      <w:sz w:val="24"/>
      <w:szCs w:val="24"/>
      <w:lang w:val="en-GB" w:eastAsia="hr-HR"/>
    </w:rPr>
  </w:style>
  <w:style w:type="paragraph" w:customStyle="1" w:styleId="xl38">
    <w:name w:val="xl38"/>
    <w:basedOn w:val="Normal"/>
    <w:rsid w:val="00D170BA"/>
    <w:pPr>
      <w:spacing w:before="100" w:beforeAutospacing="1" w:after="100" w:afterAutospacing="1" w:line="240" w:lineRule="auto"/>
    </w:pPr>
    <w:rPr>
      <w:rFonts w:ascii="Swiss" w:eastAsia="Times New Roman" w:hAnsi="Swiss" w:cs="Tahoma"/>
      <w:color w:val="262626"/>
      <w:sz w:val="20"/>
      <w:lang w:val="en-GB" w:eastAsia="hr-HR"/>
    </w:rPr>
  </w:style>
  <w:style w:type="paragraph" w:customStyle="1" w:styleId="xl39">
    <w:name w:val="xl39"/>
    <w:basedOn w:val="Normal"/>
    <w:rsid w:val="00D170BA"/>
    <w:pPr>
      <w:spacing w:before="100" w:beforeAutospacing="1" w:after="100" w:afterAutospacing="1" w:line="240" w:lineRule="auto"/>
      <w:jc w:val="right"/>
    </w:pPr>
    <w:rPr>
      <w:rFonts w:ascii="Times New Roman" w:eastAsia="Times New Roman" w:hAnsi="Times New Roman" w:cs="Tahoma"/>
      <w:color w:val="262626"/>
      <w:sz w:val="24"/>
      <w:szCs w:val="24"/>
      <w:lang w:val="en-GB" w:eastAsia="hr-HR"/>
    </w:rPr>
  </w:style>
  <w:style w:type="paragraph" w:customStyle="1" w:styleId="xl40">
    <w:name w:val="xl40"/>
    <w:basedOn w:val="Normal"/>
    <w:rsid w:val="00D170BA"/>
    <w:pPr>
      <w:pBdr>
        <w:right w:val="single" w:sz="4" w:space="0" w:color="auto"/>
      </w:pBdr>
      <w:spacing w:before="100" w:beforeAutospacing="1" w:after="100" w:afterAutospacing="1" w:line="240" w:lineRule="auto"/>
      <w:jc w:val="center"/>
    </w:pPr>
    <w:rPr>
      <w:rFonts w:ascii="CRO_Dutch-Normal" w:eastAsia="Times New Roman" w:hAnsi="CRO_Dutch-Normal" w:cs="Tahoma"/>
      <w:color w:val="262626"/>
      <w:sz w:val="24"/>
      <w:szCs w:val="24"/>
      <w:lang w:val="en-GB" w:eastAsia="hr-HR"/>
    </w:rPr>
  </w:style>
  <w:style w:type="paragraph" w:customStyle="1" w:styleId="xl41">
    <w:name w:val="xl41"/>
    <w:basedOn w:val="Normal"/>
    <w:rsid w:val="00D170BA"/>
    <w:pPr>
      <w:pBdr>
        <w:top w:val="single" w:sz="4" w:space="0" w:color="auto"/>
        <w:left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ahoma"/>
      <w:color w:val="262626"/>
      <w:sz w:val="24"/>
      <w:szCs w:val="24"/>
      <w:lang w:val="en-GB" w:eastAsia="hr-HR"/>
    </w:rPr>
  </w:style>
  <w:style w:type="paragraph" w:customStyle="1" w:styleId="xl42">
    <w:name w:val="xl42"/>
    <w:basedOn w:val="Normal"/>
    <w:rsid w:val="00D170BA"/>
    <w:pPr>
      <w:pBdr>
        <w:top w:val="single" w:sz="4" w:space="0" w:color="auto"/>
        <w:right w:val="single" w:sz="4" w:space="0" w:color="auto"/>
      </w:pBdr>
      <w:spacing w:before="100" w:beforeAutospacing="1" w:after="100" w:afterAutospacing="1" w:line="240" w:lineRule="auto"/>
      <w:jc w:val="center"/>
    </w:pPr>
    <w:rPr>
      <w:rFonts w:ascii="CRO_Dutch-Normal" w:eastAsia="Times New Roman" w:hAnsi="CRO_Dutch-Normal" w:cs="Tahoma"/>
      <w:color w:val="262626"/>
      <w:sz w:val="24"/>
      <w:szCs w:val="24"/>
      <w:lang w:val="en-GB" w:eastAsia="hr-HR"/>
    </w:rPr>
  </w:style>
  <w:style w:type="paragraph" w:customStyle="1" w:styleId="xl43">
    <w:name w:val="xl43"/>
    <w:basedOn w:val="Normal"/>
    <w:rsid w:val="00D170BA"/>
    <w:pPr>
      <w:pBdr>
        <w:top w:val="single" w:sz="4" w:space="0" w:color="auto"/>
        <w:right w:val="single" w:sz="4" w:space="0" w:color="auto"/>
      </w:pBdr>
      <w:spacing w:before="100" w:beforeAutospacing="1" w:after="100" w:afterAutospacing="1" w:line="240" w:lineRule="auto"/>
      <w:jc w:val="center"/>
    </w:pPr>
    <w:rPr>
      <w:rFonts w:ascii="CRO_Dutch-Normal" w:eastAsia="Times New Roman" w:hAnsi="CRO_Dutch-Normal" w:cs="Tahoma"/>
      <w:color w:val="262626"/>
      <w:sz w:val="24"/>
      <w:szCs w:val="24"/>
      <w:lang w:val="en-GB" w:eastAsia="hr-HR"/>
    </w:rPr>
  </w:style>
  <w:style w:type="paragraph" w:customStyle="1" w:styleId="xl45">
    <w:name w:val="xl45"/>
    <w:basedOn w:val="Normal"/>
    <w:rsid w:val="00D170BA"/>
    <w:pPr>
      <w:pBdr>
        <w:right w:val="single" w:sz="4" w:space="0" w:color="auto"/>
      </w:pBdr>
      <w:spacing w:before="100" w:beforeAutospacing="1" w:after="100" w:afterAutospacing="1" w:line="240" w:lineRule="auto"/>
      <w:jc w:val="center"/>
    </w:pPr>
    <w:rPr>
      <w:rFonts w:ascii="CRO_Dutch-Normal" w:eastAsia="Times New Roman" w:hAnsi="CRO_Dutch-Normal" w:cs="Tahoma"/>
      <w:color w:val="262626"/>
      <w:sz w:val="24"/>
      <w:szCs w:val="24"/>
      <w:lang w:val="en-GB" w:eastAsia="hr-HR"/>
    </w:rPr>
  </w:style>
  <w:style w:type="paragraph" w:customStyle="1" w:styleId="xl46">
    <w:name w:val="xl46"/>
    <w:basedOn w:val="Normal"/>
    <w:rsid w:val="00D170BA"/>
    <w:pPr>
      <w:pBdr>
        <w:left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ahoma"/>
      <w:color w:val="262626"/>
      <w:sz w:val="24"/>
      <w:szCs w:val="24"/>
      <w:lang w:val="en-GB" w:eastAsia="hr-HR"/>
    </w:rPr>
  </w:style>
  <w:style w:type="paragraph" w:customStyle="1" w:styleId="xl47">
    <w:name w:val="xl47"/>
    <w:basedOn w:val="Normal"/>
    <w:rsid w:val="00D170BA"/>
    <w:pPr>
      <w:pBdr>
        <w:left w:val="single" w:sz="4" w:space="0" w:color="auto"/>
        <w:bottom w:val="single" w:sz="4" w:space="0" w:color="auto"/>
        <w:right w:val="single" w:sz="4" w:space="0" w:color="auto"/>
      </w:pBdr>
      <w:spacing w:before="100" w:beforeAutospacing="1" w:after="100" w:afterAutospacing="1" w:line="240" w:lineRule="auto"/>
      <w:jc w:val="center"/>
    </w:pPr>
    <w:rPr>
      <w:rFonts w:ascii="CRO_Dutch-Normal" w:eastAsia="Times New Roman" w:hAnsi="CRO_Dutch-Normal" w:cs="Tahoma"/>
      <w:color w:val="262626"/>
      <w:sz w:val="24"/>
      <w:szCs w:val="24"/>
      <w:lang w:val="en-GB" w:eastAsia="hr-HR"/>
    </w:rPr>
  </w:style>
  <w:style w:type="paragraph" w:customStyle="1" w:styleId="xl48">
    <w:name w:val="xl48"/>
    <w:basedOn w:val="Normal"/>
    <w:rsid w:val="00D170BA"/>
    <w:pPr>
      <w:pBdr>
        <w:left w:val="single" w:sz="4" w:space="0" w:color="auto"/>
        <w:bottom w:val="single" w:sz="4" w:space="0" w:color="auto"/>
        <w:right w:val="single" w:sz="4" w:space="0" w:color="auto"/>
      </w:pBdr>
      <w:spacing w:before="100" w:beforeAutospacing="1" w:after="100" w:afterAutospacing="1" w:line="240" w:lineRule="auto"/>
      <w:jc w:val="center"/>
    </w:pPr>
    <w:rPr>
      <w:rFonts w:ascii="CRO_Dutch-Normal" w:eastAsia="Times New Roman" w:hAnsi="CRO_Dutch-Normal" w:cs="Tahoma"/>
      <w:color w:val="262626"/>
      <w:sz w:val="24"/>
      <w:szCs w:val="24"/>
      <w:lang w:val="en-GB" w:eastAsia="hr-HR"/>
    </w:rPr>
  </w:style>
  <w:style w:type="paragraph" w:customStyle="1" w:styleId="xl49">
    <w:name w:val="xl49"/>
    <w:basedOn w:val="Normal"/>
    <w:rsid w:val="00D170BA"/>
    <w:pPr>
      <w:pBdr>
        <w:bottom w:val="single" w:sz="4" w:space="0" w:color="auto"/>
        <w:right w:val="single" w:sz="4" w:space="0" w:color="auto"/>
      </w:pBdr>
      <w:spacing w:before="100" w:beforeAutospacing="1" w:after="100" w:afterAutospacing="1" w:line="240" w:lineRule="auto"/>
      <w:jc w:val="center"/>
    </w:pPr>
    <w:rPr>
      <w:rFonts w:ascii="CRO_Dutch-Normal" w:eastAsia="Times New Roman" w:hAnsi="CRO_Dutch-Normal" w:cs="Tahoma"/>
      <w:color w:val="262626"/>
      <w:sz w:val="24"/>
      <w:szCs w:val="24"/>
      <w:lang w:val="en-GB" w:eastAsia="hr-HR"/>
    </w:rPr>
  </w:style>
  <w:style w:type="paragraph" w:customStyle="1" w:styleId="xl50">
    <w:name w:val="xl50"/>
    <w:basedOn w:val="Normal"/>
    <w:rsid w:val="00D170BA"/>
    <w:pPr>
      <w:pBdr>
        <w:bottom w:val="single" w:sz="4" w:space="0" w:color="auto"/>
        <w:right w:val="single" w:sz="4" w:space="0" w:color="auto"/>
      </w:pBdr>
      <w:spacing w:before="100" w:beforeAutospacing="1" w:after="100" w:afterAutospacing="1" w:line="240" w:lineRule="auto"/>
      <w:jc w:val="center"/>
    </w:pPr>
    <w:rPr>
      <w:rFonts w:ascii="CRO_Dutch-Normal" w:eastAsia="Times New Roman" w:hAnsi="CRO_Dutch-Normal" w:cs="Tahoma"/>
      <w:color w:val="262626"/>
      <w:sz w:val="24"/>
      <w:szCs w:val="24"/>
      <w:lang w:val="en-GB" w:eastAsia="hr-HR"/>
    </w:rPr>
  </w:style>
  <w:style w:type="paragraph" w:customStyle="1" w:styleId="xl51">
    <w:name w:val="xl51"/>
    <w:basedOn w:val="Normal"/>
    <w:rsid w:val="00D170BA"/>
    <w:pPr>
      <w:pBdr>
        <w:top w:val="single" w:sz="4" w:space="0" w:color="auto"/>
        <w:left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ahoma"/>
      <w:color w:val="262626"/>
      <w:sz w:val="24"/>
      <w:szCs w:val="24"/>
      <w:lang w:val="en-GB" w:eastAsia="hr-HR"/>
    </w:rPr>
  </w:style>
  <w:style w:type="paragraph" w:customStyle="1" w:styleId="xl52">
    <w:name w:val="xl52"/>
    <w:basedOn w:val="Normal"/>
    <w:rsid w:val="00D170BA"/>
    <w:pPr>
      <w:pBdr>
        <w:top w:val="single" w:sz="4" w:space="0" w:color="auto"/>
        <w:left w:val="single" w:sz="4" w:space="0" w:color="auto"/>
        <w:right w:val="single" w:sz="4" w:space="0" w:color="auto"/>
      </w:pBdr>
      <w:spacing w:before="100" w:beforeAutospacing="1" w:after="100" w:afterAutospacing="1" w:line="240" w:lineRule="auto"/>
    </w:pPr>
    <w:rPr>
      <w:rFonts w:ascii="ITC Garamond Condensed" w:eastAsia="Times New Roman" w:hAnsi="ITC Garamond Condensed" w:cs="Tahoma"/>
      <w:color w:val="262626"/>
      <w:sz w:val="24"/>
      <w:szCs w:val="24"/>
      <w:lang w:val="en-GB" w:eastAsia="hr-HR"/>
    </w:rPr>
  </w:style>
  <w:style w:type="paragraph" w:customStyle="1" w:styleId="xl53">
    <w:name w:val="xl53"/>
    <w:basedOn w:val="Normal"/>
    <w:rsid w:val="00D170BA"/>
    <w:pPr>
      <w:pBdr>
        <w:bottom w:val="single" w:sz="4" w:space="0" w:color="auto"/>
        <w:right w:val="single" w:sz="4" w:space="0" w:color="auto"/>
      </w:pBdr>
      <w:spacing w:before="100" w:beforeAutospacing="1" w:after="100" w:afterAutospacing="1" w:line="240" w:lineRule="auto"/>
      <w:jc w:val="center"/>
    </w:pPr>
    <w:rPr>
      <w:rFonts w:ascii="CRO_Dutch-Normal" w:eastAsia="Times New Roman" w:hAnsi="CRO_Dutch-Normal" w:cs="Tahoma"/>
      <w:color w:val="262626"/>
      <w:sz w:val="24"/>
      <w:szCs w:val="24"/>
      <w:lang w:val="en-GB" w:eastAsia="hr-HR"/>
    </w:rPr>
  </w:style>
  <w:style w:type="paragraph" w:customStyle="1" w:styleId="xl54">
    <w:name w:val="xl54"/>
    <w:basedOn w:val="Normal"/>
    <w:rsid w:val="00D170BA"/>
    <w:pPr>
      <w:pBdr>
        <w:top w:val="single" w:sz="4" w:space="0" w:color="auto"/>
        <w:left w:val="single" w:sz="4" w:space="0" w:color="auto"/>
        <w:right w:val="single" w:sz="4" w:space="0" w:color="auto"/>
      </w:pBdr>
      <w:spacing w:before="100" w:beforeAutospacing="1" w:after="100" w:afterAutospacing="1" w:line="240" w:lineRule="auto"/>
      <w:jc w:val="center"/>
      <w:textAlignment w:val="center"/>
    </w:pPr>
    <w:rPr>
      <w:rFonts w:ascii="ITC Garamond Condensed" w:eastAsia="Times New Roman" w:hAnsi="ITC Garamond Condensed" w:cs="Tahoma"/>
      <w:color w:val="262626"/>
      <w:sz w:val="20"/>
      <w:lang w:val="en-GB" w:eastAsia="hr-HR"/>
    </w:rPr>
  </w:style>
  <w:style w:type="paragraph" w:customStyle="1" w:styleId="xl55">
    <w:name w:val="xl55"/>
    <w:basedOn w:val="Normal"/>
    <w:rsid w:val="00D170BA"/>
    <w:pPr>
      <w:pBdr>
        <w:left w:val="single" w:sz="4" w:space="0" w:color="auto"/>
        <w:right w:val="single" w:sz="4" w:space="0" w:color="auto"/>
      </w:pBdr>
      <w:spacing w:before="100" w:beforeAutospacing="1" w:after="100" w:afterAutospacing="1" w:line="240" w:lineRule="auto"/>
      <w:jc w:val="center"/>
    </w:pPr>
    <w:rPr>
      <w:rFonts w:ascii="ITC Garamond Condensed" w:eastAsia="Times New Roman" w:hAnsi="ITC Garamond Condensed" w:cs="Tahoma"/>
      <w:color w:val="262626"/>
      <w:sz w:val="20"/>
      <w:lang w:val="en-GB" w:eastAsia="hr-HR"/>
    </w:rPr>
  </w:style>
  <w:style w:type="paragraph" w:customStyle="1" w:styleId="xl56">
    <w:name w:val="xl56"/>
    <w:basedOn w:val="Normal"/>
    <w:rsid w:val="00D170BA"/>
    <w:pPr>
      <w:pBdr>
        <w:left w:val="single" w:sz="4" w:space="0" w:color="auto"/>
        <w:right w:val="single" w:sz="4" w:space="0" w:color="auto"/>
      </w:pBdr>
      <w:spacing w:before="100" w:beforeAutospacing="1" w:after="100" w:afterAutospacing="1" w:line="240" w:lineRule="auto"/>
      <w:jc w:val="center"/>
      <w:textAlignment w:val="center"/>
    </w:pPr>
    <w:rPr>
      <w:rFonts w:ascii="ITC Garamond Condensed" w:eastAsia="Times New Roman" w:hAnsi="ITC Garamond Condensed" w:cs="Tahoma"/>
      <w:color w:val="262626"/>
      <w:sz w:val="20"/>
      <w:lang w:val="en-GB" w:eastAsia="hr-HR"/>
    </w:rPr>
  </w:style>
  <w:style w:type="paragraph" w:customStyle="1" w:styleId="xl57">
    <w:name w:val="xl57"/>
    <w:basedOn w:val="Normal"/>
    <w:rsid w:val="00D170BA"/>
    <w:pPr>
      <w:spacing w:before="100" w:beforeAutospacing="1" w:after="100" w:afterAutospacing="1" w:line="240" w:lineRule="auto"/>
      <w:jc w:val="center"/>
      <w:textAlignment w:val="center"/>
    </w:pPr>
    <w:rPr>
      <w:rFonts w:ascii="ITC Garamond Condensed" w:eastAsia="Times New Roman" w:hAnsi="ITC Garamond Condensed" w:cs="Tahoma"/>
      <w:color w:val="262626"/>
      <w:sz w:val="20"/>
      <w:lang w:val="en-GB" w:eastAsia="hr-HR"/>
    </w:rPr>
  </w:style>
  <w:style w:type="paragraph" w:customStyle="1" w:styleId="xl58">
    <w:name w:val="xl58"/>
    <w:basedOn w:val="Normal"/>
    <w:rsid w:val="00D170BA"/>
    <w:pPr>
      <w:pBdr>
        <w:bottom w:val="single" w:sz="4" w:space="0" w:color="auto"/>
      </w:pBdr>
      <w:spacing w:before="100" w:beforeAutospacing="1" w:after="100" w:afterAutospacing="1" w:line="240" w:lineRule="auto"/>
      <w:jc w:val="center"/>
    </w:pPr>
    <w:rPr>
      <w:rFonts w:ascii="ITC Garamond Condensed" w:eastAsia="Times New Roman" w:hAnsi="ITC Garamond Condensed" w:cs="Tahoma"/>
      <w:color w:val="262626"/>
      <w:sz w:val="20"/>
      <w:lang w:val="en-GB" w:eastAsia="hr-HR"/>
    </w:rPr>
  </w:style>
  <w:style w:type="paragraph" w:customStyle="1" w:styleId="xl59">
    <w:name w:val="xl59"/>
    <w:basedOn w:val="Normal"/>
    <w:rsid w:val="00D170BA"/>
    <w:pPr>
      <w:pBdr>
        <w:bottom w:val="single" w:sz="4" w:space="0" w:color="auto"/>
        <w:right w:val="single" w:sz="4" w:space="0" w:color="auto"/>
      </w:pBdr>
      <w:spacing w:before="100" w:beforeAutospacing="1" w:after="100" w:afterAutospacing="1" w:line="240" w:lineRule="auto"/>
      <w:jc w:val="center"/>
    </w:pPr>
    <w:rPr>
      <w:rFonts w:ascii="ITC Garamond Condensed" w:eastAsia="Times New Roman" w:hAnsi="ITC Garamond Condensed" w:cs="Tahoma"/>
      <w:color w:val="262626"/>
      <w:sz w:val="20"/>
      <w:lang w:val="en-GB" w:eastAsia="hr-HR"/>
    </w:rPr>
  </w:style>
  <w:style w:type="paragraph" w:customStyle="1" w:styleId="xl60">
    <w:name w:val="xl60"/>
    <w:basedOn w:val="Normal"/>
    <w:rsid w:val="00D170BA"/>
    <w:pPr>
      <w:pBdr>
        <w:top w:val="single" w:sz="4" w:space="0" w:color="auto"/>
        <w:right w:val="single" w:sz="4" w:space="0" w:color="auto"/>
      </w:pBdr>
      <w:spacing w:before="100" w:beforeAutospacing="1" w:after="100" w:afterAutospacing="1" w:line="240" w:lineRule="auto"/>
      <w:jc w:val="center"/>
    </w:pPr>
    <w:rPr>
      <w:rFonts w:ascii="ITC Garamond Condensed" w:eastAsia="Times New Roman" w:hAnsi="ITC Garamond Condensed" w:cs="Tahoma"/>
      <w:color w:val="262626"/>
      <w:sz w:val="20"/>
      <w:lang w:val="en-GB" w:eastAsia="hr-HR"/>
    </w:rPr>
  </w:style>
  <w:style w:type="paragraph" w:customStyle="1" w:styleId="xl61">
    <w:name w:val="xl61"/>
    <w:basedOn w:val="Normal"/>
    <w:rsid w:val="00D170BA"/>
    <w:pPr>
      <w:pBdr>
        <w:right w:val="single" w:sz="4" w:space="0" w:color="auto"/>
      </w:pBdr>
      <w:spacing w:before="100" w:beforeAutospacing="1" w:after="100" w:afterAutospacing="1" w:line="240" w:lineRule="auto"/>
      <w:jc w:val="center"/>
      <w:textAlignment w:val="center"/>
    </w:pPr>
    <w:rPr>
      <w:rFonts w:ascii="ITC Garamond Condensed" w:eastAsia="Times New Roman" w:hAnsi="ITC Garamond Condensed" w:cs="Tahoma"/>
      <w:color w:val="262626"/>
      <w:sz w:val="20"/>
      <w:lang w:val="en-GB" w:eastAsia="hr-HR"/>
    </w:rPr>
  </w:style>
  <w:style w:type="paragraph" w:customStyle="1" w:styleId="xl62">
    <w:name w:val="xl62"/>
    <w:basedOn w:val="Normal"/>
    <w:rsid w:val="00D170BA"/>
    <w:pPr>
      <w:pBdr>
        <w:top w:val="single" w:sz="4" w:space="0" w:color="auto"/>
        <w:right w:val="single" w:sz="4" w:space="0" w:color="auto"/>
      </w:pBdr>
      <w:spacing w:before="100" w:beforeAutospacing="1" w:after="100" w:afterAutospacing="1" w:line="240" w:lineRule="auto"/>
      <w:jc w:val="center"/>
      <w:textAlignment w:val="center"/>
    </w:pPr>
    <w:rPr>
      <w:rFonts w:ascii="ITC Garamond Condensed" w:eastAsia="Times New Roman" w:hAnsi="ITC Garamond Condensed" w:cs="Tahoma"/>
      <w:color w:val="262626"/>
      <w:sz w:val="20"/>
      <w:lang w:val="en-GB" w:eastAsia="hr-HR"/>
    </w:rPr>
  </w:style>
  <w:style w:type="paragraph" w:customStyle="1" w:styleId="xl63">
    <w:name w:val="xl63"/>
    <w:basedOn w:val="Normal"/>
    <w:rsid w:val="00D170BA"/>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ITC Garamond Condensed" w:eastAsia="Times New Roman" w:hAnsi="ITC Garamond Condensed" w:cs="Tahoma"/>
      <w:color w:val="262626"/>
      <w:sz w:val="20"/>
      <w:lang w:val="en-GB" w:eastAsia="hr-HR"/>
    </w:rPr>
  </w:style>
  <w:style w:type="paragraph" w:customStyle="1" w:styleId="xl64">
    <w:name w:val="xl64"/>
    <w:basedOn w:val="Normal"/>
    <w:rsid w:val="00D170BA"/>
    <w:pPr>
      <w:pBdr>
        <w:left w:val="single" w:sz="4" w:space="0" w:color="auto"/>
        <w:right w:val="single" w:sz="4" w:space="0" w:color="auto"/>
      </w:pBdr>
      <w:spacing w:before="100" w:beforeAutospacing="1" w:after="100" w:afterAutospacing="1" w:line="240" w:lineRule="auto"/>
      <w:jc w:val="center"/>
      <w:textAlignment w:val="center"/>
    </w:pPr>
    <w:rPr>
      <w:rFonts w:ascii="ITC Garamond Condensed" w:eastAsia="Times New Roman" w:hAnsi="ITC Garamond Condensed" w:cs="Tahoma"/>
      <w:color w:val="262626"/>
      <w:sz w:val="20"/>
      <w:lang w:val="en-GB" w:eastAsia="hr-HR"/>
    </w:rPr>
  </w:style>
  <w:style w:type="paragraph" w:customStyle="1" w:styleId="xl65">
    <w:name w:val="xl65"/>
    <w:basedOn w:val="Normal"/>
    <w:rsid w:val="00D170BA"/>
    <w:pPr>
      <w:pBdr>
        <w:left w:val="single" w:sz="4" w:space="0" w:color="auto"/>
        <w:bottom w:val="single" w:sz="4" w:space="0" w:color="auto"/>
        <w:right w:val="single" w:sz="4" w:space="0" w:color="auto"/>
      </w:pBdr>
      <w:spacing w:before="100" w:beforeAutospacing="1" w:after="100" w:afterAutospacing="1" w:line="240" w:lineRule="auto"/>
      <w:jc w:val="center"/>
    </w:pPr>
    <w:rPr>
      <w:rFonts w:ascii="ITC Garamond Condensed" w:eastAsia="Times New Roman" w:hAnsi="ITC Garamond Condensed" w:cs="Tahoma"/>
      <w:color w:val="262626"/>
      <w:sz w:val="20"/>
      <w:lang w:val="en-GB" w:eastAsia="hr-HR"/>
    </w:rPr>
  </w:style>
  <w:style w:type="paragraph" w:customStyle="1" w:styleId="xl66">
    <w:name w:val="xl66"/>
    <w:basedOn w:val="Normal"/>
    <w:rsid w:val="00D170BA"/>
    <w:pPr>
      <w:pBdr>
        <w:top w:val="single" w:sz="4" w:space="0" w:color="auto"/>
      </w:pBdr>
      <w:spacing w:before="100" w:beforeAutospacing="1" w:after="100" w:afterAutospacing="1" w:line="240" w:lineRule="auto"/>
      <w:jc w:val="center"/>
      <w:textAlignment w:val="center"/>
    </w:pPr>
    <w:rPr>
      <w:rFonts w:ascii="ITC Garamond Condensed" w:eastAsia="Times New Roman" w:hAnsi="ITC Garamond Condensed" w:cs="Tahoma"/>
      <w:color w:val="262626"/>
      <w:sz w:val="20"/>
      <w:lang w:val="en-GB" w:eastAsia="hr-HR"/>
    </w:rPr>
  </w:style>
  <w:style w:type="paragraph" w:customStyle="1" w:styleId="xl67">
    <w:name w:val="xl67"/>
    <w:basedOn w:val="Normal"/>
    <w:rsid w:val="00D170BA"/>
    <w:pPr>
      <w:pBdr>
        <w:top w:val="single" w:sz="4" w:space="0" w:color="auto"/>
        <w:bottom w:val="single" w:sz="4" w:space="0" w:color="auto"/>
        <w:right w:val="single" w:sz="4" w:space="0" w:color="auto"/>
      </w:pBdr>
      <w:spacing w:before="100" w:beforeAutospacing="1" w:after="100" w:afterAutospacing="1" w:line="240" w:lineRule="auto"/>
      <w:textAlignment w:val="center"/>
    </w:pPr>
    <w:rPr>
      <w:rFonts w:ascii="ITC Garamond Condensed" w:eastAsia="Times New Roman" w:hAnsi="ITC Garamond Condensed" w:cs="Tahoma"/>
      <w:color w:val="262626"/>
      <w:sz w:val="20"/>
      <w:lang w:val="en-GB" w:eastAsia="hr-HR"/>
    </w:rPr>
  </w:style>
  <w:style w:type="paragraph" w:customStyle="1" w:styleId="xl68">
    <w:name w:val="xl68"/>
    <w:basedOn w:val="Normal"/>
    <w:rsid w:val="00D170BA"/>
    <w:pPr>
      <w:pBdr>
        <w:right w:val="single" w:sz="4" w:space="0" w:color="auto"/>
      </w:pBdr>
      <w:spacing w:before="100" w:beforeAutospacing="1" w:after="100" w:afterAutospacing="1" w:line="240" w:lineRule="auto"/>
      <w:jc w:val="center"/>
      <w:textAlignment w:val="center"/>
    </w:pPr>
    <w:rPr>
      <w:rFonts w:ascii="ITC Garamond Condensed" w:eastAsia="Times New Roman" w:hAnsi="ITC Garamond Condensed" w:cs="Tahoma"/>
      <w:color w:val="262626"/>
      <w:sz w:val="20"/>
      <w:lang w:val="en-GB" w:eastAsia="hr-HR"/>
    </w:rPr>
  </w:style>
  <w:style w:type="paragraph" w:customStyle="1" w:styleId="xl69">
    <w:name w:val="xl69"/>
    <w:basedOn w:val="Normal"/>
    <w:rsid w:val="00D170BA"/>
    <w:pPr>
      <w:pBdr>
        <w:bottom w:val="single" w:sz="4" w:space="0" w:color="auto"/>
        <w:right w:val="single" w:sz="4" w:space="0" w:color="auto"/>
      </w:pBdr>
      <w:spacing w:before="100" w:beforeAutospacing="1" w:after="100" w:afterAutospacing="1" w:line="240" w:lineRule="auto"/>
      <w:jc w:val="center"/>
    </w:pPr>
    <w:rPr>
      <w:rFonts w:ascii="ITC Garamond Condensed" w:eastAsia="Times New Roman" w:hAnsi="ITC Garamond Condensed" w:cs="Tahoma"/>
      <w:color w:val="262626"/>
      <w:sz w:val="20"/>
      <w:lang w:val="en-GB" w:eastAsia="hr-HR"/>
    </w:rPr>
  </w:style>
  <w:style w:type="paragraph" w:customStyle="1" w:styleId="xl70">
    <w:name w:val="xl70"/>
    <w:basedOn w:val="Normal"/>
    <w:rsid w:val="00D170BA"/>
    <w:pPr>
      <w:pBdr>
        <w:top w:val="single" w:sz="4" w:space="0" w:color="auto"/>
        <w:bottom w:val="single" w:sz="4" w:space="0" w:color="auto"/>
      </w:pBdr>
      <w:spacing w:before="100" w:beforeAutospacing="1" w:after="100" w:afterAutospacing="1" w:line="240" w:lineRule="auto"/>
    </w:pPr>
    <w:rPr>
      <w:rFonts w:ascii="ITC Garamond Condensed" w:eastAsia="Times New Roman" w:hAnsi="ITC Garamond Condensed" w:cs="Tahoma"/>
      <w:color w:val="262626"/>
      <w:sz w:val="20"/>
      <w:lang w:val="en-GB" w:eastAsia="hr-HR"/>
    </w:rPr>
  </w:style>
  <w:style w:type="paragraph" w:customStyle="1" w:styleId="xl71">
    <w:name w:val="xl71"/>
    <w:basedOn w:val="Normal"/>
    <w:rsid w:val="00D170BA"/>
    <w:pPr>
      <w:pBdr>
        <w:top w:val="single" w:sz="4" w:space="0" w:color="auto"/>
        <w:bottom w:val="single" w:sz="4" w:space="0" w:color="auto"/>
      </w:pBdr>
      <w:spacing w:before="100" w:beforeAutospacing="1" w:after="100" w:afterAutospacing="1" w:line="240" w:lineRule="auto"/>
      <w:textAlignment w:val="center"/>
    </w:pPr>
    <w:rPr>
      <w:rFonts w:ascii="ITC Garamond Condensed" w:eastAsia="Times New Roman" w:hAnsi="ITC Garamond Condensed" w:cs="Tahoma"/>
      <w:color w:val="262626"/>
      <w:sz w:val="20"/>
      <w:lang w:val="en-GB" w:eastAsia="hr-HR"/>
    </w:rPr>
  </w:style>
  <w:style w:type="paragraph" w:customStyle="1" w:styleId="xl72">
    <w:name w:val="xl72"/>
    <w:basedOn w:val="Normal"/>
    <w:rsid w:val="00D170BA"/>
    <w:pPr>
      <w:pBdr>
        <w:top w:val="single" w:sz="4" w:space="0" w:color="auto"/>
        <w:right w:val="single" w:sz="4" w:space="0" w:color="auto"/>
      </w:pBdr>
      <w:spacing w:before="100" w:beforeAutospacing="1" w:after="100" w:afterAutospacing="1" w:line="240" w:lineRule="auto"/>
      <w:jc w:val="center"/>
      <w:textAlignment w:val="center"/>
    </w:pPr>
    <w:rPr>
      <w:rFonts w:ascii="ITC Garamond Condensed" w:eastAsia="Times New Roman" w:hAnsi="ITC Garamond Condensed" w:cs="Tahoma"/>
      <w:color w:val="262626"/>
      <w:sz w:val="20"/>
      <w:lang w:val="en-GB" w:eastAsia="hr-HR"/>
    </w:rPr>
  </w:style>
  <w:style w:type="paragraph" w:customStyle="1" w:styleId="xl73">
    <w:name w:val="xl73"/>
    <w:basedOn w:val="Normal"/>
    <w:rsid w:val="00D170BA"/>
    <w:pPr>
      <w:pBdr>
        <w:top w:val="single" w:sz="4" w:space="0" w:color="auto"/>
        <w:left w:val="single" w:sz="4" w:space="0" w:color="auto"/>
        <w:right w:val="single" w:sz="4" w:space="0" w:color="auto"/>
      </w:pBdr>
      <w:spacing w:before="100" w:beforeAutospacing="1" w:after="100" w:afterAutospacing="1" w:line="240" w:lineRule="auto"/>
      <w:jc w:val="center"/>
      <w:textAlignment w:val="center"/>
    </w:pPr>
    <w:rPr>
      <w:rFonts w:ascii="ITC Garamond Condensed" w:eastAsia="Times New Roman" w:hAnsi="ITC Garamond Condensed" w:cs="Tahoma"/>
      <w:color w:val="262626"/>
      <w:sz w:val="20"/>
      <w:lang w:val="en-GB" w:eastAsia="hr-HR"/>
    </w:rPr>
  </w:style>
  <w:style w:type="paragraph" w:customStyle="1" w:styleId="xl74">
    <w:name w:val="xl74"/>
    <w:basedOn w:val="Normal"/>
    <w:rsid w:val="00D170BA"/>
    <w:pPr>
      <w:pBdr>
        <w:top w:val="single" w:sz="4" w:space="0" w:color="auto"/>
        <w:right w:val="single" w:sz="4" w:space="0" w:color="auto"/>
      </w:pBdr>
      <w:spacing w:before="100" w:beforeAutospacing="1" w:after="100" w:afterAutospacing="1" w:line="240" w:lineRule="auto"/>
      <w:textAlignment w:val="center"/>
    </w:pPr>
    <w:rPr>
      <w:rFonts w:ascii="ITC Garamond Condensed" w:eastAsia="Times New Roman" w:hAnsi="ITC Garamond Condensed" w:cs="Tahoma"/>
      <w:color w:val="262626"/>
      <w:sz w:val="20"/>
      <w:lang w:val="en-GB" w:eastAsia="hr-HR"/>
    </w:rPr>
  </w:style>
  <w:style w:type="paragraph" w:customStyle="1" w:styleId="xl75">
    <w:name w:val="xl75"/>
    <w:basedOn w:val="Normal"/>
    <w:rsid w:val="00D170BA"/>
    <w:pPr>
      <w:pBdr>
        <w:right w:val="single" w:sz="4" w:space="0" w:color="auto"/>
      </w:pBdr>
      <w:spacing w:before="100" w:beforeAutospacing="1" w:after="100" w:afterAutospacing="1" w:line="240" w:lineRule="auto"/>
      <w:jc w:val="center"/>
    </w:pPr>
    <w:rPr>
      <w:rFonts w:ascii="ITC Garamond Condensed" w:eastAsia="Times New Roman" w:hAnsi="ITC Garamond Condensed" w:cs="Tahoma"/>
      <w:color w:val="262626"/>
      <w:sz w:val="20"/>
      <w:lang w:val="en-GB" w:eastAsia="hr-HR"/>
    </w:rPr>
  </w:style>
  <w:style w:type="paragraph" w:customStyle="1" w:styleId="xl76">
    <w:name w:val="xl76"/>
    <w:basedOn w:val="Normal"/>
    <w:rsid w:val="00D170BA"/>
    <w:pPr>
      <w:pBdr>
        <w:top w:val="single" w:sz="4" w:space="0" w:color="auto"/>
        <w:left w:val="single" w:sz="4" w:space="0" w:color="auto"/>
        <w:right w:val="single" w:sz="4" w:space="0" w:color="auto"/>
      </w:pBdr>
      <w:spacing w:before="100" w:beforeAutospacing="1" w:after="100" w:afterAutospacing="1" w:line="240" w:lineRule="auto"/>
      <w:jc w:val="center"/>
      <w:textAlignment w:val="center"/>
    </w:pPr>
    <w:rPr>
      <w:rFonts w:ascii="ITC Garamond Condensed" w:eastAsia="Times New Roman" w:hAnsi="ITC Garamond Condensed" w:cs="Tahoma"/>
      <w:color w:val="262626"/>
      <w:sz w:val="20"/>
      <w:lang w:val="en-GB" w:eastAsia="hr-HR"/>
    </w:rPr>
  </w:style>
  <w:style w:type="paragraph" w:customStyle="1" w:styleId="xl77">
    <w:name w:val="xl77"/>
    <w:basedOn w:val="Normal"/>
    <w:rsid w:val="00D170BA"/>
    <w:pPr>
      <w:pBdr>
        <w:top w:val="single" w:sz="4" w:space="0" w:color="auto"/>
        <w:left w:val="single" w:sz="4" w:space="0" w:color="auto"/>
        <w:bottom w:val="single" w:sz="4" w:space="0" w:color="auto"/>
      </w:pBdr>
      <w:spacing w:before="100" w:beforeAutospacing="1" w:after="100" w:afterAutospacing="1" w:line="240" w:lineRule="auto"/>
      <w:textAlignment w:val="center"/>
    </w:pPr>
    <w:rPr>
      <w:rFonts w:ascii="ITC Garamond Condensed" w:eastAsia="Times New Roman" w:hAnsi="ITC Garamond Condensed" w:cs="Tahoma"/>
      <w:color w:val="262626"/>
      <w:sz w:val="20"/>
      <w:lang w:val="en-GB" w:eastAsia="hr-HR"/>
    </w:rPr>
  </w:style>
  <w:style w:type="paragraph" w:customStyle="1" w:styleId="xl78">
    <w:name w:val="xl78"/>
    <w:basedOn w:val="Normal"/>
    <w:rsid w:val="00D170BA"/>
    <w:pPr>
      <w:pBdr>
        <w:top w:val="single" w:sz="4" w:space="0" w:color="auto"/>
        <w:bottom w:val="single" w:sz="4" w:space="0" w:color="auto"/>
      </w:pBdr>
      <w:spacing w:before="100" w:beforeAutospacing="1" w:after="100" w:afterAutospacing="1" w:line="240" w:lineRule="auto"/>
      <w:textAlignment w:val="center"/>
    </w:pPr>
    <w:rPr>
      <w:rFonts w:ascii="ITC Garamond Condensed" w:eastAsia="Times New Roman" w:hAnsi="ITC Garamond Condensed" w:cs="Tahoma"/>
      <w:color w:val="262626"/>
      <w:sz w:val="20"/>
      <w:lang w:val="en-GB" w:eastAsia="hr-HR"/>
    </w:rPr>
  </w:style>
  <w:style w:type="paragraph" w:customStyle="1" w:styleId="xl79">
    <w:name w:val="xl79"/>
    <w:basedOn w:val="Normal"/>
    <w:rsid w:val="00D170BA"/>
    <w:pPr>
      <w:pBdr>
        <w:top w:val="single" w:sz="4" w:space="0" w:color="auto"/>
        <w:bottom w:val="single" w:sz="4" w:space="0" w:color="auto"/>
      </w:pBdr>
      <w:spacing w:before="100" w:beforeAutospacing="1" w:after="100" w:afterAutospacing="1" w:line="240" w:lineRule="auto"/>
      <w:textAlignment w:val="center"/>
    </w:pPr>
    <w:rPr>
      <w:rFonts w:ascii="ITC Garamond Condensed" w:eastAsia="Times New Roman" w:hAnsi="ITC Garamond Condensed" w:cs="Tahoma"/>
      <w:color w:val="262626"/>
      <w:sz w:val="20"/>
      <w:lang w:val="en-GB" w:eastAsia="hr-HR"/>
    </w:rPr>
  </w:style>
  <w:style w:type="paragraph" w:customStyle="1" w:styleId="xl89">
    <w:name w:val="xl89"/>
    <w:basedOn w:val="Normal"/>
    <w:rsid w:val="00D170BA"/>
    <w:pPr>
      <w:pBdr>
        <w:left w:val="single" w:sz="4" w:space="0" w:color="auto"/>
        <w:bottom w:val="single" w:sz="4" w:space="0" w:color="auto"/>
      </w:pBdr>
      <w:spacing w:before="100" w:beforeAutospacing="1" w:after="100" w:afterAutospacing="1" w:line="240" w:lineRule="auto"/>
      <w:jc w:val="both"/>
      <w:textAlignment w:val="top"/>
    </w:pPr>
    <w:rPr>
      <w:rFonts w:ascii="Times New Roman" w:eastAsia="Times New Roman" w:hAnsi="Times New Roman" w:cs="Tahoma"/>
      <w:color w:val="262626"/>
      <w:sz w:val="24"/>
      <w:szCs w:val="24"/>
      <w:lang w:val="en-GB" w:eastAsia="hr-HR"/>
    </w:rPr>
  </w:style>
  <w:style w:type="paragraph" w:customStyle="1" w:styleId="normalni">
    <w:name w:val="normalni"/>
    <w:basedOn w:val="Normal"/>
    <w:rsid w:val="00D170BA"/>
    <w:pPr>
      <w:spacing w:before="100" w:beforeAutospacing="1" w:after="100" w:afterAutospacing="1" w:line="240" w:lineRule="auto"/>
    </w:pPr>
    <w:rPr>
      <w:rFonts w:ascii="Verdana" w:eastAsia="Times New Roman" w:hAnsi="Verdana" w:cs="Tahoma"/>
      <w:color w:val="262626"/>
      <w:sz w:val="20"/>
      <w:szCs w:val="20"/>
      <w:lang w:eastAsia="hr-HR"/>
    </w:rPr>
  </w:style>
  <w:style w:type="paragraph" w:customStyle="1" w:styleId="Podnaslov2">
    <w:name w:val="Podnaslov2"/>
    <w:basedOn w:val="Heading6"/>
    <w:autoRedefine/>
    <w:rsid w:val="00D170BA"/>
    <w:pPr>
      <w:tabs>
        <w:tab w:val="right" w:pos="-113"/>
        <w:tab w:val="left" w:pos="0"/>
      </w:tabs>
      <w:overflowPunct/>
      <w:autoSpaceDE/>
      <w:autoSpaceDN/>
      <w:adjustRightInd/>
      <w:ind w:left="709" w:hanging="709"/>
      <w:jc w:val="both"/>
      <w:textAlignment w:val="auto"/>
    </w:pPr>
    <w:rPr>
      <w:b/>
      <w:i w:val="0"/>
      <w:caps/>
      <w:snapToGrid w:val="0"/>
      <w:color w:val="262626"/>
      <w:sz w:val="24"/>
      <w:lang w:val="hr-HR"/>
    </w:rPr>
  </w:style>
  <w:style w:type="character" w:customStyle="1" w:styleId="photo1">
    <w:name w:val="photo1"/>
    <w:rsid w:val="00D170BA"/>
    <w:rPr>
      <w:rFonts w:ascii="Arial" w:hAnsi="Arial" w:cs="Arial" w:hint="default"/>
      <w:b w:val="0"/>
      <w:bCs w:val="0"/>
      <w:color w:val="E30074"/>
      <w:sz w:val="23"/>
      <w:szCs w:val="23"/>
    </w:rPr>
  </w:style>
  <w:style w:type="character" w:customStyle="1" w:styleId="article-lead1">
    <w:name w:val="article-lead1"/>
    <w:rsid w:val="00D170BA"/>
    <w:rPr>
      <w:rFonts w:ascii="Arial" w:hAnsi="Arial" w:cs="Arial" w:hint="default"/>
      <w:b/>
      <w:bCs/>
      <w:strike w:val="0"/>
      <w:dstrike w:val="0"/>
      <w:color w:val="000000"/>
      <w:sz w:val="23"/>
      <w:szCs w:val="23"/>
      <w:u w:val="none"/>
      <w:effect w:val="none"/>
    </w:rPr>
  </w:style>
  <w:style w:type="paragraph" w:customStyle="1" w:styleId="Pa8">
    <w:name w:val="Pa8"/>
    <w:basedOn w:val="Normal"/>
    <w:next w:val="Normal"/>
    <w:rsid w:val="00D170BA"/>
    <w:pPr>
      <w:autoSpaceDE w:val="0"/>
      <w:autoSpaceDN w:val="0"/>
      <w:adjustRightInd w:val="0"/>
      <w:spacing w:after="40" w:line="241" w:lineRule="atLeast"/>
    </w:pPr>
    <w:rPr>
      <w:rFonts w:ascii="Tahoma" w:eastAsia="Times New Roman" w:hAnsi="Tahoma" w:cs="Tahoma"/>
      <w:color w:val="262626"/>
      <w:sz w:val="24"/>
      <w:szCs w:val="24"/>
      <w:lang w:eastAsia="hr-HR"/>
    </w:rPr>
  </w:style>
  <w:style w:type="character" w:customStyle="1" w:styleId="A0">
    <w:name w:val="A0"/>
    <w:rsid w:val="00D170BA"/>
    <w:rPr>
      <w:rFonts w:cs="Arial"/>
      <w:color w:val="000000"/>
      <w:sz w:val="18"/>
      <w:szCs w:val="18"/>
    </w:rPr>
  </w:style>
  <w:style w:type="character" w:styleId="Emphasis">
    <w:name w:val="Emphasis"/>
    <w:uiPriority w:val="20"/>
    <w:qFormat/>
    <w:rsid w:val="00D170BA"/>
    <w:rPr>
      <w:i/>
      <w:iCs/>
    </w:rPr>
  </w:style>
  <w:style w:type="character" w:customStyle="1" w:styleId="style21">
    <w:name w:val="style21"/>
    <w:rsid w:val="00D170BA"/>
    <w:rPr>
      <w:rFonts w:ascii="Arial" w:hAnsi="Arial" w:cs="Arial" w:hint="default"/>
      <w:sz w:val="25"/>
      <w:szCs w:val="25"/>
    </w:rPr>
  </w:style>
  <w:style w:type="character" w:customStyle="1" w:styleId="datum">
    <w:name w:val="datum"/>
    <w:basedOn w:val="DefaultParagraphFont"/>
    <w:rsid w:val="00D170BA"/>
  </w:style>
  <w:style w:type="paragraph" w:customStyle="1" w:styleId="g">
    <w:name w:val="g"/>
    <w:basedOn w:val="Normal"/>
    <w:rsid w:val="00D170BA"/>
    <w:pPr>
      <w:spacing w:before="240" w:after="240" w:line="240" w:lineRule="auto"/>
    </w:pPr>
    <w:rPr>
      <w:rFonts w:ascii="Times New Roman" w:eastAsia="Times New Roman" w:hAnsi="Times New Roman" w:cs="Tahoma"/>
      <w:color w:val="262626"/>
      <w:sz w:val="24"/>
      <w:szCs w:val="24"/>
      <w:lang w:eastAsia="hr-HR"/>
    </w:rPr>
  </w:style>
  <w:style w:type="paragraph" w:customStyle="1" w:styleId="LINIJA">
    <w:name w:val="LINIJA"/>
    <w:basedOn w:val="T-98"/>
    <w:rsid w:val="00D170BA"/>
    <w:pPr>
      <w:widowControl/>
      <w:pBdr>
        <w:bottom w:val="single" w:sz="2" w:space="0" w:color="auto"/>
      </w:pBdr>
      <w:tabs>
        <w:tab w:val="left" w:pos="2003"/>
        <w:tab w:val="left" w:pos="4177"/>
        <w:tab w:val="left" w:pos="7630"/>
        <w:tab w:val="center" w:pos="9527"/>
      </w:tabs>
      <w:spacing w:after="64"/>
      <w:ind w:left="85"/>
      <w:jc w:val="left"/>
    </w:pPr>
    <w:rPr>
      <w:color w:val="auto"/>
      <w:lang w:val="hr-HR" w:eastAsia="hr-HR"/>
    </w:rPr>
  </w:style>
  <w:style w:type="paragraph" w:customStyle="1" w:styleId="T-10">
    <w:name w:val="T-10"/>
    <w:basedOn w:val="Normal"/>
    <w:rsid w:val="00D170BA"/>
    <w:pPr>
      <w:autoSpaceDE w:val="0"/>
      <w:autoSpaceDN w:val="0"/>
      <w:adjustRightInd w:val="0"/>
      <w:spacing w:after="43" w:line="210" w:lineRule="atLeast"/>
      <w:jc w:val="both"/>
    </w:pPr>
    <w:rPr>
      <w:rFonts w:ascii="Minion Pro Cond" w:eastAsia="Times New Roman" w:hAnsi="Minion Pro Cond" w:cs="Tahoma"/>
      <w:color w:val="000000"/>
      <w:w w:val="95"/>
      <w:sz w:val="21"/>
      <w:szCs w:val="21"/>
      <w:lang w:eastAsia="hr-HR"/>
    </w:rPr>
  </w:style>
  <w:style w:type="character" w:customStyle="1" w:styleId="CommentSubjectChar2">
    <w:name w:val="Comment Subject Char2"/>
    <w:link w:val="CommentSubject"/>
    <w:semiHidden/>
    <w:rsid w:val="00D170BA"/>
    <w:rPr>
      <w:b/>
      <w:bCs/>
      <w:i/>
      <w:kern w:val="28"/>
      <w:lang w:val="en-US"/>
    </w:rPr>
  </w:style>
  <w:style w:type="paragraph" w:styleId="CommentSubject">
    <w:name w:val="annotation subject"/>
    <w:basedOn w:val="CommentText"/>
    <w:next w:val="CommentText"/>
    <w:link w:val="CommentSubjectChar2"/>
    <w:semiHidden/>
    <w:rsid w:val="00D170BA"/>
    <w:pPr>
      <w:overflowPunct/>
      <w:autoSpaceDE/>
      <w:autoSpaceDN/>
      <w:adjustRightInd/>
      <w:jc w:val="left"/>
      <w:textAlignment w:val="auto"/>
    </w:pPr>
    <w:rPr>
      <w:rFonts w:asciiTheme="minorHAnsi" w:eastAsiaTheme="minorHAnsi" w:hAnsiTheme="minorHAnsi" w:cstheme="minorBidi"/>
      <w:b/>
      <w:bCs/>
      <w:kern w:val="28"/>
      <w:sz w:val="22"/>
      <w:szCs w:val="22"/>
      <w:lang w:val="en-US" w:eastAsia="en-US"/>
    </w:rPr>
  </w:style>
  <w:style w:type="character" w:customStyle="1" w:styleId="CommentSubjectChar">
    <w:name w:val="Comment Subject Char"/>
    <w:basedOn w:val="CommentTextChar"/>
    <w:uiPriority w:val="99"/>
    <w:semiHidden/>
    <w:rsid w:val="00D170BA"/>
    <w:rPr>
      <w:rFonts w:ascii="Tahoma" w:eastAsia="Times New Roman" w:hAnsi="Tahoma" w:cs="Tahoma"/>
      <w:b/>
      <w:bCs/>
      <w:i/>
      <w:sz w:val="20"/>
      <w:szCs w:val="20"/>
      <w:lang w:val="en-GB" w:eastAsia="hr-HR"/>
    </w:rPr>
  </w:style>
  <w:style w:type="character" w:customStyle="1" w:styleId="post-timestamp">
    <w:name w:val="post-timestamp"/>
    <w:rsid w:val="00D170BA"/>
    <w:rPr>
      <w:color w:val="444444"/>
      <w:sz w:val="19"/>
      <w:szCs w:val="19"/>
    </w:rPr>
  </w:style>
  <w:style w:type="character" w:customStyle="1" w:styleId="post-comment-link">
    <w:name w:val="post-comment-link"/>
    <w:rsid w:val="00D170BA"/>
    <w:rPr>
      <w:color w:val="444444"/>
      <w:sz w:val="19"/>
      <w:szCs w:val="19"/>
    </w:rPr>
  </w:style>
  <w:style w:type="character" w:customStyle="1" w:styleId="item-controlblog-adminpid-120456428">
    <w:name w:val="item-control blog-admin pid-120456428"/>
    <w:rsid w:val="00D170BA"/>
    <w:rPr>
      <w:color w:val="444444"/>
      <w:sz w:val="19"/>
      <w:szCs w:val="19"/>
    </w:rPr>
  </w:style>
  <w:style w:type="character" w:customStyle="1" w:styleId="post-backlinkspost-comment-link">
    <w:name w:val="post-backlinks post-comment-link"/>
    <w:rsid w:val="00D170BA"/>
    <w:rPr>
      <w:color w:val="444444"/>
      <w:sz w:val="19"/>
      <w:szCs w:val="19"/>
    </w:rPr>
  </w:style>
  <w:style w:type="paragraph" w:customStyle="1" w:styleId="t-98-20">
    <w:name w:val="t-98-2"/>
    <w:basedOn w:val="Normal"/>
    <w:rsid w:val="00D170BA"/>
    <w:pPr>
      <w:spacing w:before="100" w:beforeAutospacing="1" w:after="100" w:afterAutospacing="1" w:line="240" w:lineRule="auto"/>
    </w:pPr>
    <w:rPr>
      <w:rFonts w:ascii="Times New Roman" w:eastAsia="Times New Roman" w:hAnsi="Times New Roman" w:cs="Tahoma"/>
      <w:sz w:val="24"/>
      <w:szCs w:val="24"/>
      <w:lang w:val="en-US" w:eastAsia="hr-HR"/>
    </w:rPr>
  </w:style>
  <w:style w:type="character" w:styleId="CommentReference">
    <w:name w:val="annotation reference"/>
    <w:semiHidden/>
    <w:rsid w:val="00D170BA"/>
    <w:rPr>
      <w:sz w:val="16"/>
    </w:rPr>
  </w:style>
  <w:style w:type="paragraph" w:styleId="NoSpacing">
    <w:name w:val="No Spacing"/>
    <w:qFormat/>
    <w:rsid w:val="00D170BA"/>
    <w:pPr>
      <w:jc w:val="left"/>
    </w:pPr>
    <w:rPr>
      <w:rFonts w:ascii="Arial" w:eastAsia="Times New Roman" w:hAnsi="Arial" w:cs="Tahoma"/>
      <w:color w:val="262626"/>
      <w:szCs w:val="24"/>
      <w:lang w:val="en-GB"/>
    </w:rPr>
  </w:style>
  <w:style w:type="paragraph" w:customStyle="1" w:styleId="Tablicasl">
    <w:name w:val="Tablica sl"/>
    <w:basedOn w:val="Normal"/>
    <w:rsid w:val="00D170BA"/>
    <w:pPr>
      <w:widowControl w:val="0"/>
      <w:spacing w:after="0" w:line="240" w:lineRule="atLeast"/>
      <w:jc w:val="center"/>
    </w:pPr>
    <w:rPr>
      <w:rFonts w:ascii="Tahoma" w:eastAsia="Times New Roman" w:hAnsi="Tahoma" w:cs="Tahoma"/>
      <w:b/>
      <w:bCs/>
      <w:i/>
      <w:sz w:val="16"/>
      <w:szCs w:val="20"/>
      <w:lang w:val="en-GB" w:eastAsia="hr-HR"/>
    </w:rPr>
  </w:style>
  <w:style w:type="paragraph" w:customStyle="1" w:styleId="Tablica">
    <w:name w:val="Tablica"/>
    <w:basedOn w:val="Normal"/>
    <w:rsid w:val="00D170BA"/>
    <w:pPr>
      <w:widowControl w:val="0"/>
      <w:spacing w:after="0" w:line="240" w:lineRule="auto"/>
      <w:jc w:val="both"/>
    </w:pPr>
    <w:rPr>
      <w:rFonts w:ascii="Tahoma" w:eastAsia="Times New Roman" w:hAnsi="Tahoma" w:cs="Tahoma"/>
      <w:sz w:val="16"/>
      <w:szCs w:val="20"/>
      <w:lang w:val="en-GB" w:eastAsia="hr-HR"/>
    </w:rPr>
  </w:style>
  <w:style w:type="paragraph" w:customStyle="1" w:styleId="nabrajanjebezuvlake121">
    <w:name w:val="nabrajanje bez uvlake 1.2.1."/>
    <w:basedOn w:val="Normal"/>
    <w:rsid w:val="00D170BA"/>
    <w:pPr>
      <w:tabs>
        <w:tab w:val="num" w:pos="567"/>
      </w:tabs>
      <w:spacing w:after="0" w:line="240" w:lineRule="auto"/>
      <w:ind w:left="2268" w:right="-2" w:hanging="2268"/>
      <w:jc w:val="both"/>
    </w:pPr>
    <w:rPr>
      <w:rFonts w:ascii="Times New Roman" w:eastAsia="Times New Roman" w:hAnsi="Times New Roman" w:cs="Tahoma"/>
      <w:b/>
      <w:sz w:val="20"/>
      <w:szCs w:val="24"/>
      <w:lang w:val="en-GB" w:eastAsia="hr-HR"/>
    </w:rPr>
  </w:style>
  <w:style w:type="paragraph" w:customStyle="1" w:styleId="Normal-">
    <w:name w:val="Normal -"/>
    <w:rsid w:val="00D170BA"/>
    <w:pPr>
      <w:widowControl w:val="0"/>
      <w:jc w:val="both"/>
    </w:pPr>
    <w:rPr>
      <w:rFonts w:ascii="Tahoma" w:eastAsia="Times New Roman" w:hAnsi="Tahoma" w:cs="Tahoma"/>
      <w:b/>
      <w:i/>
      <w:color w:val="000000"/>
      <w:sz w:val="28"/>
      <w:szCs w:val="20"/>
      <w:u w:color="000000"/>
      <w:lang w:val="en-US" w:eastAsia="hr-HR"/>
    </w:rPr>
  </w:style>
  <w:style w:type="paragraph" w:customStyle="1" w:styleId="bezuvlake611bold">
    <w:name w:val="bez uvlake 6.1.1. bold"/>
    <w:basedOn w:val="Normal"/>
    <w:rsid w:val="00D170BA"/>
    <w:pPr>
      <w:numPr>
        <w:ilvl w:val="2"/>
        <w:numId w:val="8"/>
      </w:numPr>
      <w:spacing w:after="0" w:line="240" w:lineRule="auto"/>
      <w:ind w:right="-2"/>
      <w:jc w:val="both"/>
    </w:pPr>
    <w:rPr>
      <w:rFonts w:ascii="Times New Roman" w:eastAsia="Times New Roman" w:hAnsi="Times New Roman" w:cs="Tahoma"/>
      <w:b/>
      <w:sz w:val="20"/>
      <w:szCs w:val="24"/>
      <w:lang w:val="en-GB" w:eastAsia="hr-HR"/>
    </w:rPr>
  </w:style>
  <w:style w:type="paragraph" w:customStyle="1" w:styleId="bezuvlake71bold">
    <w:name w:val="bez uvlake 7.1. bold"/>
    <w:basedOn w:val="Normal"/>
    <w:rsid w:val="00D170BA"/>
    <w:pPr>
      <w:numPr>
        <w:numId w:val="8"/>
      </w:numPr>
      <w:spacing w:after="0" w:line="240" w:lineRule="auto"/>
      <w:ind w:right="-2"/>
    </w:pPr>
    <w:rPr>
      <w:rFonts w:ascii="Times New Roman" w:eastAsia="Times New Roman" w:hAnsi="Times New Roman" w:cs="Tahoma"/>
      <w:b/>
      <w:sz w:val="20"/>
      <w:szCs w:val="24"/>
      <w:lang w:val="en-GB" w:eastAsia="hr-HR"/>
    </w:rPr>
  </w:style>
  <w:style w:type="paragraph" w:customStyle="1" w:styleId="naslovodluke">
    <w:name w:val="naslov odluke"/>
    <w:basedOn w:val="BodyTextIndent"/>
    <w:rsid w:val="00D170BA"/>
    <w:pPr>
      <w:numPr>
        <w:ilvl w:val="12"/>
      </w:numPr>
      <w:overflowPunct/>
      <w:autoSpaceDE/>
      <w:autoSpaceDN/>
      <w:adjustRightInd/>
      <w:spacing w:after="0"/>
      <w:ind w:left="283"/>
      <w:jc w:val="center"/>
      <w:textAlignment w:val="auto"/>
    </w:pPr>
    <w:rPr>
      <w:b/>
    </w:rPr>
  </w:style>
  <w:style w:type="paragraph" w:customStyle="1" w:styleId="bezuvlakenumerirano51">
    <w:name w:val="bez uvlake numerirano 5.1."/>
    <w:basedOn w:val="tijelotekstasnabrajanjima1"/>
    <w:rsid w:val="00D170BA"/>
    <w:pPr>
      <w:numPr>
        <w:numId w:val="9"/>
      </w:numPr>
    </w:pPr>
    <w:rPr>
      <w:b/>
    </w:rPr>
  </w:style>
  <w:style w:type="character" w:customStyle="1" w:styleId="textcr1">
    <w:name w:val="text_cr1"/>
    <w:rsid w:val="00D170BA"/>
    <w:rPr>
      <w:rFonts w:ascii="Verdana" w:hAnsi="Verdana" w:hint="default"/>
      <w:color w:val="999999"/>
      <w:sz w:val="20"/>
      <w:szCs w:val="20"/>
    </w:rPr>
  </w:style>
  <w:style w:type="character" w:customStyle="1" w:styleId="sivilink10bold">
    <w:name w:val="sivilink10bold"/>
    <w:rsid w:val="00D170BA"/>
  </w:style>
  <w:style w:type="character" w:customStyle="1" w:styleId="text1">
    <w:name w:val="text1"/>
    <w:rsid w:val="00D170BA"/>
    <w:rPr>
      <w:rFonts w:ascii="Verdana" w:hAnsi="Verdana" w:hint="default"/>
      <w:color w:val="333333"/>
      <w:sz w:val="22"/>
      <w:szCs w:val="22"/>
    </w:rPr>
  </w:style>
  <w:style w:type="paragraph" w:customStyle="1" w:styleId="CM66">
    <w:name w:val="CM66"/>
    <w:basedOn w:val="Default"/>
    <w:next w:val="Default"/>
    <w:rsid w:val="00D170BA"/>
    <w:pPr>
      <w:spacing w:after="245"/>
    </w:pPr>
    <w:rPr>
      <w:rFonts w:ascii="Verdana" w:hAnsi="Verdana"/>
      <w:color w:val="auto"/>
      <w:lang w:val="hr-HR" w:eastAsia="hr-HR"/>
    </w:rPr>
  </w:style>
  <w:style w:type="paragraph" w:customStyle="1" w:styleId="Glavninaslov">
    <w:name w:val="Glavni_naslov"/>
    <w:basedOn w:val="Heading7"/>
    <w:rsid w:val="00D170BA"/>
    <w:pPr>
      <w:tabs>
        <w:tab w:val="right" w:pos="-113"/>
        <w:tab w:val="left" w:pos="0"/>
      </w:tabs>
      <w:overflowPunct/>
      <w:autoSpaceDE/>
      <w:autoSpaceDN/>
      <w:adjustRightInd/>
      <w:ind w:hanging="1077"/>
      <w:jc w:val="left"/>
      <w:textAlignment w:val="auto"/>
    </w:pPr>
    <w:rPr>
      <w:rFonts w:ascii="Trebuchet MS" w:hAnsi="Trebuchet MS"/>
      <w:i w:val="0"/>
      <w:sz w:val="30"/>
    </w:rPr>
  </w:style>
  <w:style w:type="paragraph" w:customStyle="1" w:styleId="Podnaslov10">
    <w:name w:val="Podnaslov1"/>
    <w:basedOn w:val="Heading6"/>
    <w:rsid w:val="00D170BA"/>
    <w:pPr>
      <w:tabs>
        <w:tab w:val="right" w:pos="-113"/>
        <w:tab w:val="left" w:pos="0"/>
      </w:tabs>
      <w:overflowPunct/>
      <w:autoSpaceDE/>
      <w:autoSpaceDN/>
      <w:adjustRightInd/>
      <w:ind w:hanging="1077"/>
      <w:jc w:val="both"/>
      <w:textAlignment w:val="auto"/>
    </w:pPr>
    <w:rPr>
      <w:rFonts w:ascii="Trebuchet MS" w:hAnsi="Trebuchet MS"/>
      <w:b/>
      <w:i w:val="0"/>
      <w:sz w:val="24"/>
    </w:rPr>
  </w:style>
  <w:style w:type="paragraph" w:customStyle="1" w:styleId="TAB1">
    <w:name w:val="TAB_1"/>
    <w:basedOn w:val="Normal"/>
    <w:rsid w:val="00D170BA"/>
    <w:pPr>
      <w:spacing w:after="0" w:line="360" w:lineRule="auto"/>
      <w:jc w:val="center"/>
    </w:pPr>
    <w:rPr>
      <w:rFonts w:ascii="HRHelvetica_Light" w:eastAsia="Times New Roman" w:hAnsi="HRHelvetica_Light" w:cs="Tahoma"/>
      <w:sz w:val="20"/>
      <w:szCs w:val="20"/>
      <w:lang w:val="en-US" w:eastAsia="hr-HR"/>
    </w:rPr>
  </w:style>
  <w:style w:type="paragraph" w:customStyle="1" w:styleId="Podnaslov3">
    <w:name w:val="Podnaslov3"/>
    <w:basedOn w:val="Tekst"/>
    <w:autoRedefine/>
    <w:rsid w:val="00D170BA"/>
    <w:pPr>
      <w:tabs>
        <w:tab w:val="left" w:pos="709"/>
      </w:tabs>
    </w:pPr>
    <w:rPr>
      <w:rFonts w:ascii="Times New Roman" w:hAnsi="Times New Roman"/>
      <w:b/>
      <w:i/>
      <w:caps/>
      <w:snapToGrid w:val="0"/>
      <w:sz w:val="24"/>
      <w:szCs w:val="24"/>
      <w:u w:val="single"/>
    </w:rPr>
  </w:style>
  <w:style w:type="paragraph" w:customStyle="1" w:styleId="podnaslov4">
    <w:name w:val="podnaslov4"/>
    <w:basedOn w:val="Tekst"/>
    <w:rsid w:val="00D170BA"/>
    <w:pPr>
      <w:tabs>
        <w:tab w:val="left" w:pos="851"/>
      </w:tabs>
    </w:pPr>
    <w:rPr>
      <w:rFonts w:ascii="Arial" w:hAnsi="Arial"/>
      <w:b/>
      <w:snapToGrid w:val="0"/>
      <w:color w:val="000000"/>
    </w:rPr>
  </w:style>
  <w:style w:type="paragraph" w:customStyle="1" w:styleId="Podnaslov40">
    <w:name w:val="Podnaslov4"/>
    <w:basedOn w:val="Tekst"/>
    <w:rsid w:val="00D170BA"/>
    <w:pPr>
      <w:tabs>
        <w:tab w:val="left" w:pos="851"/>
      </w:tabs>
      <w:ind w:left="851" w:hanging="851"/>
    </w:pPr>
    <w:rPr>
      <w:rFonts w:ascii="Arial" w:hAnsi="Arial"/>
      <w:b/>
      <w:lang w:val="en-GB"/>
    </w:rPr>
  </w:style>
  <w:style w:type="paragraph" w:customStyle="1" w:styleId="level1">
    <w:name w:val="_level1"/>
    <w:basedOn w:val="Normal"/>
    <w:rsid w:val="00D170BA"/>
    <w:pPr>
      <w:spacing w:after="0" w:line="240" w:lineRule="auto"/>
    </w:pPr>
    <w:rPr>
      <w:rFonts w:ascii="Times New Roman" w:eastAsia="Times New Roman" w:hAnsi="Times New Roman" w:cs="Tahoma"/>
      <w:sz w:val="24"/>
      <w:szCs w:val="20"/>
      <w:lang w:val="en-US" w:eastAsia="hr-HR"/>
    </w:rPr>
  </w:style>
  <w:style w:type="character" w:customStyle="1" w:styleId="textmjesta1">
    <w:name w:val="textmjesta1"/>
    <w:rsid w:val="00D170BA"/>
    <w:rPr>
      <w:rFonts w:ascii="Arial" w:hAnsi="Arial" w:cs="Arial" w:hint="default"/>
      <w:b w:val="0"/>
      <w:bCs w:val="0"/>
      <w:color w:val="333333"/>
      <w:sz w:val="20"/>
      <w:szCs w:val="20"/>
    </w:rPr>
  </w:style>
  <w:style w:type="paragraph" w:customStyle="1" w:styleId="BodyText0">
    <w:name w:val="Body Text~"/>
    <w:basedOn w:val="Normal"/>
    <w:rsid w:val="00D170BA"/>
    <w:pPr>
      <w:widowControl w:val="0"/>
      <w:spacing w:after="0" w:line="288" w:lineRule="auto"/>
    </w:pPr>
    <w:rPr>
      <w:rFonts w:ascii="Times New Roman" w:eastAsia="Times New Roman" w:hAnsi="Times New Roman" w:cs="Tahoma"/>
      <w:sz w:val="24"/>
      <w:szCs w:val="20"/>
      <w:lang w:val="en-GB" w:eastAsia="hr-HR"/>
    </w:rPr>
  </w:style>
  <w:style w:type="paragraph" w:customStyle="1" w:styleId="TableStyle">
    <w:name w:val="Table Style"/>
    <w:basedOn w:val="BodyText"/>
    <w:rsid w:val="00D170BA"/>
    <w:pPr>
      <w:widowControl w:val="0"/>
      <w:overflowPunct/>
      <w:autoSpaceDE/>
      <w:autoSpaceDN/>
      <w:adjustRightInd/>
      <w:spacing w:after="0" w:line="218" w:lineRule="auto"/>
      <w:textAlignment w:val="auto"/>
    </w:pPr>
    <w:rPr>
      <w:noProof/>
    </w:rPr>
  </w:style>
  <w:style w:type="paragraph" w:customStyle="1" w:styleId="font5">
    <w:name w:val="font5"/>
    <w:basedOn w:val="Normal"/>
    <w:next w:val="Normal"/>
    <w:rsid w:val="00D170BA"/>
    <w:pPr>
      <w:autoSpaceDE w:val="0"/>
      <w:autoSpaceDN w:val="0"/>
      <w:adjustRightInd w:val="0"/>
      <w:spacing w:before="100" w:after="100" w:line="240" w:lineRule="auto"/>
    </w:pPr>
    <w:rPr>
      <w:rFonts w:ascii="Tahoma" w:eastAsia="Times New Roman" w:hAnsi="Tahoma" w:cs="Tahoma"/>
      <w:sz w:val="24"/>
      <w:szCs w:val="24"/>
      <w:lang w:val="en-GB" w:eastAsia="hr-HR"/>
    </w:rPr>
  </w:style>
  <w:style w:type="paragraph" w:customStyle="1" w:styleId="Loptice">
    <w:name w:val="Loptice"/>
    <w:basedOn w:val="Normal"/>
    <w:rsid w:val="00D170BA"/>
    <w:pPr>
      <w:widowControl w:val="0"/>
      <w:spacing w:after="0" w:line="360" w:lineRule="auto"/>
      <w:ind w:left="1702" w:hanging="284"/>
      <w:jc w:val="both"/>
    </w:pPr>
    <w:rPr>
      <w:rFonts w:ascii="Times New Roman" w:eastAsia="Times New Roman" w:hAnsi="Times New Roman" w:cs="Tahoma"/>
      <w:sz w:val="24"/>
      <w:szCs w:val="24"/>
      <w:lang w:val="en-GB" w:eastAsia="hr-HR"/>
    </w:rPr>
  </w:style>
  <w:style w:type="paragraph" w:customStyle="1" w:styleId="clanak0">
    <w:name w:val="clanak"/>
    <w:basedOn w:val="Normal"/>
    <w:rsid w:val="00D170BA"/>
    <w:pPr>
      <w:tabs>
        <w:tab w:val="left" w:pos="426"/>
      </w:tabs>
      <w:spacing w:after="0" w:line="300" w:lineRule="exact"/>
      <w:jc w:val="both"/>
    </w:pPr>
    <w:rPr>
      <w:rFonts w:ascii="Trebuchet MS" w:eastAsia="Times New Roman" w:hAnsi="Trebuchet MS" w:cs="Tahoma"/>
      <w:sz w:val="20"/>
      <w:szCs w:val="20"/>
      <w:lang w:val="en-GB" w:eastAsia="hr-HR"/>
    </w:rPr>
  </w:style>
  <w:style w:type="paragraph" w:customStyle="1" w:styleId="Stavakbr">
    <w:name w:val="Stavak_br"/>
    <w:basedOn w:val="Tekst"/>
    <w:rsid w:val="00D170BA"/>
    <w:pPr>
      <w:tabs>
        <w:tab w:val="left" w:pos="426"/>
      </w:tabs>
    </w:pPr>
    <w:rPr>
      <w:rFonts w:ascii="Arial" w:hAnsi="Arial"/>
      <w:lang w:val="en-GB"/>
    </w:rPr>
  </w:style>
  <w:style w:type="paragraph" w:customStyle="1" w:styleId="CM33">
    <w:name w:val="CM33"/>
    <w:basedOn w:val="Default"/>
    <w:next w:val="Default"/>
    <w:uiPriority w:val="99"/>
    <w:rsid w:val="00D170BA"/>
    <w:pPr>
      <w:spacing w:after="113"/>
    </w:pPr>
    <w:rPr>
      <w:color w:val="auto"/>
      <w:lang w:val="hr-HR" w:eastAsia="hr-HR"/>
    </w:rPr>
  </w:style>
  <w:style w:type="paragraph" w:customStyle="1" w:styleId="CM35">
    <w:name w:val="CM35"/>
    <w:basedOn w:val="Default"/>
    <w:next w:val="Default"/>
    <w:rsid w:val="00D170BA"/>
    <w:pPr>
      <w:spacing w:after="350"/>
    </w:pPr>
    <w:rPr>
      <w:color w:val="auto"/>
      <w:lang w:val="hr-HR" w:eastAsia="hr-HR"/>
    </w:rPr>
  </w:style>
  <w:style w:type="paragraph" w:customStyle="1" w:styleId="CM41">
    <w:name w:val="CM41"/>
    <w:basedOn w:val="Default"/>
    <w:next w:val="Default"/>
    <w:uiPriority w:val="99"/>
    <w:rsid w:val="00D170BA"/>
    <w:pPr>
      <w:spacing w:after="413"/>
    </w:pPr>
    <w:rPr>
      <w:color w:val="auto"/>
      <w:lang w:val="hr-HR" w:eastAsia="hr-HR"/>
    </w:rPr>
  </w:style>
  <w:style w:type="paragraph" w:customStyle="1" w:styleId="CM26">
    <w:name w:val="CM26"/>
    <w:basedOn w:val="Default"/>
    <w:next w:val="Default"/>
    <w:rsid w:val="00D170BA"/>
    <w:rPr>
      <w:color w:val="auto"/>
      <w:lang w:val="hr-HR" w:eastAsia="hr-HR"/>
    </w:rPr>
  </w:style>
  <w:style w:type="paragraph" w:customStyle="1" w:styleId="CM39">
    <w:name w:val="CM39"/>
    <w:basedOn w:val="Default"/>
    <w:next w:val="Default"/>
    <w:uiPriority w:val="99"/>
    <w:rsid w:val="00D170BA"/>
    <w:pPr>
      <w:spacing w:after="480"/>
    </w:pPr>
    <w:rPr>
      <w:color w:val="auto"/>
      <w:lang w:val="hr-HR" w:eastAsia="hr-HR"/>
    </w:rPr>
  </w:style>
  <w:style w:type="paragraph" w:customStyle="1" w:styleId="CM24">
    <w:name w:val="CM24"/>
    <w:basedOn w:val="Default"/>
    <w:next w:val="Default"/>
    <w:rsid w:val="00D170BA"/>
    <w:pPr>
      <w:spacing w:line="316" w:lineRule="atLeast"/>
    </w:pPr>
    <w:rPr>
      <w:color w:val="auto"/>
      <w:lang w:val="hr-HR" w:eastAsia="hr-HR"/>
    </w:rPr>
  </w:style>
  <w:style w:type="paragraph" w:customStyle="1" w:styleId="CM61">
    <w:name w:val="CM61"/>
    <w:basedOn w:val="Default"/>
    <w:next w:val="Default"/>
    <w:rsid w:val="00D170BA"/>
    <w:pPr>
      <w:spacing w:after="203"/>
    </w:pPr>
    <w:rPr>
      <w:rFonts w:ascii="OKCLF E+ Adv HLR" w:hAnsi="OKCLF E+ Adv HLR"/>
      <w:color w:val="auto"/>
      <w:lang w:val="hr-HR" w:eastAsia="hr-HR"/>
    </w:rPr>
  </w:style>
  <w:style w:type="paragraph" w:customStyle="1" w:styleId="CM2">
    <w:name w:val="CM2"/>
    <w:basedOn w:val="Default"/>
    <w:next w:val="Default"/>
    <w:rsid w:val="00D170BA"/>
    <w:pPr>
      <w:spacing w:line="188" w:lineRule="atLeast"/>
    </w:pPr>
    <w:rPr>
      <w:rFonts w:ascii="OKCLF E+ Adv HLR" w:hAnsi="OKCLF E+ Adv HLR"/>
      <w:color w:val="auto"/>
      <w:lang w:val="hr-HR" w:eastAsia="hr-HR"/>
    </w:rPr>
  </w:style>
  <w:style w:type="paragraph" w:customStyle="1" w:styleId="CM65">
    <w:name w:val="CM65"/>
    <w:basedOn w:val="Default"/>
    <w:next w:val="Default"/>
    <w:uiPriority w:val="99"/>
    <w:rsid w:val="00D170BA"/>
    <w:pPr>
      <w:spacing w:after="280"/>
    </w:pPr>
    <w:rPr>
      <w:rFonts w:ascii="OKCLF E+ Adv HLR" w:hAnsi="OKCLF E+ Adv HLR"/>
      <w:color w:val="auto"/>
      <w:lang w:val="hr-HR" w:eastAsia="hr-HR"/>
    </w:rPr>
  </w:style>
  <w:style w:type="paragraph" w:customStyle="1" w:styleId="CM5">
    <w:name w:val="CM5"/>
    <w:basedOn w:val="Default"/>
    <w:next w:val="Default"/>
    <w:rsid w:val="00D170BA"/>
    <w:pPr>
      <w:spacing w:line="191" w:lineRule="atLeast"/>
    </w:pPr>
    <w:rPr>
      <w:rFonts w:ascii="OKCLF E+ Adv HLR" w:hAnsi="OKCLF E+ Adv HLR"/>
      <w:color w:val="auto"/>
      <w:lang w:val="hr-HR" w:eastAsia="hr-HR"/>
    </w:rPr>
  </w:style>
  <w:style w:type="paragraph" w:customStyle="1" w:styleId="CM6">
    <w:name w:val="CM6"/>
    <w:basedOn w:val="Default"/>
    <w:next w:val="Default"/>
    <w:rsid w:val="00D170BA"/>
    <w:pPr>
      <w:spacing w:line="200" w:lineRule="atLeast"/>
    </w:pPr>
    <w:rPr>
      <w:rFonts w:ascii="OKCLF E+ Adv HLR" w:hAnsi="OKCLF E+ Adv HLR"/>
      <w:color w:val="auto"/>
      <w:lang w:val="hr-HR" w:eastAsia="hr-HR"/>
    </w:rPr>
  </w:style>
  <w:style w:type="paragraph" w:customStyle="1" w:styleId="CM8">
    <w:name w:val="CM8"/>
    <w:basedOn w:val="Default"/>
    <w:next w:val="Default"/>
    <w:rsid w:val="00D170BA"/>
    <w:rPr>
      <w:rFonts w:ascii="OKCLF E+ Adv HLR" w:hAnsi="OKCLF E+ Adv HLR"/>
      <w:color w:val="auto"/>
      <w:lang w:val="hr-HR" w:eastAsia="hr-HR"/>
    </w:rPr>
  </w:style>
  <w:style w:type="paragraph" w:customStyle="1" w:styleId="CM9">
    <w:name w:val="CM9"/>
    <w:basedOn w:val="Default"/>
    <w:next w:val="Default"/>
    <w:uiPriority w:val="99"/>
    <w:rsid w:val="00D170BA"/>
    <w:rPr>
      <w:rFonts w:ascii="OKCLF E+ Adv HLR" w:hAnsi="OKCLF E+ Adv HLR"/>
      <w:color w:val="auto"/>
      <w:lang w:val="hr-HR" w:eastAsia="hr-HR"/>
    </w:rPr>
  </w:style>
  <w:style w:type="paragraph" w:customStyle="1" w:styleId="CM10">
    <w:name w:val="CM10"/>
    <w:basedOn w:val="Default"/>
    <w:next w:val="Default"/>
    <w:rsid w:val="00D170BA"/>
    <w:pPr>
      <w:spacing w:line="203" w:lineRule="atLeast"/>
    </w:pPr>
    <w:rPr>
      <w:rFonts w:ascii="OKCLF E+ Adv HLR" w:hAnsi="OKCLF E+ Adv HLR"/>
      <w:color w:val="auto"/>
      <w:lang w:val="hr-HR" w:eastAsia="hr-HR"/>
    </w:rPr>
  </w:style>
  <w:style w:type="paragraph" w:customStyle="1" w:styleId="CM11">
    <w:name w:val="CM11"/>
    <w:basedOn w:val="Default"/>
    <w:next w:val="Default"/>
    <w:rsid w:val="00D170BA"/>
    <w:pPr>
      <w:spacing w:line="191" w:lineRule="atLeast"/>
    </w:pPr>
    <w:rPr>
      <w:rFonts w:ascii="OKCLF E+ Adv HLR" w:hAnsi="OKCLF E+ Adv HLR"/>
      <w:color w:val="auto"/>
      <w:lang w:val="hr-HR" w:eastAsia="hr-HR"/>
    </w:rPr>
  </w:style>
  <w:style w:type="paragraph" w:customStyle="1" w:styleId="CM63">
    <w:name w:val="CM63"/>
    <w:basedOn w:val="Default"/>
    <w:next w:val="Default"/>
    <w:rsid w:val="00D170BA"/>
    <w:pPr>
      <w:spacing w:after="155"/>
    </w:pPr>
    <w:rPr>
      <w:rFonts w:ascii="OKCLF E+ Adv HLR" w:hAnsi="OKCLF E+ Adv HLR"/>
      <w:color w:val="auto"/>
      <w:lang w:val="hr-HR" w:eastAsia="hr-HR"/>
    </w:rPr>
  </w:style>
  <w:style w:type="paragraph" w:customStyle="1" w:styleId="Bezproreda1">
    <w:name w:val="Bez proreda1"/>
    <w:link w:val="BezproredaChar"/>
    <w:qFormat/>
    <w:rsid w:val="00D170BA"/>
    <w:pPr>
      <w:jc w:val="left"/>
    </w:pPr>
    <w:rPr>
      <w:rFonts w:ascii="Tahoma" w:eastAsia="Tahoma" w:hAnsi="Tahoma" w:cs="Tahoma"/>
      <w:i/>
    </w:rPr>
  </w:style>
  <w:style w:type="paragraph" w:customStyle="1" w:styleId="Odlomakpopisa1">
    <w:name w:val="Odlomak popisa1"/>
    <w:basedOn w:val="Normal"/>
    <w:qFormat/>
    <w:rsid w:val="00D170BA"/>
    <w:pPr>
      <w:spacing w:after="0" w:line="240" w:lineRule="auto"/>
      <w:ind w:left="708"/>
    </w:pPr>
    <w:rPr>
      <w:rFonts w:ascii="Tahoma" w:eastAsia="Times New Roman" w:hAnsi="Tahoma" w:cs="Tahoma"/>
      <w:i/>
      <w:sz w:val="20"/>
      <w:szCs w:val="24"/>
      <w:lang w:val="en-GB" w:eastAsia="hr-HR"/>
    </w:rPr>
  </w:style>
  <w:style w:type="character" w:customStyle="1" w:styleId="CommentSubjectChar1">
    <w:name w:val="Comment Subject Char1"/>
    <w:rsid w:val="00D170BA"/>
  </w:style>
  <w:style w:type="paragraph" w:customStyle="1" w:styleId="CM7">
    <w:name w:val="CM7"/>
    <w:basedOn w:val="Default"/>
    <w:next w:val="Default"/>
    <w:rsid w:val="00D170BA"/>
    <w:pPr>
      <w:spacing w:after="275"/>
    </w:pPr>
    <w:rPr>
      <w:color w:val="auto"/>
    </w:rPr>
  </w:style>
  <w:style w:type="character" w:customStyle="1" w:styleId="apple-style-span">
    <w:name w:val="apple-style-span"/>
    <w:rsid w:val="00D170BA"/>
  </w:style>
  <w:style w:type="paragraph" w:customStyle="1" w:styleId="Left95mmHanging63mmAfter0pt1">
    <w:name w:val="Left:  95 mm Hanging:  63 mm After:  0 pt1"/>
    <w:basedOn w:val="Normal"/>
    <w:rsid w:val="00D170BA"/>
    <w:pPr>
      <w:spacing w:after="0" w:line="240" w:lineRule="auto"/>
      <w:ind w:left="709" w:hanging="170"/>
      <w:jc w:val="both"/>
    </w:pPr>
    <w:rPr>
      <w:rFonts w:ascii="Times New Roman" w:eastAsia="Times New Roman" w:hAnsi="Times New Roman" w:cs="Tahoma"/>
      <w:sz w:val="24"/>
      <w:szCs w:val="20"/>
      <w:lang w:val="en-GB" w:eastAsia="hr-HR"/>
    </w:rPr>
  </w:style>
  <w:style w:type="paragraph" w:customStyle="1" w:styleId="CM55">
    <w:name w:val="CM55"/>
    <w:basedOn w:val="Default"/>
    <w:next w:val="Default"/>
    <w:rsid w:val="00D170BA"/>
    <w:pPr>
      <w:spacing w:line="240" w:lineRule="atLeast"/>
    </w:pPr>
    <w:rPr>
      <w:rFonts w:ascii="Verdana" w:hAnsi="Verdana"/>
      <w:color w:val="auto"/>
      <w:lang w:val="hr-HR" w:eastAsia="hr-HR"/>
    </w:rPr>
  </w:style>
  <w:style w:type="paragraph" w:customStyle="1" w:styleId="CM14">
    <w:name w:val="CM14"/>
    <w:basedOn w:val="Default"/>
    <w:next w:val="Default"/>
    <w:uiPriority w:val="99"/>
    <w:rsid w:val="00D170BA"/>
    <w:pPr>
      <w:spacing w:after="255"/>
    </w:pPr>
    <w:rPr>
      <w:rFonts w:ascii="Arial" w:hAnsi="Arial" w:cs="Arial"/>
      <w:color w:val="auto"/>
      <w:lang w:val="hr-HR" w:eastAsia="hr-HR"/>
    </w:rPr>
  </w:style>
  <w:style w:type="paragraph" w:customStyle="1" w:styleId="CM25">
    <w:name w:val="CM25"/>
    <w:basedOn w:val="Default"/>
    <w:next w:val="Default"/>
    <w:rsid w:val="00D170BA"/>
    <w:pPr>
      <w:spacing w:line="276" w:lineRule="atLeast"/>
    </w:pPr>
    <w:rPr>
      <w:rFonts w:ascii="BMFPI N+ Arial Narrow" w:hAnsi="BMFPI N+ Arial Narrow"/>
      <w:color w:val="auto"/>
    </w:rPr>
  </w:style>
  <w:style w:type="paragraph" w:customStyle="1" w:styleId="CM67">
    <w:name w:val="CM67"/>
    <w:basedOn w:val="Default"/>
    <w:next w:val="Default"/>
    <w:rsid w:val="00D170BA"/>
    <w:pPr>
      <w:spacing w:line="276" w:lineRule="atLeast"/>
    </w:pPr>
    <w:rPr>
      <w:rFonts w:ascii="BMFPI N+ Arial Narrow" w:hAnsi="BMFPI N+ Arial Narrow"/>
      <w:color w:val="auto"/>
    </w:rPr>
  </w:style>
  <w:style w:type="paragraph" w:customStyle="1" w:styleId="CM125">
    <w:name w:val="CM125"/>
    <w:basedOn w:val="Default"/>
    <w:next w:val="Default"/>
    <w:rsid w:val="00D170BA"/>
    <w:pPr>
      <w:spacing w:after="260"/>
    </w:pPr>
    <w:rPr>
      <w:rFonts w:ascii="BMFPI N+ Arial Narrow" w:hAnsi="BMFPI N+ Arial Narrow"/>
      <w:color w:val="auto"/>
    </w:rPr>
  </w:style>
  <w:style w:type="paragraph" w:customStyle="1" w:styleId="CM126">
    <w:name w:val="CM126"/>
    <w:basedOn w:val="Default"/>
    <w:next w:val="Default"/>
    <w:rsid w:val="00D170BA"/>
    <w:pPr>
      <w:spacing w:after="105"/>
    </w:pPr>
    <w:rPr>
      <w:rFonts w:ascii="BMFPI N+ Arial Narrow" w:hAnsi="BMFPI N+ Arial Narrow"/>
      <w:color w:val="auto"/>
    </w:rPr>
  </w:style>
  <w:style w:type="paragraph" w:customStyle="1" w:styleId="CM37">
    <w:name w:val="CM37"/>
    <w:basedOn w:val="Default"/>
    <w:next w:val="Default"/>
    <w:rsid w:val="00D170BA"/>
    <w:pPr>
      <w:spacing w:after="948"/>
    </w:pPr>
    <w:rPr>
      <w:rFonts w:ascii="Arial" w:hAnsi="Arial"/>
      <w:color w:val="auto"/>
    </w:rPr>
  </w:style>
  <w:style w:type="paragraph" w:customStyle="1" w:styleId="CM4">
    <w:name w:val="CM4"/>
    <w:basedOn w:val="Default"/>
    <w:next w:val="Default"/>
    <w:rsid w:val="00D170BA"/>
    <w:pPr>
      <w:spacing w:line="231" w:lineRule="atLeast"/>
    </w:pPr>
    <w:rPr>
      <w:rFonts w:ascii="Arial" w:hAnsi="Arial"/>
      <w:color w:val="auto"/>
    </w:rPr>
  </w:style>
  <w:style w:type="paragraph" w:customStyle="1" w:styleId="CM13">
    <w:name w:val="CM13"/>
    <w:basedOn w:val="Default"/>
    <w:next w:val="Default"/>
    <w:rsid w:val="00D170BA"/>
    <w:pPr>
      <w:spacing w:line="276" w:lineRule="atLeast"/>
    </w:pPr>
    <w:rPr>
      <w:rFonts w:ascii="Arial" w:hAnsi="Arial"/>
      <w:color w:val="auto"/>
    </w:rPr>
  </w:style>
  <w:style w:type="paragraph" w:customStyle="1" w:styleId="CM16">
    <w:name w:val="CM16"/>
    <w:basedOn w:val="Default"/>
    <w:next w:val="Default"/>
    <w:rsid w:val="00D170BA"/>
    <w:pPr>
      <w:spacing w:line="276" w:lineRule="atLeast"/>
    </w:pPr>
    <w:rPr>
      <w:rFonts w:ascii="Arial" w:hAnsi="Arial"/>
      <w:color w:val="auto"/>
    </w:rPr>
  </w:style>
  <w:style w:type="paragraph" w:customStyle="1" w:styleId="CM19">
    <w:name w:val="CM19"/>
    <w:basedOn w:val="Default"/>
    <w:next w:val="Default"/>
    <w:rsid w:val="00D170BA"/>
    <w:pPr>
      <w:spacing w:line="276" w:lineRule="atLeast"/>
    </w:pPr>
    <w:rPr>
      <w:rFonts w:ascii="Arial" w:hAnsi="Arial"/>
      <w:color w:val="auto"/>
    </w:rPr>
  </w:style>
  <w:style w:type="paragraph" w:customStyle="1" w:styleId="CM20">
    <w:name w:val="CM20"/>
    <w:basedOn w:val="Default"/>
    <w:next w:val="Default"/>
    <w:rsid w:val="00D170BA"/>
    <w:pPr>
      <w:spacing w:line="276" w:lineRule="atLeast"/>
    </w:pPr>
    <w:rPr>
      <w:rFonts w:ascii="Arial" w:hAnsi="Arial"/>
      <w:color w:val="auto"/>
    </w:rPr>
  </w:style>
  <w:style w:type="paragraph" w:customStyle="1" w:styleId="CM22">
    <w:name w:val="CM22"/>
    <w:basedOn w:val="Default"/>
    <w:next w:val="Default"/>
    <w:rsid w:val="00D170BA"/>
    <w:pPr>
      <w:spacing w:line="276" w:lineRule="atLeast"/>
    </w:pPr>
    <w:rPr>
      <w:rFonts w:ascii="Arial" w:hAnsi="Arial"/>
      <w:color w:val="auto"/>
    </w:rPr>
  </w:style>
  <w:style w:type="paragraph" w:customStyle="1" w:styleId="CM40">
    <w:name w:val="CM40"/>
    <w:basedOn w:val="Default"/>
    <w:next w:val="Default"/>
    <w:rsid w:val="00D170BA"/>
    <w:pPr>
      <w:spacing w:after="553"/>
    </w:pPr>
    <w:rPr>
      <w:rFonts w:ascii="Arial" w:hAnsi="Arial"/>
      <w:color w:val="auto"/>
    </w:rPr>
  </w:style>
  <w:style w:type="paragraph" w:customStyle="1" w:styleId="CM44">
    <w:name w:val="CM44"/>
    <w:basedOn w:val="Default"/>
    <w:next w:val="Default"/>
    <w:rsid w:val="00D170BA"/>
    <w:pPr>
      <w:spacing w:after="643"/>
    </w:pPr>
    <w:rPr>
      <w:rFonts w:ascii="Arial" w:hAnsi="Arial"/>
      <w:color w:val="auto"/>
    </w:rPr>
  </w:style>
  <w:style w:type="paragraph" w:customStyle="1" w:styleId="CM29">
    <w:name w:val="CM29"/>
    <w:basedOn w:val="Default"/>
    <w:next w:val="Default"/>
    <w:rsid w:val="00D170BA"/>
    <w:pPr>
      <w:spacing w:line="276" w:lineRule="atLeast"/>
    </w:pPr>
    <w:rPr>
      <w:rFonts w:ascii="Arial" w:hAnsi="Arial"/>
      <w:color w:val="auto"/>
    </w:rPr>
  </w:style>
  <w:style w:type="paragraph" w:customStyle="1" w:styleId="CM36">
    <w:name w:val="CM36"/>
    <w:basedOn w:val="Default"/>
    <w:next w:val="Default"/>
    <w:rsid w:val="00D170BA"/>
    <w:pPr>
      <w:spacing w:line="276" w:lineRule="atLeast"/>
    </w:pPr>
    <w:rPr>
      <w:rFonts w:ascii="Arial" w:hAnsi="Arial"/>
      <w:color w:val="auto"/>
    </w:rPr>
  </w:style>
  <w:style w:type="character" w:customStyle="1" w:styleId="CharChar1CharChar">
    <w:name w:val="Char Char1 Char Char"/>
    <w:rsid w:val="00D170BA"/>
    <w:rPr>
      <w:rFonts w:ascii="Courier New" w:hAnsi="Courier New"/>
      <w:lang w:val="en-AU" w:eastAsia="en-US" w:bidi="ar-SA"/>
    </w:rPr>
  </w:style>
  <w:style w:type="paragraph" w:customStyle="1" w:styleId="TEHNORM01">
    <w:name w:val="TEH NORM 01"/>
    <w:basedOn w:val="Normal"/>
    <w:rsid w:val="00D170BA"/>
    <w:pPr>
      <w:spacing w:after="0" w:line="240" w:lineRule="auto"/>
      <w:jc w:val="both"/>
    </w:pPr>
    <w:rPr>
      <w:rFonts w:ascii="Times New Roman" w:eastAsia="Times New Roman" w:hAnsi="Times New Roman" w:cs="Tahoma"/>
      <w:b/>
      <w:spacing w:val="-5"/>
      <w:sz w:val="20"/>
      <w:szCs w:val="20"/>
      <w:lang w:val="en-GB" w:eastAsia="hr-HR"/>
    </w:rPr>
  </w:style>
  <w:style w:type="paragraph" w:customStyle="1" w:styleId="DefaultText">
    <w:name w:val="Default Text"/>
    <w:basedOn w:val="Normal"/>
    <w:rsid w:val="00D170BA"/>
    <w:pPr>
      <w:snapToGrid w:val="0"/>
      <w:spacing w:after="0" w:line="240" w:lineRule="auto"/>
    </w:pPr>
    <w:rPr>
      <w:rFonts w:ascii="Times New Roman" w:eastAsia="Times New Roman" w:hAnsi="Times New Roman" w:cs="Tahoma"/>
      <w:sz w:val="24"/>
      <w:szCs w:val="20"/>
      <w:lang w:val="en-US" w:eastAsia="hr-HR"/>
    </w:rPr>
  </w:style>
  <w:style w:type="character" w:customStyle="1" w:styleId="FontStyle15">
    <w:name w:val="Font Style15"/>
    <w:rsid w:val="00D170BA"/>
    <w:rPr>
      <w:rFonts w:ascii="Cambria" w:hAnsi="Cambria" w:cs="Cambria"/>
      <w:sz w:val="22"/>
      <w:szCs w:val="22"/>
    </w:rPr>
  </w:style>
  <w:style w:type="character" w:customStyle="1" w:styleId="BezproredaChar">
    <w:name w:val="Bez proreda Char"/>
    <w:link w:val="Bezproreda1"/>
    <w:rsid w:val="00D170BA"/>
    <w:rPr>
      <w:rFonts w:ascii="Tahoma" w:eastAsia="Tahoma" w:hAnsi="Tahoma" w:cs="Tahoma"/>
      <w:i/>
    </w:rPr>
  </w:style>
  <w:style w:type="character" w:customStyle="1" w:styleId="st">
    <w:name w:val="st"/>
    <w:rsid w:val="00D170B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939820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narodne-novine.nn.hr/clanci/sluzbeni/2008_05_58_2004.html" TargetMode="External"/><Relationship Id="rId13" Type="http://schemas.openxmlformats.org/officeDocument/2006/relationships/hyperlink" Target="http://narodne-novine.nn.hr/clanci/sluzbeni/2012_07_75_1755.html" TargetMode="External"/><Relationship Id="rId18" Type="http://schemas.openxmlformats.org/officeDocument/2006/relationships/hyperlink" Target="http://narodne-novine.nn.hr/clanci/sluzbeni/2009_07_82_1995.html" TargetMode="External"/><Relationship Id="rId3" Type="http://schemas.microsoft.com/office/2007/relationships/stylesWithEffects" Target="stylesWithEffects.xml"/><Relationship Id="rId21" Type="http://schemas.openxmlformats.org/officeDocument/2006/relationships/hyperlink" Target="http://narodne-novine.nn.hr/clanci/sluzbeni/2014_12_150_2805.html" TargetMode="External"/><Relationship Id="rId7" Type="http://schemas.openxmlformats.org/officeDocument/2006/relationships/hyperlink" Target="http://narodne-novine.nn.hr/clanci/sluzbeni/2007_08_88_2723.html" TargetMode="External"/><Relationship Id="rId12" Type="http://schemas.openxmlformats.org/officeDocument/2006/relationships/hyperlink" Target="http://narodne-novine.nn.hr/clanci/sluzbeni/2009_07_82_1995.html" TargetMode="External"/><Relationship Id="rId17" Type="http://schemas.openxmlformats.org/officeDocument/2006/relationships/hyperlink" Target="http://narodne-novine.nn.hr/clanci/sluzbeni/2007_08_82_2599.html" TargetMode="External"/><Relationship Id="rId2" Type="http://schemas.openxmlformats.org/officeDocument/2006/relationships/styles" Target="styles.xml"/><Relationship Id="rId16" Type="http://schemas.openxmlformats.org/officeDocument/2006/relationships/hyperlink" Target="http://www.mint.hr/UserDocsImages/101220-pr-hoteli.pdf" TargetMode="External"/><Relationship Id="rId20" Type="http://schemas.openxmlformats.org/officeDocument/2006/relationships/hyperlink" Target="http://narodne-novine.nn.hr/clanci/sluzbeni/2013_06_69_1373.html" TargetMode="External"/><Relationship Id="rId1" Type="http://schemas.openxmlformats.org/officeDocument/2006/relationships/numbering" Target="numbering.xml"/><Relationship Id="rId6" Type="http://schemas.openxmlformats.org/officeDocument/2006/relationships/image" Target="media/image1.png"/><Relationship Id="rId11" Type="http://schemas.openxmlformats.org/officeDocument/2006/relationships/hyperlink" Target="http://narodne-novine.nn.hr/clanci/sluzbeni/2007_08_82_2599.html" TargetMode="External"/><Relationship Id="rId5" Type="http://schemas.openxmlformats.org/officeDocument/2006/relationships/webSettings" Target="webSettings.xml"/><Relationship Id="rId15" Type="http://schemas.openxmlformats.org/officeDocument/2006/relationships/hyperlink" Target="http://narodne-novine.nn.hr/clanci/sluzbeni/2014_12_150_2805.html" TargetMode="External"/><Relationship Id="rId23" Type="http://schemas.openxmlformats.org/officeDocument/2006/relationships/theme" Target="theme/theme1.xml"/><Relationship Id="rId10" Type="http://schemas.openxmlformats.org/officeDocument/2006/relationships/hyperlink" Target="http://www.mint.hr/UserDocsImages/101220-pr-hoteli.pdf" TargetMode="External"/><Relationship Id="rId19" Type="http://schemas.openxmlformats.org/officeDocument/2006/relationships/hyperlink" Target="http://narodne-novine.nn.hr/clanci/sluzbeni/2012_07_75_1755.html" TargetMode="External"/><Relationship Id="rId4" Type="http://schemas.openxmlformats.org/officeDocument/2006/relationships/settings" Target="settings.xml"/><Relationship Id="rId9" Type="http://schemas.openxmlformats.org/officeDocument/2006/relationships/hyperlink" Target="http://narodne-novine.nn.hr/clanci/sluzbeni/2009_05_62_1422.html" TargetMode="External"/><Relationship Id="rId14" Type="http://schemas.openxmlformats.org/officeDocument/2006/relationships/hyperlink" Target="http://narodne-novine.nn.hr/clanci/sluzbeni/2013_06_69_1373.html" TargetMode="External"/><Relationship Id="rId22" Type="http://schemas.openxmlformats.org/officeDocument/2006/relationships/fontTable" Target="fontTable.xml"/></Relationships>
</file>

<file path=word/theme/theme1.xml><?xml version="1.0" encoding="utf-8"?>
<a:theme xmlns:a="http://schemas.openxmlformats.org/drawingml/2006/main" name="Tema sustava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34</Pages>
  <Words>16333</Words>
  <Characters>93102</Characters>
  <Application>Microsoft Office Word</Application>
  <DocSecurity>0</DocSecurity>
  <Lines>775</Lines>
  <Paragraphs>218</Paragraphs>
  <ScaleCrop>false</ScaleCrop>
  <HeadingPairs>
    <vt:vector size="2" baseType="variant">
      <vt:variant>
        <vt:lpstr>Title</vt:lpstr>
      </vt:variant>
      <vt:variant>
        <vt:i4>1</vt:i4>
      </vt:variant>
    </vt:vector>
  </HeadingPairs>
  <TitlesOfParts>
    <vt:vector size="1" baseType="lpstr">
      <vt:lpstr/>
    </vt:vector>
  </TitlesOfParts>
  <Company>Hewlett-Packard Company</Company>
  <LinksUpToDate>false</LinksUpToDate>
  <CharactersWithSpaces>109217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Opcina Postira</dc:creator>
  <cp:lastModifiedBy>Opcina Postira</cp:lastModifiedBy>
  <cp:revision>3</cp:revision>
  <cp:lastPrinted>2017-03-02T06:24:00Z</cp:lastPrinted>
  <dcterms:created xsi:type="dcterms:W3CDTF">2017-03-03T11:44:00Z</dcterms:created>
  <dcterms:modified xsi:type="dcterms:W3CDTF">2017-03-03T12:49:00Z</dcterms:modified>
</cp:coreProperties>
</file>