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2643EF">
        <w:rPr>
          <w:rFonts w:ascii="Calibri" w:hAnsi="Calibri"/>
        </w:rPr>
        <w:t>5</w:t>
      </w:r>
      <w:r w:rsidR="006A0EBE">
        <w:rPr>
          <w:rFonts w:ascii="Calibri" w:hAnsi="Calibri"/>
        </w:rPr>
        <w:t>a</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6A0EBE">
        <w:rPr>
          <w:rFonts w:ascii="Calibri" w:hAnsi="Calibri"/>
        </w:rPr>
        <w:t>18</w:t>
      </w:r>
      <w:r w:rsidR="00821B8D">
        <w:rPr>
          <w:rFonts w:ascii="Calibri" w:hAnsi="Calibri"/>
        </w:rPr>
        <w:t>.</w:t>
      </w:r>
      <w:r w:rsidR="002643EF">
        <w:rPr>
          <w:rFonts w:ascii="Calibri" w:hAnsi="Calibri"/>
        </w:rPr>
        <w:t>10</w:t>
      </w:r>
      <w:r w:rsidRPr="00E03AA0">
        <w:rPr>
          <w:rFonts w:ascii="Calibri" w:hAnsi="Calibri"/>
        </w:rPr>
        <w:t>.201</w:t>
      </w:r>
      <w:r w:rsidR="001A43EF">
        <w:rPr>
          <w:rFonts w:ascii="Calibri" w:hAnsi="Calibri"/>
        </w:rPr>
        <w:t>8</w:t>
      </w:r>
      <w:r w:rsidRPr="00E03AA0">
        <w:rPr>
          <w:rFonts w:ascii="Calibri" w:hAnsi="Calibri"/>
          <w:sz w:val="20"/>
          <w:szCs w:val="20"/>
        </w:rPr>
        <w:t>.</w:t>
      </w:r>
    </w:p>
    <w:p w:rsidR="00E045CD" w:rsidRDefault="00E045CD" w:rsidP="00B97551">
      <w:pPr>
        <w:rPr>
          <w:rFonts w:ascii="Calibri" w:hAnsi="Calibri" w:cs="Calibri"/>
        </w:rPr>
      </w:pPr>
    </w:p>
    <w:p w:rsidR="00B97551" w:rsidRPr="006A0EBE" w:rsidRDefault="001F45F2" w:rsidP="00B97551">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B97551" w:rsidRPr="006A0EBE">
        <w:rPr>
          <w:rFonts w:ascii="Calibri" w:hAnsi="Calibri" w:cs="Calibri"/>
          <w:sz w:val="24"/>
          <w:szCs w:val="24"/>
        </w:rPr>
        <w:t>SADRŽAJ:</w:t>
      </w:r>
    </w:p>
    <w:p w:rsidR="00BB124E" w:rsidRPr="006A0EBE" w:rsidRDefault="006A0EBE" w:rsidP="006A0EBE">
      <w:pPr>
        <w:rPr>
          <w:rFonts w:cstheme="minorHAnsi"/>
          <w:sz w:val="24"/>
          <w:szCs w:val="24"/>
        </w:rPr>
      </w:pPr>
      <w:r>
        <w:rPr>
          <w:rFonts w:ascii="Calibri" w:hAnsi="Calibri" w:cs="Calibri"/>
          <w:sz w:val="24"/>
          <w:szCs w:val="24"/>
        </w:rPr>
        <w:t xml:space="preserve">                    </w:t>
      </w:r>
      <w:r w:rsidRPr="006A0EBE">
        <w:rPr>
          <w:rFonts w:cstheme="minorHAnsi"/>
          <w:sz w:val="24"/>
          <w:szCs w:val="24"/>
        </w:rPr>
        <w:t>PROČIŠĆENI TEKST ODREDBI ZA PROVOĐENJE PROSTORNOG PLANA UREĐENJA OPĆINE POSTIRA</w:t>
      </w:r>
    </w:p>
    <w:p w:rsidR="006A0EBE" w:rsidRPr="006A0EBE" w:rsidRDefault="006A0EBE" w:rsidP="006A0EBE">
      <w:pPr>
        <w:rPr>
          <w:rFonts w:cstheme="minorHAnsi"/>
          <w:b/>
        </w:rPr>
      </w:pPr>
      <w:r w:rsidRPr="006A0EBE">
        <w:rPr>
          <w:rFonts w:cstheme="minorHAnsi"/>
          <w:sz w:val="24"/>
          <w:szCs w:val="24"/>
        </w:rPr>
        <w:t xml:space="preserve">                    (</w:t>
      </w:r>
      <w:r w:rsidRPr="006A0EBE">
        <w:rPr>
          <w:rFonts w:cstheme="minorHAnsi"/>
          <w:i/>
          <w:iCs/>
          <w:sz w:val="24"/>
          <w:szCs w:val="24"/>
        </w:rPr>
        <w:t>Službeni glasnik Općine Postira br. 4/08, 2/16 i 5/18</w:t>
      </w:r>
      <w:r w:rsidRPr="006A0EBE">
        <w:rPr>
          <w:rFonts w:cstheme="minorHAnsi"/>
          <w:sz w:val="24"/>
          <w:szCs w:val="24"/>
        </w:rPr>
        <w:t>)</w:t>
      </w:r>
    </w:p>
    <w:p w:rsidR="007B7A68" w:rsidRPr="007B7A68" w:rsidRDefault="007B7A68" w:rsidP="007B7A68">
      <w:pPr>
        <w:rPr>
          <w:rFonts w:ascii="Calibri" w:hAnsi="Calibri" w:cs="Calibri"/>
          <w:b/>
          <w:sz w:val="24"/>
          <w:szCs w:val="24"/>
        </w:rPr>
      </w:pPr>
    </w:p>
    <w:p w:rsidR="00107CFD" w:rsidRPr="00D23BB7" w:rsidRDefault="00107CFD" w:rsidP="00107CFD">
      <w:pPr>
        <w:pStyle w:val="Odlomakpopisa"/>
        <w:tabs>
          <w:tab w:val="left" w:pos="1134"/>
        </w:tabs>
        <w:ind w:left="0"/>
        <w:rPr>
          <w:rFonts w:ascii="Calibri" w:hAnsi="Calibri" w:cs="Calibri"/>
          <w:b/>
          <w:sz w:val="24"/>
          <w:szCs w:val="24"/>
        </w:rPr>
      </w:pP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rsidSect="0003210D">
          <w:pgSz w:w="11900" w:h="16840"/>
          <w:pgMar w:top="1002" w:right="420" w:bottom="1050" w:left="142" w:header="720" w:footer="720" w:gutter="0"/>
          <w:cols w:space="720" w:equalWidth="0">
            <w:col w:w="11380"/>
          </w:cols>
          <w:noEndnote/>
        </w:sectPr>
      </w:pPr>
      <w:r w:rsidRPr="00016256">
        <w:rPr>
          <w:noProof/>
          <w:sz w:val="24"/>
          <w:szCs w:val="24"/>
          <w:lang w:eastAsia="hr-HR"/>
        </w:rPr>
        <w:drawing>
          <wp:anchor distT="0" distB="0" distL="114300" distR="114300" simplePos="0" relativeHeight="252343296" behindDoc="1" locked="0" layoutInCell="0" allowOverlap="1">
            <wp:simplePos x="0" y="0"/>
            <wp:positionH relativeFrom="column">
              <wp:posOffset>19050</wp:posOffset>
            </wp:positionH>
            <wp:positionV relativeFrom="paragraph">
              <wp:posOffset>-6398895</wp:posOffset>
            </wp:positionV>
            <wp:extent cx="7037705" cy="3175"/>
            <wp:effectExtent l="0" t="0" r="0" b="0"/>
            <wp:wrapNone/>
            <wp:docPr id="339" name="Slika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4320" behindDoc="1" locked="0" layoutInCell="0" allowOverlap="1">
            <wp:simplePos x="0" y="0"/>
            <wp:positionH relativeFrom="column">
              <wp:posOffset>19050</wp:posOffset>
            </wp:positionH>
            <wp:positionV relativeFrom="paragraph">
              <wp:posOffset>-6246495</wp:posOffset>
            </wp:positionV>
            <wp:extent cx="7037705" cy="3175"/>
            <wp:effectExtent l="0" t="0" r="0" b="0"/>
            <wp:wrapNone/>
            <wp:docPr id="338" name="Slika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5344" behindDoc="1" locked="0" layoutInCell="0" allowOverlap="1">
            <wp:simplePos x="0" y="0"/>
            <wp:positionH relativeFrom="column">
              <wp:posOffset>19050</wp:posOffset>
            </wp:positionH>
            <wp:positionV relativeFrom="paragraph">
              <wp:posOffset>-6094095</wp:posOffset>
            </wp:positionV>
            <wp:extent cx="7037705" cy="3175"/>
            <wp:effectExtent l="0" t="0" r="0" b="0"/>
            <wp:wrapNone/>
            <wp:docPr id="337" name="Slika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6368" behindDoc="1" locked="0" layoutInCell="0" allowOverlap="1">
            <wp:simplePos x="0" y="0"/>
            <wp:positionH relativeFrom="column">
              <wp:posOffset>19050</wp:posOffset>
            </wp:positionH>
            <wp:positionV relativeFrom="paragraph">
              <wp:posOffset>-5941695</wp:posOffset>
            </wp:positionV>
            <wp:extent cx="7037705" cy="3175"/>
            <wp:effectExtent l="0" t="0" r="0" b="0"/>
            <wp:wrapNone/>
            <wp:docPr id="336" name="Slika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7392" behindDoc="1" locked="0" layoutInCell="0" allowOverlap="1">
            <wp:simplePos x="0" y="0"/>
            <wp:positionH relativeFrom="column">
              <wp:posOffset>19050</wp:posOffset>
            </wp:positionH>
            <wp:positionV relativeFrom="paragraph">
              <wp:posOffset>-5789295</wp:posOffset>
            </wp:positionV>
            <wp:extent cx="7037705" cy="3175"/>
            <wp:effectExtent l="0" t="0" r="0" b="0"/>
            <wp:wrapNone/>
            <wp:docPr id="335" name="Slika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8416" behindDoc="1" locked="0" layoutInCell="0" allowOverlap="1">
            <wp:simplePos x="0" y="0"/>
            <wp:positionH relativeFrom="column">
              <wp:posOffset>19050</wp:posOffset>
            </wp:positionH>
            <wp:positionV relativeFrom="paragraph">
              <wp:posOffset>-5633720</wp:posOffset>
            </wp:positionV>
            <wp:extent cx="7037705" cy="3175"/>
            <wp:effectExtent l="0" t="0" r="0" b="0"/>
            <wp:wrapNone/>
            <wp:docPr id="334" name="Slika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9440" behindDoc="1" locked="0" layoutInCell="0" allowOverlap="1">
            <wp:simplePos x="0" y="0"/>
            <wp:positionH relativeFrom="column">
              <wp:posOffset>19050</wp:posOffset>
            </wp:positionH>
            <wp:positionV relativeFrom="paragraph">
              <wp:posOffset>-5481320</wp:posOffset>
            </wp:positionV>
            <wp:extent cx="7037705" cy="3175"/>
            <wp:effectExtent l="0" t="0" r="0" b="0"/>
            <wp:wrapNone/>
            <wp:docPr id="333" name="Slika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0464" behindDoc="1" locked="0" layoutInCell="0" allowOverlap="1">
            <wp:simplePos x="0" y="0"/>
            <wp:positionH relativeFrom="column">
              <wp:posOffset>19050</wp:posOffset>
            </wp:positionH>
            <wp:positionV relativeFrom="paragraph">
              <wp:posOffset>-5328920</wp:posOffset>
            </wp:positionV>
            <wp:extent cx="7037705" cy="3175"/>
            <wp:effectExtent l="0" t="0" r="0" b="0"/>
            <wp:wrapNone/>
            <wp:docPr id="332" name="Slika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1488" behindDoc="1" locked="0" layoutInCell="0" allowOverlap="1">
            <wp:simplePos x="0" y="0"/>
            <wp:positionH relativeFrom="column">
              <wp:posOffset>19050</wp:posOffset>
            </wp:positionH>
            <wp:positionV relativeFrom="paragraph">
              <wp:posOffset>-5176520</wp:posOffset>
            </wp:positionV>
            <wp:extent cx="7037705" cy="3175"/>
            <wp:effectExtent l="0" t="0" r="0" b="0"/>
            <wp:wrapNone/>
            <wp:docPr id="331" name="Slika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2512" behindDoc="1" locked="0" layoutInCell="0" allowOverlap="1">
            <wp:simplePos x="0" y="0"/>
            <wp:positionH relativeFrom="column">
              <wp:posOffset>19050</wp:posOffset>
            </wp:positionH>
            <wp:positionV relativeFrom="paragraph">
              <wp:posOffset>-5024120</wp:posOffset>
            </wp:positionV>
            <wp:extent cx="7037705" cy="3175"/>
            <wp:effectExtent l="0" t="0" r="0" b="0"/>
            <wp:wrapNone/>
            <wp:docPr id="330" name="Slika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3536" behindDoc="1" locked="0" layoutInCell="0" allowOverlap="1">
            <wp:simplePos x="0" y="0"/>
            <wp:positionH relativeFrom="column">
              <wp:posOffset>19050</wp:posOffset>
            </wp:positionH>
            <wp:positionV relativeFrom="paragraph">
              <wp:posOffset>-4871720</wp:posOffset>
            </wp:positionV>
            <wp:extent cx="7037705" cy="3175"/>
            <wp:effectExtent l="0" t="0" r="0" b="0"/>
            <wp:wrapNone/>
            <wp:docPr id="329" name="Slika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4560" behindDoc="1" locked="0" layoutInCell="0" allowOverlap="1">
            <wp:simplePos x="0" y="0"/>
            <wp:positionH relativeFrom="column">
              <wp:posOffset>19050</wp:posOffset>
            </wp:positionH>
            <wp:positionV relativeFrom="paragraph">
              <wp:posOffset>-4719320</wp:posOffset>
            </wp:positionV>
            <wp:extent cx="7037705" cy="3175"/>
            <wp:effectExtent l="0" t="0" r="0" b="0"/>
            <wp:wrapNone/>
            <wp:docPr id="328" name="Slika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5584" behindDoc="1" locked="0" layoutInCell="0" allowOverlap="1">
            <wp:simplePos x="0" y="0"/>
            <wp:positionH relativeFrom="column">
              <wp:posOffset>19050</wp:posOffset>
            </wp:positionH>
            <wp:positionV relativeFrom="paragraph">
              <wp:posOffset>-4566920</wp:posOffset>
            </wp:positionV>
            <wp:extent cx="7037705" cy="3175"/>
            <wp:effectExtent l="0" t="0" r="0" b="0"/>
            <wp:wrapNone/>
            <wp:docPr id="327" name="Slika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6608" behindDoc="1" locked="0" layoutInCell="0" allowOverlap="1">
            <wp:simplePos x="0" y="0"/>
            <wp:positionH relativeFrom="column">
              <wp:posOffset>19050</wp:posOffset>
            </wp:positionH>
            <wp:positionV relativeFrom="paragraph">
              <wp:posOffset>-4414520</wp:posOffset>
            </wp:positionV>
            <wp:extent cx="7037705" cy="3175"/>
            <wp:effectExtent l="0" t="0" r="0" b="0"/>
            <wp:wrapNone/>
            <wp:docPr id="326" name="Slika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7632" behindDoc="1" locked="0" layoutInCell="0" allowOverlap="1">
            <wp:simplePos x="0" y="0"/>
            <wp:positionH relativeFrom="column">
              <wp:posOffset>19050</wp:posOffset>
            </wp:positionH>
            <wp:positionV relativeFrom="paragraph">
              <wp:posOffset>-4262120</wp:posOffset>
            </wp:positionV>
            <wp:extent cx="7037705" cy="3175"/>
            <wp:effectExtent l="0" t="0" r="0" b="0"/>
            <wp:wrapNone/>
            <wp:docPr id="325" name="Slika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8656" behindDoc="1" locked="0" layoutInCell="0" allowOverlap="1">
            <wp:simplePos x="0" y="0"/>
            <wp:positionH relativeFrom="column">
              <wp:posOffset>19050</wp:posOffset>
            </wp:positionH>
            <wp:positionV relativeFrom="paragraph">
              <wp:posOffset>-4109720</wp:posOffset>
            </wp:positionV>
            <wp:extent cx="7037705" cy="3175"/>
            <wp:effectExtent l="0" t="0" r="0" b="0"/>
            <wp:wrapNone/>
            <wp:docPr id="324" name="Slika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9680" behindDoc="1" locked="0" layoutInCell="0" allowOverlap="1">
            <wp:simplePos x="0" y="0"/>
            <wp:positionH relativeFrom="column">
              <wp:posOffset>19050</wp:posOffset>
            </wp:positionH>
            <wp:positionV relativeFrom="paragraph">
              <wp:posOffset>-3957320</wp:posOffset>
            </wp:positionV>
            <wp:extent cx="7037705" cy="3175"/>
            <wp:effectExtent l="0" t="0" r="0" b="0"/>
            <wp:wrapNone/>
            <wp:docPr id="323" name="Slika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0704" behindDoc="1" locked="0" layoutInCell="0" allowOverlap="1">
            <wp:simplePos x="0" y="0"/>
            <wp:positionH relativeFrom="column">
              <wp:posOffset>19050</wp:posOffset>
            </wp:positionH>
            <wp:positionV relativeFrom="paragraph">
              <wp:posOffset>-3804920</wp:posOffset>
            </wp:positionV>
            <wp:extent cx="7037705" cy="3175"/>
            <wp:effectExtent l="0" t="0" r="0" b="0"/>
            <wp:wrapNone/>
            <wp:docPr id="322" name="Slika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1728" behindDoc="1" locked="0" layoutInCell="0" allowOverlap="1">
            <wp:simplePos x="0" y="0"/>
            <wp:positionH relativeFrom="column">
              <wp:posOffset>19050</wp:posOffset>
            </wp:positionH>
            <wp:positionV relativeFrom="paragraph">
              <wp:posOffset>-3652520</wp:posOffset>
            </wp:positionV>
            <wp:extent cx="7037705" cy="3175"/>
            <wp:effectExtent l="0" t="0" r="0" b="0"/>
            <wp:wrapNone/>
            <wp:docPr id="321" name="Slika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2752" behindDoc="1" locked="0" layoutInCell="0" allowOverlap="1">
            <wp:simplePos x="0" y="0"/>
            <wp:positionH relativeFrom="column">
              <wp:posOffset>19050</wp:posOffset>
            </wp:positionH>
            <wp:positionV relativeFrom="paragraph">
              <wp:posOffset>-3500120</wp:posOffset>
            </wp:positionV>
            <wp:extent cx="7037705" cy="3175"/>
            <wp:effectExtent l="0" t="0" r="0" b="0"/>
            <wp:wrapNone/>
            <wp:docPr id="320" name="Slika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3776" behindDoc="1" locked="0" layoutInCell="0" allowOverlap="1">
            <wp:simplePos x="0" y="0"/>
            <wp:positionH relativeFrom="column">
              <wp:posOffset>19050</wp:posOffset>
            </wp:positionH>
            <wp:positionV relativeFrom="paragraph">
              <wp:posOffset>-3347720</wp:posOffset>
            </wp:positionV>
            <wp:extent cx="7037705" cy="3175"/>
            <wp:effectExtent l="0" t="0" r="0" b="0"/>
            <wp:wrapNone/>
            <wp:docPr id="319" name="Slika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4800" behindDoc="1" locked="0" layoutInCell="0" allowOverlap="1">
            <wp:simplePos x="0" y="0"/>
            <wp:positionH relativeFrom="column">
              <wp:posOffset>19050</wp:posOffset>
            </wp:positionH>
            <wp:positionV relativeFrom="paragraph">
              <wp:posOffset>-3195320</wp:posOffset>
            </wp:positionV>
            <wp:extent cx="7037705" cy="3175"/>
            <wp:effectExtent l="0" t="0" r="0" b="0"/>
            <wp:wrapNone/>
            <wp:docPr id="318" name="Slika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5824" behindDoc="1" locked="0" layoutInCell="0" allowOverlap="1">
            <wp:simplePos x="0" y="0"/>
            <wp:positionH relativeFrom="column">
              <wp:posOffset>19050</wp:posOffset>
            </wp:positionH>
            <wp:positionV relativeFrom="paragraph">
              <wp:posOffset>-2957830</wp:posOffset>
            </wp:positionV>
            <wp:extent cx="7037705" cy="3175"/>
            <wp:effectExtent l="0" t="0" r="0" b="0"/>
            <wp:wrapNone/>
            <wp:docPr id="317" name="Slika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6848" behindDoc="1" locked="0" layoutInCell="0" allowOverlap="1">
            <wp:simplePos x="0" y="0"/>
            <wp:positionH relativeFrom="column">
              <wp:posOffset>19050</wp:posOffset>
            </wp:positionH>
            <wp:positionV relativeFrom="paragraph">
              <wp:posOffset>-2805430</wp:posOffset>
            </wp:positionV>
            <wp:extent cx="7037705" cy="3175"/>
            <wp:effectExtent l="0" t="0" r="0" b="0"/>
            <wp:wrapNone/>
            <wp:docPr id="316" name="Slika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7872" behindDoc="1" locked="0" layoutInCell="0" allowOverlap="1">
            <wp:simplePos x="0" y="0"/>
            <wp:positionH relativeFrom="column">
              <wp:posOffset>19050</wp:posOffset>
            </wp:positionH>
            <wp:positionV relativeFrom="paragraph">
              <wp:posOffset>-2653030</wp:posOffset>
            </wp:positionV>
            <wp:extent cx="7037705" cy="3175"/>
            <wp:effectExtent l="0" t="0" r="0" b="0"/>
            <wp:wrapNone/>
            <wp:docPr id="315" name="Slika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8896" behindDoc="1" locked="0" layoutInCell="0" allowOverlap="1">
            <wp:simplePos x="0" y="0"/>
            <wp:positionH relativeFrom="column">
              <wp:posOffset>19050</wp:posOffset>
            </wp:positionH>
            <wp:positionV relativeFrom="paragraph">
              <wp:posOffset>-2500630</wp:posOffset>
            </wp:positionV>
            <wp:extent cx="7037705" cy="3175"/>
            <wp:effectExtent l="0" t="0" r="0" b="0"/>
            <wp:wrapNone/>
            <wp:docPr id="314" name="Slika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9920" behindDoc="1" locked="0" layoutInCell="0" allowOverlap="1">
            <wp:simplePos x="0" y="0"/>
            <wp:positionH relativeFrom="column">
              <wp:posOffset>19050</wp:posOffset>
            </wp:positionH>
            <wp:positionV relativeFrom="paragraph">
              <wp:posOffset>-2348230</wp:posOffset>
            </wp:positionV>
            <wp:extent cx="7037705" cy="3175"/>
            <wp:effectExtent l="0" t="0" r="0" b="0"/>
            <wp:wrapNone/>
            <wp:docPr id="313" name="Slika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0944" behindDoc="1" locked="0" layoutInCell="0" allowOverlap="1">
            <wp:simplePos x="0" y="0"/>
            <wp:positionH relativeFrom="column">
              <wp:posOffset>19050</wp:posOffset>
            </wp:positionH>
            <wp:positionV relativeFrom="paragraph">
              <wp:posOffset>-2110105</wp:posOffset>
            </wp:positionV>
            <wp:extent cx="7037705" cy="3175"/>
            <wp:effectExtent l="0" t="0" r="0" b="0"/>
            <wp:wrapNone/>
            <wp:docPr id="312" name="Slika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1968" behindDoc="1" locked="0" layoutInCell="0" allowOverlap="1">
            <wp:simplePos x="0" y="0"/>
            <wp:positionH relativeFrom="column">
              <wp:posOffset>19050</wp:posOffset>
            </wp:positionH>
            <wp:positionV relativeFrom="paragraph">
              <wp:posOffset>-1957705</wp:posOffset>
            </wp:positionV>
            <wp:extent cx="7037705" cy="3175"/>
            <wp:effectExtent l="0" t="0" r="0" b="0"/>
            <wp:wrapNone/>
            <wp:docPr id="311" name="Slika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2992" behindDoc="1" locked="0" layoutInCell="0" allowOverlap="1">
            <wp:simplePos x="0" y="0"/>
            <wp:positionH relativeFrom="column">
              <wp:posOffset>19050</wp:posOffset>
            </wp:positionH>
            <wp:positionV relativeFrom="paragraph">
              <wp:posOffset>-1805305</wp:posOffset>
            </wp:positionV>
            <wp:extent cx="7037705" cy="3175"/>
            <wp:effectExtent l="0" t="0" r="0" b="0"/>
            <wp:wrapNone/>
            <wp:docPr id="310" name="Slik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4016" behindDoc="1" locked="0" layoutInCell="0" allowOverlap="1">
            <wp:simplePos x="0" y="0"/>
            <wp:positionH relativeFrom="column">
              <wp:posOffset>19050</wp:posOffset>
            </wp:positionH>
            <wp:positionV relativeFrom="paragraph">
              <wp:posOffset>-1652905</wp:posOffset>
            </wp:positionV>
            <wp:extent cx="7037705" cy="3175"/>
            <wp:effectExtent l="0" t="0" r="0" b="0"/>
            <wp:wrapNone/>
            <wp:docPr id="309" name="Slika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5040" behindDoc="1" locked="0" layoutInCell="0" allowOverlap="1">
            <wp:simplePos x="0" y="0"/>
            <wp:positionH relativeFrom="column">
              <wp:posOffset>19050</wp:posOffset>
            </wp:positionH>
            <wp:positionV relativeFrom="paragraph">
              <wp:posOffset>-1500505</wp:posOffset>
            </wp:positionV>
            <wp:extent cx="7037705" cy="3175"/>
            <wp:effectExtent l="0" t="0" r="0" b="0"/>
            <wp:wrapNone/>
            <wp:docPr id="308" name="Slika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6064" behindDoc="1" locked="0" layoutInCell="0" allowOverlap="1">
            <wp:simplePos x="0" y="0"/>
            <wp:positionH relativeFrom="column">
              <wp:posOffset>19050</wp:posOffset>
            </wp:positionH>
            <wp:positionV relativeFrom="paragraph">
              <wp:posOffset>-1348105</wp:posOffset>
            </wp:positionV>
            <wp:extent cx="7037705" cy="3175"/>
            <wp:effectExtent l="0" t="0" r="0" b="0"/>
            <wp:wrapNone/>
            <wp:docPr id="307" name="Slika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7088" behindDoc="1" locked="0" layoutInCell="0" allowOverlap="1">
            <wp:simplePos x="0" y="0"/>
            <wp:positionH relativeFrom="column">
              <wp:posOffset>19050</wp:posOffset>
            </wp:positionH>
            <wp:positionV relativeFrom="paragraph">
              <wp:posOffset>-1195705</wp:posOffset>
            </wp:positionV>
            <wp:extent cx="7037705" cy="3175"/>
            <wp:effectExtent l="0" t="0" r="0" b="0"/>
            <wp:wrapNone/>
            <wp:docPr id="306" name="Slika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8112" behindDoc="1" locked="0" layoutInCell="0" allowOverlap="1">
            <wp:simplePos x="0" y="0"/>
            <wp:positionH relativeFrom="column">
              <wp:posOffset>19050</wp:posOffset>
            </wp:positionH>
            <wp:positionV relativeFrom="paragraph">
              <wp:posOffset>-1043305</wp:posOffset>
            </wp:positionV>
            <wp:extent cx="7037705" cy="3175"/>
            <wp:effectExtent l="0" t="0" r="0" b="0"/>
            <wp:wrapNone/>
            <wp:docPr id="305" name="Slika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9136" behindDoc="1" locked="0" layoutInCell="0" allowOverlap="1">
            <wp:simplePos x="0" y="0"/>
            <wp:positionH relativeFrom="column">
              <wp:posOffset>19050</wp:posOffset>
            </wp:positionH>
            <wp:positionV relativeFrom="paragraph">
              <wp:posOffset>-890905</wp:posOffset>
            </wp:positionV>
            <wp:extent cx="7037705" cy="3175"/>
            <wp:effectExtent l="0" t="0" r="0" b="0"/>
            <wp:wrapNone/>
            <wp:docPr id="304" name="Slika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0160" behindDoc="1" locked="0" layoutInCell="0" allowOverlap="1">
            <wp:simplePos x="0" y="0"/>
            <wp:positionH relativeFrom="column">
              <wp:posOffset>19050</wp:posOffset>
            </wp:positionH>
            <wp:positionV relativeFrom="paragraph">
              <wp:posOffset>-738505</wp:posOffset>
            </wp:positionV>
            <wp:extent cx="7037705" cy="3175"/>
            <wp:effectExtent l="0" t="0" r="0" b="0"/>
            <wp:wrapNone/>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1184" behindDoc="1" locked="0" layoutInCell="0" allowOverlap="1">
            <wp:simplePos x="0" y="0"/>
            <wp:positionH relativeFrom="column">
              <wp:posOffset>19050</wp:posOffset>
            </wp:positionH>
            <wp:positionV relativeFrom="paragraph">
              <wp:posOffset>-586105</wp:posOffset>
            </wp:positionV>
            <wp:extent cx="7037705" cy="3175"/>
            <wp:effectExtent l="0" t="0" r="0" b="0"/>
            <wp:wrapNone/>
            <wp:docPr id="302" name="Slika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2208" behindDoc="1" locked="0" layoutInCell="0" allowOverlap="1">
            <wp:simplePos x="0" y="0"/>
            <wp:positionH relativeFrom="column">
              <wp:posOffset>19050</wp:posOffset>
            </wp:positionH>
            <wp:positionV relativeFrom="paragraph">
              <wp:posOffset>-433705</wp:posOffset>
            </wp:positionV>
            <wp:extent cx="7037705" cy="3175"/>
            <wp:effectExtent l="0" t="0" r="0" b="0"/>
            <wp:wrapNone/>
            <wp:docPr id="301" name="Slika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3232" behindDoc="1" locked="0" layoutInCell="0" allowOverlap="1">
            <wp:simplePos x="0" y="0"/>
            <wp:positionH relativeFrom="column">
              <wp:posOffset>12700</wp:posOffset>
            </wp:positionH>
            <wp:positionV relativeFrom="paragraph">
              <wp:posOffset>-281305</wp:posOffset>
            </wp:positionV>
            <wp:extent cx="7049770" cy="3175"/>
            <wp:effectExtent l="0" t="0" r="0" b="0"/>
            <wp:wrapNone/>
            <wp:docPr id="300" name="Slika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bookmarkStart w:id="0" w:name="page22"/>
      <w:bookmarkEnd w:id="0"/>
    </w:p>
    <w:p w:rsidR="006A0EBE" w:rsidRPr="006A0EBE" w:rsidRDefault="006A0EBE" w:rsidP="006A0EBE">
      <w:pPr>
        <w:widowControl w:val="0"/>
        <w:autoSpaceDE w:val="0"/>
        <w:autoSpaceDN w:val="0"/>
        <w:spacing w:before="71" w:after="0" w:line="240" w:lineRule="auto"/>
        <w:rPr>
          <w:rFonts w:ascii="Arial" w:eastAsia="Arial" w:hAnsi="Arial" w:cs="Times New Roman"/>
          <w:lang w:val="hr" w:eastAsia="hr"/>
        </w:rPr>
      </w:pPr>
      <w:r w:rsidRPr="006A0EBE">
        <w:rPr>
          <w:rFonts w:ascii="Arial" w:eastAsia="Arial" w:hAnsi="Arial" w:cs="Times New Roman"/>
          <w:lang w:val="hr" w:eastAsia="hr"/>
        </w:rPr>
        <w:t>REPUBLIKA HRVATSKA</w:t>
      </w:r>
    </w:p>
    <w:p w:rsidR="006A0EBE" w:rsidRPr="006A0EBE" w:rsidRDefault="006A0EBE" w:rsidP="006A0EBE">
      <w:pPr>
        <w:widowControl w:val="0"/>
        <w:autoSpaceDE w:val="0"/>
        <w:autoSpaceDN w:val="0"/>
        <w:spacing w:after="0" w:line="240" w:lineRule="auto"/>
        <w:ind w:right="6035"/>
        <w:rPr>
          <w:rFonts w:ascii="Arial" w:eastAsia="Arial" w:hAnsi="Arial" w:cs="Times New Roman"/>
          <w:lang w:val="hr" w:eastAsia="hr"/>
        </w:rPr>
      </w:pPr>
      <w:r w:rsidRPr="006A0EBE">
        <w:rPr>
          <w:rFonts w:ascii="Arial" w:eastAsia="Arial" w:hAnsi="Arial" w:cs="Times New Roman"/>
          <w:lang w:val="hr" w:eastAsia="hr"/>
        </w:rPr>
        <w:t>SPLITSKO-DALMATINSKA ŽUPANIJA OPĆINA POSTIRA</w:t>
      </w:r>
    </w:p>
    <w:p w:rsidR="006A0EBE" w:rsidRPr="006A0EBE" w:rsidRDefault="006A0EBE" w:rsidP="006A0EBE">
      <w:pPr>
        <w:widowControl w:val="0"/>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i/>
          <w:sz w:val="20"/>
          <w:lang w:val="hr" w:eastAsia="hr"/>
        </w:rPr>
        <w:t>Komisija za statut, poslovnik i normativnu djelatnost</w:t>
      </w:r>
    </w:p>
    <w:p w:rsidR="006A0EBE" w:rsidRPr="006A0EBE" w:rsidRDefault="006A0EBE" w:rsidP="006A0EBE">
      <w:pPr>
        <w:widowControl w:val="0"/>
        <w:autoSpaceDE w:val="0"/>
        <w:autoSpaceDN w:val="0"/>
        <w:spacing w:after="0" w:line="240" w:lineRule="auto"/>
        <w:rPr>
          <w:rFonts w:ascii="Arial" w:eastAsia="Arial" w:hAnsi="Arial" w:cs="Times New Roman"/>
          <w:i/>
          <w:szCs w:val="20"/>
          <w:lang w:val="hr" w:eastAsia="hr"/>
        </w:rPr>
      </w:pPr>
    </w:p>
    <w:p w:rsidR="006A0EBE" w:rsidRPr="006A0EBE" w:rsidRDefault="006A0EBE" w:rsidP="006A0EBE">
      <w:pPr>
        <w:widowControl w:val="0"/>
        <w:autoSpaceDE w:val="0"/>
        <w:autoSpaceDN w:val="0"/>
        <w:spacing w:before="11" w:after="0" w:line="240" w:lineRule="auto"/>
        <w:rPr>
          <w:rFonts w:ascii="Arial" w:eastAsia="Arial" w:hAnsi="Arial" w:cs="Times New Roman"/>
          <w:i/>
          <w:sz w:val="21"/>
          <w:szCs w:val="20"/>
          <w:lang w:val="hr" w:eastAsia="hr"/>
        </w:rPr>
      </w:pPr>
    </w:p>
    <w:p w:rsidR="006A0EBE" w:rsidRPr="006A0EBE" w:rsidRDefault="006A0EBE" w:rsidP="006A0EBE">
      <w:pPr>
        <w:widowControl w:val="0"/>
        <w:tabs>
          <w:tab w:val="left" w:pos="5519"/>
        </w:tabs>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Na temelju članka 113. stavka 3 i 4. Zakona o prostornom uređenju (NN br. 153/13 i 65/17), članka 32 Statuta Općine Postira (Službeni glasnik Općine Postira br. 3/13 i 6/13), članka 19 PoslovnikaOpćinskog vijeća Općine Postira (Službeni glasnik Općine Postira br. 3/13. i 6/13), Komisija za Statut, Poslovnik </w:t>
      </w:r>
      <w:r w:rsidRPr="006A0EBE">
        <w:rPr>
          <w:rFonts w:ascii="Arial" w:eastAsia="Arial" w:hAnsi="Arial" w:cs="Times New Roman"/>
          <w:spacing w:val="-14"/>
          <w:sz w:val="20"/>
          <w:szCs w:val="20"/>
          <w:lang w:val="hr" w:eastAsia="hr"/>
        </w:rPr>
        <w:t xml:space="preserve">i </w:t>
      </w:r>
      <w:r w:rsidRPr="006A0EBE">
        <w:rPr>
          <w:rFonts w:ascii="Arial" w:eastAsia="Arial" w:hAnsi="Arial" w:cs="Times New Roman"/>
          <w:sz w:val="20"/>
          <w:szCs w:val="20"/>
          <w:lang w:val="hr" w:eastAsia="hr"/>
        </w:rPr>
        <w:t>normativnu djelatnost na sjednici održanoj dana 18.listopada 2018. godine, utvrdila je:</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p>
    <w:p w:rsidR="006A0EBE" w:rsidRPr="006A0EBE" w:rsidRDefault="006A0EBE" w:rsidP="006A0EBE">
      <w:pPr>
        <w:widowControl w:val="0"/>
        <w:autoSpaceDE w:val="0"/>
        <w:autoSpaceDN w:val="0"/>
        <w:spacing w:after="0" w:line="240" w:lineRule="auto"/>
        <w:ind w:right="1869"/>
        <w:jc w:val="center"/>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pročišćeni tekst odredbi za provođenje Prostornog plana uređenja Općine Postira</w:t>
      </w:r>
    </w:p>
    <w:p w:rsidR="006A0EBE" w:rsidRPr="006A0EBE" w:rsidRDefault="006A0EBE" w:rsidP="006A0EBE">
      <w:pPr>
        <w:widowControl w:val="0"/>
        <w:autoSpaceDE w:val="0"/>
        <w:autoSpaceDN w:val="0"/>
        <w:spacing w:after="0" w:line="240" w:lineRule="auto"/>
        <w:rPr>
          <w:rFonts w:ascii="Arial" w:eastAsia="Arial" w:hAnsi="Arial" w:cs="Times New Roman"/>
          <w:sz w:val="32"/>
          <w:szCs w:val="20"/>
          <w:lang w:val="hr" w:eastAsia="hr"/>
        </w:rPr>
      </w:pPr>
    </w:p>
    <w:p w:rsidR="006A0EBE" w:rsidRPr="006A0EBE" w:rsidRDefault="007474B0" w:rsidP="006A0EBE">
      <w:pPr>
        <w:widowControl w:val="0"/>
        <w:autoSpaceDE w:val="0"/>
        <w:autoSpaceDN w:val="0"/>
        <w:spacing w:after="0" w:line="240" w:lineRule="auto"/>
        <w:ind w:right="1870"/>
        <w:jc w:val="center"/>
        <w:rPr>
          <w:rFonts w:ascii="Arial" w:eastAsia="Arial" w:hAnsi="Arial" w:cs="Times New Roman"/>
          <w:lang w:val="hr" w:eastAsia="hr"/>
        </w:rPr>
      </w:pPr>
      <w:r>
        <w:rPr>
          <w:rFonts w:ascii="Arial" w:eastAsia="Arial" w:hAnsi="Arial" w:cs="Times New Roman"/>
          <w:lang w:val="hr" w:eastAsia="hr"/>
        </w:rPr>
        <w:t xml:space="preserve">                   </w:t>
      </w:r>
      <w:r w:rsidR="006A0EBE" w:rsidRPr="006A0EBE">
        <w:rPr>
          <w:rFonts w:ascii="Arial" w:eastAsia="Arial" w:hAnsi="Arial" w:cs="Times New Roman"/>
          <w:lang w:val="hr" w:eastAsia="hr"/>
        </w:rPr>
        <w:t>I.</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lang w:val="hr" w:eastAsia="hr"/>
        </w:rPr>
      </w:pPr>
      <w:r w:rsidRPr="006A0EBE">
        <w:rPr>
          <w:rFonts w:ascii="Arial" w:eastAsia="Arial" w:hAnsi="Arial" w:cs="Times New Roman"/>
          <w:lang w:val="hr" w:eastAsia="hr"/>
        </w:rPr>
        <w:t>Sukladno odredbama članka 113. Zakona o prostornom uređenju, Komisija za Statut, Poslovnik i normativnu djelatnost kao radno tijelo Općinskog vijeća Općine Postira utvrđuje pročišćeni tekst odredbi za provođenje Prostornog plana uređenja Općine Postira.</w:t>
      </w:r>
    </w:p>
    <w:p w:rsidR="006A0EBE" w:rsidRPr="006A0EBE" w:rsidRDefault="007474B0" w:rsidP="006A0EBE">
      <w:pPr>
        <w:widowControl w:val="0"/>
        <w:autoSpaceDE w:val="0"/>
        <w:autoSpaceDN w:val="0"/>
        <w:spacing w:before="120" w:after="0" w:line="240" w:lineRule="auto"/>
        <w:ind w:right="1870"/>
        <w:jc w:val="center"/>
        <w:rPr>
          <w:rFonts w:ascii="Arial" w:eastAsia="Arial" w:hAnsi="Arial" w:cs="Times New Roman"/>
          <w:lang w:val="hr" w:eastAsia="hr"/>
        </w:rPr>
      </w:pPr>
      <w:r>
        <w:rPr>
          <w:rFonts w:ascii="Arial" w:eastAsia="Arial" w:hAnsi="Arial" w:cs="Times New Roman"/>
          <w:lang w:val="hr" w:eastAsia="hr"/>
        </w:rPr>
        <w:t xml:space="preserve">                    </w:t>
      </w:r>
      <w:r w:rsidR="006A0EBE" w:rsidRPr="006A0EBE">
        <w:rPr>
          <w:rFonts w:ascii="Arial" w:eastAsia="Arial" w:hAnsi="Arial" w:cs="Times New Roman"/>
          <w:lang w:val="hr" w:eastAsia="hr"/>
        </w:rPr>
        <w:t>II.</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Pročišćeni tekst odredbi za provođenje obuhvaća </w:t>
      </w:r>
      <w:r w:rsidRPr="006A0EBE">
        <w:rPr>
          <w:rFonts w:ascii="Arial" w:eastAsia="Arial" w:hAnsi="Arial" w:cs="Times New Roman"/>
          <w:i/>
          <w:sz w:val="20"/>
          <w:lang w:val="hr" w:eastAsia="hr"/>
        </w:rPr>
        <w:t xml:space="preserve">Odluku o donošenju Prostornog plana uređenja Općine Postira </w:t>
      </w:r>
      <w:r w:rsidRPr="006A0EBE">
        <w:rPr>
          <w:rFonts w:ascii="Arial" w:eastAsia="Arial" w:hAnsi="Arial" w:cs="Times New Roman"/>
          <w:sz w:val="20"/>
          <w:lang w:val="hr" w:eastAsia="hr"/>
        </w:rPr>
        <w:t>(</w:t>
      </w:r>
      <w:r w:rsidRPr="006A0EBE">
        <w:rPr>
          <w:rFonts w:ascii="Arial" w:eastAsia="Arial" w:hAnsi="Arial" w:cs="Times New Roman"/>
          <w:i/>
          <w:sz w:val="18"/>
          <w:lang w:val="hr" w:eastAsia="hr"/>
        </w:rPr>
        <w:t xml:space="preserve">Službeni glasnik Općine Postira </w:t>
      </w:r>
      <w:r w:rsidRPr="006A0EBE">
        <w:rPr>
          <w:rFonts w:ascii="Arial" w:eastAsia="Arial" w:hAnsi="Arial" w:cs="Times New Roman"/>
          <w:sz w:val="20"/>
          <w:lang w:val="hr" w:eastAsia="hr"/>
        </w:rPr>
        <w:t xml:space="preserve">br. 4/08), </w:t>
      </w:r>
      <w:r w:rsidRPr="006A0EBE">
        <w:rPr>
          <w:rFonts w:ascii="Arial" w:eastAsia="Arial" w:hAnsi="Arial" w:cs="Times New Roman"/>
          <w:i/>
          <w:sz w:val="20"/>
          <w:lang w:val="hr" w:eastAsia="hr"/>
        </w:rPr>
        <w:t xml:space="preserve">Odluku o donošenju Izmjena i dopuna Odluke o donošenju Prostornog plana uređenja Općine Postira </w:t>
      </w:r>
      <w:r w:rsidRPr="006A0EBE">
        <w:rPr>
          <w:rFonts w:ascii="Arial" w:eastAsia="Arial" w:hAnsi="Arial" w:cs="Times New Roman"/>
          <w:sz w:val="20"/>
          <w:lang w:val="hr" w:eastAsia="hr"/>
        </w:rPr>
        <w:t>(</w:t>
      </w:r>
      <w:r w:rsidRPr="006A0EBE">
        <w:rPr>
          <w:rFonts w:ascii="Arial" w:eastAsia="Arial" w:hAnsi="Arial" w:cs="Times New Roman"/>
          <w:i/>
          <w:sz w:val="18"/>
          <w:lang w:val="hr" w:eastAsia="hr"/>
        </w:rPr>
        <w:t xml:space="preserve">Službeni glasnik Općine Postira </w:t>
      </w:r>
      <w:r w:rsidRPr="006A0EBE">
        <w:rPr>
          <w:rFonts w:ascii="Arial" w:eastAsia="Arial" w:hAnsi="Arial" w:cs="Times New Roman"/>
          <w:sz w:val="20"/>
          <w:lang w:val="hr" w:eastAsia="hr"/>
        </w:rPr>
        <w:t xml:space="preserve">br. 2/16.) i </w:t>
      </w:r>
      <w:r w:rsidRPr="006A0EBE">
        <w:rPr>
          <w:rFonts w:ascii="Arial" w:eastAsia="Arial" w:hAnsi="Arial" w:cs="Times New Roman"/>
          <w:i/>
          <w:sz w:val="20"/>
          <w:lang w:val="hr" w:eastAsia="hr"/>
        </w:rPr>
        <w:t xml:space="preserve">Odluku o donošenju Izmjena i dopuna Odluke o donošenju II. Izmjena i dopuna Prostornog plana uređenja Općine Postira </w:t>
      </w:r>
      <w:r w:rsidRPr="006A0EBE">
        <w:rPr>
          <w:rFonts w:ascii="Arial" w:eastAsia="Arial" w:hAnsi="Arial" w:cs="Times New Roman"/>
          <w:sz w:val="20"/>
          <w:lang w:val="hr" w:eastAsia="hr"/>
        </w:rPr>
        <w:t>(</w:t>
      </w:r>
      <w:r w:rsidRPr="006A0EBE">
        <w:rPr>
          <w:rFonts w:ascii="Arial" w:eastAsia="Arial" w:hAnsi="Arial" w:cs="Times New Roman"/>
          <w:i/>
          <w:sz w:val="20"/>
          <w:lang w:val="hr" w:eastAsia="hr"/>
        </w:rPr>
        <w:t xml:space="preserve">Službeni glasnik Općine Postira </w:t>
      </w:r>
      <w:r w:rsidRPr="006A0EBE">
        <w:rPr>
          <w:rFonts w:ascii="Arial" w:eastAsia="Arial" w:hAnsi="Arial" w:cs="Times New Roman"/>
          <w:sz w:val="20"/>
          <w:lang w:val="hr" w:eastAsia="hr"/>
        </w:rPr>
        <w:t>br. 5/18.)</w:t>
      </w:r>
    </w:p>
    <w:p w:rsidR="006A0EBE" w:rsidRPr="006A0EBE" w:rsidRDefault="007474B0" w:rsidP="006A0EBE">
      <w:pPr>
        <w:widowControl w:val="0"/>
        <w:autoSpaceDE w:val="0"/>
        <w:autoSpaceDN w:val="0"/>
        <w:spacing w:after="0" w:line="240" w:lineRule="auto"/>
        <w:rPr>
          <w:rFonts w:ascii="Arial" w:eastAsia="Arial" w:hAnsi="Arial" w:cs="Times New Roman"/>
          <w:lang w:val="hr" w:eastAsia="hr"/>
        </w:rPr>
      </w:pPr>
      <w:r>
        <w:rPr>
          <w:rFonts w:ascii="Arial" w:eastAsia="Arial" w:hAnsi="Arial" w:cs="Times New Roman"/>
          <w:lang w:val="hr" w:eastAsia="hr"/>
        </w:rPr>
        <w:t xml:space="preserve">                                                                            </w:t>
      </w:r>
      <w:r w:rsidR="006A0EBE" w:rsidRPr="006A0EBE">
        <w:rPr>
          <w:rFonts w:ascii="Arial" w:eastAsia="Arial" w:hAnsi="Arial" w:cs="Times New Roman"/>
          <w:lang w:val="hr" w:eastAsia="hr"/>
        </w:rPr>
        <w:t>III.</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Pročišćeni tekst odredbi za provođenje sadržan je u elaboratu „Prostorni plan uređenja Općine Postira - Pročišćeni tekst odredbi za provođenje", a cjelokupni kartografski dio II. Izmjena i dopuna PPUO Postira (u pročišćenom obliku), izrađen je na Arhitektonskom fakultetu Sveučilišta u Zagrebu, </w:t>
      </w:r>
      <w:r w:rsidRPr="006A0EBE">
        <w:rPr>
          <w:rFonts w:ascii="Arial" w:eastAsia="Arial" w:hAnsi="Arial" w:cs="Times New Roman"/>
          <w:i/>
          <w:sz w:val="20"/>
          <w:szCs w:val="20"/>
          <w:lang w:val="hr" w:eastAsia="hr"/>
        </w:rPr>
        <w:t xml:space="preserve">Zavodu za urbanizam, prostorno planiranje i pejzažnu arhitekturu </w:t>
      </w:r>
      <w:r w:rsidRPr="006A0EBE">
        <w:rPr>
          <w:rFonts w:ascii="Arial" w:eastAsia="Arial" w:hAnsi="Arial" w:cs="Times New Roman"/>
          <w:sz w:val="20"/>
          <w:szCs w:val="20"/>
          <w:lang w:val="hr" w:eastAsia="hr"/>
        </w:rPr>
        <w:t>fra Andrije Kačića Miošića 26, 10000 Zagreb.</w:t>
      </w:r>
    </w:p>
    <w:p w:rsidR="006A0EBE" w:rsidRPr="006A0EBE" w:rsidRDefault="007474B0" w:rsidP="006A0EBE">
      <w:pPr>
        <w:widowControl w:val="0"/>
        <w:autoSpaceDE w:val="0"/>
        <w:autoSpaceDN w:val="0"/>
        <w:spacing w:before="120" w:after="0" w:line="240" w:lineRule="auto"/>
        <w:rPr>
          <w:rFonts w:ascii="Arial" w:eastAsia="Arial" w:hAnsi="Arial" w:cs="Times New Roman"/>
          <w:lang w:val="hr" w:eastAsia="hr"/>
        </w:rPr>
      </w:pPr>
      <w:r>
        <w:rPr>
          <w:rFonts w:ascii="Arial" w:eastAsia="Arial" w:hAnsi="Arial" w:cs="Times New Roman"/>
          <w:lang w:val="hr" w:eastAsia="hr"/>
        </w:rPr>
        <w:t xml:space="preserve">                                                                          </w:t>
      </w:r>
      <w:bookmarkStart w:id="1" w:name="_GoBack"/>
      <w:bookmarkEnd w:id="1"/>
      <w:r>
        <w:rPr>
          <w:rFonts w:ascii="Arial" w:eastAsia="Arial" w:hAnsi="Arial" w:cs="Times New Roman"/>
          <w:lang w:val="hr" w:eastAsia="hr"/>
        </w:rPr>
        <w:t xml:space="preserve">  </w:t>
      </w:r>
      <w:r w:rsidR="006A0EBE" w:rsidRPr="006A0EBE">
        <w:rPr>
          <w:rFonts w:ascii="Arial" w:eastAsia="Arial" w:hAnsi="Arial" w:cs="Times New Roman"/>
          <w:lang w:val="hr" w:eastAsia="hr"/>
        </w:rPr>
        <w:t>IV.</w:t>
      </w:r>
    </w:p>
    <w:p w:rsidR="006A0EBE" w:rsidRPr="006A0EBE" w:rsidRDefault="006A0EBE" w:rsidP="006A0EBE">
      <w:pPr>
        <w:widowControl w:val="0"/>
        <w:autoSpaceDE w:val="0"/>
        <w:autoSpaceDN w:val="0"/>
        <w:spacing w:before="4" w:after="0" w:line="240" w:lineRule="auto"/>
        <w:ind w:right="356"/>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Pročišćeni tekst odredbi za provođenje Prostornog plana uređenja Općine Postira objavit će se u </w:t>
      </w:r>
      <w:r w:rsidRPr="006A0EBE">
        <w:rPr>
          <w:rFonts w:ascii="Arial" w:eastAsia="Arial" w:hAnsi="Arial" w:cs="Times New Roman"/>
          <w:i/>
          <w:sz w:val="18"/>
          <w:szCs w:val="20"/>
          <w:lang w:val="hr" w:eastAsia="hr"/>
        </w:rPr>
        <w:t xml:space="preserve">Službenom glasniku Općine Postira </w:t>
      </w:r>
      <w:r w:rsidRPr="006A0EBE">
        <w:rPr>
          <w:rFonts w:ascii="Arial" w:eastAsia="Arial" w:hAnsi="Arial" w:cs="Times New Roman"/>
          <w:sz w:val="20"/>
          <w:szCs w:val="20"/>
          <w:lang w:val="hr" w:eastAsia="hr"/>
        </w:rPr>
        <w:t>i na mrežnim stranicama Općine Postira i stupa na snagu danom objave.</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rsidSect="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8" w:after="0" w:line="240" w:lineRule="auto"/>
        <w:rPr>
          <w:rFonts w:ascii="Arial" w:eastAsia="Arial" w:hAnsi="Arial" w:cs="Times New Roman"/>
          <w:sz w:val="19"/>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Klasa: 021-05/18-01/41</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Urbroj:2104/05-01-18-01</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Postira, 18.10.2018. god.</w:t>
      </w: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before="8" w:after="0" w:line="240" w:lineRule="auto"/>
        <w:rPr>
          <w:rFonts w:ascii="Arial" w:eastAsia="Arial" w:hAnsi="Arial" w:cs="Times New Roman"/>
          <w:sz w:val="31"/>
          <w:szCs w:val="20"/>
          <w:lang w:val="hr" w:eastAsia="hr"/>
        </w:rPr>
      </w:pPr>
    </w:p>
    <w:p w:rsidR="006A0EBE" w:rsidRPr="006A0EBE" w:rsidRDefault="00EC069D" w:rsidP="006A0EBE">
      <w:pPr>
        <w:widowControl w:val="0"/>
        <w:autoSpaceDE w:val="0"/>
        <w:autoSpaceDN w:val="0"/>
        <w:spacing w:after="0" w:line="240" w:lineRule="auto"/>
        <w:ind w:right="224"/>
        <w:rPr>
          <w:rFonts w:ascii="Arial" w:eastAsia="Arial" w:hAnsi="Arial" w:cs="Times New Roman"/>
          <w:sz w:val="20"/>
          <w:szCs w:val="20"/>
          <w:lang w:val="hr" w:eastAsia="hr"/>
        </w:rPr>
      </w:pPr>
      <w:r>
        <w:rPr>
          <w:rFonts w:ascii="Arial" w:eastAsia="Arial" w:hAnsi="Arial" w:cs="Times New Roman"/>
          <w:sz w:val="20"/>
          <w:szCs w:val="20"/>
          <w:lang w:val="hr" w:eastAsia="hr"/>
        </w:rPr>
        <w:t xml:space="preserve">                                                               </w:t>
      </w:r>
      <w:r w:rsidR="006A0EBE" w:rsidRPr="006A0EBE">
        <w:rPr>
          <w:rFonts w:ascii="Arial" w:eastAsia="Arial" w:hAnsi="Arial" w:cs="Times New Roman"/>
          <w:sz w:val="20"/>
          <w:szCs w:val="20"/>
          <w:lang w:val="hr" w:eastAsia="hr"/>
        </w:rPr>
        <w:t>Predsjednik                                                   Komisije za Statut, poslovnik i normativnu</w:t>
      </w:r>
      <w:r w:rsidR="006A0EBE" w:rsidRPr="006A0EBE">
        <w:rPr>
          <w:rFonts w:ascii="Arial" w:eastAsia="Arial" w:hAnsi="Arial" w:cs="Times New Roman"/>
          <w:spacing w:val="-19"/>
          <w:sz w:val="20"/>
          <w:szCs w:val="20"/>
          <w:lang w:val="hr" w:eastAsia="hr"/>
        </w:rPr>
        <w:t xml:space="preserve"> </w:t>
      </w:r>
      <w:r w:rsidR="006A0EBE" w:rsidRPr="006A0EBE">
        <w:rPr>
          <w:rFonts w:ascii="Arial" w:eastAsia="Arial" w:hAnsi="Arial" w:cs="Times New Roman"/>
          <w:sz w:val="20"/>
          <w:szCs w:val="20"/>
          <w:lang w:val="hr" w:eastAsia="hr"/>
        </w:rPr>
        <w:t>djelatnost</w:t>
      </w:r>
    </w:p>
    <w:p w:rsidR="006A0EBE" w:rsidRPr="006A0EBE" w:rsidRDefault="006A0EBE" w:rsidP="006A0EBE">
      <w:pPr>
        <w:widowControl w:val="0"/>
        <w:autoSpaceDE w:val="0"/>
        <w:autoSpaceDN w:val="0"/>
        <w:spacing w:before="11" w:after="0" w:line="240" w:lineRule="auto"/>
        <w:rPr>
          <w:rFonts w:ascii="Arial" w:eastAsia="Arial" w:hAnsi="Arial" w:cs="Times New Roman"/>
          <w:sz w:val="19"/>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                                         Joško Pulišelić, v.r.</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347" w:space="1688"/>
            <w:col w:w="5085"/>
          </w:cols>
        </w:sectPr>
      </w:pPr>
    </w:p>
    <w:p w:rsidR="006A0EBE" w:rsidRPr="006A0EBE" w:rsidRDefault="006A0EBE" w:rsidP="006A0EBE">
      <w:pPr>
        <w:widowControl w:val="0"/>
        <w:autoSpaceDE w:val="0"/>
        <w:autoSpaceDN w:val="0"/>
        <w:spacing w:before="71" w:after="0" w:line="240" w:lineRule="auto"/>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lastRenderedPageBreak/>
        <w:t>OPĆE ODREDBE</w:t>
      </w:r>
    </w:p>
    <w:p w:rsidR="006A0EBE" w:rsidRPr="006A0EBE" w:rsidRDefault="006A0EBE" w:rsidP="006A0EBE">
      <w:pPr>
        <w:widowControl w:val="0"/>
        <w:autoSpaceDE w:val="0"/>
        <w:autoSpaceDN w:val="0"/>
        <w:spacing w:before="10" w:after="0" w:line="240" w:lineRule="auto"/>
        <w:rPr>
          <w:rFonts w:ascii="Arial" w:eastAsia="Arial" w:hAnsi="Arial" w:cs="Times New Roman"/>
          <w:sz w:val="13"/>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13"/>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1" w:after="0" w:line="240" w:lineRule="auto"/>
        <w:rPr>
          <w:rFonts w:ascii="Arial" w:eastAsia="Arial" w:hAnsi="Arial" w:cs="Times New Roman"/>
          <w:sz w:val="28"/>
          <w:szCs w:val="20"/>
          <w:lang w:val="hr" w:eastAsia="hr"/>
        </w:rPr>
      </w:pPr>
    </w:p>
    <w:p w:rsidR="006A0EBE" w:rsidRPr="006A0EBE" w:rsidRDefault="006A0EBE" w:rsidP="006A0EBE">
      <w:pPr>
        <w:widowControl w:val="0"/>
        <w:tabs>
          <w:tab w:val="left" w:pos="946"/>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 brisan je.</w:t>
      </w:r>
    </w:p>
    <w:p w:rsidR="006A0EBE" w:rsidRPr="006A0EBE" w:rsidRDefault="006A0EBE" w:rsidP="006A0EBE">
      <w:pPr>
        <w:widowControl w:val="0"/>
        <w:autoSpaceDE w:val="0"/>
        <w:autoSpaceDN w:val="0"/>
        <w:spacing w:before="3" w:after="0" w:line="240" w:lineRule="auto"/>
        <w:rPr>
          <w:rFonts w:ascii="Arial" w:eastAsia="Arial" w:hAnsi="Arial" w:cs="Times New Roman"/>
          <w:sz w:val="25"/>
          <w:szCs w:val="20"/>
          <w:lang w:val="hr" w:eastAsia="hr"/>
        </w:rPr>
      </w:pPr>
    </w:p>
    <w:p w:rsidR="006A0EBE" w:rsidRPr="006A0EBE" w:rsidRDefault="006A0EBE" w:rsidP="006A0EBE">
      <w:pPr>
        <w:widowControl w:val="0"/>
        <w:tabs>
          <w:tab w:val="left" w:pos="946"/>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2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946"/>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3 brisan je.</w:t>
      </w:r>
    </w:p>
    <w:p w:rsidR="006A0EBE" w:rsidRPr="006A0EBE" w:rsidRDefault="006A0EBE" w:rsidP="006A0EBE">
      <w:pPr>
        <w:widowControl w:val="0"/>
        <w:autoSpaceDE w:val="0"/>
        <w:autoSpaceDN w:val="0"/>
        <w:spacing w:before="93"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br w:type="column"/>
      </w:r>
      <w:r w:rsidRPr="006A0EBE">
        <w:rPr>
          <w:rFonts w:ascii="Arial" w:eastAsia="Arial" w:hAnsi="Arial" w:cs="Times New Roman"/>
          <w:sz w:val="20"/>
          <w:szCs w:val="20"/>
          <w:lang w:val="hr" w:eastAsia="hr"/>
        </w:rPr>
        <w:lastRenderedPageBreak/>
        <w:t>Članak 1.</w:t>
      </w:r>
    </w:p>
    <w:p w:rsidR="006A0EBE" w:rsidRPr="006A0EBE" w:rsidRDefault="006A0EBE" w:rsidP="006A0EBE">
      <w:pPr>
        <w:widowControl w:val="0"/>
        <w:autoSpaceDE w:val="0"/>
        <w:autoSpaceDN w:val="0"/>
        <w:spacing w:before="3" w:after="0" w:line="240" w:lineRule="auto"/>
        <w:rPr>
          <w:rFonts w:ascii="Arial" w:eastAsia="Arial" w:hAnsi="Arial" w:cs="Times New Roman"/>
          <w:sz w:val="25"/>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44" w:space="1252"/>
            <w:col w:w="5724"/>
          </w:cols>
        </w:sectPr>
      </w:pPr>
    </w:p>
    <w:p w:rsidR="006A0EBE" w:rsidRPr="006A0EBE" w:rsidRDefault="006A0EBE" w:rsidP="006A0EBE">
      <w:pPr>
        <w:widowControl w:val="0"/>
        <w:autoSpaceDE w:val="0"/>
        <w:autoSpaceDN w:val="0"/>
        <w:spacing w:before="1" w:after="0" w:line="240" w:lineRule="auto"/>
        <w:rPr>
          <w:rFonts w:ascii="Arial" w:eastAsia="Arial" w:hAnsi="Arial" w:cs="Times New Roman"/>
          <w:sz w:val="13"/>
          <w:szCs w:val="20"/>
          <w:lang w:val="hr" w:eastAsia="hr"/>
        </w:rPr>
      </w:pPr>
    </w:p>
    <w:p w:rsidR="006A0EBE" w:rsidRPr="006A0EBE" w:rsidRDefault="006A0EBE" w:rsidP="006A0EBE">
      <w:pPr>
        <w:widowControl w:val="0"/>
        <w:tabs>
          <w:tab w:val="left" w:pos="946"/>
        </w:tabs>
        <w:autoSpaceDE w:val="0"/>
        <w:autoSpaceDN w:val="0"/>
        <w:spacing w:before="89" w:after="0" w:line="240" w:lineRule="auto"/>
        <w:ind w:right="1388"/>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1.</w:t>
      </w:r>
      <w:r w:rsidRPr="006A0EBE">
        <w:rPr>
          <w:rFonts w:ascii="Arial" w:eastAsia="Arial" w:hAnsi="Arial" w:cs="Times New Roman"/>
          <w:sz w:val="32"/>
          <w:szCs w:val="32"/>
          <w:lang w:val="hr" w:eastAsia="hr"/>
        </w:rPr>
        <w:tab/>
        <w:t xml:space="preserve">UVJETI ZA </w:t>
      </w:r>
      <w:r w:rsidRPr="006A0EBE">
        <w:rPr>
          <w:rFonts w:ascii="Arial" w:eastAsia="Arial" w:hAnsi="Arial" w:cs="Times New Roman"/>
          <w:spacing w:val="-3"/>
          <w:sz w:val="32"/>
          <w:szCs w:val="32"/>
          <w:lang w:val="hr" w:eastAsia="hr"/>
        </w:rPr>
        <w:t xml:space="preserve">ODREĐIVANJE </w:t>
      </w:r>
      <w:r w:rsidRPr="006A0EBE">
        <w:rPr>
          <w:rFonts w:ascii="Arial" w:eastAsia="Arial" w:hAnsi="Arial" w:cs="Times New Roman"/>
          <w:sz w:val="32"/>
          <w:szCs w:val="32"/>
          <w:lang w:val="hr" w:eastAsia="hr"/>
        </w:rPr>
        <w:t>NAMJENA POVRŠINA</w:t>
      </w:r>
      <w:r w:rsidRPr="006A0EBE">
        <w:rPr>
          <w:rFonts w:ascii="Arial" w:eastAsia="Arial" w:hAnsi="Arial" w:cs="Times New Roman"/>
          <w:spacing w:val="-42"/>
          <w:sz w:val="32"/>
          <w:szCs w:val="32"/>
          <w:lang w:val="hr" w:eastAsia="hr"/>
        </w:rPr>
        <w:t xml:space="preserve"> </w:t>
      </w:r>
      <w:r w:rsidRPr="006A0EBE">
        <w:rPr>
          <w:rFonts w:ascii="Arial" w:eastAsia="Arial" w:hAnsi="Arial" w:cs="Times New Roman"/>
          <w:spacing w:val="-8"/>
          <w:sz w:val="32"/>
          <w:szCs w:val="32"/>
          <w:lang w:val="hr" w:eastAsia="hr"/>
        </w:rPr>
        <w:t xml:space="preserve">NA </w:t>
      </w:r>
      <w:r w:rsidRPr="006A0EBE">
        <w:rPr>
          <w:rFonts w:ascii="Arial" w:eastAsia="Arial" w:hAnsi="Arial" w:cs="Times New Roman"/>
          <w:sz w:val="32"/>
          <w:szCs w:val="32"/>
          <w:lang w:val="hr" w:eastAsia="hr"/>
        </w:rPr>
        <w:t>PODRUČJU OPĆINE POSTIRA</w:t>
      </w:r>
    </w:p>
    <w:p w:rsidR="006A0EBE" w:rsidRPr="006A0EBE" w:rsidRDefault="006A0EBE" w:rsidP="006A0EBE">
      <w:pPr>
        <w:widowControl w:val="0"/>
        <w:autoSpaceDE w:val="0"/>
        <w:autoSpaceDN w:val="0"/>
        <w:spacing w:before="29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TEMELJNA NAČELA I CILJ PLANIRANJA</w:t>
      </w:r>
    </w:p>
    <w:p w:rsidR="006A0EBE" w:rsidRPr="006A0EBE" w:rsidRDefault="006A0EBE" w:rsidP="000A4D40">
      <w:pPr>
        <w:widowControl w:val="0"/>
        <w:numPr>
          <w:ilvl w:val="0"/>
          <w:numId w:val="107"/>
        </w:numPr>
        <w:tabs>
          <w:tab w:val="left" w:pos="804"/>
          <w:tab w:val="left" w:pos="805"/>
        </w:tabs>
        <w:autoSpaceDE w:val="0"/>
        <w:autoSpaceDN w:val="0"/>
        <w:spacing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t>Načela određivanja namjene površina na području Općine, koja nadalje određuju</w:t>
      </w:r>
      <w:r w:rsidRPr="006A0EBE">
        <w:rPr>
          <w:rFonts w:ascii="Arial" w:eastAsia="Arial" w:hAnsi="Arial" w:cs="Times New Roman"/>
          <w:spacing w:val="45"/>
          <w:sz w:val="20"/>
          <w:lang w:val="hr" w:eastAsia="hr"/>
        </w:rPr>
        <w:t xml:space="preserve"> </w:t>
      </w:r>
      <w:r w:rsidRPr="006A0EBE">
        <w:rPr>
          <w:rFonts w:ascii="Arial" w:eastAsia="Arial" w:hAnsi="Arial" w:cs="Times New Roman"/>
          <w:sz w:val="20"/>
          <w:lang w:val="hr" w:eastAsia="hr"/>
        </w:rPr>
        <w:t>temeljno urbanističko-graditeljsko i prostorno-krajobrazno uređenje te zaštitu prostora (područja) Općine su:</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načela održivog razvoja, odnosno racionalnog planiranja korištenja i namjene prostora;</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načela zaštite kulturnih dobara i prirodnog naslijeđa;</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ind w:right="655"/>
        <w:rPr>
          <w:rFonts w:ascii="Arial" w:eastAsia="Arial" w:hAnsi="Arial" w:cs="Times New Roman"/>
          <w:sz w:val="20"/>
          <w:lang w:val="hr" w:eastAsia="hr"/>
        </w:rPr>
      </w:pPr>
      <w:r w:rsidRPr="006A0EBE">
        <w:rPr>
          <w:rFonts w:ascii="Arial" w:eastAsia="Arial" w:hAnsi="Arial" w:cs="Times New Roman"/>
          <w:sz w:val="20"/>
          <w:lang w:val="hr" w:eastAsia="hr"/>
        </w:rPr>
        <w:t>načela optimalnog usklađenja interesa različitih korisnika prostora uz primjenu pravila prostorno- planerske i urbanističke struke.</w:t>
      </w:r>
    </w:p>
    <w:p w:rsidR="006A0EBE" w:rsidRPr="006A0EBE" w:rsidRDefault="006A0EBE" w:rsidP="000A4D40">
      <w:pPr>
        <w:widowControl w:val="0"/>
        <w:numPr>
          <w:ilvl w:val="0"/>
          <w:numId w:val="107"/>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Primarni opći cilj Plana je propisati, omogućiti i potaknuti:</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ind w:right="421"/>
        <w:rPr>
          <w:rFonts w:ascii="Arial" w:eastAsia="Arial" w:hAnsi="Arial" w:cs="Times New Roman"/>
          <w:sz w:val="20"/>
          <w:lang w:val="hr" w:eastAsia="hr"/>
        </w:rPr>
      </w:pPr>
      <w:r w:rsidRPr="006A0EBE">
        <w:rPr>
          <w:rFonts w:ascii="Arial" w:eastAsia="Arial" w:hAnsi="Arial" w:cs="Times New Roman"/>
          <w:sz w:val="20"/>
          <w:lang w:val="hr" w:eastAsia="hr"/>
        </w:rPr>
        <w:t xml:space="preserve">prostorni razvoj svih naselja Općine zasnovan na demografskom razvitku (koji se temelji na prirodnom priraštaju, te doseljavanju i povratku stanovnika), te uspostava ravnoteže između </w:t>
      </w:r>
      <w:r w:rsidRPr="006A0EBE">
        <w:rPr>
          <w:rFonts w:ascii="Arial" w:eastAsia="Arial" w:hAnsi="Arial" w:cs="Times New Roman"/>
          <w:spacing w:val="-3"/>
          <w:sz w:val="20"/>
          <w:lang w:val="hr" w:eastAsia="hr"/>
        </w:rPr>
        <w:t xml:space="preserve">takvog </w:t>
      </w:r>
      <w:r w:rsidRPr="006A0EBE">
        <w:rPr>
          <w:rFonts w:ascii="Arial" w:eastAsia="Arial" w:hAnsi="Arial" w:cs="Times New Roman"/>
          <w:sz w:val="20"/>
          <w:lang w:val="hr" w:eastAsia="hr"/>
        </w:rPr>
        <w:t>demografskog razvitka i cjelokupnog prostornog razvoja Općine;</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ind w:right="988"/>
        <w:rPr>
          <w:rFonts w:ascii="Arial" w:eastAsia="Arial" w:hAnsi="Arial" w:cs="Times New Roman"/>
          <w:sz w:val="20"/>
          <w:lang w:val="hr" w:eastAsia="hr"/>
        </w:rPr>
      </w:pPr>
      <w:r w:rsidRPr="006A0EBE">
        <w:rPr>
          <w:rFonts w:ascii="Arial" w:eastAsia="Arial" w:hAnsi="Arial" w:cs="Times New Roman"/>
          <w:sz w:val="20"/>
          <w:lang w:val="hr" w:eastAsia="hr"/>
        </w:rPr>
        <w:t xml:space="preserve">zaštitu i neophodnu sanaciju različitih oblika vrijednih krajobraza (prirodnih i antropogenih) </w:t>
      </w:r>
      <w:r w:rsidRPr="006A0EBE">
        <w:rPr>
          <w:rFonts w:ascii="Arial" w:eastAsia="Arial" w:hAnsi="Arial" w:cs="Times New Roman"/>
          <w:spacing w:val="-9"/>
          <w:sz w:val="20"/>
          <w:lang w:val="hr" w:eastAsia="hr"/>
        </w:rPr>
        <w:t xml:space="preserve">te </w:t>
      </w:r>
      <w:r w:rsidRPr="006A0EBE">
        <w:rPr>
          <w:rFonts w:ascii="Arial" w:eastAsia="Arial" w:hAnsi="Arial" w:cs="Times New Roman"/>
          <w:sz w:val="20"/>
          <w:lang w:val="hr" w:eastAsia="hr"/>
        </w:rPr>
        <w:t>nepokretnih kulturnih dobara;</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ind w:right="267"/>
        <w:rPr>
          <w:rFonts w:ascii="Arial" w:eastAsia="Arial" w:hAnsi="Arial" w:cs="Times New Roman"/>
          <w:sz w:val="20"/>
          <w:lang w:val="hr" w:eastAsia="hr"/>
        </w:rPr>
      </w:pPr>
      <w:r w:rsidRPr="006A0EBE">
        <w:rPr>
          <w:rFonts w:ascii="Arial" w:eastAsia="Arial" w:hAnsi="Arial" w:cs="Times New Roman"/>
          <w:sz w:val="20"/>
          <w:lang w:val="hr" w:eastAsia="hr"/>
        </w:rPr>
        <w:t xml:space="preserve">gospodarski razvoj zasnovan na: poljoprivredi i ribarstvu, turizmu, upravnim i uslužnim funkcijama, </w:t>
      </w:r>
      <w:r w:rsidRPr="006A0EBE">
        <w:rPr>
          <w:rFonts w:ascii="Arial" w:eastAsia="Arial" w:hAnsi="Arial" w:cs="Times New Roman"/>
          <w:spacing w:val="-9"/>
          <w:sz w:val="20"/>
          <w:lang w:val="hr" w:eastAsia="hr"/>
        </w:rPr>
        <w:t xml:space="preserve">te </w:t>
      </w:r>
      <w:r w:rsidRPr="006A0EBE">
        <w:rPr>
          <w:rFonts w:ascii="Arial" w:eastAsia="Arial" w:hAnsi="Arial" w:cs="Times New Roman"/>
          <w:sz w:val="20"/>
          <w:lang w:val="hr" w:eastAsia="hr"/>
        </w:rPr>
        <w:t>proizvodnim i prerađivačkim pogonima manjeg i srednjeg kapaciteta;</w:t>
      </w:r>
    </w:p>
    <w:p w:rsidR="006A0EBE" w:rsidRPr="006A0EBE" w:rsidRDefault="006A0EBE" w:rsidP="000A4D40">
      <w:pPr>
        <w:widowControl w:val="0"/>
        <w:numPr>
          <w:ilvl w:val="1"/>
          <w:numId w:val="107"/>
        </w:numPr>
        <w:tabs>
          <w:tab w:val="left" w:pos="946"/>
          <w:tab w:val="left" w:pos="947"/>
        </w:tabs>
        <w:autoSpaceDE w:val="0"/>
        <w:autoSpaceDN w:val="0"/>
        <w:spacing w:after="0" w:line="240" w:lineRule="auto"/>
        <w:ind w:right="621"/>
        <w:rPr>
          <w:rFonts w:ascii="Arial" w:eastAsia="Arial" w:hAnsi="Arial" w:cs="Times New Roman"/>
          <w:sz w:val="20"/>
          <w:lang w:val="hr" w:eastAsia="hr"/>
        </w:rPr>
      </w:pPr>
      <w:r w:rsidRPr="006A0EBE">
        <w:rPr>
          <w:rFonts w:ascii="Arial" w:eastAsia="Arial" w:hAnsi="Arial" w:cs="Times New Roman"/>
          <w:sz w:val="20"/>
          <w:lang w:val="hr" w:eastAsia="hr"/>
        </w:rPr>
        <w:t>uz sve lokalne potrebe, osiguranje prostora i lokacija za infrastrukturne i ostale objekte i sadržaje državnog i županijskog značaja.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OSNOVNE KATEGORIJE KORIŠTENJA I NAMJENE POVRŠINA</w:t>
      </w:r>
    </w:p>
    <w:p w:rsidR="006A0EBE" w:rsidRPr="006A0EBE" w:rsidRDefault="006A0EBE" w:rsidP="000A4D40">
      <w:pPr>
        <w:widowControl w:val="0"/>
        <w:numPr>
          <w:ilvl w:val="0"/>
          <w:numId w:val="106"/>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skladu s temeljnim načelima i ciljevima, kao i svim obvezama i ulaznim podacima (polazištima) iz dokumenta prostornog uređenja šireg područja (PPSDŽ - za područje Općine i prostornu cjelinu </w:t>
      </w:r>
      <w:r w:rsidRPr="006A0EBE">
        <w:rPr>
          <w:rFonts w:ascii="Arial" w:eastAsia="Arial" w:hAnsi="Arial" w:cs="Times New Roman"/>
          <w:spacing w:val="-4"/>
          <w:sz w:val="20"/>
          <w:lang w:val="hr" w:eastAsia="hr"/>
        </w:rPr>
        <w:t xml:space="preserve">otoka </w:t>
      </w:r>
      <w:r w:rsidRPr="006A0EBE">
        <w:rPr>
          <w:rFonts w:ascii="Arial" w:eastAsia="Arial" w:hAnsi="Arial" w:cs="Times New Roman"/>
          <w:sz w:val="20"/>
          <w:lang w:val="hr" w:eastAsia="hr"/>
        </w:rPr>
        <w:t xml:space="preserve">Brača), područje Općine je Planom razgraničeno prema osnovnim kategorijama korištenja i </w:t>
      </w:r>
      <w:r w:rsidRPr="006A0EBE">
        <w:rPr>
          <w:rFonts w:ascii="Arial" w:eastAsia="Arial" w:hAnsi="Arial" w:cs="Times New Roman"/>
          <w:spacing w:val="-3"/>
          <w:sz w:val="20"/>
          <w:lang w:val="hr" w:eastAsia="hr"/>
        </w:rPr>
        <w:t xml:space="preserve">namjene </w:t>
      </w:r>
      <w:r w:rsidRPr="006A0EBE">
        <w:rPr>
          <w:rFonts w:ascii="Arial" w:eastAsia="Arial" w:hAnsi="Arial" w:cs="Times New Roman"/>
          <w:sz w:val="20"/>
          <w:lang w:val="hr" w:eastAsia="hr"/>
        </w:rPr>
        <w:t xml:space="preserve">površina, što je prikazano na kartografskom prikazu br. 1: </w:t>
      </w:r>
      <w:r w:rsidRPr="006A0EBE">
        <w:rPr>
          <w:rFonts w:ascii="Arial" w:eastAsia="Arial" w:hAnsi="Arial" w:cs="Times New Roman"/>
          <w:i/>
          <w:sz w:val="20"/>
          <w:lang w:val="hr" w:eastAsia="hr"/>
        </w:rPr>
        <w:t xml:space="preserve">«Korištenje i namjena površina» </w:t>
      </w:r>
      <w:r w:rsidRPr="006A0EBE">
        <w:rPr>
          <w:rFonts w:ascii="Arial" w:eastAsia="Arial" w:hAnsi="Arial" w:cs="Times New Roman"/>
          <w:sz w:val="20"/>
          <w:lang w:val="hr" w:eastAsia="hr"/>
        </w:rPr>
        <w:t>u mjerilu 1:25000 na topografskoj karti TK25 kao podlozi.</w:t>
      </w:r>
    </w:p>
    <w:p w:rsidR="006A0EBE" w:rsidRPr="006A0EBE" w:rsidRDefault="006A0EBE" w:rsidP="000A4D40">
      <w:pPr>
        <w:widowControl w:val="0"/>
        <w:numPr>
          <w:ilvl w:val="0"/>
          <w:numId w:val="106"/>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Građevinska područja naselja i izdvojena građevinska područja izvan naselja razgraničena su </w:t>
      </w:r>
      <w:r w:rsidRPr="006A0EBE">
        <w:rPr>
          <w:rFonts w:ascii="Arial" w:eastAsia="Arial" w:hAnsi="Arial" w:cs="Times New Roman"/>
          <w:spacing w:val="-6"/>
          <w:sz w:val="20"/>
          <w:lang w:val="hr" w:eastAsia="hr"/>
        </w:rPr>
        <w:t xml:space="preserve">na </w:t>
      </w:r>
      <w:r w:rsidRPr="006A0EBE">
        <w:rPr>
          <w:rFonts w:ascii="Arial" w:eastAsia="Arial" w:hAnsi="Arial" w:cs="Times New Roman"/>
          <w:sz w:val="20"/>
          <w:lang w:val="hr" w:eastAsia="hr"/>
        </w:rPr>
        <w:t xml:space="preserve">kartografskim prikazima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u mjerilu 1:5000 na digitaliziranoj katastarskoj podlozi. Time su razgraničene od ostalih površina namijenjenih razvoju poljoprivrede i šumarstva kao i drugih djelatnosti koje se s obzirom na svoju namjenu mogu odvijati izvan građevinskih područja.</w:t>
      </w:r>
    </w:p>
    <w:p w:rsidR="006A0EBE" w:rsidRPr="006A0EBE" w:rsidRDefault="006A0EBE" w:rsidP="006A0EBE">
      <w:pPr>
        <w:widowControl w:val="0"/>
        <w:autoSpaceDE w:val="0"/>
        <w:autoSpaceDN w:val="0"/>
        <w:spacing w:before="120" w:after="0" w:line="240" w:lineRule="auto"/>
        <w:ind w:right="4505"/>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5a POJMOVI</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(1) U </w:t>
      </w:r>
      <w:r w:rsidRPr="006A0EBE">
        <w:rPr>
          <w:rFonts w:ascii="Arial" w:eastAsia="Arial" w:hAnsi="Arial" w:cs="Times New Roman"/>
          <w:i/>
          <w:sz w:val="20"/>
          <w:lang w:val="hr" w:eastAsia="hr"/>
        </w:rPr>
        <w:t xml:space="preserve">Planu </w:t>
      </w:r>
      <w:r w:rsidRPr="006A0EBE">
        <w:rPr>
          <w:rFonts w:ascii="Arial" w:eastAsia="Arial" w:hAnsi="Arial" w:cs="Times New Roman"/>
          <w:sz w:val="20"/>
          <w:lang w:val="hr" w:eastAsia="hr"/>
        </w:rPr>
        <w:t xml:space="preserve">se koriste pojmovi određeni </w:t>
      </w:r>
      <w:r w:rsidRPr="006A0EBE">
        <w:rPr>
          <w:rFonts w:ascii="Arial" w:eastAsia="Arial" w:hAnsi="Arial" w:cs="Times New Roman"/>
          <w:i/>
          <w:sz w:val="20"/>
          <w:lang w:val="hr" w:eastAsia="hr"/>
        </w:rPr>
        <w:t>Zakonom o prostornom uređenju</w:t>
      </w:r>
      <w:r w:rsidRPr="006A0EBE">
        <w:rPr>
          <w:rFonts w:ascii="Arial" w:eastAsia="Arial" w:hAnsi="Arial" w:cs="Times New Roman"/>
          <w:sz w:val="20"/>
          <w:lang w:val="hr" w:eastAsia="hr"/>
        </w:rPr>
        <w:t xml:space="preserve">, </w:t>
      </w:r>
      <w:r w:rsidRPr="006A0EBE">
        <w:rPr>
          <w:rFonts w:ascii="Arial" w:eastAsia="Arial" w:hAnsi="Arial" w:cs="Times New Roman"/>
          <w:i/>
          <w:sz w:val="20"/>
          <w:lang w:val="hr" w:eastAsia="hr"/>
        </w:rPr>
        <w:t>Zakonom o gradnji</w:t>
      </w:r>
      <w:r w:rsidRPr="006A0EBE">
        <w:rPr>
          <w:rFonts w:ascii="Arial" w:eastAsia="Arial" w:hAnsi="Arial" w:cs="Times New Roman"/>
          <w:sz w:val="20"/>
          <w:lang w:val="hr" w:eastAsia="hr"/>
        </w:rPr>
        <w:t xml:space="preserve">, pojmovi opisani propisima donesenim na temelju tog </w:t>
      </w:r>
      <w:r w:rsidRPr="006A0EBE">
        <w:rPr>
          <w:rFonts w:ascii="Arial" w:eastAsia="Arial" w:hAnsi="Arial" w:cs="Times New Roman"/>
          <w:i/>
          <w:sz w:val="20"/>
          <w:lang w:val="hr" w:eastAsia="hr"/>
        </w:rPr>
        <w:t xml:space="preserve">Zakona </w:t>
      </w:r>
      <w:r w:rsidRPr="006A0EBE">
        <w:rPr>
          <w:rFonts w:ascii="Arial" w:eastAsia="Arial" w:hAnsi="Arial" w:cs="Times New Roman"/>
          <w:sz w:val="20"/>
          <w:lang w:val="hr" w:eastAsia="hr"/>
        </w:rPr>
        <w:t xml:space="preserve">i pojmovi uvriježeni u praksi. Ovim odredbama pojmovi uvriježeni u praksi, koji nisu opisani </w:t>
      </w:r>
      <w:r w:rsidRPr="006A0EBE">
        <w:rPr>
          <w:rFonts w:ascii="Arial" w:eastAsia="Arial" w:hAnsi="Arial" w:cs="Times New Roman"/>
          <w:i/>
          <w:sz w:val="20"/>
          <w:lang w:val="hr" w:eastAsia="hr"/>
        </w:rPr>
        <w:t xml:space="preserve">Zakonom </w:t>
      </w:r>
      <w:r w:rsidRPr="006A0EBE">
        <w:rPr>
          <w:rFonts w:ascii="Arial" w:eastAsia="Arial" w:hAnsi="Arial" w:cs="Times New Roman"/>
          <w:sz w:val="20"/>
          <w:lang w:val="hr" w:eastAsia="hr"/>
        </w:rPr>
        <w:t>i ostalim propisima, detaljnije su opisani:</w:t>
      </w:r>
    </w:p>
    <w:p w:rsidR="006A0EBE" w:rsidRPr="006A0EBE" w:rsidRDefault="006A0EBE" w:rsidP="000A4D40">
      <w:pPr>
        <w:widowControl w:val="0"/>
        <w:numPr>
          <w:ilvl w:val="0"/>
          <w:numId w:val="105"/>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u w:val="single"/>
          <w:lang w:val="hr" w:eastAsia="hr"/>
        </w:rPr>
        <w:t>PLANIRANJE (UREĐENJE) PROSTORA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919"/>
        <w:rPr>
          <w:rFonts w:ascii="Arial" w:eastAsia="Arial" w:hAnsi="Arial" w:cs="Times New Roman"/>
          <w:sz w:val="20"/>
          <w:lang w:val="hr" w:eastAsia="hr"/>
        </w:rPr>
      </w:pPr>
      <w:r w:rsidRPr="006A0EBE">
        <w:rPr>
          <w:rFonts w:ascii="Arial" w:eastAsia="Arial" w:hAnsi="Arial" w:cs="Times New Roman"/>
          <w:sz w:val="20"/>
          <w:u w:val="single"/>
          <w:lang w:val="hr" w:eastAsia="hr"/>
        </w:rPr>
        <w:t>Prostorna cjelina</w:t>
      </w:r>
      <w:r w:rsidRPr="006A0EBE">
        <w:rPr>
          <w:rFonts w:ascii="Arial" w:eastAsia="Arial" w:hAnsi="Arial" w:cs="Times New Roman"/>
          <w:sz w:val="20"/>
          <w:lang w:val="hr" w:eastAsia="hr"/>
        </w:rPr>
        <w:t xml:space="preserve"> je površina određene namjene (većinom ugostiteljsko-turističke) koja se urbanističkim planom uređenja TZ može utvrditi kao dio cjelokupnog područja predviđenog za razvoj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uređenje ugostiteljsko-turističkih sadržaja.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262"/>
        <w:rPr>
          <w:rFonts w:ascii="Arial" w:eastAsia="Arial" w:hAnsi="Arial" w:cs="Times New Roman"/>
          <w:sz w:val="20"/>
          <w:lang w:val="hr" w:eastAsia="hr"/>
        </w:rPr>
      </w:pPr>
      <w:r w:rsidRPr="006A0EBE">
        <w:rPr>
          <w:rFonts w:ascii="Arial" w:eastAsia="Arial" w:hAnsi="Arial" w:cs="Times New Roman"/>
          <w:sz w:val="20"/>
          <w:u w:val="single"/>
          <w:lang w:val="hr" w:eastAsia="hr"/>
        </w:rPr>
        <w:t>Prostorna jedinica</w:t>
      </w:r>
      <w:r w:rsidRPr="006A0EBE">
        <w:rPr>
          <w:rFonts w:ascii="Arial" w:eastAsia="Arial" w:hAnsi="Arial" w:cs="Times New Roman"/>
          <w:sz w:val="20"/>
          <w:lang w:val="hr" w:eastAsia="hr"/>
        </w:rPr>
        <w:t xml:space="preserve"> je </w:t>
      </w:r>
      <w:r w:rsidRPr="006A0EBE">
        <w:rPr>
          <w:rFonts w:ascii="Arial" w:eastAsia="Arial" w:hAnsi="Arial" w:cs="Times New Roman"/>
          <w:i/>
          <w:sz w:val="20"/>
          <w:lang w:val="hr" w:eastAsia="hr"/>
        </w:rPr>
        <w:t xml:space="preserve">Urbanističkim planom uređenja </w:t>
      </w:r>
      <w:r w:rsidRPr="006A0EBE">
        <w:rPr>
          <w:rFonts w:ascii="Arial" w:eastAsia="Arial" w:hAnsi="Arial" w:cs="Times New Roman"/>
          <w:sz w:val="20"/>
          <w:lang w:val="hr" w:eastAsia="hr"/>
        </w:rPr>
        <w:t xml:space="preserve">utvrđena i razgraničena površina koja, u pravilu, predstavlja jednu građevnu česticu odnosno jedan cjeloviti zahvat u prostoru unutar kojeg je moguća </w:t>
      </w:r>
      <w:r w:rsidRPr="006A0EBE">
        <w:rPr>
          <w:rFonts w:ascii="Arial" w:eastAsia="Arial" w:hAnsi="Arial" w:cs="Times New Roman"/>
          <w:spacing w:val="-3"/>
          <w:sz w:val="20"/>
          <w:lang w:val="hr" w:eastAsia="hr"/>
        </w:rPr>
        <w:t xml:space="preserve">gradnja </w:t>
      </w:r>
      <w:r w:rsidRPr="006A0EBE">
        <w:rPr>
          <w:rFonts w:ascii="Arial" w:eastAsia="Arial" w:hAnsi="Arial" w:cs="Times New Roman"/>
          <w:sz w:val="20"/>
          <w:lang w:val="hr" w:eastAsia="hr"/>
        </w:rPr>
        <w:t>jedne ili više zgrada turističke namjene.</w:t>
      </w:r>
    </w:p>
    <w:p w:rsidR="006A0EBE" w:rsidRPr="006A0EBE" w:rsidRDefault="006A0EBE" w:rsidP="006A0EBE">
      <w:pPr>
        <w:widowControl w:val="0"/>
        <w:autoSpaceDE w:val="0"/>
        <w:autoSpaceDN w:val="0"/>
        <w:spacing w:after="0" w:line="240" w:lineRule="auto"/>
        <w:ind w:right="37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1.3 </w:t>
      </w:r>
      <w:r w:rsidRPr="006A0EBE">
        <w:rPr>
          <w:rFonts w:ascii="Arial" w:eastAsia="Arial" w:hAnsi="Arial" w:cs="Times New Roman"/>
          <w:sz w:val="20"/>
          <w:szCs w:val="20"/>
          <w:u w:val="single"/>
          <w:lang w:val="hr" w:eastAsia="hr"/>
        </w:rPr>
        <w:t>Regulacijska linija</w:t>
      </w:r>
      <w:r w:rsidRPr="006A0EBE">
        <w:rPr>
          <w:rFonts w:ascii="Arial" w:eastAsia="Arial" w:hAnsi="Arial" w:cs="Times New Roman"/>
          <w:sz w:val="20"/>
          <w:szCs w:val="20"/>
          <w:lang w:val="hr" w:eastAsia="hr"/>
        </w:rPr>
        <w:t xml:space="preserve"> je linija koja odvaja javnu površinu od privatne (u smislu javnog ili privatnog dobra, odnosno vlasničkog načina korištenja), odnosno linija koja razdvaja pojas prometnice od pojedine građevne čestice bilo koje namjene i u bilo čijem vlasništvu.</w:t>
      </w:r>
    </w:p>
    <w:p w:rsidR="006A0EBE" w:rsidRPr="006A0EBE" w:rsidRDefault="006A0EBE" w:rsidP="000A4D40">
      <w:pPr>
        <w:widowControl w:val="0"/>
        <w:numPr>
          <w:ilvl w:val="1"/>
          <w:numId w:val="104"/>
        </w:numPr>
        <w:tabs>
          <w:tab w:val="left" w:pos="805"/>
        </w:tabs>
        <w:autoSpaceDE w:val="0"/>
        <w:autoSpaceDN w:val="0"/>
        <w:spacing w:after="0" w:line="240" w:lineRule="auto"/>
        <w:ind w:right="319"/>
        <w:jc w:val="both"/>
        <w:rPr>
          <w:rFonts w:ascii="Arial" w:eastAsia="Arial" w:hAnsi="Arial" w:cs="Times New Roman"/>
          <w:sz w:val="20"/>
          <w:lang w:val="hr" w:eastAsia="hr"/>
        </w:rPr>
      </w:pPr>
      <w:r w:rsidRPr="006A0EBE">
        <w:rPr>
          <w:rFonts w:ascii="Arial" w:eastAsia="Arial" w:hAnsi="Arial" w:cs="Times New Roman"/>
          <w:sz w:val="20"/>
          <w:u w:val="single"/>
          <w:lang w:val="hr" w:eastAsia="hr"/>
        </w:rPr>
        <w:t>Građevinska linija</w:t>
      </w:r>
      <w:r w:rsidRPr="006A0EBE">
        <w:rPr>
          <w:rFonts w:ascii="Arial" w:eastAsia="Arial" w:hAnsi="Arial" w:cs="Times New Roman"/>
          <w:sz w:val="20"/>
          <w:lang w:val="hr" w:eastAsia="hr"/>
        </w:rPr>
        <w:t xml:space="preserve"> je linija na kojoj se mora obvezno nalaziti najmanje 50% prednjeg (uličnog) </w:t>
      </w:r>
      <w:r w:rsidRPr="006A0EBE">
        <w:rPr>
          <w:rFonts w:ascii="Arial" w:eastAsia="Arial" w:hAnsi="Arial" w:cs="Times New Roman"/>
          <w:spacing w:val="-3"/>
          <w:sz w:val="20"/>
          <w:lang w:val="hr" w:eastAsia="hr"/>
        </w:rPr>
        <w:t xml:space="preserve">pročelja </w:t>
      </w:r>
      <w:r w:rsidRPr="006A0EBE">
        <w:rPr>
          <w:rFonts w:ascii="Arial" w:eastAsia="Arial" w:hAnsi="Arial" w:cs="Times New Roman"/>
          <w:sz w:val="20"/>
          <w:lang w:val="hr" w:eastAsia="hr"/>
        </w:rPr>
        <w:t>prizemlja glavne (osnovne) zgrade.</w:t>
      </w:r>
    </w:p>
    <w:p w:rsidR="006A0EBE" w:rsidRPr="006A0EBE" w:rsidRDefault="006A0EBE" w:rsidP="000A4D40">
      <w:pPr>
        <w:widowControl w:val="0"/>
        <w:numPr>
          <w:ilvl w:val="1"/>
          <w:numId w:val="104"/>
        </w:numPr>
        <w:tabs>
          <w:tab w:val="left" w:pos="804"/>
          <w:tab w:val="left" w:pos="805"/>
        </w:tabs>
        <w:autoSpaceDE w:val="0"/>
        <w:autoSpaceDN w:val="0"/>
        <w:spacing w:after="0" w:line="240" w:lineRule="auto"/>
        <w:ind w:right="697"/>
        <w:rPr>
          <w:rFonts w:ascii="Arial" w:eastAsia="Arial" w:hAnsi="Arial" w:cs="Times New Roman"/>
          <w:sz w:val="20"/>
          <w:lang w:val="hr" w:eastAsia="hr"/>
        </w:rPr>
      </w:pPr>
      <w:r w:rsidRPr="006A0EBE">
        <w:rPr>
          <w:rFonts w:ascii="Arial" w:eastAsia="Arial" w:hAnsi="Arial" w:cs="Times New Roman"/>
          <w:sz w:val="20"/>
          <w:u w:val="single"/>
          <w:lang w:val="hr" w:eastAsia="hr"/>
        </w:rPr>
        <w:t>Koeficijent izgrađenost građevne čestice</w:t>
      </w:r>
      <w:r w:rsidRPr="006A0EBE">
        <w:rPr>
          <w:rFonts w:ascii="Arial" w:eastAsia="Arial" w:hAnsi="Arial" w:cs="Times New Roman"/>
          <w:sz w:val="20"/>
          <w:lang w:val="hr" w:eastAsia="hr"/>
        </w:rPr>
        <w:t xml:space="preserve">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 odnos površine zemljišta pod zgradama (osnovna, pomoćna, gospodarska) na građevnoj čestici i ukupne površine građevne čestice izražen u postotku.</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0A4D40">
      <w:pPr>
        <w:widowControl w:val="0"/>
        <w:numPr>
          <w:ilvl w:val="1"/>
          <w:numId w:val="104"/>
        </w:numPr>
        <w:tabs>
          <w:tab w:val="left" w:pos="804"/>
          <w:tab w:val="left" w:pos="805"/>
        </w:tabs>
        <w:autoSpaceDE w:val="0"/>
        <w:autoSpaceDN w:val="0"/>
        <w:spacing w:before="71" w:after="0" w:line="240" w:lineRule="auto"/>
        <w:ind w:right="258"/>
        <w:rPr>
          <w:rFonts w:ascii="Arial" w:eastAsia="Arial" w:hAnsi="Arial" w:cs="Times New Roman"/>
          <w:sz w:val="20"/>
          <w:lang w:val="hr" w:eastAsia="hr"/>
        </w:rPr>
      </w:pPr>
      <w:r w:rsidRPr="006A0EBE">
        <w:rPr>
          <w:rFonts w:ascii="Arial" w:eastAsia="Arial" w:hAnsi="Arial" w:cs="Times New Roman"/>
          <w:sz w:val="20"/>
          <w:u w:val="single"/>
          <w:lang w:val="hr" w:eastAsia="hr"/>
        </w:rPr>
        <w:lastRenderedPageBreak/>
        <w:t>Koeficijent iskoristivosti građevne čestice</w:t>
      </w:r>
      <w:r w:rsidRPr="006A0EBE">
        <w:rPr>
          <w:rFonts w:ascii="Arial" w:eastAsia="Arial" w:hAnsi="Arial" w:cs="Times New Roman"/>
          <w:sz w:val="20"/>
          <w:lang w:val="hr" w:eastAsia="hr"/>
        </w:rPr>
        <w:t xml:space="preserve">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xml:space="preserve">) - odnos zbroja građevinskih (bruto) površina svih </w:t>
      </w:r>
      <w:r w:rsidRPr="006A0EBE">
        <w:rPr>
          <w:rFonts w:ascii="Arial" w:eastAsia="Arial" w:hAnsi="Arial" w:cs="Times New Roman"/>
          <w:spacing w:val="-3"/>
          <w:sz w:val="20"/>
          <w:lang w:val="hr" w:eastAsia="hr"/>
        </w:rPr>
        <w:t xml:space="preserve">zgrada </w:t>
      </w:r>
      <w:r w:rsidRPr="006A0EBE">
        <w:rPr>
          <w:rFonts w:ascii="Arial" w:eastAsia="Arial" w:hAnsi="Arial" w:cs="Times New Roman"/>
          <w:sz w:val="20"/>
          <w:lang w:val="hr" w:eastAsia="hr"/>
        </w:rPr>
        <w:t>izgrađenih na građevnoj čestici i površine te građevne čestice.</w:t>
      </w:r>
    </w:p>
    <w:p w:rsidR="006A0EBE" w:rsidRPr="006A0EBE" w:rsidRDefault="006A0EBE" w:rsidP="000A4D40">
      <w:pPr>
        <w:widowControl w:val="0"/>
        <w:numPr>
          <w:ilvl w:val="1"/>
          <w:numId w:val="104"/>
        </w:numPr>
        <w:tabs>
          <w:tab w:val="left" w:pos="804"/>
          <w:tab w:val="left" w:pos="805"/>
        </w:tabs>
        <w:autoSpaceDE w:val="0"/>
        <w:autoSpaceDN w:val="0"/>
        <w:spacing w:after="0" w:line="240" w:lineRule="auto"/>
        <w:ind w:right="363"/>
        <w:rPr>
          <w:rFonts w:ascii="Arial" w:eastAsia="Arial" w:hAnsi="Arial" w:cs="Times New Roman"/>
          <w:sz w:val="20"/>
          <w:lang w:val="hr" w:eastAsia="hr"/>
        </w:rPr>
      </w:pPr>
      <w:r w:rsidRPr="006A0EBE">
        <w:rPr>
          <w:rFonts w:ascii="Arial" w:eastAsia="Arial" w:hAnsi="Arial" w:cs="Times New Roman"/>
          <w:sz w:val="20"/>
          <w:u w:val="single"/>
          <w:lang w:val="hr" w:eastAsia="hr"/>
        </w:rPr>
        <w:t>Krajobrazno uređeni teren</w:t>
      </w:r>
      <w:r w:rsidRPr="006A0EBE">
        <w:rPr>
          <w:rFonts w:ascii="Arial" w:eastAsia="Arial" w:hAnsi="Arial" w:cs="Times New Roman"/>
          <w:sz w:val="20"/>
          <w:lang w:val="hr" w:eastAsia="hr"/>
        </w:rPr>
        <w:t xml:space="preserve"> je dio površine građevne čestice, ili površina ostalih čestica predviđenih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uređenje javnih perivojnih površina, koje je uređeno s nasadima niskog ili visokog zelenila, pratećim stazama, odmorištima, ali bez parkiranja, bazena, teniskih igrališta i sl.</w:t>
      </w:r>
    </w:p>
    <w:p w:rsidR="006A0EBE" w:rsidRPr="006A0EBE" w:rsidRDefault="006A0EBE" w:rsidP="000A4D40">
      <w:pPr>
        <w:widowControl w:val="0"/>
        <w:numPr>
          <w:ilvl w:val="1"/>
          <w:numId w:val="104"/>
        </w:numPr>
        <w:tabs>
          <w:tab w:val="left" w:pos="804"/>
          <w:tab w:val="left" w:pos="805"/>
        </w:tabs>
        <w:autoSpaceDE w:val="0"/>
        <w:autoSpaceDN w:val="0"/>
        <w:spacing w:after="0" w:line="240" w:lineRule="auto"/>
        <w:ind w:right="441"/>
        <w:rPr>
          <w:rFonts w:ascii="Arial" w:eastAsia="Arial" w:hAnsi="Arial" w:cs="Times New Roman"/>
          <w:sz w:val="20"/>
          <w:lang w:val="hr" w:eastAsia="hr"/>
        </w:rPr>
      </w:pPr>
      <w:r w:rsidRPr="006A0EBE">
        <w:rPr>
          <w:rFonts w:ascii="Arial" w:eastAsia="Arial" w:hAnsi="Arial" w:cs="Times New Roman"/>
          <w:sz w:val="20"/>
          <w:u w:val="single"/>
          <w:lang w:val="hr" w:eastAsia="hr"/>
        </w:rPr>
        <w:t>Uređeni teren</w:t>
      </w:r>
      <w:r w:rsidRPr="006A0EBE">
        <w:rPr>
          <w:rFonts w:ascii="Arial" w:eastAsia="Arial" w:hAnsi="Arial" w:cs="Times New Roman"/>
          <w:sz w:val="20"/>
          <w:lang w:val="hr" w:eastAsia="hr"/>
        </w:rPr>
        <w:t xml:space="preserve"> je dio površine građevne čestice koji je uređen kao vanjsko parkiralište, sportski </w:t>
      </w:r>
      <w:r w:rsidRPr="006A0EBE">
        <w:rPr>
          <w:rFonts w:ascii="Arial" w:eastAsia="Arial" w:hAnsi="Arial" w:cs="Times New Roman"/>
          <w:spacing w:val="-3"/>
          <w:sz w:val="20"/>
          <w:lang w:val="hr" w:eastAsia="hr"/>
        </w:rPr>
        <w:t xml:space="preserve">teren, </w:t>
      </w:r>
      <w:r w:rsidRPr="006A0EBE">
        <w:rPr>
          <w:rFonts w:ascii="Arial" w:eastAsia="Arial" w:hAnsi="Arial" w:cs="Times New Roman"/>
          <w:sz w:val="20"/>
          <w:lang w:val="hr" w:eastAsia="hr"/>
        </w:rPr>
        <w:t>trajno natkriveni prostori za boravak ljudi.</w:t>
      </w:r>
    </w:p>
    <w:p w:rsidR="006A0EBE" w:rsidRPr="006A0EBE" w:rsidRDefault="006A0EBE" w:rsidP="000A4D40">
      <w:pPr>
        <w:widowControl w:val="0"/>
        <w:numPr>
          <w:ilvl w:val="0"/>
          <w:numId w:val="10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u w:val="single"/>
          <w:lang w:val="hr" w:eastAsia="hr"/>
        </w:rPr>
        <w:t>DIJELOVI I VISINE ZGRADE</w:t>
      </w:r>
      <w:r w:rsidRPr="006A0EBE">
        <w:rPr>
          <w:rFonts w:ascii="Arial" w:eastAsia="Arial" w:hAnsi="Arial" w:cs="Times New Roman"/>
          <w:sz w:val="20"/>
          <w:lang w:val="hr" w:eastAsia="hr"/>
        </w:rPr>
        <w:t>:</w:t>
      </w:r>
    </w:p>
    <w:p w:rsidR="006A0EBE" w:rsidRPr="006A0EBE" w:rsidRDefault="006A0EBE" w:rsidP="000A4D40">
      <w:pPr>
        <w:widowControl w:val="0"/>
        <w:numPr>
          <w:ilvl w:val="1"/>
          <w:numId w:val="105"/>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Podrum</w:t>
      </w:r>
      <w:r w:rsidRPr="006A0EBE">
        <w:rPr>
          <w:rFonts w:ascii="Arial" w:eastAsia="Arial" w:hAnsi="Arial" w:cs="Times New Roman"/>
          <w:sz w:val="20"/>
          <w:lang w:val="hr" w:eastAsia="hr"/>
        </w:rPr>
        <w:t xml:space="preserve"> (Po) je dio zgrade koji je ukopan u okolni teren 50% ili više svojeg volumena.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Suteren</w:t>
      </w:r>
      <w:r w:rsidRPr="006A0EBE">
        <w:rPr>
          <w:rFonts w:ascii="Arial" w:eastAsia="Arial" w:hAnsi="Arial" w:cs="Times New Roman"/>
          <w:sz w:val="20"/>
          <w:lang w:val="hr" w:eastAsia="hr"/>
        </w:rPr>
        <w:t xml:space="preserve"> (Su) je dio zgrade koji je ukopan u okolni teren do 50% svojeg volumena.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564"/>
        <w:rPr>
          <w:rFonts w:ascii="Arial" w:eastAsia="Arial" w:hAnsi="Arial" w:cs="Times New Roman"/>
          <w:sz w:val="20"/>
          <w:lang w:val="hr" w:eastAsia="hr"/>
        </w:rPr>
      </w:pPr>
      <w:r w:rsidRPr="006A0EBE">
        <w:rPr>
          <w:rFonts w:ascii="Arial" w:eastAsia="Arial" w:hAnsi="Arial" w:cs="Times New Roman"/>
          <w:sz w:val="20"/>
          <w:u w:val="single"/>
          <w:lang w:val="hr" w:eastAsia="hr"/>
        </w:rPr>
        <w:t>Prizemlje</w:t>
      </w:r>
      <w:r w:rsidRPr="006A0EBE">
        <w:rPr>
          <w:rFonts w:ascii="Arial" w:eastAsia="Arial" w:hAnsi="Arial" w:cs="Times New Roman"/>
          <w:sz w:val="20"/>
          <w:lang w:val="hr" w:eastAsia="hr"/>
        </w:rPr>
        <w:t xml:space="preserve"> (P) je dio zgrade čija se razina završne plohe konstrukcije poda nalazi najviše 1,50 </w:t>
      </w:r>
      <w:r w:rsidRPr="006A0EBE">
        <w:rPr>
          <w:rFonts w:ascii="Arial" w:eastAsia="Arial" w:hAnsi="Arial" w:cs="Times New Roman"/>
          <w:spacing w:val="-4"/>
          <w:sz w:val="20"/>
          <w:lang w:val="hr" w:eastAsia="hr"/>
        </w:rPr>
        <w:t xml:space="preserve">metar </w:t>
      </w:r>
      <w:r w:rsidRPr="006A0EBE">
        <w:rPr>
          <w:rFonts w:ascii="Arial" w:eastAsia="Arial" w:hAnsi="Arial" w:cs="Times New Roman"/>
          <w:sz w:val="20"/>
          <w:lang w:val="hr" w:eastAsia="hr"/>
        </w:rPr>
        <w:t>iznad kote uređenog terena, mjereno na dijelu najveće otvorenosti vanjskog pročelja.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86"/>
        <w:rPr>
          <w:rFonts w:ascii="Arial" w:eastAsia="Arial" w:hAnsi="Arial" w:cs="Times New Roman"/>
          <w:sz w:val="20"/>
          <w:lang w:val="hr" w:eastAsia="hr"/>
        </w:rPr>
      </w:pPr>
      <w:r w:rsidRPr="006A0EBE">
        <w:rPr>
          <w:rFonts w:ascii="Arial" w:eastAsia="Arial" w:hAnsi="Arial" w:cs="Times New Roman"/>
          <w:sz w:val="20"/>
          <w:u w:val="single"/>
          <w:lang w:val="hr" w:eastAsia="hr"/>
        </w:rPr>
        <w:t>Kat</w:t>
      </w:r>
      <w:r w:rsidRPr="006A0EBE">
        <w:rPr>
          <w:rFonts w:ascii="Arial" w:eastAsia="Arial" w:hAnsi="Arial" w:cs="Times New Roman"/>
          <w:sz w:val="20"/>
          <w:lang w:val="hr" w:eastAsia="hr"/>
        </w:rPr>
        <w:t xml:space="preserve"> su svi dijelovi zgrade čiji se prostori nalaze između dvije stropne konstrukcije, a iznad prizemlja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suterena.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07"/>
        <w:rPr>
          <w:rFonts w:ascii="Arial" w:eastAsia="Arial" w:hAnsi="Arial" w:cs="Times New Roman"/>
          <w:sz w:val="20"/>
          <w:lang w:val="hr" w:eastAsia="hr"/>
        </w:rPr>
      </w:pPr>
      <w:r w:rsidRPr="006A0EBE">
        <w:rPr>
          <w:rFonts w:ascii="Arial" w:eastAsia="Arial" w:hAnsi="Arial" w:cs="Times New Roman"/>
          <w:sz w:val="20"/>
          <w:u w:val="single"/>
          <w:lang w:val="hr" w:eastAsia="hr"/>
        </w:rPr>
        <w:t>Potkrovlje</w:t>
      </w:r>
      <w:r w:rsidRPr="006A0EBE">
        <w:rPr>
          <w:rFonts w:ascii="Arial" w:eastAsia="Arial" w:hAnsi="Arial" w:cs="Times New Roman"/>
          <w:sz w:val="20"/>
          <w:lang w:val="hr" w:eastAsia="hr"/>
        </w:rPr>
        <w:t xml:space="preserve"> (Pk) je dio zgrade koji se nalazi iznad zadnjeg kata i neposredno ispod kosog ili zaobljenog krova te ima visinu nadozida od najviše 1,20 m u odnosu na završnu plohu konstrukcije stropa zadnjeg</w:t>
      </w:r>
      <w:r w:rsidRPr="006A0EBE">
        <w:rPr>
          <w:rFonts w:ascii="Arial" w:eastAsia="Arial" w:hAnsi="Arial" w:cs="Times New Roman"/>
          <w:spacing w:val="2"/>
          <w:sz w:val="20"/>
          <w:lang w:val="hr" w:eastAsia="hr"/>
        </w:rPr>
        <w:t xml:space="preserve"> </w:t>
      </w:r>
      <w:r w:rsidRPr="006A0EBE">
        <w:rPr>
          <w:rFonts w:ascii="Arial" w:eastAsia="Arial" w:hAnsi="Arial" w:cs="Times New Roman"/>
          <w:spacing w:val="-4"/>
          <w:sz w:val="20"/>
          <w:lang w:val="hr" w:eastAsia="hr"/>
        </w:rPr>
        <w:t>kata.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19"/>
        <w:rPr>
          <w:rFonts w:ascii="Arial" w:eastAsia="Arial" w:hAnsi="Arial" w:cs="Times New Roman"/>
          <w:sz w:val="20"/>
          <w:lang w:val="hr" w:eastAsia="hr"/>
        </w:rPr>
      </w:pPr>
      <w:r w:rsidRPr="006A0EBE">
        <w:rPr>
          <w:rFonts w:ascii="Arial" w:eastAsia="Arial" w:hAnsi="Arial" w:cs="Times New Roman"/>
          <w:sz w:val="20"/>
          <w:u w:val="single"/>
          <w:lang w:val="hr" w:eastAsia="hr"/>
        </w:rPr>
        <w:t>Tavan</w:t>
      </w:r>
      <w:r w:rsidRPr="006A0EBE">
        <w:rPr>
          <w:rFonts w:ascii="Arial" w:eastAsia="Arial" w:hAnsi="Arial" w:cs="Times New Roman"/>
          <w:sz w:val="20"/>
          <w:lang w:val="hr" w:eastAsia="hr"/>
        </w:rPr>
        <w:t xml:space="preserve"> (T) je dio zgrade koji se nalazi iznad zadnjeg kata, a neposredno ispod konstrukcije krova i </w:t>
      </w:r>
      <w:r w:rsidRPr="006A0EBE">
        <w:rPr>
          <w:rFonts w:ascii="Arial" w:eastAsia="Arial" w:hAnsi="Arial" w:cs="Times New Roman"/>
          <w:spacing w:val="-6"/>
          <w:sz w:val="20"/>
          <w:lang w:val="hr" w:eastAsia="hr"/>
        </w:rPr>
        <w:t xml:space="preserve">bez </w:t>
      </w:r>
      <w:r w:rsidRPr="006A0EBE">
        <w:rPr>
          <w:rFonts w:ascii="Arial" w:eastAsia="Arial" w:hAnsi="Arial" w:cs="Times New Roman"/>
          <w:sz w:val="20"/>
          <w:lang w:val="hr" w:eastAsia="hr"/>
        </w:rPr>
        <w:t>nadozida. Krovne grede se postavljaju direktno na stropnu konstrukciju kata ispod.</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486"/>
        <w:rPr>
          <w:rFonts w:ascii="Arial" w:eastAsia="Arial" w:hAnsi="Arial" w:cs="Times New Roman"/>
          <w:sz w:val="20"/>
          <w:lang w:val="hr" w:eastAsia="hr"/>
        </w:rPr>
      </w:pPr>
      <w:r w:rsidRPr="006A0EBE">
        <w:rPr>
          <w:rFonts w:ascii="Arial" w:eastAsia="Arial" w:hAnsi="Arial" w:cs="Times New Roman"/>
          <w:sz w:val="20"/>
          <w:u w:val="single"/>
          <w:lang w:val="hr" w:eastAsia="hr"/>
        </w:rPr>
        <w:t>Nadgrađe</w:t>
      </w:r>
      <w:r w:rsidRPr="006A0EBE">
        <w:rPr>
          <w:rFonts w:ascii="Arial" w:eastAsia="Arial" w:hAnsi="Arial" w:cs="Times New Roman"/>
          <w:sz w:val="20"/>
          <w:lang w:val="hr" w:eastAsia="hr"/>
        </w:rPr>
        <w:t xml:space="preserve"> (Ng) je dio zgrade (svjetlarnik stubišta, kućica od dizala, izlaz na prohodnu terasu s ugostiteljskim sadržajem koji koristi uređenu prohodnu terasu), koji se nalazi iznad posljednje etaže </w:t>
      </w:r>
      <w:r w:rsidRPr="006A0EBE">
        <w:rPr>
          <w:rFonts w:ascii="Arial" w:eastAsia="Arial" w:hAnsi="Arial" w:cs="Times New Roman"/>
          <w:spacing w:val="-3"/>
          <w:sz w:val="20"/>
          <w:lang w:val="hr" w:eastAsia="hr"/>
        </w:rPr>
        <w:t xml:space="preserve">(kata). </w:t>
      </w:r>
      <w:r w:rsidRPr="006A0EBE">
        <w:rPr>
          <w:rFonts w:ascii="Arial" w:eastAsia="Arial" w:hAnsi="Arial" w:cs="Times New Roman"/>
          <w:sz w:val="20"/>
          <w:lang w:val="hr" w:eastAsia="hr"/>
        </w:rPr>
        <w:t>Njegova površina ne može biti veća od 25% površine kata ispod, a ravnina pročelja mora biti uvućena bar 3,00 metra u odnosu na pročelje katova ispod. Volumen nadgrađa ne računa se kao katnost, ali se uračunava u građevinsku (bruto) površinu.</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418"/>
        <w:rPr>
          <w:rFonts w:ascii="Arial" w:eastAsia="Arial" w:hAnsi="Arial" w:cs="Times New Roman"/>
          <w:sz w:val="20"/>
          <w:lang w:val="hr" w:eastAsia="hr"/>
        </w:rPr>
      </w:pPr>
      <w:r w:rsidRPr="006A0EBE">
        <w:rPr>
          <w:rFonts w:ascii="Arial" w:eastAsia="Arial" w:hAnsi="Arial" w:cs="Times New Roman"/>
          <w:sz w:val="20"/>
          <w:u w:val="single"/>
          <w:lang w:val="hr" w:eastAsia="hr"/>
        </w:rPr>
        <w:t>Visina krovnog sljemena</w:t>
      </w:r>
      <w:r w:rsidRPr="006A0EBE">
        <w:rPr>
          <w:rFonts w:ascii="Arial" w:eastAsia="Arial" w:hAnsi="Arial" w:cs="Times New Roman"/>
          <w:sz w:val="20"/>
          <w:lang w:val="hr" w:eastAsia="hr"/>
        </w:rPr>
        <w:t xml:space="preserve"> mjeri se od konačno zaravnatog i uređenog terena uz najotvorenije </w:t>
      </w:r>
      <w:r w:rsidRPr="006A0EBE">
        <w:rPr>
          <w:rFonts w:ascii="Arial" w:eastAsia="Arial" w:hAnsi="Arial" w:cs="Times New Roman"/>
          <w:spacing w:val="-3"/>
          <w:sz w:val="20"/>
          <w:lang w:val="hr" w:eastAsia="hr"/>
        </w:rPr>
        <w:t xml:space="preserve">pročelje </w:t>
      </w:r>
      <w:r w:rsidRPr="006A0EBE">
        <w:rPr>
          <w:rFonts w:ascii="Arial" w:eastAsia="Arial" w:hAnsi="Arial" w:cs="Times New Roman"/>
          <w:sz w:val="20"/>
          <w:lang w:val="hr" w:eastAsia="hr"/>
        </w:rPr>
        <w:t>građevine na njegovom najnižem dijelu do najviše točke krova.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02"/>
        <w:rPr>
          <w:rFonts w:ascii="Arial" w:eastAsia="Arial" w:hAnsi="Arial" w:cs="Times New Roman"/>
          <w:sz w:val="20"/>
          <w:lang w:val="hr" w:eastAsia="hr"/>
        </w:rPr>
      </w:pPr>
      <w:r w:rsidRPr="006A0EBE">
        <w:rPr>
          <w:rFonts w:ascii="Arial" w:eastAsia="Arial" w:hAnsi="Arial" w:cs="Times New Roman"/>
          <w:sz w:val="20"/>
          <w:u w:val="single"/>
          <w:lang w:val="hr" w:eastAsia="hr"/>
        </w:rPr>
        <w:t>Visina zgrade</w:t>
      </w:r>
      <w:r w:rsidRPr="006A0EBE">
        <w:rPr>
          <w:rFonts w:ascii="Arial" w:eastAsia="Arial" w:hAnsi="Arial" w:cs="Times New Roman"/>
          <w:sz w:val="20"/>
          <w:lang w:val="hr" w:eastAsia="hr"/>
        </w:rPr>
        <w:t xml:space="preserve"> (V</w:t>
      </w:r>
      <w:r w:rsidRPr="006A0EBE">
        <w:rPr>
          <w:rFonts w:ascii="Arial" w:eastAsia="Arial" w:hAnsi="Arial" w:cs="Times New Roman"/>
          <w:position w:val="-1"/>
          <w:sz w:val="10"/>
          <w:lang w:val="hr" w:eastAsia="hr"/>
        </w:rPr>
        <w:t>m</w:t>
      </w:r>
      <w:r w:rsidRPr="006A0EBE">
        <w:rPr>
          <w:rFonts w:ascii="Arial" w:eastAsia="Arial" w:hAnsi="Arial" w:cs="Times New Roman"/>
          <w:sz w:val="20"/>
          <w:lang w:val="hr" w:eastAsia="hr"/>
        </w:rPr>
        <w:t xml:space="preserve">) mjeri se od konačno zaravnatog i uređenog terena uz najotvorenije pročelje </w:t>
      </w:r>
      <w:r w:rsidRPr="006A0EBE">
        <w:rPr>
          <w:rFonts w:ascii="Arial" w:eastAsia="Arial" w:hAnsi="Arial" w:cs="Times New Roman"/>
          <w:spacing w:val="-3"/>
          <w:sz w:val="20"/>
          <w:lang w:val="hr" w:eastAsia="hr"/>
        </w:rPr>
        <w:t xml:space="preserve">zgrade </w:t>
      </w:r>
      <w:r w:rsidRPr="006A0EBE">
        <w:rPr>
          <w:rFonts w:ascii="Arial" w:eastAsia="Arial" w:hAnsi="Arial" w:cs="Times New Roman"/>
          <w:sz w:val="20"/>
          <w:lang w:val="hr" w:eastAsia="hr"/>
        </w:rPr>
        <w:t>do:</w:t>
      </w:r>
    </w:p>
    <w:p w:rsidR="006A0EBE" w:rsidRPr="006A0EBE" w:rsidRDefault="006A0EBE" w:rsidP="000A4D40">
      <w:pPr>
        <w:widowControl w:val="0"/>
        <w:numPr>
          <w:ilvl w:val="2"/>
          <w:numId w:val="105"/>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točke spoja pročelja i završne obrade krova kod ravnog krova bez nadozida krU ova</w:t>
      </w:r>
    </w:p>
    <w:p w:rsidR="006A0EBE" w:rsidRPr="006A0EBE" w:rsidRDefault="006A0EBE" w:rsidP="000A4D40">
      <w:pPr>
        <w:widowControl w:val="0"/>
        <w:numPr>
          <w:ilvl w:val="2"/>
          <w:numId w:val="105"/>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najviše točke završne obrade nadozida krova kod ravnog krova s krovnim nadozidom</w:t>
      </w:r>
    </w:p>
    <w:p w:rsidR="006A0EBE" w:rsidRPr="006A0EBE" w:rsidRDefault="006A0EBE" w:rsidP="000A4D40">
      <w:pPr>
        <w:widowControl w:val="0"/>
        <w:numPr>
          <w:ilvl w:val="2"/>
          <w:numId w:val="105"/>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točke spoja pročelja sa završnom obradom donje plohe strehe kod kosog krova bez nadozida</w:t>
      </w:r>
    </w:p>
    <w:p w:rsidR="006A0EBE" w:rsidRPr="006A0EBE" w:rsidRDefault="006A0EBE" w:rsidP="000A4D40">
      <w:pPr>
        <w:widowControl w:val="0"/>
        <w:numPr>
          <w:ilvl w:val="2"/>
          <w:numId w:val="105"/>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najviše točke završne obrade nadozida kod kosog krova sa strehom.</w:t>
      </w:r>
    </w:p>
    <w:p w:rsidR="006A0EBE" w:rsidRPr="006A0EBE" w:rsidRDefault="006A0EBE" w:rsidP="000A4D40">
      <w:pPr>
        <w:widowControl w:val="0"/>
        <w:numPr>
          <w:ilvl w:val="1"/>
          <w:numId w:val="105"/>
        </w:numPr>
        <w:tabs>
          <w:tab w:val="left" w:pos="805"/>
        </w:tabs>
        <w:autoSpaceDE w:val="0"/>
        <w:autoSpaceDN w:val="0"/>
        <w:spacing w:after="0" w:line="240" w:lineRule="auto"/>
        <w:ind w:right="798"/>
        <w:rPr>
          <w:rFonts w:ascii="Arial" w:eastAsia="Arial" w:hAnsi="Arial" w:cs="Times New Roman"/>
          <w:sz w:val="20"/>
          <w:lang w:val="hr" w:eastAsia="hr"/>
        </w:rPr>
      </w:pPr>
      <w:r w:rsidRPr="006A0EBE">
        <w:rPr>
          <w:rFonts w:ascii="Arial" w:eastAsia="Arial" w:hAnsi="Arial" w:cs="Times New Roman"/>
          <w:sz w:val="20"/>
          <w:u w:val="single"/>
          <w:lang w:val="hr" w:eastAsia="hr"/>
        </w:rPr>
        <w:t>Visina zgrade</w:t>
      </w:r>
      <w:r w:rsidRPr="006A0EBE">
        <w:rPr>
          <w:rFonts w:ascii="Arial" w:eastAsia="Arial" w:hAnsi="Arial" w:cs="Times New Roman"/>
          <w:sz w:val="20"/>
          <w:lang w:val="hr" w:eastAsia="hr"/>
        </w:rPr>
        <w:t xml:space="preserve"> (V</w:t>
      </w:r>
      <w:r w:rsidRPr="006A0EBE">
        <w:rPr>
          <w:rFonts w:ascii="Arial" w:eastAsia="Arial" w:hAnsi="Arial" w:cs="Times New Roman"/>
          <w:position w:val="-1"/>
          <w:sz w:val="10"/>
          <w:lang w:val="hr" w:eastAsia="hr"/>
        </w:rPr>
        <w:t>e</w:t>
      </w:r>
      <w:r w:rsidRPr="006A0EBE">
        <w:rPr>
          <w:rFonts w:ascii="Arial" w:eastAsia="Arial" w:hAnsi="Arial" w:cs="Times New Roman"/>
          <w:sz w:val="20"/>
          <w:lang w:val="hr" w:eastAsia="hr"/>
        </w:rPr>
        <w:t xml:space="preserve">) mjeri se brojem nadzemnih etaža. Nadzemnim etažama smatraju se: </w:t>
      </w:r>
      <w:r w:rsidRPr="006A0EBE">
        <w:rPr>
          <w:rFonts w:ascii="Arial" w:eastAsia="Arial" w:hAnsi="Arial" w:cs="Times New Roman"/>
          <w:spacing w:val="-3"/>
          <w:sz w:val="20"/>
          <w:lang w:val="hr" w:eastAsia="hr"/>
        </w:rPr>
        <w:t xml:space="preserve">suteren, </w:t>
      </w:r>
      <w:r w:rsidRPr="006A0EBE">
        <w:rPr>
          <w:rFonts w:ascii="Arial" w:eastAsia="Arial" w:hAnsi="Arial" w:cs="Times New Roman"/>
          <w:sz w:val="20"/>
          <w:lang w:val="hr" w:eastAsia="hr"/>
        </w:rPr>
        <w:t>prizemlje, katovi, potkrovlje. Broj etaža na kosom terenu mjeri se na najotvorenijem pročelju..</w:t>
      </w:r>
    </w:p>
    <w:p w:rsidR="006A0EBE" w:rsidRPr="006A0EBE" w:rsidRDefault="006A0EBE" w:rsidP="000A4D40">
      <w:pPr>
        <w:widowControl w:val="0"/>
        <w:numPr>
          <w:ilvl w:val="1"/>
          <w:numId w:val="105"/>
        </w:numPr>
        <w:tabs>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Krovni nadozid zgrade</w:t>
      </w:r>
      <w:r w:rsidRPr="006A0EBE">
        <w:rPr>
          <w:rFonts w:ascii="Arial" w:eastAsia="Arial" w:hAnsi="Arial" w:cs="Times New Roman"/>
          <w:sz w:val="20"/>
          <w:lang w:val="hr" w:eastAsia="hr"/>
        </w:rPr>
        <w:t xml:space="preserve"> je produžetak pročeljnog zida zgrade iznad stropne ploče posljednjeg kata.</w:t>
      </w:r>
    </w:p>
    <w:p w:rsidR="006A0EBE" w:rsidRPr="006A0EBE" w:rsidRDefault="006A0EBE" w:rsidP="000A4D40">
      <w:pPr>
        <w:widowControl w:val="0"/>
        <w:numPr>
          <w:ilvl w:val="1"/>
          <w:numId w:val="105"/>
        </w:numPr>
        <w:tabs>
          <w:tab w:val="left" w:pos="805"/>
        </w:tabs>
        <w:autoSpaceDE w:val="0"/>
        <w:autoSpaceDN w:val="0"/>
        <w:spacing w:after="0" w:line="240" w:lineRule="auto"/>
        <w:ind w:right="407"/>
        <w:rPr>
          <w:rFonts w:ascii="Arial" w:eastAsia="Arial" w:hAnsi="Arial" w:cs="Times New Roman"/>
          <w:sz w:val="20"/>
          <w:lang w:val="hr" w:eastAsia="hr"/>
        </w:rPr>
      </w:pPr>
      <w:r w:rsidRPr="006A0EBE">
        <w:rPr>
          <w:rFonts w:ascii="Arial" w:eastAsia="Arial" w:hAnsi="Arial" w:cs="Times New Roman"/>
          <w:sz w:val="20"/>
          <w:u w:val="single"/>
          <w:lang w:val="hr" w:eastAsia="hr"/>
        </w:rPr>
        <w:t>Krovni vijenac zgrade</w:t>
      </w:r>
      <w:r w:rsidRPr="006A0EBE">
        <w:rPr>
          <w:rFonts w:ascii="Arial" w:eastAsia="Arial" w:hAnsi="Arial" w:cs="Times New Roman"/>
          <w:sz w:val="20"/>
          <w:lang w:val="hr" w:eastAsia="hr"/>
        </w:rPr>
        <w:t xml:space="preserve"> je gornja ploha istaknutog dijela konstrukcije stropne ploče (ako nema </w:t>
      </w:r>
      <w:r w:rsidRPr="006A0EBE">
        <w:rPr>
          <w:rFonts w:ascii="Arial" w:eastAsia="Arial" w:hAnsi="Arial" w:cs="Times New Roman"/>
          <w:spacing w:val="-3"/>
          <w:sz w:val="20"/>
          <w:lang w:val="hr" w:eastAsia="hr"/>
        </w:rPr>
        <w:t xml:space="preserve">krovnog </w:t>
      </w:r>
      <w:r w:rsidRPr="006A0EBE">
        <w:rPr>
          <w:rFonts w:ascii="Arial" w:eastAsia="Arial" w:hAnsi="Arial" w:cs="Times New Roman"/>
          <w:sz w:val="20"/>
          <w:lang w:val="hr" w:eastAsia="hr"/>
        </w:rPr>
        <w:t>nadozida), odnosno gornja ploha krovnog nadozida.</w:t>
      </w:r>
    </w:p>
    <w:p w:rsidR="006A0EBE" w:rsidRPr="006A0EBE" w:rsidRDefault="006A0EBE" w:rsidP="000A4D40">
      <w:pPr>
        <w:widowControl w:val="0"/>
        <w:numPr>
          <w:ilvl w:val="1"/>
          <w:numId w:val="105"/>
        </w:numPr>
        <w:tabs>
          <w:tab w:val="left" w:pos="805"/>
        </w:tabs>
        <w:autoSpaceDE w:val="0"/>
        <w:autoSpaceDN w:val="0"/>
        <w:spacing w:after="0" w:line="240" w:lineRule="auto"/>
        <w:ind w:right="307"/>
        <w:rPr>
          <w:rFonts w:ascii="Arial" w:eastAsia="Arial" w:hAnsi="Arial" w:cs="Times New Roman"/>
          <w:sz w:val="20"/>
          <w:lang w:val="hr" w:eastAsia="hr"/>
        </w:rPr>
      </w:pPr>
      <w:r w:rsidRPr="006A0EBE">
        <w:rPr>
          <w:rFonts w:ascii="Arial" w:eastAsia="Arial" w:hAnsi="Arial" w:cs="Times New Roman"/>
          <w:sz w:val="20"/>
          <w:u w:val="single"/>
          <w:lang w:val="hr" w:eastAsia="hr"/>
        </w:rPr>
        <w:t>Loggia</w:t>
      </w:r>
      <w:r w:rsidRPr="006A0EBE">
        <w:rPr>
          <w:rFonts w:ascii="Arial" w:eastAsia="Arial" w:hAnsi="Arial" w:cs="Times New Roman"/>
          <w:sz w:val="20"/>
          <w:lang w:val="hr" w:eastAsia="hr"/>
        </w:rPr>
        <w:t xml:space="preserve"> je poluotvoreni dio pojedinog kata zgrade, koji može djelomično izlaziti izvan obrisa zgrade </w:t>
      </w:r>
      <w:r w:rsidRPr="006A0EBE">
        <w:rPr>
          <w:rFonts w:ascii="Arial" w:eastAsia="Arial" w:hAnsi="Arial" w:cs="Times New Roman"/>
          <w:spacing w:val="-6"/>
          <w:sz w:val="20"/>
          <w:lang w:val="hr" w:eastAsia="hr"/>
        </w:rPr>
        <w:t xml:space="preserve">(do </w:t>
      </w:r>
      <w:r w:rsidRPr="006A0EBE">
        <w:rPr>
          <w:rFonts w:ascii="Arial" w:eastAsia="Arial" w:hAnsi="Arial" w:cs="Times New Roman"/>
          <w:sz w:val="20"/>
          <w:lang w:val="hr" w:eastAsia="hr"/>
        </w:rPr>
        <w:t>1/3 svoje širine) i biti natkriven najmanje 70% svoje površine.</w:t>
      </w:r>
    </w:p>
    <w:p w:rsidR="006A0EBE" w:rsidRPr="006A0EBE" w:rsidRDefault="006A0EBE" w:rsidP="000A4D40">
      <w:pPr>
        <w:widowControl w:val="0"/>
        <w:numPr>
          <w:ilvl w:val="1"/>
          <w:numId w:val="105"/>
        </w:numPr>
        <w:tabs>
          <w:tab w:val="left" w:pos="805"/>
        </w:tabs>
        <w:autoSpaceDE w:val="0"/>
        <w:autoSpaceDN w:val="0"/>
        <w:spacing w:after="0" w:line="240" w:lineRule="auto"/>
        <w:ind w:right="1041"/>
        <w:rPr>
          <w:rFonts w:ascii="Arial" w:eastAsia="Arial" w:hAnsi="Arial" w:cs="Times New Roman"/>
          <w:sz w:val="20"/>
          <w:lang w:val="hr" w:eastAsia="hr"/>
        </w:rPr>
      </w:pPr>
      <w:r w:rsidRPr="006A0EBE">
        <w:rPr>
          <w:rFonts w:ascii="Arial" w:eastAsia="Arial" w:hAnsi="Arial" w:cs="Times New Roman"/>
          <w:sz w:val="20"/>
          <w:u w:val="single"/>
          <w:lang w:val="hr" w:eastAsia="hr"/>
        </w:rPr>
        <w:t>Balkon</w:t>
      </w:r>
      <w:r w:rsidRPr="006A0EBE">
        <w:rPr>
          <w:rFonts w:ascii="Arial" w:eastAsia="Arial" w:hAnsi="Arial" w:cs="Times New Roman"/>
          <w:sz w:val="20"/>
          <w:lang w:val="hr" w:eastAsia="hr"/>
        </w:rPr>
        <w:t xml:space="preserve"> je dio pojedinog kata zgrade, koji izlazi izvan obrisa zgrade s više od 1/3 svoje </w:t>
      </w:r>
      <w:r w:rsidRPr="006A0EBE">
        <w:rPr>
          <w:rFonts w:ascii="Arial" w:eastAsia="Arial" w:hAnsi="Arial" w:cs="Times New Roman"/>
          <w:spacing w:val="-3"/>
          <w:sz w:val="20"/>
          <w:lang w:val="hr" w:eastAsia="hr"/>
        </w:rPr>
        <w:t xml:space="preserve">tlorisne </w:t>
      </w:r>
      <w:r w:rsidRPr="006A0EBE">
        <w:rPr>
          <w:rFonts w:ascii="Arial" w:eastAsia="Arial" w:hAnsi="Arial" w:cs="Times New Roman"/>
          <w:sz w:val="20"/>
          <w:lang w:val="hr" w:eastAsia="hr"/>
        </w:rPr>
        <w:t>površine i nije natkriven, osim podnom pločom balkona na katu iznad.</w:t>
      </w:r>
    </w:p>
    <w:p w:rsidR="006A0EBE" w:rsidRPr="006A0EBE" w:rsidRDefault="006A0EBE" w:rsidP="000A4D40">
      <w:pPr>
        <w:widowControl w:val="0"/>
        <w:numPr>
          <w:ilvl w:val="1"/>
          <w:numId w:val="105"/>
        </w:numPr>
        <w:tabs>
          <w:tab w:val="left" w:pos="805"/>
        </w:tabs>
        <w:autoSpaceDE w:val="0"/>
        <w:autoSpaceDN w:val="0"/>
        <w:spacing w:after="0" w:line="240" w:lineRule="auto"/>
        <w:ind w:right="786"/>
        <w:rPr>
          <w:rFonts w:ascii="Arial" w:eastAsia="Arial" w:hAnsi="Arial" w:cs="Times New Roman"/>
          <w:sz w:val="20"/>
          <w:lang w:val="hr" w:eastAsia="hr"/>
        </w:rPr>
      </w:pPr>
      <w:r w:rsidRPr="006A0EBE">
        <w:rPr>
          <w:rFonts w:ascii="Arial" w:eastAsia="Arial" w:hAnsi="Arial" w:cs="Times New Roman"/>
          <w:sz w:val="20"/>
          <w:u w:val="single"/>
          <w:lang w:val="hr" w:eastAsia="hr"/>
        </w:rPr>
        <w:t>Terasa</w:t>
      </w:r>
      <w:r w:rsidRPr="006A0EBE">
        <w:rPr>
          <w:rFonts w:ascii="Arial" w:eastAsia="Arial" w:hAnsi="Arial" w:cs="Times New Roman"/>
          <w:sz w:val="20"/>
          <w:lang w:val="hr" w:eastAsia="hr"/>
        </w:rPr>
        <w:t xml:space="preserve"> je otvoreni dio posljednjeg kata zgrade koji može biti i djelomično natkrit (do 30% </w:t>
      </w:r>
      <w:r w:rsidRPr="006A0EBE">
        <w:rPr>
          <w:rFonts w:ascii="Arial" w:eastAsia="Arial" w:hAnsi="Arial" w:cs="Times New Roman"/>
          <w:spacing w:val="-3"/>
          <w:sz w:val="20"/>
          <w:lang w:val="hr" w:eastAsia="hr"/>
        </w:rPr>
        <w:t xml:space="preserve">tlocrtne </w:t>
      </w:r>
      <w:r w:rsidRPr="006A0EBE">
        <w:rPr>
          <w:rFonts w:ascii="Arial" w:eastAsia="Arial" w:hAnsi="Arial" w:cs="Times New Roman"/>
          <w:sz w:val="20"/>
          <w:lang w:val="hr" w:eastAsia="hr"/>
        </w:rPr>
        <w:t>površine).</w:t>
      </w:r>
    </w:p>
    <w:p w:rsidR="006A0EBE" w:rsidRPr="006A0EBE" w:rsidRDefault="006A0EBE" w:rsidP="000A4D40">
      <w:pPr>
        <w:widowControl w:val="0"/>
        <w:numPr>
          <w:ilvl w:val="1"/>
          <w:numId w:val="105"/>
        </w:numPr>
        <w:tabs>
          <w:tab w:val="left" w:pos="805"/>
        </w:tabs>
        <w:autoSpaceDE w:val="0"/>
        <w:autoSpaceDN w:val="0"/>
        <w:spacing w:after="0" w:line="240" w:lineRule="auto"/>
        <w:ind w:right="730"/>
        <w:rPr>
          <w:rFonts w:ascii="Arial" w:eastAsia="Arial" w:hAnsi="Arial" w:cs="Times New Roman"/>
          <w:sz w:val="20"/>
          <w:lang w:val="hr" w:eastAsia="hr"/>
        </w:rPr>
      </w:pPr>
      <w:r w:rsidRPr="006A0EBE">
        <w:rPr>
          <w:rFonts w:ascii="Arial" w:eastAsia="Arial" w:hAnsi="Arial" w:cs="Times New Roman"/>
          <w:sz w:val="20"/>
          <w:u w:val="single"/>
          <w:lang w:val="hr" w:eastAsia="hr"/>
        </w:rPr>
        <w:t>Nadstrešnica</w:t>
      </w:r>
      <w:r w:rsidRPr="006A0EBE">
        <w:rPr>
          <w:rFonts w:ascii="Arial" w:eastAsia="Arial" w:hAnsi="Arial" w:cs="Times New Roman"/>
          <w:sz w:val="20"/>
          <w:lang w:val="hr" w:eastAsia="hr"/>
        </w:rPr>
        <w:t xml:space="preserve"> je konstrukcija kojom se natkriva određena površina/prostor (terasa ili dio </w:t>
      </w:r>
      <w:r w:rsidRPr="006A0EBE">
        <w:rPr>
          <w:rFonts w:ascii="Arial" w:eastAsia="Arial" w:hAnsi="Arial" w:cs="Times New Roman"/>
          <w:spacing w:val="-3"/>
          <w:sz w:val="20"/>
          <w:lang w:val="hr" w:eastAsia="hr"/>
        </w:rPr>
        <w:t xml:space="preserve">uređenog </w:t>
      </w:r>
      <w:r w:rsidRPr="006A0EBE">
        <w:rPr>
          <w:rFonts w:ascii="Arial" w:eastAsia="Arial" w:hAnsi="Arial" w:cs="Times New Roman"/>
          <w:sz w:val="20"/>
          <w:lang w:val="hr" w:eastAsia="hr"/>
        </w:rPr>
        <w:t>terena građevne čestice). Otvorena je na najmanje dvije strane.</w:t>
      </w:r>
    </w:p>
    <w:p w:rsidR="006A0EBE" w:rsidRPr="006A0EBE" w:rsidRDefault="006A0EBE" w:rsidP="000A4D40">
      <w:pPr>
        <w:widowControl w:val="0"/>
        <w:numPr>
          <w:ilvl w:val="1"/>
          <w:numId w:val="105"/>
        </w:numPr>
        <w:tabs>
          <w:tab w:val="left" w:pos="805"/>
        </w:tabs>
        <w:autoSpaceDE w:val="0"/>
        <w:autoSpaceDN w:val="0"/>
        <w:spacing w:after="0" w:line="240" w:lineRule="auto"/>
        <w:ind w:right="296"/>
        <w:rPr>
          <w:rFonts w:ascii="Arial" w:eastAsia="Arial" w:hAnsi="Arial" w:cs="Times New Roman"/>
          <w:sz w:val="20"/>
          <w:lang w:val="hr" w:eastAsia="hr"/>
        </w:rPr>
      </w:pPr>
      <w:r w:rsidRPr="006A0EBE">
        <w:rPr>
          <w:rFonts w:ascii="Arial" w:eastAsia="Arial" w:hAnsi="Arial" w:cs="Times New Roman"/>
          <w:sz w:val="20"/>
          <w:u w:val="single"/>
          <w:lang w:val="hr" w:eastAsia="hr"/>
        </w:rPr>
        <w:t>Krovna kućica,</w:t>
      </w:r>
      <w:r w:rsidRPr="006A0EBE">
        <w:rPr>
          <w:rFonts w:ascii="Arial" w:eastAsia="Arial" w:hAnsi="Arial" w:cs="Times New Roman"/>
          <w:sz w:val="20"/>
          <w:lang w:val="hr" w:eastAsia="hr"/>
        </w:rPr>
        <w:t xml:space="preserve"> je dio krovne konstrukcije kosog krovišta, koji služi za ugradnju okomitog prozora za osvjetljenje prostora tavana ili potkrovlja. Krovne kućice mogu se izvoditi na kosom krovištu i na najmanjem međusobnom horizontalnom razmaku od jednog razmaka rogova. Širina krovne kučice može biti najviše jedan razmak krovnih rogova. Krovište krovne kućice može biti dvostrešno sa nagibom krovnih ploha usklađenim sa glavnim krovištem, ili pak jednostrešno nagiba od 15</w:t>
      </w:r>
      <w:r w:rsidRPr="006A0EBE">
        <w:rPr>
          <w:rFonts w:ascii="Arial" w:eastAsia="Arial" w:hAnsi="Arial" w:cs="Times New Roman"/>
          <w:position w:val="7"/>
          <w:sz w:val="10"/>
          <w:lang w:val="hr" w:eastAsia="hr"/>
        </w:rPr>
        <w:t xml:space="preserve">o </w:t>
      </w:r>
      <w:r w:rsidRPr="006A0EBE">
        <w:rPr>
          <w:rFonts w:ascii="Arial" w:eastAsia="Arial" w:hAnsi="Arial" w:cs="Times New Roman"/>
          <w:sz w:val="20"/>
          <w:lang w:val="hr" w:eastAsia="hr"/>
        </w:rPr>
        <w:t>do 30</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 xml:space="preserve">. Svi nagibi se računaju u </w:t>
      </w:r>
      <w:r w:rsidRPr="006A0EBE">
        <w:rPr>
          <w:rFonts w:ascii="Arial" w:eastAsia="Arial" w:hAnsi="Arial" w:cs="Times New Roman"/>
          <w:spacing w:val="-3"/>
          <w:sz w:val="20"/>
          <w:lang w:val="hr" w:eastAsia="hr"/>
        </w:rPr>
        <w:t xml:space="preserve">odnosu </w:t>
      </w:r>
      <w:r w:rsidRPr="006A0EBE">
        <w:rPr>
          <w:rFonts w:ascii="Arial" w:eastAsia="Arial" w:hAnsi="Arial" w:cs="Times New Roman"/>
          <w:sz w:val="20"/>
          <w:lang w:val="hr" w:eastAsia="hr"/>
        </w:rPr>
        <w:t>na podnu konstrukciju. Prednje pročelje kućice mora biti izvedeno na način da se nalazi ili u istoj pročeljnoj ravnini kao i pročelje kata ispod ili na način da se donji rub otvora nalazi najviše na visini od 90 cm od kote završne kote podne konstrukcije, odnosno visina sljemena krovne kućice mora biti najmanje 50 cm ispod razine sljemena glavnog krovišta. Pokrov krovnih kućica mora biti u istom materijalu kao i osnovni krov. Krovni istaci strehe i zabata mogu biti najviše 40 cm. Ne dozvoljava se izvedba tzv. francuskih prozora unutar krovne kućice.</w:t>
      </w:r>
    </w:p>
    <w:p w:rsidR="006A0EBE" w:rsidRPr="006A0EBE" w:rsidRDefault="006A0EBE" w:rsidP="000A4D40">
      <w:pPr>
        <w:widowControl w:val="0"/>
        <w:numPr>
          <w:ilvl w:val="1"/>
          <w:numId w:val="105"/>
        </w:numPr>
        <w:tabs>
          <w:tab w:val="left" w:pos="805"/>
        </w:tabs>
        <w:autoSpaceDE w:val="0"/>
        <w:autoSpaceDN w:val="0"/>
        <w:spacing w:after="0" w:line="240" w:lineRule="auto"/>
        <w:ind w:right="363"/>
        <w:rPr>
          <w:rFonts w:ascii="Arial" w:eastAsia="Arial" w:hAnsi="Arial" w:cs="Times New Roman"/>
          <w:sz w:val="20"/>
          <w:lang w:val="hr" w:eastAsia="hr"/>
        </w:rPr>
      </w:pPr>
      <w:r w:rsidRPr="006A0EBE">
        <w:rPr>
          <w:rFonts w:ascii="Arial" w:eastAsia="Arial" w:hAnsi="Arial" w:cs="Times New Roman"/>
          <w:sz w:val="20"/>
          <w:u w:val="single"/>
          <w:lang w:val="hr" w:eastAsia="hr"/>
        </w:rPr>
        <w:t>Krovni prozor</w:t>
      </w:r>
      <w:r w:rsidRPr="006A0EBE">
        <w:rPr>
          <w:rFonts w:ascii="Arial" w:eastAsia="Arial" w:hAnsi="Arial" w:cs="Times New Roman"/>
          <w:sz w:val="20"/>
          <w:lang w:val="hr" w:eastAsia="hr"/>
        </w:rPr>
        <w:t xml:space="preserve"> je dio krovne konstrukcije kosog krovišta unutar kojeg se mogu ugraditi staklene </w:t>
      </w:r>
      <w:r w:rsidRPr="006A0EBE">
        <w:rPr>
          <w:rFonts w:ascii="Arial" w:eastAsia="Arial" w:hAnsi="Arial" w:cs="Times New Roman"/>
          <w:spacing w:val="-3"/>
          <w:sz w:val="20"/>
          <w:lang w:val="hr" w:eastAsia="hr"/>
        </w:rPr>
        <w:t xml:space="preserve">stijene </w:t>
      </w:r>
      <w:r w:rsidRPr="006A0EBE">
        <w:rPr>
          <w:rFonts w:ascii="Arial" w:eastAsia="Arial" w:hAnsi="Arial" w:cs="Times New Roman"/>
          <w:sz w:val="20"/>
          <w:lang w:val="hr" w:eastAsia="hr"/>
        </w:rPr>
        <w:t>za osvjetljenje tavanskog prostora ili potkrovlja.</w:t>
      </w:r>
    </w:p>
    <w:p w:rsidR="006A0EBE" w:rsidRPr="006A0EBE" w:rsidRDefault="006A0EBE" w:rsidP="000A4D40">
      <w:pPr>
        <w:widowControl w:val="0"/>
        <w:numPr>
          <w:ilvl w:val="0"/>
          <w:numId w:val="10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u w:val="single"/>
          <w:lang w:val="hr" w:eastAsia="hr"/>
        </w:rPr>
        <w:t>ZGRADE I GRAĐEVINE NA GRAĐEVNOJ ČESTICI</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Glavna zgrada</w:t>
      </w:r>
      <w:r w:rsidRPr="006A0EBE">
        <w:rPr>
          <w:rFonts w:ascii="Arial" w:eastAsia="Arial" w:hAnsi="Arial" w:cs="Times New Roman"/>
          <w:sz w:val="20"/>
          <w:lang w:val="hr" w:eastAsia="hr"/>
        </w:rPr>
        <w:t xml:space="preserve"> je zgrada čija je namjena u skladu sa temeljnom namjenom prostora utvrđenom</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ili </w:t>
      </w:r>
      <w:r w:rsidRPr="006A0EBE">
        <w:rPr>
          <w:rFonts w:ascii="Arial" w:eastAsia="Arial" w:hAnsi="Arial" w:cs="Times New Roman"/>
          <w:i/>
          <w:sz w:val="20"/>
          <w:lang w:val="hr" w:eastAsia="hr"/>
        </w:rPr>
        <w:t>UPU-om</w:t>
      </w:r>
      <w:r w:rsidRPr="006A0EBE">
        <w:rPr>
          <w:rFonts w:ascii="Arial" w:eastAsia="Arial" w:hAnsi="Arial" w:cs="Times New Roman"/>
          <w:sz w:val="20"/>
          <w:lang w:val="hr" w:eastAsia="hr"/>
        </w:rPr>
        <w:t>.</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296"/>
        <w:rPr>
          <w:rFonts w:ascii="Arial" w:eastAsia="Arial" w:hAnsi="Arial" w:cs="Times New Roman"/>
          <w:sz w:val="20"/>
          <w:lang w:val="hr" w:eastAsia="hr"/>
        </w:rPr>
      </w:pPr>
      <w:r w:rsidRPr="006A0EBE">
        <w:rPr>
          <w:rFonts w:ascii="Arial" w:eastAsia="Arial" w:hAnsi="Arial" w:cs="Times New Roman"/>
          <w:sz w:val="20"/>
          <w:u w:val="single"/>
          <w:lang w:val="hr" w:eastAsia="hr"/>
        </w:rPr>
        <w:t>Pomoćna zgrada</w:t>
      </w:r>
      <w:r w:rsidRPr="006A0EBE">
        <w:rPr>
          <w:rFonts w:ascii="Arial" w:eastAsia="Arial" w:hAnsi="Arial" w:cs="Times New Roman"/>
          <w:sz w:val="20"/>
          <w:lang w:val="hr" w:eastAsia="hr"/>
        </w:rPr>
        <w:t xml:space="preserve"> je zgrada koja svojom namjenom upotpunjuje glavnu zgradu na građevnoj čestici. U njoj se nalaze garaže, spremišta i druge pomoćne prostorije kojima se nadopunjava namjena glavne </w:t>
      </w:r>
      <w:r w:rsidRPr="006A0EBE">
        <w:rPr>
          <w:rFonts w:ascii="Arial" w:eastAsia="Arial" w:hAnsi="Arial" w:cs="Times New Roman"/>
          <w:spacing w:val="-3"/>
          <w:sz w:val="20"/>
          <w:lang w:val="hr" w:eastAsia="hr"/>
        </w:rPr>
        <w:t xml:space="preserve">zgrade. </w:t>
      </w:r>
      <w:r w:rsidRPr="006A0EBE">
        <w:rPr>
          <w:rFonts w:ascii="Arial" w:eastAsia="Arial" w:hAnsi="Arial" w:cs="Times New Roman"/>
          <w:sz w:val="20"/>
          <w:lang w:val="hr" w:eastAsia="hr"/>
        </w:rPr>
        <w:t>Visina pomoćne zgrade mora zadovoljiti uvjete propisane odredbama ovog PPUO-a, a u ovisnosti o pretežitoj namjeni.</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105"/>
        </w:numPr>
        <w:tabs>
          <w:tab w:val="left" w:pos="804"/>
          <w:tab w:val="left" w:pos="805"/>
        </w:tabs>
        <w:autoSpaceDE w:val="0"/>
        <w:autoSpaceDN w:val="0"/>
        <w:spacing w:before="71" w:after="0" w:line="240" w:lineRule="auto"/>
        <w:ind w:right="329"/>
        <w:rPr>
          <w:rFonts w:ascii="Arial" w:eastAsia="Arial" w:hAnsi="Arial" w:cs="Times New Roman"/>
          <w:sz w:val="20"/>
          <w:lang w:val="hr" w:eastAsia="hr"/>
        </w:rPr>
      </w:pPr>
      <w:r w:rsidRPr="006A0EBE">
        <w:rPr>
          <w:rFonts w:ascii="Arial" w:eastAsia="Arial" w:hAnsi="Arial" w:cs="Times New Roman"/>
          <w:sz w:val="20"/>
          <w:u w:val="single"/>
          <w:lang w:val="hr" w:eastAsia="hr"/>
        </w:rPr>
        <w:lastRenderedPageBreak/>
        <w:t>Slobodnostojeća zgrada</w:t>
      </w:r>
      <w:r w:rsidRPr="006A0EBE">
        <w:rPr>
          <w:rFonts w:ascii="Arial" w:eastAsia="Arial" w:hAnsi="Arial" w:cs="Times New Roman"/>
          <w:sz w:val="20"/>
          <w:lang w:val="hr" w:eastAsia="hr"/>
        </w:rPr>
        <w:t xml:space="preserve"> je zgrada do čijih se pročelja može prići preko uređenog ili neuređenog </w:t>
      </w:r>
      <w:r w:rsidRPr="006A0EBE">
        <w:rPr>
          <w:rFonts w:ascii="Arial" w:eastAsia="Arial" w:hAnsi="Arial" w:cs="Times New Roman"/>
          <w:spacing w:val="-3"/>
          <w:sz w:val="20"/>
          <w:lang w:val="hr" w:eastAsia="hr"/>
        </w:rPr>
        <w:t xml:space="preserve">dijela </w:t>
      </w:r>
      <w:r w:rsidRPr="006A0EBE">
        <w:rPr>
          <w:rFonts w:ascii="Arial" w:eastAsia="Arial" w:hAnsi="Arial" w:cs="Times New Roman"/>
          <w:sz w:val="20"/>
          <w:lang w:val="hr" w:eastAsia="hr"/>
        </w:rPr>
        <w:t>građevne čestice (na kojoj je izgrađena), ili pak s uređene (prometne) površine.</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18"/>
        <w:rPr>
          <w:rFonts w:ascii="Arial" w:eastAsia="Arial" w:hAnsi="Arial" w:cs="Times New Roman"/>
          <w:sz w:val="20"/>
          <w:lang w:val="hr" w:eastAsia="hr"/>
        </w:rPr>
      </w:pPr>
      <w:r w:rsidRPr="006A0EBE">
        <w:rPr>
          <w:rFonts w:ascii="Arial" w:eastAsia="Arial" w:hAnsi="Arial" w:cs="Times New Roman"/>
          <w:sz w:val="20"/>
          <w:u w:val="single"/>
          <w:lang w:val="hr" w:eastAsia="hr"/>
        </w:rPr>
        <w:t>Poluugrađena zgrada</w:t>
      </w:r>
      <w:r w:rsidRPr="006A0EBE">
        <w:rPr>
          <w:rFonts w:ascii="Arial" w:eastAsia="Arial" w:hAnsi="Arial" w:cs="Times New Roman"/>
          <w:sz w:val="20"/>
          <w:lang w:val="hr" w:eastAsia="hr"/>
        </w:rPr>
        <w:t xml:space="preserve"> je zgrada kojoj se jedno bočno pročelje nalazi izgrađeno uz bočno pročelje susjedne zgrade, a uz ostala pročelja nalazi se uređeni ili neuređeni dio građevne čestice, odnosno </w:t>
      </w:r>
      <w:r w:rsidRPr="006A0EBE">
        <w:rPr>
          <w:rFonts w:ascii="Arial" w:eastAsia="Arial" w:hAnsi="Arial" w:cs="Times New Roman"/>
          <w:spacing w:val="-3"/>
          <w:sz w:val="20"/>
          <w:lang w:val="hr" w:eastAsia="hr"/>
        </w:rPr>
        <w:t xml:space="preserve">uređena </w:t>
      </w:r>
      <w:r w:rsidRPr="006A0EBE">
        <w:rPr>
          <w:rFonts w:ascii="Arial" w:eastAsia="Arial" w:hAnsi="Arial" w:cs="Times New Roman"/>
          <w:sz w:val="20"/>
          <w:lang w:val="hr" w:eastAsia="hr"/>
        </w:rPr>
        <w:t>prometna površina.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Ugrađena zgrada</w:t>
      </w:r>
      <w:r w:rsidRPr="006A0EBE">
        <w:rPr>
          <w:rFonts w:ascii="Arial" w:eastAsia="Arial" w:hAnsi="Arial" w:cs="Times New Roman"/>
          <w:sz w:val="20"/>
          <w:lang w:val="hr" w:eastAsia="hr"/>
        </w:rPr>
        <w:t xml:space="preserve"> je zgrada izgrađena između dvije poluugrađene zgrade.</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363"/>
        <w:rPr>
          <w:rFonts w:ascii="Arial" w:eastAsia="Arial" w:hAnsi="Arial" w:cs="Times New Roman"/>
          <w:sz w:val="20"/>
          <w:lang w:val="hr" w:eastAsia="hr"/>
        </w:rPr>
      </w:pPr>
      <w:r w:rsidRPr="006A0EBE">
        <w:rPr>
          <w:rFonts w:ascii="Arial" w:eastAsia="Arial" w:hAnsi="Arial" w:cs="Times New Roman"/>
          <w:sz w:val="20"/>
          <w:u w:val="single"/>
          <w:lang w:val="hr" w:eastAsia="hr"/>
        </w:rPr>
        <w:t>Potporni zid</w:t>
      </w:r>
      <w:r w:rsidRPr="006A0EBE">
        <w:rPr>
          <w:rFonts w:ascii="Arial" w:eastAsia="Arial" w:hAnsi="Arial" w:cs="Times New Roman"/>
          <w:sz w:val="20"/>
          <w:lang w:val="hr" w:eastAsia="hr"/>
        </w:rPr>
        <w:t xml:space="preserve"> je građevina koja se koristi kod izvedbe zasjeka/usjeka terena (kod gradnje građevina niske ili visoke gradnje), čija vidljiva visina pojedinog dijela zidne plohe ne smije prijeći visinu od 2,00 </w:t>
      </w:r>
      <w:r w:rsidRPr="006A0EBE">
        <w:rPr>
          <w:rFonts w:ascii="Arial" w:eastAsia="Arial" w:hAnsi="Arial" w:cs="Times New Roman"/>
          <w:spacing w:val="-3"/>
          <w:sz w:val="20"/>
          <w:lang w:val="hr" w:eastAsia="hr"/>
        </w:rPr>
        <w:t xml:space="preserve">metra. </w:t>
      </w:r>
      <w:r w:rsidRPr="006A0EBE">
        <w:rPr>
          <w:rFonts w:ascii="Arial" w:eastAsia="Arial" w:hAnsi="Arial" w:cs="Times New Roman"/>
          <w:sz w:val="20"/>
          <w:lang w:val="hr" w:eastAsia="hr"/>
        </w:rPr>
        <w:t>U slučaju većeg nagiba terena i potrebe izgradnje zida veće visine, isti se mora izvesti stepenasto.</w:t>
      </w:r>
    </w:p>
    <w:p w:rsidR="006A0EBE" w:rsidRPr="006A0EBE" w:rsidRDefault="006A0EBE" w:rsidP="000A4D40">
      <w:pPr>
        <w:widowControl w:val="0"/>
        <w:numPr>
          <w:ilvl w:val="0"/>
          <w:numId w:val="10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u w:val="single"/>
          <w:lang w:val="hr" w:eastAsia="hr"/>
        </w:rPr>
        <w:t>ZGRADE PO NAMJENI</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Obiteljska stambena zgrada</w:t>
      </w:r>
      <w:r w:rsidRPr="006A0EBE">
        <w:rPr>
          <w:rFonts w:ascii="Arial" w:eastAsia="Arial" w:hAnsi="Arial" w:cs="Times New Roman"/>
          <w:sz w:val="20"/>
          <w:lang w:val="hr" w:eastAsia="hr"/>
        </w:rPr>
        <w:t xml:space="preserve"> je zgrada s najviše tri samostalne stambene jedinice.</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Višestambena zgrada</w:t>
      </w:r>
      <w:r w:rsidRPr="006A0EBE">
        <w:rPr>
          <w:rFonts w:ascii="Arial" w:eastAsia="Arial" w:hAnsi="Arial" w:cs="Times New Roman"/>
          <w:sz w:val="20"/>
          <w:lang w:val="hr" w:eastAsia="hr"/>
        </w:rPr>
        <w:t xml:space="preserve"> je zgrada s četiri ili više samostalnih stambenih jedinica.</w:t>
      </w:r>
    </w:p>
    <w:p w:rsidR="006A0EBE" w:rsidRPr="006A0EBE" w:rsidRDefault="006A0EBE" w:rsidP="000A4D40">
      <w:pPr>
        <w:widowControl w:val="0"/>
        <w:numPr>
          <w:ilvl w:val="1"/>
          <w:numId w:val="105"/>
        </w:numPr>
        <w:tabs>
          <w:tab w:val="left" w:pos="804"/>
          <w:tab w:val="left" w:pos="805"/>
        </w:tabs>
        <w:autoSpaceDE w:val="0"/>
        <w:autoSpaceDN w:val="0"/>
        <w:spacing w:after="0" w:line="240" w:lineRule="auto"/>
        <w:ind w:right="741"/>
        <w:rPr>
          <w:rFonts w:ascii="Arial" w:eastAsia="Arial" w:hAnsi="Arial" w:cs="Times New Roman"/>
          <w:sz w:val="20"/>
          <w:lang w:val="hr" w:eastAsia="hr"/>
        </w:rPr>
      </w:pPr>
      <w:r w:rsidRPr="006A0EBE">
        <w:rPr>
          <w:rFonts w:ascii="Arial" w:eastAsia="Arial" w:hAnsi="Arial" w:cs="Times New Roman"/>
          <w:sz w:val="20"/>
          <w:u w:val="single"/>
          <w:lang w:val="hr" w:eastAsia="hr"/>
        </w:rPr>
        <w:t>Sportska zgrada/građevina</w:t>
      </w:r>
      <w:r w:rsidRPr="006A0EBE">
        <w:rPr>
          <w:rFonts w:ascii="Arial" w:eastAsia="Arial" w:hAnsi="Arial" w:cs="Times New Roman"/>
          <w:sz w:val="20"/>
          <w:lang w:val="hr" w:eastAsia="hr"/>
        </w:rPr>
        <w:t xml:space="preserve"> je zgrada/građevina unutar koje se može obavljati neka od sportskih </w:t>
      </w:r>
      <w:r w:rsidRPr="006A0EBE">
        <w:rPr>
          <w:rFonts w:ascii="Arial" w:eastAsia="Arial" w:hAnsi="Arial" w:cs="Times New Roman"/>
          <w:spacing w:val="-17"/>
          <w:sz w:val="20"/>
          <w:lang w:val="hr" w:eastAsia="hr"/>
        </w:rPr>
        <w:t xml:space="preserve">i </w:t>
      </w:r>
      <w:r w:rsidRPr="006A0EBE">
        <w:rPr>
          <w:rFonts w:ascii="Arial" w:eastAsia="Arial" w:hAnsi="Arial" w:cs="Times New Roman"/>
          <w:sz w:val="20"/>
          <w:lang w:val="hr" w:eastAsia="hr"/>
        </w:rPr>
        <w:t>rekreacijskih aktivnosti (sportska dvorana, otvoreni i zatvoreni bazeni, …).</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KORIŠTENJE I NAMJENA POVRŠINA</w:t>
      </w:r>
    </w:p>
    <w:p w:rsidR="006A0EBE" w:rsidRPr="006A0EBE" w:rsidRDefault="006A0EBE" w:rsidP="000A4D40">
      <w:pPr>
        <w:widowControl w:val="0"/>
        <w:numPr>
          <w:ilvl w:val="0"/>
          <w:numId w:val="103"/>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Prema korištenju i namjeni površina, područje Općine je ovim Planom razgraničeno na slijedeći način:</w:t>
      </w:r>
    </w:p>
    <w:p w:rsidR="006A0EBE" w:rsidRPr="006A0EBE" w:rsidRDefault="006A0EBE" w:rsidP="000A4D40">
      <w:pPr>
        <w:widowControl w:val="0"/>
        <w:numPr>
          <w:ilvl w:val="1"/>
          <w:numId w:val="103"/>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UNUTAR GRAĐEVINSKIH PODRUČJA (GP) na</w:t>
      </w:r>
    </w:p>
    <w:p w:rsidR="006A0EBE" w:rsidRPr="006A0EBE" w:rsidRDefault="006A0EBE" w:rsidP="000A4D40">
      <w:pPr>
        <w:widowControl w:val="0"/>
        <w:numPr>
          <w:ilvl w:val="2"/>
          <w:numId w:val="103"/>
        </w:numPr>
        <w:tabs>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Područje Općine ovim Planom razgraničeno je na slijedeći način:</w:t>
      </w:r>
    </w:p>
    <w:p w:rsidR="006A0EBE" w:rsidRPr="006A0EBE" w:rsidRDefault="006A0EBE" w:rsidP="000A4D40">
      <w:pPr>
        <w:widowControl w:val="0"/>
        <w:numPr>
          <w:ilvl w:val="0"/>
          <w:numId w:val="102"/>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u w:val="single"/>
          <w:lang w:val="hr" w:eastAsia="hr"/>
        </w:rPr>
        <w:t>Građevinska područja</w:t>
      </w:r>
    </w:p>
    <w:p w:rsidR="006A0EBE" w:rsidRPr="006A0EBE" w:rsidRDefault="006A0EBE" w:rsidP="000A4D40">
      <w:pPr>
        <w:widowControl w:val="0"/>
        <w:numPr>
          <w:ilvl w:val="1"/>
          <w:numId w:val="102"/>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građevinska područja naselja:</w:t>
      </w:r>
    </w:p>
    <w:p w:rsidR="006A0EBE" w:rsidRPr="006A0EBE" w:rsidRDefault="006A0EBE" w:rsidP="000A4D40">
      <w:pPr>
        <w:widowControl w:val="0"/>
        <w:numPr>
          <w:ilvl w:val="2"/>
          <w:numId w:val="102"/>
        </w:numPr>
        <w:tabs>
          <w:tab w:val="left" w:pos="1513"/>
          <w:tab w:val="left" w:pos="1514"/>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građevinsko područje naselja Postira i Dol</w:t>
      </w:r>
    </w:p>
    <w:p w:rsidR="006A0EBE" w:rsidRPr="006A0EBE" w:rsidRDefault="006A0EBE" w:rsidP="000A4D40">
      <w:pPr>
        <w:widowControl w:val="0"/>
        <w:numPr>
          <w:ilvl w:val="2"/>
          <w:numId w:val="102"/>
        </w:numPr>
        <w:tabs>
          <w:tab w:val="left" w:pos="1513"/>
          <w:tab w:val="left" w:pos="1514"/>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izdvojeni dio građevinskog područja naselja Dol: Podgožul i Storo Strona</w:t>
      </w:r>
    </w:p>
    <w:p w:rsidR="006A0EBE" w:rsidRPr="006A0EBE" w:rsidRDefault="006A0EBE" w:rsidP="000A4D40">
      <w:pPr>
        <w:widowControl w:val="0"/>
        <w:numPr>
          <w:ilvl w:val="1"/>
          <w:numId w:val="102"/>
        </w:numPr>
        <w:tabs>
          <w:tab w:val="left" w:pos="1089"/>
        </w:tabs>
        <w:autoSpaceDE w:val="0"/>
        <w:autoSpaceDN w:val="0"/>
        <w:spacing w:after="0" w:line="240" w:lineRule="auto"/>
        <w:ind w:left="238" w:right="244" w:firstLine="567"/>
        <w:rPr>
          <w:rFonts w:ascii="Arial" w:eastAsia="Arial" w:hAnsi="Arial" w:cs="Times New Roman"/>
          <w:sz w:val="20"/>
          <w:lang w:val="hr" w:eastAsia="hr"/>
        </w:rPr>
      </w:pPr>
      <w:r w:rsidRPr="006A0EBE">
        <w:rPr>
          <w:rFonts w:ascii="Arial" w:eastAsia="Arial" w:hAnsi="Arial" w:cs="Times New Roman"/>
          <w:sz w:val="20"/>
          <w:lang w:val="hr" w:eastAsia="hr"/>
        </w:rPr>
        <w:t>površine izvan naselja za izdvojene namjene - unutar izdvojenih građevinskih područja, isključive namjene:</w:t>
      </w:r>
    </w:p>
    <w:p w:rsidR="006A0EBE" w:rsidRPr="006A0EBE" w:rsidRDefault="006A0EBE" w:rsidP="000A4D40">
      <w:pPr>
        <w:widowControl w:val="0"/>
        <w:numPr>
          <w:ilvl w:val="2"/>
          <w:numId w:val="102"/>
        </w:numPr>
        <w:tabs>
          <w:tab w:val="left" w:pos="1372"/>
          <w:tab w:val="left" w:pos="5200"/>
        </w:tabs>
        <w:autoSpaceDE w:val="0"/>
        <w:autoSpaceDN w:val="0"/>
        <w:spacing w:before="1" w:after="0" w:line="240" w:lineRule="auto"/>
        <w:ind w:left="1372" w:hanging="283"/>
        <w:rPr>
          <w:rFonts w:ascii="Arial" w:eastAsia="Arial" w:hAnsi="Arial" w:cs="Times New Roman"/>
          <w:sz w:val="20"/>
          <w:lang w:val="hr" w:eastAsia="hr"/>
        </w:rPr>
      </w:pPr>
      <w:r w:rsidRPr="006A0EBE">
        <w:rPr>
          <w:rFonts w:ascii="Arial" w:eastAsia="Arial" w:hAnsi="Arial" w:cs="Times New Roman"/>
          <w:sz w:val="20"/>
          <w:lang w:val="hr" w:eastAsia="hr"/>
        </w:rPr>
        <w:t>gospodarske-poslovne,</w:t>
      </w:r>
      <w:r w:rsidRPr="006A0EBE">
        <w:rPr>
          <w:rFonts w:ascii="Arial" w:eastAsia="Arial" w:hAnsi="Arial" w:cs="Times New Roman"/>
          <w:sz w:val="20"/>
          <w:lang w:val="hr" w:eastAsia="hr"/>
        </w:rPr>
        <w:tab/>
        <w:t>(K)</w:t>
      </w:r>
    </w:p>
    <w:p w:rsidR="006A0EBE" w:rsidRPr="006A0EBE" w:rsidRDefault="006A0EBE" w:rsidP="000A4D40">
      <w:pPr>
        <w:widowControl w:val="0"/>
        <w:numPr>
          <w:ilvl w:val="2"/>
          <w:numId w:val="102"/>
        </w:numPr>
        <w:tabs>
          <w:tab w:val="left" w:pos="1372"/>
          <w:tab w:val="left" w:pos="5200"/>
        </w:tabs>
        <w:autoSpaceDE w:val="0"/>
        <w:autoSpaceDN w:val="0"/>
        <w:spacing w:after="0" w:line="240" w:lineRule="auto"/>
        <w:ind w:left="1372" w:hanging="283"/>
        <w:rPr>
          <w:rFonts w:ascii="Arial" w:eastAsia="Arial" w:hAnsi="Arial" w:cs="Times New Roman"/>
          <w:sz w:val="20"/>
          <w:lang w:val="hr" w:eastAsia="hr"/>
        </w:rPr>
      </w:pPr>
      <w:r w:rsidRPr="006A0EBE">
        <w:rPr>
          <w:rFonts w:ascii="Arial" w:eastAsia="Arial" w:hAnsi="Arial" w:cs="Times New Roman"/>
          <w:sz w:val="20"/>
          <w:lang w:val="hr" w:eastAsia="hr"/>
        </w:rPr>
        <w:t>ugostiteljsko-turističke,</w:t>
      </w:r>
      <w:r w:rsidRPr="006A0EBE">
        <w:rPr>
          <w:rFonts w:ascii="Arial" w:eastAsia="Arial" w:hAnsi="Arial" w:cs="Times New Roman"/>
          <w:sz w:val="20"/>
          <w:lang w:val="hr" w:eastAsia="hr"/>
        </w:rPr>
        <w:tab/>
        <w:t>(T)</w:t>
      </w:r>
    </w:p>
    <w:p w:rsidR="006A0EBE" w:rsidRPr="006A0EBE" w:rsidRDefault="006A0EBE" w:rsidP="000A4D40">
      <w:pPr>
        <w:widowControl w:val="0"/>
        <w:numPr>
          <w:ilvl w:val="2"/>
          <w:numId w:val="102"/>
        </w:numPr>
        <w:tabs>
          <w:tab w:val="left" w:pos="1372"/>
          <w:tab w:val="left" w:pos="5200"/>
        </w:tabs>
        <w:autoSpaceDE w:val="0"/>
        <w:autoSpaceDN w:val="0"/>
        <w:spacing w:after="0" w:line="240" w:lineRule="auto"/>
        <w:ind w:left="1372" w:hanging="283"/>
        <w:rPr>
          <w:rFonts w:ascii="Arial" w:eastAsia="Arial" w:hAnsi="Arial" w:cs="Times New Roman"/>
          <w:sz w:val="20"/>
          <w:lang w:val="hr" w:eastAsia="hr"/>
        </w:rPr>
      </w:pPr>
      <w:r w:rsidRPr="006A0EBE">
        <w:rPr>
          <w:rFonts w:ascii="Arial" w:eastAsia="Arial" w:hAnsi="Arial" w:cs="Times New Roman"/>
          <w:sz w:val="20"/>
          <w:lang w:val="hr" w:eastAsia="hr"/>
        </w:rPr>
        <w:t>sportsko-rekreacijske,</w:t>
      </w:r>
      <w:r w:rsidRPr="006A0EBE">
        <w:rPr>
          <w:rFonts w:ascii="Arial" w:eastAsia="Arial" w:hAnsi="Arial" w:cs="Times New Roman"/>
          <w:sz w:val="20"/>
          <w:lang w:val="hr" w:eastAsia="hr"/>
        </w:rPr>
        <w:tab/>
        <w:t>(R)</w:t>
      </w:r>
    </w:p>
    <w:p w:rsidR="006A0EBE" w:rsidRPr="006A0EBE" w:rsidRDefault="006A0EBE" w:rsidP="000A4D40">
      <w:pPr>
        <w:widowControl w:val="0"/>
        <w:numPr>
          <w:ilvl w:val="2"/>
          <w:numId w:val="102"/>
        </w:numPr>
        <w:tabs>
          <w:tab w:val="left" w:pos="1372"/>
          <w:tab w:val="left" w:pos="5200"/>
        </w:tabs>
        <w:autoSpaceDE w:val="0"/>
        <w:autoSpaceDN w:val="0"/>
        <w:spacing w:after="0" w:line="244" w:lineRule="exact"/>
        <w:ind w:left="1372" w:hanging="283"/>
        <w:rPr>
          <w:rFonts w:ascii="Arial" w:eastAsia="Arial" w:hAnsi="Arial" w:cs="Times New Roman"/>
          <w:sz w:val="20"/>
          <w:lang w:val="hr" w:eastAsia="hr"/>
        </w:rPr>
      </w:pPr>
      <w:r w:rsidRPr="006A0EBE">
        <w:rPr>
          <w:rFonts w:ascii="Arial" w:eastAsia="Arial" w:hAnsi="Arial" w:cs="Times New Roman"/>
          <w:sz w:val="20"/>
          <w:lang w:val="hr" w:eastAsia="hr"/>
        </w:rPr>
        <w:t>groblja;</w:t>
      </w:r>
      <w:r w:rsidRPr="006A0EBE">
        <w:rPr>
          <w:rFonts w:ascii="Arial" w:eastAsia="Arial" w:hAnsi="Arial" w:cs="Times New Roman"/>
          <w:sz w:val="20"/>
          <w:lang w:val="hr" w:eastAsia="hr"/>
        </w:rPr>
        <w:tab/>
        <w:t>(+)</w:t>
      </w:r>
    </w:p>
    <w:p w:rsidR="006A0EBE" w:rsidRPr="006A0EBE" w:rsidRDefault="006A0EBE" w:rsidP="000A4D40">
      <w:pPr>
        <w:widowControl w:val="0"/>
        <w:numPr>
          <w:ilvl w:val="0"/>
          <w:numId w:val="102"/>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IZVAN GRAĐEVINSKIH PODRUČJA na</w:t>
      </w:r>
    </w:p>
    <w:p w:rsidR="006A0EBE" w:rsidRPr="006A0EBE" w:rsidRDefault="006A0EBE" w:rsidP="000A4D40">
      <w:pPr>
        <w:widowControl w:val="0"/>
        <w:numPr>
          <w:ilvl w:val="0"/>
          <w:numId w:val="101"/>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poljoprivredne i šumske površine:</w:t>
      </w:r>
    </w:p>
    <w:p w:rsidR="006A0EBE" w:rsidRPr="006A0EBE" w:rsidRDefault="006A0EBE" w:rsidP="000A4D40">
      <w:pPr>
        <w:widowControl w:val="0"/>
        <w:numPr>
          <w:ilvl w:val="1"/>
          <w:numId w:val="101"/>
        </w:numPr>
        <w:tabs>
          <w:tab w:val="left" w:pos="1372"/>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poljoprivredne površine isključivo osnovne namjene (P):</w:t>
      </w:r>
    </w:p>
    <w:p w:rsidR="006A0EBE" w:rsidRPr="006A0EBE" w:rsidRDefault="006A0EBE" w:rsidP="000A4D40">
      <w:pPr>
        <w:widowControl w:val="0"/>
        <w:numPr>
          <w:ilvl w:val="2"/>
          <w:numId w:val="101"/>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vrijedno / ostalo obradivo tlo (P2/P3),</w:t>
      </w:r>
    </w:p>
    <w:p w:rsidR="006A0EBE" w:rsidRPr="006A0EBE" w:rsidRDefault="006A0EBE" w:rsidP="000A4D40">
      <w:pPr>
        <w:widowControl w:val="0"/>
        <w:numPr>
          <w:ilvl w:val="1"/>
          <w:numId w:val="101"/>
        </w:numPr>
        <w:tabs>
          <w:tab w:val="left" w:pos="1372"/>
        </w:tabs>
        <w:autoSpaceDE w:val="0"/>
        <w:autoSpaceDN w:val="0"/>
        <w:spacing w:before="1"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šume isključivo osnovne namjene (Š):</w:t>
      </w:r>
    </w:p>
    <w:p w:rsidR="006A0EBE" w:rsidRPr="006A0EBE" w:rsidRDefault="006A0EBE" w:rsidP="000A4D40">
      <w:pPr>
        <w:widowControl w:val="0"/>
        <w:numPr>
          <w:ilvl w:val="2"/>
          <w:numId w:val="101"/>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gospodarske šume (Š1),</w:t>
      </w:r>
    </w:p>
    <w:p w:rsidR="006A0EBE" w:rsidRPr="006A0EBE" w:rsidRDefault="006A0EBE" w:rsidP="000A4D40">
      <w:pPr>
        <w:widowControl w:val="0"/>
        <w:numPr>
          <w:ilvl w:val="2"/>
          <w:numId w:val="101"/>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zaštitne šume (Š2),</w:t>
      </w:r>
    </w:p>
    <w:p w:rsidR="006A0EBE" w:rsidRPr="006A0EBE" w:rsidRDefault="006A0EBE" w:rsidP="000A4D40">
      <w:pPr>
        <w:widowControl w:val="0"/>
        <w:numPr>
          <w:ilvl w:val="2"/>
          <w:numId w:val="101"/>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šume posebne namjene (Š3);</w:t>
      </w:r>
    </w:p>
    <w:p w:rsidR="006A0EBE" w:rsidRPr="006A0EBE" w:rsidRDefault="006A0EBE" w:rsidP="000A4D40">
      <w:pPr>
        <w:widowControl w:val="0"/>
        <w:numPr>
          <w:ilvl w:val="1"/>
          <w:numId w:val="101"/>
        </w:numPr>
        <w:tabs>
          <w:tab w:val="left" w:pos="1372"/>
        </w:tabs>
        <w:autoSpaceDE w:val="0"/>
        <w:autoSpaceDN w:val="0"/>
        <w:spacing w:before="2" w:after="0" w:line="240" w:lineRule="auto"/>
        <w:ind w:right="419"/>
        <w:rPr>
          <w:rFonts w:ascii="Arial" w:eastAsia="Arial" w:hAnsi="Arial" w:cs="Times New Roman"/>
          <w:sz w:val="20"/>
          <w:lang w:val="hr" w:eastAsia="hr"/>
        </w:rPr>
      </w:pPr>
      <w:r w:rsidRPr="006A0EBE">
        <w:rPr>
          <w:rFonts w:ascii="Arial" w:eastAsia="Arial" w:hAnsi="Arial" w:cs="Times New Roman"/>
          <w:sz w:val="20"/>
          <w:lang w:val="hr" w:eastAsia="hr"/>
        </w:rPr>
        <w:t xml:space="preserve">ostalo poljoprivredno tlo, šume i šumsko zemljište (PŠ) poljoprivredne površine unutar kojih </w:t>
      </w:r>
      <w:r w:rsidRPr="006A0EBE">
        <w:rPr>
          <w:rFonts w:ascii="Arial" w:eastAsia="Arial" w:hAnsi="Arial" w:cs="Times New Roman"/>
          <w:spacing w:val="-9"/>
          <w:sz w:val="20"/>
          <w:lang w:val="hr" w:eastAsia="hr"/>
        </w:rPr>
        <w:t xml:space="preserve">se </w:t>
      </w:r>
      <w:r w:rsidRPr="006A0EBE">
        <w:rPr>
          <w:rFonts w:ascii="Arial" w:eastAsia="Arial" w:hAnsi="Arial" w:cs="Times New Roman"/>
          <w:sz w:val="20"/>
          <w:lang w:val="hr" w:eastAsia="hr"/>
        </w:rPr>
        <w:t>mogu osnivati OPG-ovi s pojedinačnim gospodarskim objektima u službi obavljanja poljoprivredne i stočarske djelatnosti te pružanje ugostiteljskih i turističkih usluga u seljačkom domaćinstvu;</w:t>
      </w:r>
    </w:p>
    <w:p w:rsidR="006A0EBE" w:rsidRPr="006A0EBE" w:rsidRDefault="006A0EBE" w:rsidP="000A4D40">
      <w:pPr>
        <w:widowControl w:val="0"/>
        <w:numPr>
          <w:ilvl w:val="0"/>
          <w:numId w:val="101"/>
        </w:numPr>
        <w:tabs>
          <w:tab w:val="left" w:pos="1089"/>
        </w:tabs>
        <w:autoSpaceDE w:val="0"/>
        <w:autoSpaceDN w:val="0"/>
        <w:spacing w:after="0" w:line="228" w:lineRule="exact"/>
        <w:rPr>
          <w:rFonts w:ascii="Arial" w:eastAsia="Arial" w:hAnsi="Arial" w:cs="Times New Roman"/>
          <w:sz w:val="20"/>
          <w:lang w:val="hr" w:eastAsia="hr"/>
        </w:rPr>
      </w:pPr>
      <w:r w:rsidRPr="006A0EBE">
        <w:rPr>
          <w:rFonts w:ascii="Arial" w:eastAsia="Arial" w:hAnsi="Arial" w:cs="Times New Roman"/>
          <w:sz w:val="20"/>
          <w:lang w:val="hr" w:eastAsia="hr"/>
        </w:rPr>
        <w:t>vodne površine i more:</w:t>
      </w:r>
    </w:p>
    <w:p w:rsidR="006A0EBE" w:rsidRPr="006A0EBE" w:rsidRDefault="006A0EBE" w:rsidP="000A4D40">
      <w:pPr>
        <w:widowControl w:val="0"/>
        <w:numPr>
          <w:ilvl w:val="1"/>
          <w:numId w:val="101"/>
        </w:numPr>
        <w:tabs>
          <w:tab w:val="left" w:pos="1372"/>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površine vodotoka (bujičnih),</w:t>
      </w:r>
    </w:p>
    <w:p w:rsidR="006A0EBE" w:rsidRPr="006A0EBE" w:rsidRDefault="006A0EBE" w:rsidP="000A4D40">
      <w:pPr>
        <w:widowControl w:val="0"/>
        <w:numPr>
          <w:ilvl w:val="1"/>
          <w:numId w:val="101"/>
        </w:numPr>
        <w:tabs>
          <w:tab w:val="left" w:pos="1372"/>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površine mora, za:</w:t>
      </w:r>
    </w:p>
    <w:p w:rsidR="006A0EBE" w:rsidRPr="006A0EBE" w:rsidRDefault="006A0EBE" w:rsidP="000A4D40">
      <w:pPr>
        <w:widowControl w:val="0"/>
        <w:numPr>
          <w:ilvl w:val="2"/>
          <w:numId w:val="101"/>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prometne djelatnosti,</w:t>
      </w:r>
    </w:p>
    <w:p w:rsidR="006A0EBE" w:rsidRPr="006A0EBE" w:rsidRDefault="006A0EBE" w:rsidP="000A4D40">
      <w:pPr>
        <w:widowControl w:val="0"/>
        <w:numPr>
          <w:ilvl w:val="2"/>
          <w:numId w:val="101"/>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rekreaciju;</w:t>
      </w:r>
    </w:p>
    <w:p w:rsidR="006A0EBE" w:rsidRPr="006A0EBE" w:rsidRDefault="006A0EBE" w:rsidP="000A4D40">
      <w:pPr>
        <w:widowControl w:val="0"/>
        <w:numPr>
          <w:ilvl w:val="0"/>
          <w:numId w:val="101"/>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površine infrastrukturnih sustava:</w:t>
      </w:r>
    </w:p>
    <w:p w:rsidR="006A0EBE" w:rsidRPr="006A0EBE" w:rsidRDefault="006A0EBE" w:rsidP="000A4D40">
      <w:pPr>
        <w:widowControl w:val="0"/>
        <w:numPr>
          <w:ilvl w:val="1"/>
          <w:numId w:val="101"/>
        </w:numPr>
        <w:tabs>
          <w:tab w:val="left" w:pos="1372"/>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površine predviđene za infrastrukturne koridore:</w:t>
      </w:r>
    </w:p>
    <w:p w:rsidR="006A0EBE" w:rsidRPr="006A0EBE" w:rsidRDefault="006A0EBE" w:rsidP="000A4D40">
      <w:pPr>
        <w:widowControl w:val="0"/>
        <w:numPr>
          <w:ilvl w:val="2"/>
          <w:numId w:val="101"/>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prometne,</w:t>
      </w:r>
    </w:p>
    <w:p w:rsidR="006A0EBE" w:rsidRPr="006A0EBE" w:rsidRDefault="006A0EBE" w:rsidP="000A4D40">
      <w:pPr>
        <w:widowControl w:val="0"/>
        <w:numPr>
          <w:ilvl w:val="2"/>
          <w:numId w:val="101"/>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elektroenergetske,</w:t>
      </w:r>
    </w:p>
    <w:p w:rsidR="006A0EBE" w:rsidRPr="006A0EBE" w:rsidRDefault="006A0EBE" w:rsidP="000A4D40">
      <w:pPr>
        <w:widowControl w:val="0"/>
        <w:numPr>
          <w:ilvl w:val="2"/>
          <w:numId w:val="101"/>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vodnogospodarskog sustava;</w:t>
      </w:r>
    </w:p>
    <w:p w:rsidR="006A0EBE" w:rsidRPr="006A0EBE" w:rsidRDefault="006A0EBE" w:rsidP="000A4D40">
      <w:pPr>
        <w:widowControl w:val="0"/>
        <w:numPr>
          <w:ilvl w:val="1"/>
          <w:numId w:val="101"/>
        </w:numPr>
        <w:tabs>
          <w:tab w:val="left" w:pos="1372"/>
        </w:tabs>
        <w:autoSpaceDE w:val="0"/>
        <w:autoSpaceDN w:val="0"/>
        <w:spacing w:before="1"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lokacije i površine predviđene za infrastrukturne građevine (IS);</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Sve to je prikazano na kartografskim prikazima 1. </w:t>
      </w:r>
      <w:r w:rsidRPr="006A0EBE">
        <w:rPr>
          <w:rFonts w:ascii="Arial" w:eastAsia="Arial" w:hAnsi="Arial" w:cs="Times New Roman"/>
          <w:i/>
          <w:sz w:val="20"/>
          <w:lang w:val="hr" w:eastAsia="hr"/>
        </w:rPr>
        <w:t>Korištenje i namjena prostora</w:t>
      </w:r>
      <w:r w:rsidRPr="006A0EBE">
        <w:rPr>
          <w:rFonts w:ascii="Arial" w:eastAsia="Arial" w:hAnsi="Arial" w:cs="Times New Roman"/>
          <w:sz w:val="20"/>
          <w:lang w:val="hr" w:eastAsia="hr"/>
        </w:rPr>
        <w:t xml:space="preserve">; i 2. </w:t>
      </w:r>
      <w:r w:rsidRPr="006A0EBE">
        <w:rPr>
          <w:rFonts w:ascii="Arial" w:eastAsia="Arial" w:hAnsi="Arial" w:cs="Times New Roman"/>
          <w:i/>
          <w:sz w:val="20"/>
          <w:lang w:val="hr" w:eastAsia="hr"/>
        </w:rPr>
        <w:t xml:space="preserve">Infrastrukturni sustavi i mreže </w:t>
      </w:r>
      <w:r w:rsidRPr="006A0EBE">
        <w:rPr>
          <w:rFonts w:ascii="Arial" w:eastAsia="Arial" w:hAnsi="Arial" w:cs="Times New Roman"/>
          <w:sz w:val="20"/>
          <w:lang w:val="hr" w:eastAsia="hr"/>
        </w:rPr>
        <w:t xml:space="preserve">(1:25000) te na kartografskim prikazima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(1:5000).</w:t>
      </w:r>
    </w:p>
    <w:p w:rsidR="006A0EBE" w:rsidRPr="006A0EBE" w:rsidRDefault="006A0EBE" w:rsidP="000A4D40">
      <w:pPr>
        <w:widowControl w:val="0"/>
        <w:numPr>
          <w:ilvl w:val="0"/>
          <w:numId w:val="103"/>
        </w:numPr>
        <w:tabs>
          <w:tab w:val="left" w:pos="805"/>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Dokumentima prostornog uređenja užih područja (urbanistički plan uređenja – UPU,), planiraju se i utvrđuju daljnja detaljnija razgraničenja prema namjeni površina u skladu s osnovnom namjenom površina i ostalim uvjetima utvrđenim ovim Planom.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ISKLJUČIVA I MJEŠOVITA NAMJENA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Isključivu namjenu ima površina (područje) čije je korištenje podređeno jednoj osnovnoj namjeni. </w:t>
      </w:r>
      <w:r w:rsidRPr="006A0EBE">
        <w:rPr>
          <w:rFonts w:ascii="Arial" w:eastAsia="Arial" w:hAnsi="Arial" w:cs="Times New Roman"/>
          <w:spacing w:val="-8"/>
          <w:sz w:val="20"/>
          <w:szCs w:val="20"/>
          <w:lang w:val="hr" w:eastAsia="hr"/>
        </w:rPr>
        <w:t xml:space="preserve">Na </w:t>
      </w:r>
      <w:r w:rsidRPr="006A0EBE">
        <w:rPr>
          <w:rFonts w:ascii="Arial" w:eastAsia="Arial" w:hAnsi="Arial" w:cs="Times New Roman"/>
          <w:sz w:val="20"/>
          <w:szCs w:val="20"/>
          <w:lang w:val="hr" w:eastAsia="hr"/>
        </w:rPr>
        <w:t xml:space="preserve">površini isključive namjene utvrđene ovim Planom, planovima uređenja užeg područja mogu se u skladu s uvjetima ovog Plana planirati samo oni drugi sadržaji koji proizlaze iz potrebe osnovne namjene, a to se </w:t>
      </w:r>
      <w:r w:rsidRPr="006A0EBE">
        <w:rPr>
          <w:rFonts w:ascii="Arial" w:eastAsia="Arial" w:hAnsi="Arial" w:cs="Times New Roman"/>
          <w:spacing w:val="-16"/>
          <w:sz w:val="20"/>
          <w:szCs w:val="20"/>
          <w:lang w:val="hr" w:eastAsia="hr"/>
        </w:rPr>
        <w:t xml:space="preserve">u </w:t>
      </w:r>
      <w:r w:rsidRPr="006A0EBE">
        <w:rPr>
          <w:rFonts w:ascii="Arial" w:eastAsia="Arial" w:hAnsi="Arial" w:cs="Times New Roman"/>
          <w:sz w:val="20"/>
          <w:szCs w:val="20"/>
          <w:lang w:val="hr" w:eastAsia="hr"/>
        </w:rPr>
        <w:t>pravilu odnosi na površine pratećih sadržaja te infrastrukturne građevine.</w:t>
      </w:r>
    </w:p>
    <w:p w:rsidR="006A0EBE" w:rsidRPr="006A0EBE" w:rsidRDefault="006A0EBE" w:rsidP="006A0EBE">
      <w:pPr>
        <w:widowControl w:val="0"/>
        <w:autoSpaceDE w:val="0"/>
        <w:autoSpaceDN w:val="0"/>
        <w:spacing w:after="0" w:line="240" w:lineRule="auto"/>
        <w:jc w:val="both"/>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before="71" w:after="0" w:line="240" w:lineRule="auto"/>
        <w:ind w:right="264"/>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 xml:space="preserve">Mješovitu namjenu ima površina (područje) koje sadržava više različitih namjena, od kojih jedna </w:t>
      </w:r>
      <w:r w:rsidRPr="006A0EBE">
        <w:rPr>
          <w:rFonts w:ascii="Arial" w:eastAsia="Arial" w:hAnsi="Arial" w:cs="Times New Roman"/>
          <w:spacing w:val="-5"/>
          <w:sz w:val="20"/>
          <w:szCs w:val="20"/>
          <w:lang w:val="hr" w:eastAsia="hr"/>
        </w:rPr>
        <w:t xml:space="preserve">može </w:t>
      </w:r>
      <w:r w:rsidRPr="006A0EBE">
        <w:rPr>
          <w:rFonts w:ascii="Arial" w:eastAsia="Arial" w:hAnsi="Arial" w:cs="Times New Roman"/>
          <w:sz w:val="20"/>
          <w:szCs w:val="20"/>
          <w:lang w:val="hr" w:eastAsia="hr"/>
        </w:rPr>
        <w:t>biti pretežita.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GRAĐEVINSKO PODRUČJE NASELJA</w:t>
      </w:r>
    </w:p>
    <w:p w:rsidR="006A0EBE" w:rsidRPr="006A0EBE" w:rsidRDefault="006A0EBE" w:rsidP="000A4D40">
      <w:pPr>
        <w:widowControl w:val="0"/>
        <w:numPr>
          <w:ilvl w:val="0"/>
          <w:numId w:val="100"/>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Površine naselja, odnosno građevinska područja naselja (GPN) utvrđena ovim Planom, kao cjeline </w:t>
      </w:r>
      <w:r w:rsidRPr="006A0EBE">
        <w:rPr>
          <w:rFonts w:ascii="Arial" w:eastAsia="Arial" w:hAnsi="Arial" w:cs="Times New Roman"/>
          <w:spacing w:val="-8"/>
          <w:sz w:val="20"/>
          <w:lang w:val="hr" w:eastAsia="hr"/>
        </w:rPr>
        <w:t xml:space="preserve">se </w:t>
      </w:r>
      <w:r w:rsidRPr="006A0EBE">
        <w:rPr>
          <w:rFonts w:ascii="Arial" w:eastAsia="Arial" w:hAnsi="Arial" w:cs="Times New Roman"/>
          <w:sz w:val="20"/>
          <w:lang w:val="hr" w:eastAsia="hr"/>
        </w:rPr>
        <w:t xml:space="preserve">smatraju površinama (područjima) mješovite namjene. Pretežita namjena im je stambena, a sadržavaju </w:t>
      </w:r>
      <w:r w:rsidRPr="006A0EBE">
        <w:rPr>
          <w:rFonts w:ascii="Arial" w:eastAsia="Arial" w:hAnsi="Arial" w:cs="Times New Roman"/>
          <w:spacing w:val="-12"/>
          <w:sz w:val="20"/>
          <w:lang w:val="hr" w:eastAsia="hr"/>
        </w:rPr>
        <w:t xml:space="preserve">i </w:t>
      </w:r>
      <w:r w:rsidRPr="006A0EBE">
        <w:rPr>
          <w:rFonts w:ascii="Arial" w:eastAsia="Arial" w:hAnsi="Arial" w:cs="Times New Roman"/>
          <w:sz w:val="20"/>
          <w:lang w:val="hr" w:eastAsia="hr"/>
        </w:rPr>
        <w:t>površine:</w:t>
      </w:r>
    </w:p>
    <w:p w:rsidR="006A0EBE" w:rsidRPr="006A0EBE" w:rsidRDefault="006A0EBE" w:rsidP="000A4D40">
      <w:pPr>
        <w:widowControl w:val="0"/>
        <w:numPr>
          <w:ilvl w:val="1"/>
          <w:numId w:val="100"/>
        </w:numPr>
        <w:tabs>
          <w:tab w:val="left" w:pos="901"/>
          <w:tab w:val="left" w:pos="902"/>
        </w:tabs>
        <w:autoSpaceDE w:val="0"/>
        <w:autoSpaceDN w:val="0"/>
        <w:spacing w:after="0" w:line="240" w:lineRule="auto"/>
        <w:ind w:right="244" w:hanging="283"/>
        <w:rPr>
          <w:rFonts w:ascii="Arial" w:eastAsia="Arial" w:hAnsi="Arial" w:cs="Times New Roman"/>
          <w:sz w:val="20"/>
          <w:lang w:val="hr" w:eastAsia="hr"/>
        </w:rPr>
      </w:pPr>
      <w:r w:rsidRPr="006A0EBE">
        <w:rPr>
          <w:rFonts w:ascii="Arial" w:eastAsia="Arial" w:hAnsi="Arial" w:cs="Times New Roman"/>
          <w:lang w:val="hr" w:eastAsia="hr"/>
        </w:rPr>
        <w:tab/>
      </w:r>
      <w:r w:rsidRPr="006A0EBE">
        <w:rPr>
          <w:rFonts w:ascii="Arial" w:eastAsia="Arial" w:hAnsi="Arial" w:cs="Times New Roman"/>
          <w:sz w:val="20"/>
          <w:lang w:val="hr" w:eastAsia="hr"/>
        </w:rPr>
        <w:t>pratećih namjena u funkciji zadovoljenja standarda stanovanja u naselju (društvene, javne, rekreacijske i sl.),</w:t>
      </w:r>
    </w:p>
    <w:p w:rsidR="006A0EBE" w:rsidRPr="006A0EBE" w:rsidRDefault="006A0EBE" w:rsidP="000A4D40">
      <w:pPr>
        <w:widowControl w:val="0"/>
        <w:numPr>
          <w:ilvl w:val="1"/>
          <w:numId w:val="100"/>
        </w:numPr>
        <w:tabs>
          <w:tab w:val="left" w:pos="805"/>
        </w:tabs>
        <w:autoSpaceDE w:val="0"/>
        <w:autoSpaceDN w:val="0"/>
        <w:spacing w:after="0" w:line="240" w:lineRule="auto"/>
        <w:ind w:hanging="283"/>
        <w:rPr>
          <w:rFonts w:ascii="Arial" w:eastAsia="Arial" w:hAnsi="Arial" w:cs="Times New Roman"/>
          <w:sz w:val="20"/>
          <w:lang w:val="hr" w:eastAsia="hr"/>
        </w:rPr>
      </w:pPr>
      <w:r w:rsidRPr="006A0EBE">
        <w:rPr>
          <w:rFonts w:ascii="Arial" w:eastAsia="Arial" w:hAnsi="Arial" w:cs="Times New Roman"/>
          <w:sz w:val="20"/>
          <w:lang w:val="hr" w:eastAsia="hr"/>
        </w:rPr>
        <w:t>površine infrastrukturnih sustava te</w:t>
      </w:r>
    </w:p>
    <w:p w:rsidR="006A0EBE" w:rsidRPr="006A0EBE" w:rsidRDefault="006A0EBE" w:rsidP="000A4D40">
      <w:pPr>
        <w:widowControl w:val="0"/>
        <w:numPr>
          <w:ilvl w:val="1"/>
          <w:numId w:val="100"/>
        </w:numPr>
        <w:tabs>
          <w:tab w:val="left" w:pos="805"/>
        </w:tabs>
        <w:autoSpaceDE w:val="0"/>
        <w:autoSpaceDN w:val="0"/>
        <w:spacing w:after="0" w:line="240" w:lineRule="auto"/>
        <w:ind w:hanging="283"/>
        <w:rPr>
          <w:rFonts w:ascii="Arial" w:eastAsia="Arial" w:hAnsi="Arial" w:cs="Times New Roman"/>
          <w:sz w:val="20"/>
          <w:lang w:val="hr" w:eastAsia="hr"/>
        </w:rPr>
      </w:pPr>
      <w:r w:rsidRPr="006A0EBE">
        <w:rPr>
          <w:rFonts w:ascii="Arial" w:eastAsia="Arial" w:hAnsi="Arial" w:cs="Times New Roman"/>
          <w:sz w:val="20"/>
          <w:lang w:val="hr" w:eastAsia="hr"/>
        </w:rPr>
        <w:t>površine gospodarskih namjena koje nisu u suprotnosti sa stambenom,</w:t>
      </w:r>
    </w:p>
    <w:p w:rsidR="006A0EBE" w:rsidRPr="006A0EBE" w:rsidRDefault="006A0EBE" w:rsidP="000A4D40">
      <w:pPr>
        <w:widowControl w:val="0"/>
        <w:numPr>
          <w:ilvl w:val="0"/>
          <w:numId w:val="10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površinama isključive namjene razgraničenim ovim Planom unutar građevinskog područja </w:t>
      </w:r>
      <w:r w:rsidRPr="006A0EBE">
        <w:rPr>
          <w:rFonts w:ascii="Arial" w:eastAsia="Arial" w:hAnsi="Arial" w:cs="Times New Roman"/>
          <w:spacing w:val="-3"/>
          <w:sz w:val="20"/>
          <w:lang w:val="hr" w:eastAsia="hr"/>
        </w:rPr>
        <w:t xml:space="preserve">naselja </w:t>
      </w:r>
      <w:r w:rsidRPr="006A0EBE">
        <w:rPr>
          <w:rFonts w:ascii="Arial" w:eastAsia="Arial" w:hAnsi="Arial" w:cs="Times New Roman"/>
          <w:sz w:val="20"/>
          <w:lang w:val="hr" w:eastAsia="hr"/>
        </w:rPr>
        <w:t>nije moguće graditi nove niti planom uređenja užeg područja planirati površine stambene namjene.</w:t>
      </w:r>
    </w:p>
    <w:p w:rsidR="006A0EBE" w:rsidRPr="006A0EBE" w:rsidRDefault="006A0EBE" w:rsidP="000A4D40">
      <w:pPr>
        <w:widowControl w:val="0"/>
        <w:numPr>
          <w:ilvl w:val="0"/>
          <w:numId w:val="10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površina naselja, niti na kontaktnom pomorskom dobru priobalnih naselja (Postira) ne mogu </w:t>
      </w:r>
      <w:r w:rsidRPr="006A0EBE">
        <w:rPr>
          <w:rFonts w:ascii="Arial" w:eastAsia="Arial" w:hAnsi="Arial" w:cs="Times New Roman"/>
          <w:spacing w:val="-8"/>
          <w:sz w:val="20"/>
          <w:lang w:val="hr" w:eastAsia="hr"/>
        </w:rPr>
        <w:t xml:space="preserve">se </w:t>
      </w:r>
      <w:r w:rsidRPr="006A0EBE">
        <w:rPr>
          <w:rFonts w:ascii="Arial" w:eastAsia="Arial" w:hAnsi="Arial" w:cs="Times New Roman"/>
          <w:sz w:val="20"/>
          <w:lang w:val="hr" w:eastAsia="hr"/>
        </w:rPr>
        <w:t xml:space="preserve">graditi odnosno planom uređenja užeg područja planirati građevine i djelatnosti koje imaju nepovoljan </w:t>
      </w:r>
      <w:r w:rsidRPr="006A0EBE">
        <w:rPr>
          <w:rFonts w:ascii="Arial" w:eastAsia="Arial" w:hAnsi="Arial" w:cs="Times New Roman"/>
          <w:spacing w:val="-3"/>
          <w:sz w:val="20"/>
          <w:lang w:val="hr" w:eastAsia="hr"/>
        </w:rPr>
        <w:t xml:space="preserve">utjecaj </w:t>
      </w:r>
      <w:r w:rsidRPr="006A0EBE">
        <w:rPr>
          <w:rFonts w:ascii="Arial" w:eastAsia="Arial" w:hAnsi="Arial" w:cs="Times New Roman"/>
          <w:sz w:val="20"/>
          <w:lang w:val="hr" w:eastAsia="hr"/>
        </w:rPr>
        <w:t>na kakvoću života u naselju, osim uređaja za pročišćavanje otpadnih voda.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IZDVOJENA GRAĐEVINSKA PODRUČJA IZVAN NASELJA</w:t>
      </w:r>
    </w:p>
    <w:p w:rsidR="006A0EBE" w:rsidRPr="006A0EBE" w:rsidRDefault="006A0EBE" w:rsidP="000A4D40">
      <w:pPr>
        <w:widowControl w:val="0"/>
        <w:numPr>
          <w:ilvl w:val="0"/>
          <w:numId w:val="99"/>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izdvojenih građevinskih područja (izvan naselja) nije moguće planom uređenja užeg </w:t>
      </w:r>
      <w:r w:rsidRPr="006A0EBE">
        <w:rPr>
          <w:rFonts w:ascii="Arial" w:eastAsia="Arial" w:hAnsi="Arial" w:cs="Times New Roman"/>
          <w:spacing w:val="-3"/>
          <w:sz w:val="20"/>
          <w:lang w:val="hr" w:eastAsia="hr"/>
        </w:rPr>
        <w:t xml:space="preserve">područja </w:t>
      </w:r>
      <w:r w:rsidRPr="006A0EBE">
        <w:rPr>
          <w:rFonts w:ascii="Arial" w:eastAsia="Arial" w:hAnsi="Arial" w:cs="Times New Roman"/>
          <w:sz w:val="20"/>
          <w:lang w:val="hr" w:eastAsia="hr"/>
        </w:rPr>
        <w:t>planirati površine stambene namjene, a postojeće (zakonito izgrađene) građevine čija je namjena suprotna planiranoj ovim Planom, moraju se uklopiti u urbanističko rješenje u skladu s člankom 119. ovih Odredbi.</w:t>
      </w:r>
    </w:p>
    <w:p w:rsidR="006A0EBE" w:rsidRPr="006A0EBE" w:rsidRDefault="006A0EBE" w:rsidP="000A4D40">
      <w:pPr>
        <w:widowControl w:val="0"/>
        <w:numPr>
          <w:ilvl w:val="0"/>
          <w:numId w:val="9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Planovima uređenja užih područja, unutar površina ugostiteljsko-turističke namjene utvrđenih </w:t>
      </w:r>
      <w:r w:rsidRPr="006A0EBE">
        <w:rPr>
          <w:rFonts w:ascii="Arial" w:eastAsia="Arial" w:hAnsi="Arial" w:cs="Times New Roman"/>
          <w:spacing w:val="-5"/>
          <w:sz w:val="20"/>
          <w:lang w:val="hr" w:eastAsia="hr"/>
        </w:rPr>
        <w:t xml:space="preserve">ovim </w:t>
      </w:r>
      <w:r w:rsidRPr="006A0EBE">
        <w:rPr>
          <w:rFonts w:ascii="Arial" w:eastAsia="Arial" w:hAnsi="Arial" w:cs="Times New Roman"/>
          <w:sz w:val="20"/>
          <w:lang w:val="hr" w:eastAsia="hr"/>
        </w:rPr>
        <w:t>Planom moguće je planirati površine sportsko-rekreacijske namjene i poslovne-trgovačke namjene</w:t>
      </w:r>
      <w:r w:rsidRPr="006A0EBE">
        <w:rPr>
          <w:rFonts w:ascii="Arial" w:eastAsia="Arial" w:hAnsi="Arial" w:cs="Times New Roman"/>
          <w:spacing w:val="45"/>
          <w:sz w:val="20"/>
          <w:lang w:val="hr" w:eastAsia="hr"/>
        </w:rPr>
        <w:t xml:space="preserve"> </w:t>
      </w:r>
      <w:r w:rsidRPr="006A0EBE">
        <w:rPr>
          <w:rFonts w:ascii="Arial" w:eastAsia="Arial" w:hAnsi="Arial" w:cs="Times New Roman"/>
          <w:sz w:val="20"/>
          <w:lang w:val="hr" w:eastAsia="hr"/>
        </w:rPr>
        <w:t>kao prateće sadržaje osnovne ugostiteljsko-turističke namjene.</w:t>
      </w:r>
    </w:p>
    <w:p w:rsidR="006A0EBE" w:rsidRPr="006A0EBE" w:rsidRDefault="006A0EBE" w:rsidP="000A4D40">
      <w:pPr>
        <w:widowControl w:val="0"/>
        <w:numPr>
          <w:ilvl w:val="0"/>
          <w:numId w:val="9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Planovima uređenja užih područja, unutar površina gospodarske-poslovne namjene utvrđenih </w:t>
      </w:r>
      <w:r w:rsidRPr="006A0EBE">
        <w:rPr>
          <w:rFonts w:ascii="Arial" w:eastAsia="Arial" w:hAnsi="Arial" w:cs="Times New Roman"/>
          <w:spacing w:val="-5"/>
          <w:sz w:val="20"/>
          <w:lang w:val="hr" w:eastAsia="hr"/>
        </w:rPr>
        <w:t xml:space="preserve">ovim </w:t>
      </w:r>
      <w:r w:rsidRPr="006A0EBE">
        <w:rPr>
          <w:rFonts w:ascii="Arial" w:eastAsia="Arial" w:hAnsi="Arial" w:cs="Times New Roman"/>
          <w:sz w:val="20"/>
          <w:lang w:val="hr" w:eastAsia="hr"/>
        </w:rPr>
        <w:t>Planom moguće je planirati površine ugostiteljske namjene kao prateće sadržaje osnovne gospodarske- poslovne namjene.</w:t>
      </w:r>
    </w:p>
    <w:p w:rsidR="006A0EBE" w:rsidRPr="006A0EBE" w:rsidRDefault="006A0EBE" w:rsidP="000A4D40">
      <w:pPr>
        <w:widowControl w:val="0"/>
        <w:numPr>
          <w:ilvl w:val="0"/>
          <w:numId w:val="9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Planovima uređenja užih područja, unutar površina sportsko-rekreacijske namjene moguće je planirati prateće sadržaje ugostiteljske namjene.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GRAĐEVINSKO PODRUČJE – IZGRAĐENI I NEIZGRAĐENI DIO</w:t>
      </w:r>
    </w:p>
    <w:p w:rsidR="006A0EBE" w:rsidRPr="006A0EBE" w:rsidRDefault="006A0EBE" w:rsidP="000A4D40">
      <w:pPr>
        <w:widowControl w:val="0"/>
        <w:numPr>
          <w:ilvl w:val="0"/>
          <w:numId w:val="98"/>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Unutar građevinskih područja, ovim Planom je utvrđeno razgraničenje na:</w:t>
      </w:r>
    </w:p>
    <w:p w:rsidR="006A0EBE" w:rsidRPr="006A0EBE" w:rsidRDefault="006A0EBE" w:rsidP="000A4D40">
      <w:pPr>
        <w:widowControl w:val="0"/>
        <w:numPr>
          <w:ilvl w:val="1"/>
          <w:numId w:val="9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izgrađeni dio i</w:t>
      </w:r>
    </w:p>
    <w:p w:rsidR="006A0EBE" w:rsidRPr="006A0EBE" w:rsidRDefault="006A0EBE" w:rsidP="000A4D40">
      <w:pPr>
        <w:widowControl w:val="0"/>
        <w:numPr>
          <w:ilvl w:val="1"/>
          <w:numId w:val="9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neizgrađeni dio (koji je u funkciji daljnjeg razvoja planirane namjene).</w:t>
      </w:r>
    </w:p>
    <w:p w:rsidR="006A0EBE" w:rsidRPr="006A0EBE" w:rsidRDefault="006A0EBE" w:rsidP="000A4D40">
      <w:pPr>
        <w:widowControl w:val="0"/>
        <w:numPr>
          <w:ilvl w:val="0"/>
          <w:numId w:val="98"/>
        </w:numPr>
        <w:tabs>
          <w:tab w:val="left" w:pos="805"/>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utvrđeno je građevinsko područje naselja Postira i Dol te izdvojeni dijelovi građevinskog područja naselja Dol za zaselke Podgažul i Storo Strona.</w:t>
      </w:r>
    </w:p>
    <w:p w:rsidR="006A0EBE" w:rsidRPr="006A0EBE" w:rsidRDefault="006A0EBE" w:rsidP="000A4D40">
      <w:pPr>
        <w:widowControl w:val="0"/>
        <w:numPr>
          <w:ilvl w:val="0"/>
          <w:numId w:val="98"/>
        </w:numPr>
        <w:tabs>
          <w:tab w:val="left" w:pos="805"/>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načelu, granice građevinskih područja te razgraničenja po namjenama na izgrađeni i neizgrađeni dio, utvrđeni su granicama katastarskih čestica (gdje je to bilo moguće). Iznimno, kod dubljih </w:t>
      </w:r>
      <w:r w:rsidRPr="006A0EBE">
        <w:rPr>
          <w:rFonts w:ascii="Arial" w:eastAsia="Arial" w:hAnsi="Arial" w:cs="Times New Roman"/>
          <w:spacing w:val="-2"/>
          <w:sz w:val="20"/>
          <w:lang w:val="hr" w:eastAsia="hr"/>
        </w:rPr>
        <w:t xml:space="preserve">katastarskih </w:t>
      </w:r>
      <w:r w:rsidRPr="006A0EBE">
        <w:rPr>
          <w:rFonts w:ascii="Arial" w:eastAsia="Arial" w:hAnsi="Arial" w:cs="Times New Roman"/>
          <w:sz w:val="20"/>
          <w:lang w:val="hr" w:eastAsia="hr"/>
        </w:rPr>
        <w:t>čestica u odnosu na pristupni put dubina građevnog dijela čestice utvrđena je u odnosu na</w:t>
      </w:r>
      <w:r w:rsidRPr="006A0EBE">
        <w:rPr>
          <w:rFonts w:ascii="Arial" w:eastAsia="Arial" w:hAnsi="Arial" w:cs="Times New Roman"/>
          <w:spacing w:val="10"/>
          <w:sz w:val="20"/>
          <w:lang w:val="hr" w:eastAsia="hr"/>
        </w:rPr>
        <w:t xml:space="preserve"> </w:t>
      </w:r>
      <w:r w:rsidRPr="006A0EBE">
        <w:rPr>
          <w:rFonts w:ascii="Arial" w:eastAsia="Arial" w:hAnsi="Arial" w:cs="Times New Roman"/>
          <w:sz w:val="20"/>
          <w:lang w:val="hr" w:eastAsia="hr"/>
        </w:rPr>
        <w:t xml:space="preserve">susjedne izgrađene ili već uobličene građevne čestice. Utvrđena razgraničenja su precizno prikazana na kartografskim prikazima serije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u mjerilu 1:5000, na katastarskom planu kao podlozi.</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11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12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12.</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1227"/>
            <w:col w:w="5780"/>
          </w:cols>
        </w:sectPr>
      </w:pPr>
    </w:p>
    <w:p w:rsidR="006A0EBE" w:rsidRPr="006A0EBE" w:rsidRDefault="006A0EBE" w:rsidP="006A0EBE">
      <w:pPr>
        <w:widowControl w:val="0"/>
        <w:autoSpaceDE w:val="0"/>
        <w:autoSpaceDN w:val="0"/>
        <w:spacing w:before="1" w:after="0" w:line="240" w:lineRule="auto"/>
        <w:rPr>
          <w:rFonts w:ascii="Arial" w:eastAsia="Arial" w:hAnsi="Arial" w:cs="Times New Roman"/>
          <w:sz w:val="13"/>
          <w:szCs w:val="20"/>
          <w:lang w:val="hr" w:eastAsia="hr"/>
        </w:rPr>
      </w:pPr>
    </w:p>
    <w:p w:rsidR="006A0EBE" w:rsidRPr="006A0EBE" w:rsidRDefault="006A0EBE" w:rsidP="000A4D40">
      <w:pPr>
        <w:widowControl w:val="0"/>
        <w:numPr>
          <w:ilvl w:val="0"/>
          <w:numId w:val="97"/>
        </w:numPr>
        <w:tabs>
          <w:tab w:val="left" w:pos="946"/>
          <w:tab w:val="left" w:pos="947"/>
        </w:tabs>
        <w:autoSpaceDE w:val="0"/>
        <w:autoSpaceDN w:val="0"/>
        <w:spacing w:before="89" w:after="0" w:line="240" w:lineRule="auto"/>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UVJETI ZA UREĐENJE</w:t>
      </w:r>
      <w:r w:rsidRPr="006A0EBE">
        <w:rPr>
          <w:rFonts w:ascii="Arial" w:eastAsia="Arial" w:hAnsi="Arial" w:cs="Times New Roman"/>
          <w:spacing w:val="-19"/>
          <w:sz w:val="32"/>
          <w:szCs w:val="32"/>
          <w:lang w:val="hr" w:eastAsia="hr"/>
        </w:rPr>
        <w:t xml:space="preserve"> </w:t>
      </w:r>
      <w:r w:rsidRPr="006A0EBE">
        <w:rPr>
          <w:rFonts w:ascii="Arial" w:eastAsia="Arial" w:hAnsi="Arial" w:cs="Times New Roman"/>
          <w:sz w:val="32"/>
          <w:szCs w:val="32"/>
          <w:lang w:val="hr" w:eastAsia="hr"/>
        </w:rPr>
        <w:t>PROSTORA</w:t>
      </w:r>
    </w:p>
    <w:p w:rsidR="006A0EBE" w:rsidRPr="006A0EBE" w:rsidRDefault="006A0EBE" w:rsidP="000A4D40">
      <w:pPr>
        <w:widowControl w:val="0"/>
        <w:numPr>
          <w:ilvl w:val="1"/>
          <w:numId w:val="97"/>
        </w:numPr>
        <w:tabs>
          <w:tab w:val="left" w:pos="946"/>
          <w:tab w:val="left" w:pos="947"/>
        </w:tabs>
        <w:autoSpaceDE w:val="0"/>
        <w:autoSpaceDN w:val="0"/>
        <w:spacing w:before="240" w:after="0" w:line="240" w:lineRule="auto"/>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ZAHVATI I GRAĐEVINE OD VAŽNOSTI ZA DRŽAVU I ŽUPANIJU</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13.</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GRAĐEVINE OD VAŽNOSTI ZA DRŽAVU I ŽUPANIJU</w:t>
      </w:r>
    </w:p>
    <w:p w:rsidR="006A0EBE" w:rsidRPr="006A0EBE" w:rsidRDefault="006A0EBE" w:rsidP="000A4D40">
      <w:pPr>
        <w:widowControl w:val="0"/>
        <w:numPr>
          <w:ilvl w:val="0"/>
          <w:numId w:val="96"/>
        </w:numPr>
        <w:tabs>
          <w:tab w:val="left" w:pos="804"/>
          <w:tab w:val="left" w:pos="805"/>
        </w:tabs>
        <w:autoSpaceDE w:val="0"/>
        <w:autoSpaceDN w:val="0"/>
        <w:spacing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t xml:space="preserve">Na području Općine, prema posebnom propisu, određene su sljedeće građevine </w:t>
      </w:r>
      <w:r w:rsidRPr="006A0EBE">
        <w:rPr>
          <w:rFonts w:ascii="Arial" w:eastAsia="Arial" w:hAnsi="Arial" w:cs="Times New Roman"/>
          <w:sz w:val="20"/>
          <w:u w:val="single"/>
          <w:lang w:val="hr" w:eastAsia="hr"/>
        </w:rPr>
        <w:t>od važnosti</w:t>
      </w:r>
      <w:r w:rsidRPr="006A0EBE">
        <w:rPr>
          <w:rFonts w:ascii="Arial" w:eastAsia="Arial" w:hAnsi="Arial" w:cs="Times New Roman"/>
          <w:spacing w:val="19"/>
          <w:sz w:val="20"/>
          <w:u w:val="single"/>
          <w:lang w:val="hr" w:eastAsia="hr"/>
        </w:rPr>
        <w:t xml:space="preserve"> </w:t>
      </w:r>
      <w:r w:rsidRPr="006A0EBE">
        <w:rPr>
          <w:rFonts w:ascii="Arial" w:eastAsia="Arial" w:hAnsi="Arial" w:cs="Times New Roman"/>
          <w:sz w:val="20"/>
          <w:u w:val="single"/>
          <w:lang w:val="hr" w:eastAsia="hr"/>
        </w:rPr>
        <w:t>za Državu</w:t>
      </w:r>
      <w:r w:rsidRPr="006A0EBE">
        <w:rPr>
          <w:rFonts w:ascii="Arial" w:eastAsia="Arial" w:hAnsi="Arial" w:cs="Times New Roman"/>
          <w:sz w:val="20"/>
          <w:lang w:val="hr" w:eastAsia="hr"/>
        </w:rPr>
        <w:t>:</w:t>
      </w:r>
    </w:p>
    <w:p w:rsidR="006A0EBE" w:rsidRPr="006A0EBE" w:rsidRDefault="006A0EBE" w:rsidP="000A4D40">
      <w:pPr>
        <w:widowControl w:val="0"/>
        <w:numPr>
          <w:ilvl w:val="1"/>
          <w:numId w:val="9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Prometne građevine:</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Cestovne građevine-državne ceste</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-Državna cesta D-113: Supetar – Nerežišće – Sumartin (trajektna luka)</w:t>
      </w:r>
    </w:p>
    <w:p w:rsidR="006A0EBE" w:rsidRPr="006A0EBE" w:rsidRDefault="006A0EBE" w:rsidP="000A4D40">
      <w:pPr>
        <w:widowControl w:val="0"/>
        <w:numPr>
          <w:ilvl w:val="1"/>
          <w:numId w:val="9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Vodna građevina - građevina za korištenje voda:</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Vodoopskrbni sustav</w:t>
      </w:r>
    </w:p>
    <w:p w:rsidR="006A0EBE" w:rsidRPr="006A0EBE" w:rsidRDefault="006A0EBE" w:rsidP="000A4D40">
      <w:pPr>
        <w:widowControl w:val="0"/>
        <w:numPr>
          <w:ilvl w:val="3"/>
          <w:numId w:val="96"/>
        </w:numPr>
        <w:tabs>
          <w:tab w:val="left" w:pos="1513"/>
          <w:tab w:val="left" w:pos="1514"/>
        </w:tabs>
        <w:autoSpaceDE w:val="0"/>
        <w:autoSpaceDN w:val="0"/>
        <w:spacing w:before="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Vodoopskrbni sustav Omiš-Brač-Hvar-Vis-Šolta - podsustav Brač</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0A4D40">
      <w:pPr>
        <w:widowControl w:val="0"/>
        <w:numPr>
          <w:ilvl w:val="0"/>
          <w:numId w:val="96"/>
        </w:numPr>
        <w:tabs>
          <w:tab w:val="left" w:pos="804"/>
          <w:tab w:val="left" w:pos="805"/>
        </w:tabs>
        <w:autoSpaceDE w:val="0"/>
        <w:autoSpaceDN w:val="0"/>
        <w:spacing w:before="71"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Na području Općine, prema PPSDŽ, određene su sljedeće </w:t>
      </w:r>
      <w:r w:rsidRPr="006A0EBE">
        <w:rPr>
          <w:rFonts w:ascii="Arial" w:eastAsia="Arial" w:hAnsi="Arial" w:cs="Times New Roman"/>
          <w:sz w:val="20"/>
          <w:u w:val="single"/>
          <w:lang w:val="hr" w:eastAsia="hr"/>
        </w:rPr>
        <w:t>građevine od važnosti za Županiju:</w:t>
      </w:r>
    </w:p>
    <w:p w:rsidR="006A0EBE" w:rsidRPr="006A0EBE" w:rsidRDefault="006A0EBE" w:rsidP="000A4D40">
      <w:pPr>
        <w:widowControl w:val="0"/>
        <w:numPr>
          <w:ilvl w:val="1"/>
          <w:numId w:val="9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Prometne građevine:</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Cestovna građevina</w:t>
      </w:r>
    </w:p>
    <w:p w:rsidR="006A0EBE" w:rsidRPr="006A0EBE" w:rsidRDefault="006A0EBE" w:rsidP="000A4D40">
      <w:pPr>
        <w:widowControl w:val="0"/>
        <w:numPr>
          <w:ilvl w:val="3"/>
          <w:numId w:val="96"/>
        </w:numPr>
        <w:tabs>
          <w:tab w:val="left" w:pos="1513"/>
          <w:tab w:val="left" w:pos="1514"/>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Županijska cesta - Ž-6161: Supetar (D-113) – Postira – Pučišća (Ž-6193),</w:t>
      </w:r>
    </w:p>
    <w:p w:rsidR="006A0EBE" w:rsidRPr="006A0EBE" w:rsidRDefault="006A0EBE" w:rsidP="000A4D40">
      <w:pPr>
        <w:widowControl w:val="0"/>
        <w:numPr>
          <w:ilvl w:val="3"/>
          <w:numId w:val="96"/>
        </w:numPr>
        <w:tabs>
          <w:tab w:val="left" w:pos="1513"/>
          <w:tab w:val="left" w:pos="1514"/>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Županijska cesta -  Ž-6164: Postira (Ž-6161) - Dol</w:t>
      </w:r>
    </w:p>
    <w:p w:rsidR="006A0EBE" w:rsidRPr="006A0EBE" w:rsidRDefault="006A0EBE" w:rsidP="000A4D40">
      <w:pPr>
        <w:widowControl w:val="0"/>
        <w:numPr>
          <w:ilvl w:val="3"/>
          <w:numId w:val="96"/>
        </w:numPr>
        <w:tabs>
          <w:tab w:val="left" w:pos="1513"/>
          <w:tab w:val="left" w:pos="1514"/>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Županijska cesta -  Ž-6190: D-113 – Vidova Gora</w:t>
      </w:r>
    </w:p>
    <w:p w:rsidR="006A0EBE" w:rsidRPr="006A0EBE" w:rsidRDefault="006A0EBE" w:rsidP="000A4D40">
      <w:pPr>
        <w:widowControl w:val="0"/>
        <w:numPr>
          <w:ilvl w:val="2"/>
          <w:numId w:val="96"/>
        </w:numPr>
        <w:tabs>
          <w:tab w:val="left" w:pos="1089"/>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Pomorske građevine</w:t>
      </w:r>
    </w:p>
    <w:p w:rsidR="006A0EBE" w:rsidRPr="006A0EBE" w:rsidRDefault="006A0EBE" w:rsidP="000A4D40">
      <w:pPr>
        <w:widowControl w:val="0"/>
        <w:numPr>
          <w:ilvl w:val="3"/>
          <w:numId w:val="96"/>
        </w:numPr>
        <w:tabs>
          <w:tab w:val="left" w:pos="1513"/>
          <w:tab w:val="left" w:pos="1514"/>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Iskrcajno mjesto za prihvat ribe – Postira</w:t>
      </w:r>
    </w:p>
    <w:p w:rsidR="006A0EBE" w:rsidRPr="006A0EBE" w:rsidRDefault="006A0EBE" w:rsidP="000A4D40">
      <w:pPr>
        <w:widowControl w:val="0"/>
        <w:numPr>
          <w:ilvl w:val="1"/>
          <w:numId w:val="96"/>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Energetske građevine</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Postojeći vodovi, transformatorske stanice i rasklopna postrojenje napona 110 kV i nižeg</w:t>
      </w:r>
    </w:p>
    <w:p w:rsidR="006A0EBE" w:rsidRPr="006A0EBE" w:rsidRDefault="006A0EBE" w:rsidP="000A4D40">
      <w:pPr>
        <w:widowControl w:val="0"/>
        <w:numPr>
          <w:ilvl w:val="3"/>
          <w:numId w:val="96"/>
        </w:numPr>
        <w:tabs>
          <w:tab w:val="left" w:pos="1513"/>
          <w:tab w:val="left" w:pos="1514"/>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DV/KB 110 kV: Dugi Rat-TS 110 kV Nerežišća I</w:t>
      </w:r>
    </w:p>
    <w:p w:rsidR="006A0EBE" w:rsidRPr="006A0EBE" w:rsidRDefault="006A0EBE" w:rsidP="000A4D40">
      <w:pPr>
        <w:widowControl w:val="0"/>
        <w:numPr>
          <w:ilvl w:val="3"/>
          <w:numId w:val="96"/>
        </w:numPr>
        <w:tabs>
          <w:tab w:val="left" w:pos="1513"/>
          <w:tab w:val="left" w:pos="1514"/>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DV/KB 110 kV: Dugi Rat-TS 110 kV Nerežišća II</w:t>
      </w:r>
    </w:p>
    <w:p w:rsidR="006A0EBE" w:rsidRPr="006A0EBE" w:rsidRDefault="006A0EBE" w:rsidP="000A4D40">
      <w:pPr>
        <w:widowControl w:val="0"/>
        <w:numPr>
          <w:ilvl w:val="3"/>
          <w:numId w:val="96"/>
        </w:numPr>
        <w:tabs>
          <w:tab w:val="left" w:pos="1513"/>
          <w:tab w:val="left" w:pos="1514"/>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KS 110 kV Postira</w:t>
      </w:r>
    </w:p>
    <w:p w:rsidR="006A0EBE" w:rsidRPr="006A0EBE" w:rsidRDefault="006A0EBE" w:rsidP="000A4D40">
      <w:pPr>
        <w:widowControl w:val="0"/>
        <w:numPr>
          <w:ilvl w:val="3"/>
          <w:numId w:val="96"/>
        </w:numPr>
        <w:tabs>
          <w:tab w:val="left" w:pos="1513"/>
          <w:tab w:val="left" w:pos="1514"/>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KS 110 kV Lozna Mala</w:t>
      </w:r>
    </w:p>
    <w:p w:rsidR="006A0EBE" w:rsidRPr="006A0EBE" w:rsidRDefault="006A0EBE" w:rsidP="000A4D40">
      <w:pPr>
        <w:widowControl w:val="0"/>
        <w:numPr>
          <w:ilvl w:val="3"/>
          <w:numId w:val="96"/>
        </w:numPr>
        <w:tabs>
          <w:tab w:val="left" w:pos="1513"/>
          <w:tab w:val="left" w:pos="1514"/>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TS 35/10 kV Postira“</w:t>
      </w:r>
    </w:p>
    <w:p w:rsidR="006A0EBE" w:rsidRPr="006A0EBE" w:rsidRDefault="006A0EBE" w:rsidP="000A4D40">
      <w:pPr>
        <w:widowControl w:val="0"/>
        <w:numPr>
          <w:ilvl w:val="1"/>
          <w:numId w:val="96"/>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Vodna građevina</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Regulacijske i zaštitne vodne građevine na bujičnim vodotocima</w:t>
      </w:r>
    </w:p>
    <w:p w:rsidR="006A0EBE" w:rsidRPr="006A0EBE" w:rsidRDefault="006A0EBE" w:rsidP="000A4D40">
      <w:pPr>
        <w:widowControl w:val="0"/>
        <w:numPr>
          <w:ilvl w:val="2"/>
          <w:numId w:val="96"/>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Sustav navodnjavanja:</w:t>
      </w:r>
    </w:p>
    <w:p w:rsidR="006A0EBE" w:rsidRPr="006A0EBE" w:rsidRDefault="006A0EBE" w:rsidP="000A4D40">
      <w:pPr>
        <w:widowControl w:val="0"/>
        <w:numPr>
          <w:ilvl w:val="3"/>
          <w:numId w:val="96"/>
        </w:numPr>
        <w:tabs>
          <w:tab w:val="left" w:pos="1513"/>
          <w:tab w:val="left" w:pos="1514"/>
        </w:tabs>
        <w:autoSpaceDE w:val="0"/>
        <w:autoSpaceDN w:val="0"/>
        <w:spacing w:before="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sustav navodnjavanja Dol-Postira.</w:t>
      </w:r>
    </w:p>
    <w:p w:rsidR="006A0EBE" w:rsidRPr="006A0EBE" w:rsidRDefault="006A0EBE" w:rsidP="006A0EBE">
      <w:pPr>
        <w:widowControl w:val="0"/>
        <w:autoSpaceDE w:val="0"/>
        <w:autoSpaceDN w:val="0"/>
        <w:spacing w:before="8" w:after="0" w:line="240" w:lineRule="auto"/>
        <w:rPr>
          <w:rFonts w:ascii="Arial" w:eastAsia="Arial" w:hAnsi="Arial" w:cs="Times New Roman"/>
          <w:sz w:val="20"/>
          <w:szCs w:val="20"/>
          <w:lang w:val="hr" w:eastAsia="hr"/>
        </w:rPr>
      </w:pPr>
    </w:p>
    <w:p w:rsidR="006A0EBE" w:rsidRPr="006A0EBE" w:rsidRDefault="006A0EBE" w:rsidP="000A4D40">
      <w:pPr>
        <w:widowControl w:val="0"/>
        <w:numPr>
          <w:ilvl w:val="1"/>
          <w:numId w:val="97"/>
        </w:numPr>
        <w:tabs>
          <w:tab w:val="left" w:pos="946"/>
          <w:tab w:val="left" w:pos="947"/>
        </w:tabs>
        <w:autoSpaceDE w:val="0"/>
        <w:autoSpaceDN w:val="0"/>
        <w:spacing w:after="0" w:line="240" w:lineRule="auto"/>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GRAĐEVINSKA PODRUČJA NASELJA</w:t>
      </w:r>
    </w:p>
    <w:p w:rsidR="006A0EBE" w:rsidRPr="006A0EBE" w:rsidRDefault="006A0EBE" w:rsidP="000A4D40">
      <w:pPr>
        <w:widowControl w:val="0"/>
        <w:numPr>
          <w:ilvl w:val="2"/>
          <w:numId w:val="97"/>
        </w:numPr>
        <w:tabs>
          <w:tab w:val="left" w:pos="961"/>
        </w:tabs>
        <w:autoSpaceDE w:val="0"/>
        <w:autoSpaceDN w:val="0"/>
        <w:spacing w:before="240" w:after="0" w:line="240" w:lineRule="auto"/>
        <w:ind w:right="1135" w:hanging="709"/>
        <w:outlineLvl w:val="2"/>
        <w:rPr>
          <w:rFonts w:ascii="Arial" w:eastAsia="Arial" w:hAnsi="Arial" w:cs="Times New Roman"/>
          <w:sz w:val="26"/>
          <w:szCs w:val="26"/>
          <w:lang w:val="hr" w:eastAsia="hr"/>
        </w:rPr>
      </w:pPr>
      <w:r w:rsidRPr="006A0EBE">
        <w:rPr>
          <w:rFonts w:ascii="Arial" w:eastAsia="Arial" w:hAnsi="Arial" w:cs="Times New Roman"/>
          <w:sz w:val="26"/>
          <w:szCs w:val="26"/>
          <w:lang w:val="hr" w:eastAsia="hr"/>
        </w:rPr>
        <w:t>Opći uvjeti izgradnje i uređenja površina unutar građevinskih područja naselja</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14.</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GRAĐEVINSKO PODRUČJE NASELJA (GPN)</w:t>
      </w:r>
    </w:p>
    <w:p w:rsidR="006A0EBE" w:rsidRPr="006A0EBE" w:rsidRDefault="006A0EBE" w:rsidP="000A4D40">
      <w:pPr>
        <w:widowControl w:val="0"/>
        <w:numPr>
          <w:ilvl w:val="0"/>
          <w:numId w:val="95"/>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Građevinsko područje naselja (GPN) predstavlja dio područja Općine koji je predviđen za izgradnju, razvoj i uređenje pojedinog naselja. Planom su utvrđeni:</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u w:val="single"/>
          <w:lang w:val="hr" w:eastAsia="hr"/>
        </w:rPr>
        <w:t>GPN Postira</w:t>
      </w:r>
      <w:r w:rsidRPr="006A0EBE">
        <w:rPr>
          <w:rFonts w:ascii="Arial" w:eastAsia="Arial" w:hAnsi="Arial" w:cs="Times New Roman"/>
          <w:sz w:val="20"/>
          <w:szCs w:val="20"/>
          <w:lang w:val="hr" w:eastAsia="hr"/>
        </w:rPr>
        <w:t xml:space="preserve"> - naselje Postira, unutar kojeg su razgraničene</w:t>
      </w:r>
    </w:p>
    <w:p w:rsidR="006A0EBE" w:rsidRPr="006A0EBE" w:rsidRDefault="006A0EBE" w:rsidP="000A4D40">
      <w:pPr>
        <w:widowControl w:val="0"/>
        <w:numPr>
          <w:ilvl w:val="1"/>
          <w:numId w:val="9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površine mješovite (pretežito stambene) namjene,</w:t>
      </w:r>
    </w:p>
    <w:p w:rsidR="006A0EBE" w:rsidRPr="006A0EBE" w:rsidRDefault="006A0EBE" w:rsidP="000A4D40">
      <w:pPr>
        <w:widowControl w:val="0"/>
        <w:numPr>
          <w:ilvl w:val="1"/>
          <w:numId w:val="9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površine isključive namjene:</w:t>
      </w:r>
    </w:p>
    <w:p w:rsidR="006A0EBE" w:rsidRPr="006A0EBE" w:rsidRDefault="006A0EBE" w:rsidP="000A4D40">
      <w:pPr>
        <w:widowControl w:val="0"/>
        <w:numPr>
          <w:ilvl w:val="2"/>
          <w:numId w:val="95"/>
        </w:numPr>
        <w:tabs>
          <w:tab w:val="left" w:pos="1372"/>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ugostiteljsko-turističke (u naselju – «turističke lokacije - TL»)</w:t>
      </w:r>
    </w:p>
    <w:p w:rsidR="006A0EBE" w:rsidRPr="006A0EBE" w:rsidRDefault="006A0EBE" w:rsidP="000A4D40">
      <w:pPr>
        <w:widowControl w:val="0"/>
        <w:numPr>
          <w:ilvl w:val="3"/>
          <w:numId w:val="95"/>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 xml:space="preserve">TL </w:t>
      </w:r>
      <w:r w:rsidRPr="006A0EBE">
        <w:rPr>
          <w:rFonts w:ascii="Arial" w:eastAsia="Arial" w:hAnsi="Arial" w:cs="Times New Roman"/>
          <w:i/>
          <w:sz w:val="20"/>
          <w:lang w:val="hr" w:eastAsia="hr"/>
        </w:rPr>
        <w:t xml:space="preserve">Punta - Vrilo </w:t>
      </w:r>
      <w:r w:rsidRPr="006A0EBE">
        <w:rPr>
          <w:rFonts w:ascii="Arial" w:eastAsia="Arial" w:hAnsi="Arial" w:cs="Times New Roman"/>
          <w:sz w:val="20"/>
          <w:lang w:val="hr" w:eastAsia="hr"/>
        </w:rPr>
        <w:t>- hoteli (T1) / turističko naselje (T2),</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TL </w:t>
      </w:r>
      <w:r w:rsidRPr="006A0EBE">
        <w:rPr>
          <w:rFonts w:ascii="Arial" w:eastAsia="Arial" w:hAnsi="Arial" w:cs="Times New Roman"/>
          <w:i/>
          <w:sz w:val="20"/>
          <w:lang w:val="hr" w:eastAsia="hr"/>
        </w:rPr>
        <w:t xml:space="preserve">Bila Ploča </w:t>
      </w:r>
      <w:r w:rsidRPr="006A0EBE">
        <w:rPr>
          <w:rFonts w:ascii="Arial" w:eastAsia="Arial" w:hAnsi="Arial" w:cs="Times New Roman"/>
          <w:sz w:val="20"/>
          <w:lang w:val="hr" w:eastAsia="hr"/>
        </w:rPr>
        <w:t>- hoteli (T1)</w:t>
      </w:r>
    </w:p>
    <w:p w:rsidR="006A0EBE" w:rsidRPr="006A0EBE" w:rsidRDefault="006A0EBE" w:rsidP="000A4D40">
      <w:pPr>
        <w:widowControl w:val="0"/>
        <w:numPr>
          <w:ilvl w:val="2"/>
          <w:numId w:val="95"/>
        </w:numPr>
        <w:tabs>
          <w:tab w:val="left" w:pos="1372"/>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sportsko-rekreacijske</w:t>
      </w:r>
    </w:p>
    <w:p w:rsidR="006A0EBE" w:rsidRPr="006A0EBE" w:rsidRDefault="006A0EBE" w:rsidP="000A4D40">
      <w:pPr>
        <w:widowControl w:val="0"/>
        <w:numPr>
          <w:ilvl w:val="3"/>
          <w:numId w:val="95"/>
        </w:numPr>
        <w:tabs>
          <w:tab w:val="left" w:pos="1655"/>
          <w:tab w:val="left" w:pos="1656"/>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SRC Postira - sportsko-rekreacijski centar (R1),</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Prvja </w:t>
      </w:r>
      <w:r w:rsidRPr="006A0EBE">
        <w:rPr>
          <w:rFonts w:ascii="Arial" w:eastAsia="Arial" w:hAnsi="Arial" w:cs="Times New Roman"/>
          <w:sz w:val="20"/>
          <w:lang w:val="hr" w:eastAsia="hr"/>
        </w:rPr>
        <w:t>- uređena plaža (R3),</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Rat </w:t>
      </w:r>
      <w:r w:rsidRPr="006A0EBE">
        <w:rPr>
          <w:rFonts w:ascii="Arial" w:eastAsia="Arial" w:hAnsi="Arial" w:cs="Times New Roman"/>
          <w:sz w:val="20"/>
          <w:lang w:val="hr" w:eastAsia="hr"/>
        </w:rPr>
        <w:t>- uređena plaža (R3)</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Zastivanje </w:t>
      </w:r>
      <w:r w:rsidRPr="006A0EBE">
        <w:rPr>
          <w:rFonts w:ascii="Arial" w:eastAsia="Arial" w:hAnsi="Arial" w:cs="Times New Roman"/>
          <w:sz w:val="20"/>
          <w:lang w:val="hr" w:eastAsia="hr"/>
        </w:rPr>
        <w:t>- uređena plaža (R3)</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Crna i Bila Ploča </w:t>
      </w:r>
      <w:r w:rsidRPr="006A0EBE">
        <w:rPr>
          <w:rFonts w:ascii="Arial" w:eastAsia="Arial" w:hAnsi="Arial" w:cs="Times New Roman"/>
          <w:sz w:val="20"/>
          <w:lang w:val="hr" w:eastAsia="hr"/>
        </w:rPr>
        <w:t>- uređena plaža (R3)</w:t>
      </w:r>
    </w:p>
    <w:p w:rsidR="006A0EBE" w:rsidRPr="006A0EBE" w:rsidRDefault="006A0EBE" w:rsidP="000A4D40">
      <w:pPr>
        <w:widowControl w:val="0"/>
        <w:numPr>
          <w:ilvl w:val="3"/>
          <w:numId w:val="95"/>
        </w:numPr>
        <w:tabs>
          <w:tab w:val="left" w:pos="1655"/>
          <w:tab w:val="left" w:pos="165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i/>
          <w:sz w:val="20"/>
          <w:lang w:val="hr" w:eastAsia="hr"/>
        </w:rPr>
        <w:t xml:space="preserve">Mala Lozna </w:t>
      </w:r>
      <w:r w:rsidRPr="006A0EBE">
        <w:rPr>
          <w:rFonts w:ascii="Arial" w:eastAsia="Arial" w:hAnsi="Arial" w:cs="Times New Roman"/>
          <w:sz w:val="20"/>
          <w:lang w:val="hr" w:eastAsia="hr"/>
        </w:rPr>
        <w:t>- uređena plaža (R3)</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Uz navedene površine, označene su i lokacije namjena na pomorskom dobru te akvatoriju Luke Postira: morska luka javne namjene lokalnog značaja s iskrcajnim mjestom za prihvat ribe te privezom ribarskih brodova (lučki prostor potreban za obavljanje djelatnosti pretovara iz sustava burze ribe), te lokacije uređenih plaža u obalnom potezu naselja Postira, a čija se razgraničenja utvrđuju propisanim UPU-ima;</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u w:val="single"/>
          <w:lang w:val="hr" w:eastAsia="hr"/>
        </w:rPr>
        <w:t>GPN Dol</w:t>
      </w:r>
      <w:r w:rsidRPr="006A0EBE">
        <w:rPr>
          <w:rFonts w:ascii="Arial" w:eastAsia="Arial" w:hAnsi="Arial" w:cs="Times New Roman"/>
          <w:sz w:val="20"/>
          <w:szCs w:val="20"/>
          <w:lang w:val="hr" w:eastAsia="hr"/>
        </w:rPr>
        <w:t xml:space="preserve"> - naselje Dol (matični dio), u cjelini mješovite (pretežito stambene) namjene i</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 izdvojeni dio naselja Dol: Podgažul, Storo Strona u cjelini mješovite (pretežito stambene) namjene.</w:t>
      </w:r>
    </w:p>
    <w:p w:rsidR="006A0EBE" w:rsidRPr="006A0EBE" w:rsidRDefault="006A0EBE" w:rsidP="000A4D40">
      <w:pPr>
        <w:widowControl w:val="0"/>
        <w:numPr>
          <w:ilvl w:val="0"/>
          <w:numId w:val="95"/>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Površine mješovite namjene ovim Planom razgraničene unutar GPN-a, mogu sadržavati:</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right="244" w:hanging="425"/>
        <w:rPr>
          <w:rFonts w:ascii="Arial" w:eastAsia="Arial" w:hAnsi="Arial" w:cs="Times New Roman"/>
          <w:sz w:val="20"/>
          <w:lang w:val="hr" w:eastAsia="hr"/>
        </w:rPr>
      </w:pPr>
      <w:r w:rsidRPr="006A0EBE">
        <w:rPr>
          <w:rFonts w:ascii="Arial" w:eastAsia="Arial" w:hAnsi="Arial" w:cs="Times New Roman"/>
          <w:sz w:val="20"/>
          <w:lang w:val="hr" w:eastAsia="hr"/>
        </w:rPr>
        <w:t>površine i zgrade stambene namjene u kojima se mogu obavljati sve djelatnosti dozvoljene zakonom, a koje nisu nespojive s temeljnom namjenom - stambenom;</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right="277" w:hanging="425"/>
        <w:rPr>
          <w:rFonts w:ascii="Arial" w:eastAsia="Arial" w:hAnsi="Arial" w:cs="Times New Roman"/>
          <w:sz w:val="20"/>
          <w:lang w:val="hr" w:eastAsia="hr"/>
        </w:rPr>
      </w:pPr>
      <w:r w:rsidRPr="006A0EBE">
        <w:rPr>
          <w:rFonts w:ascii="Arial" w:eastAsia="Arial" w:hAnsi="Arial" w:cs="Times New Roman"/>
          <w:sz w:val="20"/>
          <w:lang w:val="hr" w:eastAsia="hr"/>
        </w:rPr>
        <w:t xml:space="preserve">površine i zgrade javne i društvene namjene (upravne, socijalne, zdravstvene, školske i </w:t>
      </w:r>
      <w:r w:rsidRPr="006A0EBE">
        <w:rPr>
          <w:rFonts w:ascii="Arial" w:eastAsia="Arial" w:hAnsi="Arial" w:cs="Times New Roman"/>
          <w:spacing w:val="-2"/>
          <w:sz w:val="20"/>
          <w:lang w:val="hr" w:eastAsia="hr"/>
        </w:rPr>
        <w:t xml:space="preserve">predškolske, </w:t>
      </w:r>
      <w:r w:rsidRPr="006A0EBE">
        <w:rPr>
          <w:rFonts w:ascii="Arial" w:eastAsia="Arial" w:hAnsi="Arial" w:cs="Times New Roman"/>
          <w:sz w:val="20"/>
          <w:lang w:val="hr" w:eastAsia="hr"/>
        </w:rPr>
        <w:t>kulturne, vjerske) te posebno otvorene javne površine – trgove, parkove, dječja igrališta, sportsko- rekreacijske površine itd.;</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right="421" w:hanging="425"/>
        <w:rPr>
          <w:rFonts w:ascii="Arial" w:eastAsia="Arial" w:hAnsi="Arial" w:cs="Times New Roman"/>
          <w:sz w:val="20"/>
          <w:lang w:val="hr" w:eastAsia="hr"/>
        </w:rPr>
      </w:pPr>
      <w:r w:rsidRPr="006A0EBE">
        <w:rPr>
          <w:rFonts w:ascii="Arial" w:eastAsia="Arial" w:hAnsi="Arial" w:cs="Times New Roman"/>
          <w:sz w:val="20"/>
          <w:lang w:val="hr" w:eastAsia="hr"/>
        </w:rPr>
        <w:t xml:space="preserve">površine i zgrade gospodarske – poslovne namjene (ugostiteljsko-turističke, uslužne, trgovačke,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proizvodnju manjeg opsega i zanatske, komunalno-servisne) bez nepovoljnih utjecaja na život u naselju;</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hanging="425"/>
        <w:rPr>
          <w:rFonts w:ascii="Arial" w:eastAsia="Arial" w:hAnsi="Arial" w:cs="Times New Roman"/>
          <w:sz w:val="20"/>
          <w:lang w:val="hr" w:eastAsia="hr"/>
        </w:rPr>
      </w:pPr>
      <w:r w:rsidRPr="006A0EBE">
        <w:rPr>
          <w:rFonts w:ascii="Arial" w:eastAsia="Arial" w:hAnsi="Arial" w:cs="Times New Roman"/>
          <w:sz w:val="20"/>
          <w:lang w:val="hr" w:eastAsia="hr"/>
        </w:rPr>
        <w:t>površine prometnih građevina i pojaseva s površinama za promet u mirovanju (parkirališta);</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right="244" w:hanging="425"/>
        <w:rPr>
          <w:rFonts w:ascii="Arial" w:eastAsia="Arial" w:hAnsi="Arial" w:cs="Times New Roman"/>
          <w:sz w:val="20"/>
          <w:lang w:val="hr" w:eastAsia="hr"/>
        </w:rPr>
      </w:pPr>
      <w:r w:rsidRPr="006A0EBE">
        <w:rPr>
          <w:rFonts w:ascii="Arial" w:eastAsia="Arial" w:hAnsi="Arial" w:cs="Times New Roman"/>
          <w:sz w:val="20"/>
          <w:lang w:val="hr" w:eastAsia="hr"/>
        </w:rPr>
        <w:t xml:space="preserve">površine ostalih infrastrukturnih i komunalnih građevina i uređaja bez nepovoljnih utjecaja na život </w:t>
      </w:r>
      <w:r w:rsidRPr="006A0EBE">
        <w:rPr>
          <w:rFonts w:ascii="Arial" w:eastAsia="Arial" w:hAnsi="Arial" w:cs="Times New Roman"/>
          <w:spacing w:val="-13"/>
          <w:sz w:val="20"/>
          <w:lang w:val="hr" w:eastAsia="hr"/>
        </w:rPr>
        <w:t xml:space="preserve">u </w:t>
      </w:r>
      <w:r w:rsidRPr="006A0EBE">
        <w:rPr>
          <w:rFonts w:ascii="Arial" w:eastAsia="Arial" w:hAnsi="Arial" w:cs="Times New Roman"/>
          <w:sz w:val="20"/>
          <w:lang w:val="hr" w:eastAsia="hr"/>
        </w:rPr>
        <w:t>naselju;</w:t>
      </w:r>
    </w:p>
    <w:p w:rsidR="006A0EBE" w:rsidRPr="006A0EBE" w:rsidRDefault="006A0EBE" w:rsidP="000A4D40">
      <w:pPr>
        <w:widowControl w:val="0"/>
        <w:numPr>
          <w:ilvl w:val="1"/>
          <w:numId w:val="95"/>
        </w:numPr>
        <w:tabs>
          <w:tab w:val="left" w:pos="946"/>
          <w:tab w:val="left" w:pos="947"/>
        </w:tabs>
        <w:autoSpaceDE w:val="0"/>
        <w:autoSpaceDN w:val="0"/>
        <w:spacing w:after="0" w:line="240" w:lineRule="auto"/>
        <w:ind w:left="947" w:right="244" w:hanging="425"/>
        <w:rPr>
          <w:rFonts w:ascii="Arial" w:eastAsia="Arial" w:hAnsi="Arial" w:cs="Times New Roman"/>
          <w:sz w:val="20"/>
          <w:lang w:val="hr" w:eastAsia="hr"/>
        </w:rPr>
      </w:pPr>
      <w:r w:rsidRPr="006A0EBE">
        <w:rPr>
          <w:rFonts w:ascii="Arial" w:eastAsia="Arial" w:hAnsi="Arial" w:cs="Times New Roman"/>
          <w:sz w:val="20"/>
          <w:lang w:val="hr" w:eastAsia="hr"/>
        </w:rPr>
        <w:t>druge namjene i sadržaje koji nisu nespojivi s osnovnom stambenom namjenom te se mogu planirati u naselju,</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0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Površine od a) do f) prostorno se razgraničavaju planovima uređenja užih područja (UPU), ili se lokacija (građevna čestica) i uvjeti izgradnje zgrada od a) do f) unutar izgrađenog dijela GPN-a određuju u skladu s odredbama ovog Plana.</w:t>
      </w:r>
    </w:p>
    <w:p w:rsidR="006A0EBE" w:rsidRPr="006A0EBE" w:rsidRDefault="006A0EBE" w:rsidP="000A4D40">
      <w:pPr>
        <w:widowControl w:val="0"/>
        <w:numPr>
          <w:ilvl w:val="0"/>
          <w:numId w:val="95"/>
        </w:numPr>
        <w:tabs>
          <w:tab w:val="left" w:pos="826"/>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Uvjeti smještaja javnih i društvenih djelatnosti unutar GPN-a, na površinama kojima je ovim Planom utvrđena mješovita namjena, propisani su u poglavlju 4. ovih Odredbi za provođenje.</w:t>
      </w:r>
    </w:p>
    <w:p w:rsidR="006A0EBE" w:rsidRPr="006A0EBE" w:rsidRDefault="006A0EBE" w:rsidP="000A4D40">
      <w:pPr>
        <w:widowControl w:val="0"/>
        <w:numPr>
          <w:ilvl w:val="0"/>
          <w:numId w:val="95"/>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Uvjeti izgradnje i uređenja površina unutar GPN-a kojima je ovim planom utvrđena isključiva </w:t>
      </w:r>
      <w:r w:rsidRPr="006A0EBE">
        <w:rPr>
          <w:rFonts w:ascii="Arial" w:eastAsia="Arial" w:hAnsi="Arial" w:cs="Times New Roman"/>
          <w:spacing w:val="-3"/>
          <w:sz w:val="20"/>
          <w:lang w:val="hr" w:eastAsia="hr"/>
        </w:rPr>
        <w:t xml:space="preserve">namjena: </w:t>
      </w:r>
      <w:r w:rsidRPr="006A0EBE">
        <w:rPr>
          <w:rFonts w:ascii="Arial" w:eastAsia="Arial" w:hAnsi="Arial" w:cs="Times New Roman"/>
          <w:sz w:val="20"/>
          <w:lang w:val="hr" w:eastAsia="hr"/>
        </w:rPr>
        <w:t>ugostiteljsko-turistička (T) i sportsko-rekreacijska (R), dani su u poglavlju 3. ovih Odredbi za provođenje.</w:t>
      </w:r>
    </w:p>
    <w:p w:rsidR="006A0EBE" w:rsidRPr="006A0EBE" w:rsidRDefault="006A0EBE" w:rsidP="000A4D40">
      <w:pPr>
        <w:widowControl w:val="0"/>
        <w:numPr>
          <w:ilvl w:val="0"/>
          <w:numId w:val="95"/>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Ovim Planom utvrđuje se građevinsko područja naselja za zaselak (pastirski stan) Podgažul </w:t>
      </w:r>
      <w:r w:rsidRPr="006A0EBE">
        <w:rPr>
          <w:rFonts w:ascii="Arial" w:eastAsia="Arial" w:hAnsi="Arial" w:cs="Times New Roman"/>
          <w:spacing w:val="-4"/>
          <w:sz w:val="20"/>
          <w:lang w:val="hr" w:eastAsia="hr"/>
        </w:rPr>
        <w:t xml:space="preserve">kao </w:t>
      </w:r>
      <w:r w:rsidRPr="006A0EBE">
        <w:rPr>
          <w:rFonts w:ascii="Arial" w:eastAsia="Arial" w:hAnsi="Arial" w:cs="Times New Roman"/>
          <w:sz w:val="20"/>
          <w:lang w:val="hr" w:eastAsia="hr"/>
        </w:rPr>
        <w:t>izdvojeni dio GPN-a Dol, a za njega i zona zaštite kao područja etnološke baštine (građevine i sklop s okolnom kontaktnom zonom). Za ovaj «pastirski stan» se u cjelini planira revitalizacija u maniri «etno-eko sela» kao specifičnom vidu života, privređivanja i turističke ponude. Detaljni program i uvjete izgradnje treba utvrditi posebnom studijom.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15.</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TEMELJNI KRITERIJI ZA PLANIRANJE UREĐENJA I IZGRADNJE UNUTAR GRAĐEVINSKIH </w:t>
      </w:r>
      <w:r w:rsidRPr="006A0EBE">
        <w:rPr>
          <w:rFonts w:ascii="Arial" w:eastAsia="Arial" w:hAnsi="Arial" w:cs="Times New Roman"/>
          <w:spacing w:val="-3"/>
          <w:sz w:val="20"/>
          <w:szCs w:val="20"/>
          <w:lang w:val="hr" w:eastAsia="hr"/>
        </w:rPr>
        <w:t xml:space="preserve">PODRUČJA </w:t>
      </w:r>
      <w:r w:rsidRPr="006A0EBE">
        <w:rPr>
          <w:rFonts w:ascii="Arial" w:eastAsia="Arial" w:hAnsi="Arial" w:cs="Times New Roman"/>
          <w:sz w:val="20"/>
          <w:szCs w:val="20"/>
          <w:lang w:val="hr" w:eastAsia="hr"/>
        </w:rPr>
        <w:t>NASELJA</w:t>
      </w:r>
    </w:p>
    <w:p w:rsidR="006A0EBE" w:rsidRPr="006A0EBE" w:rsidRDefault="006A0EBE" w:rsidP="000A4D40">
      <w:pPr>
        <w:widowControl w:val="0"/>
        <w:numPr>
          <w:ilvl w:val="0"/>
          <w:numId w:val="94"/>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planiranju uređenja građevinskih područja naselja planovima uređenja užih područja, temeljni kriterij treba biti legitimno utvrđeni javni interes primijenjen posebno na planiranje različitih tipova javnih površina </w:t>
      </w:r>
      <w:r w:rsidRPr="006A0EBE">
        <w:rPr>
          <w:rFonts w:ascii="Arial" w:eastAsia="Arial" w:hAnsi="Arial" w:cs="Times New Roman"/>
          <w:spacing w:val="-10"/>
          <w:sz w:val="20"/>
          <w:lang w:val="hr" w:eastAsia="hr"/>
        </w:rPr>
        <w:t xml:space="preserve">te </w:t>
      </w:r>
      <w:r w:rsidRPr="006A0EBE">
        <w:rPr>
          <w:rFonts w:ascii="Arial" w:eastAsia="Arial" w:hAnsi="Arial" w:cs="Times New Roman"/>
          <w:sz w:val="20"/>
          <w:lang w:val="hr" w:eastAsia="hr"/>
        </w:rPr>
        <w:t>komunalne infrastrukture.</w:t>
      </w:r>
    </w:p>
    <w:p w:rsidR="006A0EBE" w:rsidRPr="006A0EBE" w:rsidRDefault="006A0EBE" w:rsidP="000A4D40">
      <w:pPr>
        <w:widowControl w:val="0"/>
        <w:numPr>
          <w:ilvl w:val="0"/>
          <w:numId w:val="94"/>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Temeljni kriteriji planiranja izgradnje unutar građevinskih područja naselja Općine su:</w:t>
      </w:r>
    </w:p>
    <w:p w:rsidR="006A0EBE" w:rsidRPr="006A0EBE" w:rsidRDefault="006A0EBE" w:rsidP="000A4D40">
      <w:pPr>
        <w:widowControl w:val="0"/>
        <w:numPr>
          <w:ilvl w:val="1"/>
          <w:numId w:val="9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veličina, odnosno volumen zgrade uklopljen u fizičku strukturu i sliku određenog ambijenta,</w:t>
      </w:r>
    </w:p>
    <w:p w:rsidR="006A0EBE" w:rsidRPr="006A0EBE" w:rsidRDefault="006A0EBE" w:rsidP="000A4D40">
      <w:pPr>
        <w:widowControl w:val="0"/>
        <w:numPr>
          <w:ilvl w:val="1"/>
          <w:numId w:val="94"/>
        </w:numPr>
        <w:tabs>
          <w:tab w:val="left" w:pos="805"/>
        </w:tabs>
        <w:autoSpaceDE w:val="0"/>
        <w:autoSpaceDN w:val="0"/>
        <w:spacing w:after="0" w:line="240" w:lineRule="auto"/>
        <w:ind w:left="806" w:right="268" w:hanging="284"/>
        <w:rPr>
          <w:rFonts w:ascii="Arial" w:eastAsia="Arial" w:hAnsi="Arial" w:cs="Times New Roman"/>
          <w:sz w:val="20"/>
          <w:lang w:val="hr" w:eastAsia="hr"/>
        </w:rPr>
      </w:pPr>
      <w:r w:rsidRPr="006A0EBE">
        <w:rPr>
          <w:rFonts w:ascii="Arial" w:eastAsia="Arial" w:hAnsi="Arial" w:cs="Times New Roman"/>
          <w:sz w:val="20"/>
          <w:lang w:val="hr" w:eastAsia="hr"/>
        </w:rPr>
        <w:t>zadovoljavanje ostalih uvjeta ovog Plana, a osobito: izgrađenosti građevne čestice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koeficijenta iskorištenosti građevne čestice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osiguravanja propisanog broja parkirališnih mjesta na promatranoj građevnoj čestici.</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16.</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GRAĐEVNA ČESTICA UNUTAR GRAĐEVINSKOG PODRUČJA NASELJA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Prema odredbama ovog </w:t>
      </w:r>
      <w:r w:rsidRPr="006A0EBE">
        <w:rPr>
          <w:rFonts w:ascii="Arial" w:eastAsia="Arial" w:hAnsi="Arial" w:cs="Times New Roman"/>
          <w:i/>
          <w:sz w:val="20"/>
          <w:szCs w:val="20"/>
          <w:lang w:val="hr" w:eastAsia="hr"/>
        </w:rPr>
        <w:t>Plana</w:t>
      </w:r>
      <w:r w:rsidRPr="006A0EBE">
        <w:rPr>
          <w:rFonts w:ascii="Arial" w:eastAsia="Arial" w:hAnsi="Arial" w:cs="Times New Roman"/>
          <w:sz w:val="20"/>
          <w:szCs w:val="20"/>
          <w:lang w:val="hr" w:eastAsia="hr"/>
        </w:rPr>
        <w:t>, na jednoj građevnoj čestici u građevinskom području naselja može se izgraditi jedna zgrada osnovne namjene te jedna ili više pomoćnih i gospodarskih zgrada koje služe za redovitu uporabu osnovne zgrade, a sve prema odredbama ovog Plana.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REGULACIJSKA I GRAĐEVINSKA LINIJA</w:t>
      </w:r>
    </w:p>
    <w:p w:rsidR="006A0EBE" w:rsidRPr="006A0EBE" w:rsidRDefault="006A0EBE" w:rsidP="000A4D40">
      <w:pPr>
        <w:widowControl w:val="0"/>
        <w:numPr>
          <w:ilvl w:val="0"/>
          <w:numId w:val="93"/>
        </w:numPr>
        <w:tabs>
          <w:tab w:val="left" w:pos="805"/>
        </w:tabs>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izgrađenom dijelu građevinskog područja naselja moguće je udaljenost zgrade od regulacijske </w:t>
      </w:r>
      <w:r w:rsidRPr="006A0EBE">
        <w:rPr>
          <w:rFonts w:ascii="Arial" w:eastAsia="Arial" w:hAnsi="Arial" w:cs="Times New Roman"/>
          <w:spacing w:val="-3"/>
          <w:sz w:val="20"/>
          <w:lang w:val="hr" w:eastAsia="hr"/>
        </w:rPr>
        <w:t xml:space="preserve">linije </w:t>
      </w:r>
      <w:r w:rsidRPr="006A0EBE">
        <w:rPr>
          <w:rFonts w:ascii="Arial" w:eastAsia="Arial" w:hAnsi="Arial" w:cs="Times New Roman"/>
          <w:sz w:val="20"/>
          <w:lang w:val="hr" w:eastAsia="hr"/>
        </w:rPr>
        <w:t>prilagoditi građevinskim linijama izgrađenih bočnih susjednih zgrada.</w:t>
      </w:r>
    </w:p>
    <w:p w:rsidR="006A0EBE" w:rsidRPr="006A0EBE" w:rsidRDefault="006A0EBE" w:rsidP="000A4D40">
      <w:pPr>
        <w:widowControl w:val="0"/>
        <w:numPr>
          <w:ilvl w:val="0"/>
          <w:numId w:val="93"/>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Planom uređenja užeg područja, mogu se odrediti površine, odnosno građevinske linije uz </w:t>
      </w:r>
      <w:r w:rsidRPr="006A0EBE">
        <w:rPr>
          <w:rFonts w:ascii="Arial" w:eastAsia="Arial" w:hAnsi="Arial" w:cs="Times New Roman"/>
          <w:spacing w:val="-3"/>
          <w:sz w:val="20"/>
          <w:lang w:val="hr" w:eastAsia="hr"/>
        </w:rPr>
        <w:t xml:space="preserve">javne </w:t>
      </w:r>
      <w:r w:rsidRPr="006A0EBE">
        <w:rPr>
          <w:rFonts w:ascii="Arial" w:eastAsia="Arial" w:hAnsi="Arial" w:cs="Times New Roman"/>
          <w:sz w:val="20"/>
          <w:lang w:val="hr" w:eastAsia="hr"/>
        </w:rPr>
        <w:t>pješačke površine (trgove, parkove, površine za rekreaciju i sl.) na kojima se zgrade mogu graditi na samoj regulacijskoj liniji prema tim površinama.</w:t>
      </w:r>
    </w:p>
    <w:p w:rsidR="006A0EBE" w:rsidRPr="006A0EBE" w:rsidRDefault="006A0EBE" w:rsidP="000A4D40">
      <w:pPr>
        <w:widowControl w:val="0"/>
        <w:numPr>
          <w:ilvl w:val="0"/>
          <w:numId w:val="93"/>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Ako se zgrada gradi na regulacijskoj liniji, izvan («preko») regulacijske linije mogu se graditi strehe </w:t>
      </w:r>
      <w:r w:rsidRPr="006A0EBE">
        <w:rPr>
          <w:rFonts w:ascii="Arial" w:eastAsia="Arial" w:hAnsi="Arial" w:cs="Times New Roman"/>
          <w:spacing w:val="-6"/>
          <w:sz w:val="20"/>
          <w:lang w:val="hr" w:eastAsia="hr"/>
        </w:rPr>
        <w:t xml:space="preserve">(do </w:t>
      </w:r>
      <w:r w:rsidRPr="006A0EBE">
        <w:rPr>
          <w:rFonts w:ascii="Arial" w:eastAsia="Arial" w:hAnsi="Arial" w:cs="Times New Roman"/>
          <w:sz w:val="20"/>
          <w:lang w:val="hr" w:eastAsia="hr"/>
        </w:rPr>
        <w:t>0,40 m) i balkoni (istaknuti do 1,30 m, u ukupnoj dužini tlocrtne projekcije ne više od 1/3 duljine pročelja), samo ako se nalaze na visini od 3,50 m, ili više iznad javne površine.</w:t>
      </w:r>
    </w:p>
    <w:p w:rsidR="006A0EBE" w:rsidRPr="006A0EBE" w:rsidRDefault="006A0EBE" w:rsidP="000A4D40">
      <w:pPr>
        <w:widowControl w:val="0"/>
        <w:numPr>
          <w:ilvl w:val="0"/>
          <w:numId w:val="93"/>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Iznimno, planom uređenja užeg područja se može odrediti da se u izgrađenim dijelovima </w:t>
      </w:r>
      <w:r w:rsidRPr="006A0EBE">
        <w:rPr>
          <w:rFonts w:ascii="Arial" w:eastAsia="Arial" w:hAnsi="Arial" w:cs="Times New Roman"/>
          <w:spacing w:val="-2"/>
          <w:sz w:val="20"/>
          <w:lang w:val="hr" w:eastAsia="hr"/>
        </w:rPr>
        <w:t xml:space="preserve">građevinskih </w:t>
      </w:r>
      <w:r w:rsidRPr="006A0EBE">
        <w:rPr>
          <w:rFonts w:ascii="Arial" w:eastAsia="Arial" w:hAnsi="Arial" w:cs="Times New Roman"/>
          <w:sz w:val="20"/>
          <w:lang w:val="hr" w:eastAsia="hr"/>
        </w:rPr>
        <w:t>područja naselja, između građevinske i regulacijske linije (“</w:t>
      </w:r>
      <w:r w:rsidRPr="006A0EBE">
        <w:rPr>
          <w:rFonts w:ascii="Arial" w:eastAsia="Arial" w:hAnsi="Arial" w:cs="Times New Roman"/>
          <w:i/>
          <w:sz w:val="20"/>
          <w:lang w:val="hr" w:eastAsia="hr"/>
        </w:rPr>
        <w:t>u dvoru</w:t>
      </w:r>
      <w:r w:rsidRPr="006A0EBE">
        <w:rPr>
          <w:rFonts w:ascii="Arial" w:eastAsia="Arial" w:hAnsi="Arial" w:cs="Times New Roman"/>
          <w:sz w:val="20"/>
          <w:lang w:val="hr" w:eastAsia="hr"/>
        </w:rPr>
        <w:t>”) mogu smjestiti prizemne pomoćne zgrade (garaže i sl.) do 3,0 m visine.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UDALJENOST OSNOVNE ZGRADE OD SUSJEDNIH ČESTICA</w:t>
      </w:r>
    </w:p>
    <w:p w:rsidR="006A0EBE" w:rsidRPr="006A0EBE" w:rsidRDefault="006A0EBE" w:rsidP="000A4D40">
      <w:pPr>
        <w:widowControl w:val="0"/>
        <w:numPr>
          <w:ilvl w:val="0"/>
          <w:numId w:val="92"/>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građevinskom području naselja, osnovna zgrada se može graditi:</w:t>
      </w:r>
    </w:p>
    <w:p w:rsidR="006A0EBE" w:rsidRPr="006A0EBE" w:rsidRDefault="006A0EBE" w:rsidP="000A4D40">
      <w:pPr>
        <w:widowControl w:val="0"/>
        <w:numPr>
          <w:ilvl w:val="1"/>
          <w:numId w:val="92"/>
        </w:numPr>
        <w:tabs>
          <w:tab w:val="left" w:pos="805"/>
        </w:tabs>
        <w:autoSpaceDE w:val="0"/>
        <w:autoSpaceDN w:val="0"/>
        <w:spacing w:after="0" w:line="240" w:lineRule="auto"/>
        <w:ind w:right="341"/>
        <w:rPr>
          <w:rFonts w:ascii="Arial" w:eastAsia="Arial" w:hAnsi="Arial" w:cs="Times New Roman"/>
          <w:sz w:val="20"/>
          <w:lang w:val="hr" w:eastAsia="hr"/>
        </w:rPr>
      </w:pPr>
      <w:r w:rsidRPr="006A0EBE">
        <w:rPr>
          <w:rFonts w:ascii="Arial" w:eastAsia="Arial" w:hAnsi="Arial" w:cs="Times New Roman"/>
          <w:sz w:val="20"/>
          <w:lang w:val="hr" w:eastAsia="hr"/>
        </w:rPr>
        <w:t>odmaknuto od bočnih međa (u smislu ovih Odredbi za provođenje, bočna međa je granica predmetne građevne čestice prema susjednim građevnim česticama) – tj. kao samostojeća zgrada;</w:t>
      </w:r>
    </w:p>
    <w:p w:rsidR="006A0EBE" w:rsidRPr="006A0EBE" w:rsidRDefault="006A0EBE" w:rsidP="000A4D40">
      <w:pPr>
        <w:widowControl w:val="0"/>
        <w:numPr>
          <w:ilvl w:val="1"/>
          <w:numId w:val="92"/>
        </w:numPr>
        <w:tabs>
          <w:tab w:val="left" w:pos="805"/>
        </w:tabs>
        <w:autoSpaceDE w:val="0"/>
        <w:autoSpaceDN w:val="0"/>
        <w:spacing w:after="0" w:line="240" w:lineRule="auto"/>
        <w:ind w:right="440"/>
        <w:rPr>
          <w:rFonts w:ascii="Arial" w:eastAsia="Arial" w:hAnsi="Arial" w:cs="Times New Roman"/>
          <w:sz w:val="20"/>
          <w:lang w:val="hr" w:eastAsia="hr"/>
        </w:rPr>
      </w:pPr>
      <w:r w:rsidRPr="006A0EBE">
        <w:rPr>
          <w:rFonts w:ascii="Arial" w:eastAsia="Arial" w:hAnsi="Arial" w:cs="Times New Roman"/>
          <w:sz w:val="20"/>
          <w:lang w:val="hr" w:eastAsia="hr"/>
        </w:rPr>
        <w:t xml:space="preserve">na jednoj bočnoj međi – tj. kao poluugrađena zgrada tako da sa susjednom zgradom na toj međi </w:t>
      </w:r>
      <w:r w:rsidRPr="006A0EBE">
        <w:rPr>
          <w:rFonts w:ascii="Arial" w:eastAsia="Arial" w:hAnsi="Arial" w:cs="Times New Roman"/>
          <w:spacing w:val="-5"/>
          <w:sz w:val="20"/>
          <w:lang w:val="hr" w:eastAsia="hr"/>
        </w:rPr>
        <w:t xml:space="preserve">čini </w:t>
      </w:r>
      <w:r w:rsidRPr="006A0EBE">
        <w:rPr>
          <w:rFonts w:ascii="Arial" w:eastAsia="Arial" w:hAnsi="Arial" w:cs="Times New Roman"/>
          <w:sz w:val="20"/>
          <w:lang w:val="hr" w:eastAsia="hr"/>
        </w:rPr>
        <w:t>sklop dvojne zgrade ili završetak niza zgrada;</w:t>
      </w:r>
    </w:p>
    <w:p w:rsidR="006A0EBE" w:rsidRPr="006A0EBE" w:rsidRDefault="006A0EBE" w:rsidP="000A4D40">
      <w:pPr>
        <w:widowControl w:val="0"/>
        <w:numPr>
          <w:ilvl w:val="1"/>
          <w:numId w:val="92"/>
        </w:numPr>
        <w:tabs>
          <w:tab w:val="left" w:pos="805"/>
        </w:tabs>
        <w:autoSpaceDE w:val="0"/>
        <w:autoSpaceDN w:val="0"/>
        <w:spacing w:after="0" w:line="240" w:lineRule="auto"/>
        <w:ind w:right="574"/>
        <w:rPr>
          <w:rFonts w:ascii="Arial" w:eastAsia="Arial" w:hAnsi="Arial" w:cs="Times New Roman"/>
          <w:sz w:val="20"/>
          <w:lang w:val="hr" w:eastAsia="hr"/>
        </w:rPr>
      </w:pPr>
      <w:r w:rsidRPr="006A0EBE">
        <w:rPr>
          <w:rFonts w:ascii="Arial" w:eastAsia="Arial" w:hAnsi="Arial" w:cs="Times New Roman"/>
          <w:sz w:val="20"/>
          <w:lang w:val="hr" w:eastAsia="hr"/>
        </w:rPr>
        <w:t xml:space="preserve">na obje bočne međe (kao </w:t>
      </w:r>
      <w:r w:rsidRPr="006A0EBE">
        <w:rPr>
          <w:rFonts w:ascii="Arial" w:eastAsia="Arial" w:hAnsi="Arial" w:cs="Times New Roman"/>
          <w:i/>
          <w:sz w:val="20"/>
          <w:lang w:val="hr" w:eastAsia="hr"/>
        </w:rPr>
        <w:t xml:space="preserve">interpolacija </w:t>
      </w:r>
      <w:r w:rsidRPr="006A0EBE">
        <w:rPr>
          <w:rFonts w:ascii="Arial" w:eastAsia="Arial" w:hAnsi="Arial" w:cs="Times New Roman"/>
          <w:sz w:val="20"/>
          <w:lang w:val="hr" w:eastAsia="hr"/>
        </w:rPr>
        <w:t xml:space="preserve">tj. </w:t>
      </w:r>
      <w:r w:rsidRPr="006A0EBE">
        <w:rPr>
          <w:rFonts w:ascii="Arial" w:eastAsia="Arial" w:hAnsi="Arial" w:cs="Times New Roman"/>
          <w:i/>
          <w:sz w:val="20"/>
          <w:lang w:val="hr" w:eastAsia="hr"/>
        </w:rPr>
        <w:t xml:space="preserve">ugradnja </w:t>
      </w:r>
      <w:r w:rsidRPr="006A0EBE">
        <w:rPr>
          <w:rFonts w:ascii="Arial" w:eastAsia="Arial" w:hAnsi="Arial" w:cs="Times New Roman"/>
          <w:sz w:val="20"/>
          <w:lang w:val="hr" w:eastAsia="hr"/>
        </w:rPr>
        <w:t xml:space="preserve">u postojeću izgradnju ili dio planiranog </w:t>
      </w:r>
      <w:r w:rsidRPr="006A0EBE">
        <w:rPr>
          <w:rFonts w:ascii="Arial" w:eastAsia="Arial" w:hAnsi="Arial" w:cs="Times New Roman"/>
          <w:i/>
          <w:sz w:val="20"/>
          <w:lang w:val="hr" w:eastAsia="hr"/>
        </w:rPr>
        <w:t>niza</w:t>
      </w:r>
      <w:r w:rsidRPr="006A0EBE">
        <w:rPr>
          <w:rFonts w:ascii="Arial" w:eastAsia="Arial" w:hAnsi="Arial" w:cs="Times New Roman"/>
          <w:sz w:val="20"/>
          <w:lang w:val="hr" w:eastAsia="hr"/>
        </w:rPr>
        <w:t xml:space="preserve">) – </w:t>
      </w:r>
      <w:r w:rsidRPr="006A0EBE">
        <w:rPr>
          <w:rFonts w:ascii="Arial" w:eastAsia="Arial" w:hAnsi="Arial" w:cs="Times New Roman"/>
          <w:spacing w:val="-6"/>
          <w:sz w:val="20"/>
          <w:lang w:val="hr" w:eastAsia="hr"/>
        </w:rPr>
        <w:t xml:space="preserve">tj. </w:t>
      </w:r>
      <w:r w:rsidRPr="006A0EBE">
        <w:rPr>
          <w:rFonts w:ascii="Arial" w:eastAsia="Arial" w:hAnsi="Arial" w:cs="Times New Roman"/>
          <w:sz w:val="20"/>
          <w:lang w:val="hr" w:eastAsia="hr"/>
        </w:rPr>
        <w:t>kao ugrađena zgrada.</w:t>
      </w:r>
    </w:p>
    <w:p w:rsidR="006A0EBE" w:rsidRPr="006A0EBE" w:rsidRDefault="006A0EBE" w:rsidP="000A4D40">
      <w:pPr>
        <w:widowControl w:val="0"/>
        <w:numPr>
          <w:ilvl w:val="0"/>
          <w:numId w:val="92"/>
        </w:numPr>
        <w:tabs>
          <w:tab w:val="left" w:pos="804"/>
          <w:tab w:val="left" w:pos="805"/>
        </w:tabs>
        <w:autoSpaceDE w:val="0"/>
        <w:autoSpaceDN w:val="0"/>
        <w:spacing w:before="60" w:after="0" w:line="240" w:lineRule="auto"/>
        <w:ind w:left="238" w:right="243"/>
        <w:rPr>
          <w:rFonts w:ascii="Arial" w:eastAsia="Arial" w:hAnsi="Arial" w:cs="Times New Roman"/>
          <w:sz w:val="20"/>
          <w:lang w:val="hr" w:eastAsia="hr"/>
        </w:rPr>
      </w:pPr>
      <w:r w:rsidRPr="006A0EBE">
        <w:rPr>
          <w:rFonts w:ascii="Arial" w:eastAsia="Arial" w:hAnsi="Arial" w:cs="Times New Roman"/>
          <w:sz w:val="20"/>
          <w:lang w:val="hr" w:eastAsia="hr"/>
        </w:rPr>
        <w:t xml:space="preserve">Udaljenost bočnog pročelja zgrade (ako se na njemu planiraju otvori) od bočne međe ne smije </w:t>
      </w:r>
      <w:r w:rsidRPr="006A0EBE">
        <w:rPr>
          <w:rFonts w:ascii="Arial" w:eastAsia="Arial" w:hAnsi="Arial" w:cs="Times New Roman"/>
          <w:spacing w:val="-4"/>
          <w:sz w:val="20"/>
          <w:lang w:val="hr" w:eastAsia="hr"/>
        </w:rPr>
        <w:t xml:space="preserve">biti </w:t>
      </w:r>
      <w:r w:rsidRPr="006A0EBE">
        <w:rPr>
          <w:rFonts w:ascii="Arial" w:eastAsia="Arial" w:hAnsi="Arial" w:cs="Times New Roman"/>
          <w:sz w:val="20"/>
          <w:lang w:val="hr" w:eastAsia="hr"/>
        </w:rPr>
        <w:t>manja od 3,00 m.</w:t>
      </w:r>
    </w:p>
    <w:p w:rsidR="006A0EBE" w:rsidRPr="006A0EBE" w:rsidRDefault="006A0EBE" w:rsidP="000A4D40">
      <w:pPr>
        <w:widowControl w:val="0"/>
        <w:numPr>
          <w:ilvl w:val="0"/>
          <w:numId w:val="92"/>
        </w:numPr>
        <w:tabs>
          <w:tab w:val="left" w:pos="804"/>
          <w:tab w:val="left" w:pos="805"/>
        </w:tabs>
        <w:autoSpaceDE w:val="0"/>
        <w:autoSpaceDN w:val="0"/>
        <w:spacing w:before="60" w:after="0" w:line="240" w:lineRule="auto"/>
        <w:ind w:left="238" w:right="244"/>
        <w:rPr>
          <w:rFonts w:ascii="Arial" w:eastAsia="Arial" w:hAnsi="Arial" w:cs="Times New Roman"/>
          <w:sz w:val="20"/>
          <w:lang w:val="hr" w:eastAsia="hr"/>
        </w:rPr>
      </w:pPr>
      <w:r w:rsidRPr="006A0EBE">
        <w:rPr>
          <w:rFonts w:ascii="Arial" w:eastAsia="Arial" w:hAnsi="Arial" w:cs="Times New Roman"/>
          <w:sz w:val="20"/>
          <w:lang w:val="hr" w:eastAsia="hr"/>
        </w:rPr>
        <w:t>U svim slučajevima izgradnje na međi, zid na međi mora biti vatrootporan i bez otvora, sljeme krova mora obvezno biti okomito na susjednu među na kojoj se zgrada gradi i krov bez krovnog prepusta.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19.</w:t>
      </w:r>
    </w:p>
    <w:p w:rsidR="006A0EBE" w:rsidRPr="006A0EBE" w:rsidRDefault="006A0EBE" w:rsidP="006A0EBE">
      <w:pPr>
        <w:widowControl w:val="0"/>
        <w:autoSpaceDE w:val="0"/>
        <w:autoSpaceDN w:val="0"/>
        <w:spacing w:after="0" w:line="240" w:lineRule="auto"/>
        <w:ind w:right="1869"/>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IZGRAĐENOST ČESTICE</w:t>
      </w:r>
    </w:p>
    <w:p w:rsidR="006A0EBE" w:rsidRPr="006A0EBE" w:rsidRDefault="006A0EBE" w:rsidP="000A4D40">
      <w:pPr>
        <w:widowControl w:val="0"/>
        <w:numPr>
          <w:ilvl w:val="0"/>
          <w:numId w:val="91"/>
        </w:numPr>
        <w:tabs>
          <w:tab w:val="left" w:pos="880"/>
        </w:tabs>
        <w:autoSpaceDE w:val="0"/>
        <w:autoSpaceDN w:val="0"/>
        <w:spacing w:after="0" w:line="240" w:lineRule="auto"/>
        <w:ind w:right="244" w:firstLine="129"/>
        <w:rPr>
          <w:rFonts w:ascii="Arial" w:eastAsia="Arial" w:hAnsi="Arial" w:cs="Times New Roman"/>
          <w:sz w:val="20"/>
          <w:lang w:val="hr" w:eastAsia="hr"/>
        </w:rPr>
      </w:pPr>
      <w:r w:rsidRPr="006A0EBE">
        <w:rPr>
          <w:rFonts w:ascii="Arial" w:eastAsia="Arial" w:hAnsi="Arial" w:cs="Times New Roman"/>
          <w:sz w:val="20"/>
          <w:lang w:val="hr" w:eastAsia="hr"/>
        </w:rPr>
        <w:t xml:space="preserve">U smislu ovih Odredbi, izgrađenost građevne čestice je udjel ukupne površine zemljišta pod građevinama (osnovnom, pomoćnom i gospodarskom zgradom te ostalim pomoćnim građevinama) </w:t>
      </w:r>
      <w:r w:rsidRPr="006A0EBE">
        <w:rPr>
          <w:rFonts w:ascii="Arial" w:eastAsia="Arial" w:hAnsi="Arial" w:cs="Times New Roman"/>
          <w:spacing w:val="-16"/>
          <w:sz w:val="20"/>
          <w:lang w:val="hr" w:eastAsia="hr"/>
        </w:rPr>
        <w:t xml:space="preserve">u </w:t>
      </w:r>
      <w:r w:rsidRPr="006A0EBE">
        <w:rPr>
          <w:rFonts w:ascii="Arial" w:eastAsia="Arial" w:hAnsi="Arial" w:cs="Times New Roman"/>
          <w:sz w:val="20"/>
          <w:lang w:val="hr" w:eastAsia="hr"/>
        </w:rPr>
        <w:t>površini te građevne čestice, izražena bilo kao postotni udjel (postotak izgrađenosti) ili kao</w:t>
      </w:r>
      <w:r w:rsidRPr="006A0EBE">
        <w:rPr>
          <w:rFonts w:ascii="Arial" w:eastAsia="Arial" w:hAnsi="Arial" w:cs="Times New Roman"/>
          <w:spacing w:val="42"/>
          <w:sz w:val="20"/>
          <w:lang w:val="hr" w:eastAsia="hr"/>
        </w:rPr>
        <w:t xml:space="preserve"> </w:t>
      </w:r>
      <w:r w:rsidRPr="006A0EBE">
        <w:rPr>
          <w:rFonts w:ascii="Arial" w:eastAsia="Arial" w:hAnsi="Arial" w:cs="Times New Roman"/>
          <w:sz w:val="20"/>
          <w:lang w:val="hr" w:eastAsia="hr"/>
        </w:rPr>
        <w:t>koeficijent izgrađenosti -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91"/>
        </w:numPr>
        <w:tabs>
          <w:tab w:val="left" w:pos="805"/>
        </w:tabs>
        <w:autoSpaceDE w:val="0"/>
        <w:autoSpaceDN w:val="0"/>
        <w:spacing w:before="71"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Ovim Odredbama propisana najveća izgrađenost daje najveću dozvoljenu </w:t>
      </w:r>
      <w:r w:rsidRPr="006A0EBE">
        <w:rPr>
          <w:rFonts w:ascii="Arial" w:eastAsia="Arial" w:hAnsi="Arial" w:cs="Times New Roman"/>
          <w:i/>
          <w:sz w:val="20"/>
          <w:lang w:val="hr" w:eastAsia="hr"/>
        </w:rPr>
        <w:t xml:space="preserve">osnovnu površinu </w:t>
      </w:r>
      <w:r w:rsidRPr="006A0EBE">
        <w:rPr>
          <w:rFonts w:ascii="Arial" w:eastAsia="Arial" w:hAnsi="Arial" w:cs="Times New Roman"/>
          <w:i/>
          <w:spacing w:val="-6"/>
          <w:sz w:val="20"/>
          <w:lang w:val="hr" w:eastAsia="hr"/>
        </w:rPr>
        <w:t xml:space="preserve">za </w:t>
      </w:r>
      <w:r w:rsidRPr="006A0EBE">
        <w:rPr>
          <w:rFonts w:ascii="Arial" w:eastAsia="Arial" w:hAnsi="Arial" w:cs="Times New Roman"/>
          <w:i/>
          <w:sz w:val="20"/>
          <w:lang w:val="hr" w:eastAsia="hr"/>
        </w:rPr>
        <w:t xml:space="preserve">gradnju </w:t>
      </w:r>
      <w:r w:rsidRPr="006A0EBE">
        <w:rPr>
          <w:rFonts w:ascii="Arial" w:eastAsia="Arial" w:hAnsi="Arial" w:cs="Times New Roman"/>
          <w:sz w:val="20"/>
          <w:lang w:val="hr" w:eastAsia="hr"/>
        </w:rPr>
        <w:t>na određenoj čestici. Ako su konstruktivno odvojeni od osnovne, pomoćne i/ili gospodarske zgrade, na građevnoj čestici zgrade stambene, mješovite, poslovne ili društvene (javne) namjene, u proračun izgrađenosti se, pri provjeri koeficijenta izgrađenosti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i iskorištenosti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xml:space="preserve">) propisanih ovim Planom, </w:t>
      </w:r>
      <w:r w:rsidRPr="006A0EBE">
        <w:rPr>
          <w:rFonts w:ascii="Arial" w:eastAsia="Arial" w:hAnsi="Arial" w:cs="Times New Roman"/>
          <w:spacing w:val="-8"/>
          <w:sz w:val="20"/>
          <w:lang w:val="hr" w:eastAsia="hr"/>
        </w:rPr>
        <w:t xml:space="preserve">ne </w:t>
      </w:r>
      <w:r w:rsidRPr="006A0EBE">
        <w:rPr>
          <w:rFonts w:ascii="Arial" w:eastAsia="Arial" w:hAnsi="Arial" w:cs="Times New Roman"/>
          <w:sz w:val="20"/>
          <w:lang w:val="hr" w:eastAsia="hr"/>
        </w:rPr>
        <w:t>uračunavaju:</w:t>
      </w:r>
    </w:p>
    <w:p w:rsidR="006A0EBE" w:rsidRPr="006A0EBE" w:rsidRDefault="006A0EBE" w:rsidP="000A4D40">
      <w:pPr>
        <w:widowControl w:val="0"/>
        <w:numPr>
          <w:ilvl w:val="1"/>
          <w:numId w:val="91"/>
        </w:numPr>
        <w:tabs>
          <w:tab w:val="left" w:pos="805"/>
        </w:tabs>
        <w:autoSpaceDE w:val="0"/>
        <w:autoSpaceDN w:val="0"/>
        <w:spacing w:after="0" w:line="240" w:lineRule="auto"/>
        <w:ind w:right="530"/>
        <w:rPr>
          <w:rFonts w:ascii="Arial" w:eastAsia="Arial" w:hAnsi="Arial" w:cs="Times New Roman"/>
          <w:sz w:val="20"/>
          <w:lang w:val="hr" w:eastAsia="hr"/>
        </w:rPr>
      </w:pPr>
      <w:r w:rsidRPr="006A0EBE">
        <w:rPr>
          <w:rFonts w:ascii="Arial" w:eastAsia="Arial" w:hAnsi="Arial" w:cs="Times New Roman"/>
          <w:sz w:val="20"/>
          <w:lang w:val="hr" w:eastAsia="hr"/>
        </w:rPr>
        <w:t xml:space="preserve">pješačke i kolne staze i pristupi te otvorena (nenatkrivena) parkirališta, stube i terase (platoi), </w:t>
      </w:r>
      <w:r w:rsidRPr="006A0EBE">
        <w:rPr>
          <w:rFonts w:ascii="Arial" w:eastAsia="Arial" w:hAnsi="Arial" w:cs="Times New Roman"/>
          <w:spacing w:val="-3"/>
          <w:sz w:val="20"/>
          <w:lang w:val="hr" w:eastAsia="hr"/>
        </w:rPr>
        <w:t xml:space="preserve">dječja </w:t>
      </w:r>
      <w:r w:rsidRPr="006A0EBE">
        <w:rPr>
          <w:rFonts w:ascii="Arial" w:eastAsia="Arial" w:hAnsi="Arial" w:cs="Times New Roman"/>
          <w:sz w:val="20"/>
          <w:lang w:val="hr" w:eastAsia="hr"/>
        </w:rPr>
        <w:t>igrališta, sportski tereni bez tribina, a koji su cijelom svojom površinom oslonjeni na tlo, te ostala parterna uređenja;</w:t>
      </w:r>
    </w:p>
    <w:p w:rsidR="006A0EBE" w:rsidRPr="006A0EBE" w:rsidRDefault="006A0EBE" w:rsidP="000A4D40">
      <w:pPr>
        <w:widowControl w:val="0"/>
        <w:numPr>
          <w:ilvl w:val="1"/>
          <w:numId w:val="91"/>
        </w:numPr>
        <w:tabs>
          <w:tab w:val="left" w:pos="805"/>
        </w:tabs>
        <w:autoSpaceDE w:val="0"/>
        <w:autoSpaceDN w:val="0"/>
        <w:spacing w:after="0" w:line="240" w:lineRule="auto"/>
        <w:ind w:right="554"/>
        <w:rPr>
          <w:rFonts w:ascii="Arial" w:eastAsia="Arial" w:hAnsi="Arial" w:cs="Times New Roman"/>
          <w:sz w:val="20"/>
          <w:lang w:val="hr" w:eastAsia="hr"/>
        </w:rPr>
      </w:pPr>
      <w:r w:rsidRPr="006A0EBE">
        <w:rPr>
          <w:rFonts w:ascii="Arial" w:eastAsia="Arial" w:hAnsi="Arial" w:cs="Times New Roman"/>
          <w:sz w:val="20"/>
          <w:lang w:val="hr" w:eastAsia="hr"/>
        </w:rPr>
        <w:t>pergole (brajde, odrine), vanjski kamin/roštilj, vrtni bazen površine najviše 12,00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i dubine </w:t>
      </w:r>
      <w:r w:rsidRPr="006A0EBE">
        <w:rPr>
          <w:rFonts w:ascii="Arial" w:eastAsia="Arial" w:hAnsi="Arial" w:cs="Times New Roman"/>
          <w:spacing w:val="-3"/>
          <w:sz w:val="20"/>
          <w:lang w:val="hr" w:eastAsia="hr"/>
        </w:rPr>
        <w:t xml:space="preserve">najviše </w:t>
      </w:r>
      <w:r w:rsidRPr="006A0EBE">
        <w:rPr>
          <w:rFonts w:ascii="Arial" w:eastAsia="Arial" w:hAnsi="Arial" w:cs="Times New Roman"/>
          <w:sz w:val="20"/>
          <w:lang w:val="hr" w:eastAsia="hr"/>
        </w:rPr>
        <w:t>1,00 m od razine okolnog tla;</w:t>
      </w:r>
    </w:p>
    <w:p w:rsidR="006A0EBE" w:rsidRPr="006A0EBE" w:rsidRDefault="006A0EBE" w:rsidP="000A4D40">
      <w:pPr>
        <w:widowControl w:val="0"/>
        <w:numPr>
          <w:ilvl w:val="1"/>
          <w:numId w:val="91"/>
        </w:numPr>
        <w:tabs>
          <w:tab w:val="left" w:pos="805"/>
        </w:tabs>
        <w:autoSpaceDE w:val="0"/>
        <w:autoSpaceDN w:val="0"/>
        <w:spacing w:after="0" w:line="240" w:lineRule="auto"/>
        <w:ind w:right="496"/>
        <w:rPr>
          <w:rFonts w:ascii="Arial" w:eastAsia="Arial" w:hAnsi="Arial" w:cs="Times New Roman"/>
          <w:sz w:val="20"/>
          <w:lang w:val="hr" w:eastAsia="hr"/>
        </w:rPr>
      </w:pPr>
      <w:r w:rsidRPr="006A0EBE">
        <w:rPr>
          <w:rFonts w:ascii="Arial" w:eastAsia="Arial" w:hAnsi="Arial" w:cs="Times New Roman"/>
          <w:sz w:val="20"/>
          <w:lang w:val="hr" w:eastAsia="hr"/>
        </w:rPr>
        <w:t xml:space="preserve">cisterne, septičke jame, spremnici plina i slične građevine, ako im visina osnovnog volumena (osim povišenog okna/otvora) ne prelazi 1,00 m od najniže točke okolnog konačno uređenog </w:t>
      </w:r>
      <w:r w:rsidRPr="006A0EBE">
        <w:rPr>
          <w:rFonts w:ascii="Arial" w:eastAsia="Arial" w:hAnsi="Arial" w:cs="Times New Roman"/>
          <w:spacing w:val="-2"/>
          <w:sz w:val="20"/>
          <w:lang w:val="hr" w:eastAsia="hr"/>
        </w:rPr>
        <w:t xml:space="preserve">(zaravnatog) </w:t>
      </w:r>
      <w:r w:rsidRPr="006A0EBE">
        <w:rPr>
          <w:rFonts w:ascii="Arial" w:eastAsia="Arial" w:hAnsi="Arial" w:cs="Times New Roman"/>
          <w:sz w:val="20"/>
          <w:lang w:val="hr" w:eastAsia="hr"/>
        </w:rPr>
        <w:t>terena.</w:t>
      </w:r>
    </w:p>
    <w:p w:rsidR="006A0EBE" w:rsidRPr="006A0EBE" w:rsidRDefault="006A0EBE" w:rsidP="000A4D40">
      <w:pPr>
        <w:widowControl w:val="0"/>
        <w:numPr>
          <w:ilvl w:val="0"/>
          <w:numId w:val="91"/>
        </w:numPr>
        <w:tabs>
          <w:tab w:val="left" w:pos="805"/>
        </w:tabs>
        <w:autoSpaceDE w:val="0"/>
        <w:autoSpaceDN w:val="0"/>
        <w:spacing w:before="60"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t xml:space="preserve">Temeljem osnovnih uvjeta i odredbi ovog Plana, u okviru različitih područja posebnih uvjeta korištenja odnosno izgrađenih i neizgrađenih dijelova građevinskih područja naselja te za različite vrste i </w:t>
      </w:r>
      <w:r w:rsidRPr="006A0EBE">
        <w:rPr>
          <w:rFonts w:ascii="Arial" w:eastAsia="Arial" w:hAnsi="Arial" w:cs="Times New Roman"/>
          <w:spacing w:val="-3"/>
          <w:sz w:val="20"/>
          <w:lang w:val="hr" w:eastAsia="hr"/>
        </w:rPr>
        <w:t xml:space="preserve">namjene </w:t>
      </w:r>
      <w:r w:rsidRPr="006A0EBE">
        <w:rPr>
          <w:rFonts w:ascii="Arial" w:eastAsia="Arial" w:hAnsi="Arial" w:cs="Times New Roman"/>
          <w:sz w:val="20"/>
          <w:lang w:val="hr" w:eastAsia="hr"/>
        </w:rPr>
        <w:t>zgrada, urbanističkim planovima uređenja (UPU) mogu se utvrditi i drugačiji koeficijenti izgrađenosti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xml:space="preserve">) </w:t>
      </w:r>
      <w:r w:rsidRPr="006A0EBE">
        <w:rPr>
          <w:rFonts w:ascii="Arial" w:eastAsia="Arial" w:hAnsi="Arial" w:cs="Times New Roman"/>
          <w:spacing w:val="-13"/>
          <w:sz w:val="20"/>
          <w:lang w:val="hr" w:eastAsia="hr"/>
        </w:rPr>
        <w:t xml:space="preserve">i </w:t>
      </w:r>
      <w:r w:rsidRPr="006A0EBE">
        <w:rPr>
          <w:rFonts w:ascii="Arial" w:eastAsia="Arial" w:hAnsi="Arial" w:cs="Times New Roman"/>
          <w:sz w:val="20"/>
          <w:lang w:val="hr" w:eastAsia="hr"/>
        </w:rPr>
        <w:t>koeficijenti iskorištenosti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građevinskih čestica sukladno pojedinom ambijentu.</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20.</w:t>
      </w:r>
    </w:p>
    <w:p w:rsidR="006A0EBE" w:rsidRPr="006A0EBE" w:rsidRDefault="006A0EBE" w:rsidP="006A0EBE">
      <w:pPr>
        <w:widowControl w:val="0"/>
        <w:autoSpaceDE w:val="0"/>
        <w:autoSpaceDN w:val="0"/>
        <w:spacing w:after="0" w:line="240" w:lineRule="auto"/>
        <w:ind w:right="1869"/>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VISINA I ETAŽE ZGRADE</w:t>
      </w:r>
    </w:p>
    <w:p w:rsidR="006A0EBE" w:rsidRPr="006A0EBE" w:rsidRDefault="006A0EBE" w:rsidP="000A4D40">
      <w:pPr>
        <w:widowControl w:val="0"/>
        <w:numPr>
          <w:ilvl w:val="0"/>
          <w:numId w:val="90"/>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Najveća dozvoljena visina zgrade uvjetuje se ovim Planom s dva temeljna pokazatelja koja oba moraju biti zadovoljena. To su:</w:t>
      </w:r>
    </w:p>
    <w:p w:rsidR="006A0EBE" w:rsidRPr="006A0EBE" w:rsidRDefault="006A0EBE" w:rsidP="000A4D40">
      <w:pPr>
        <w:widowControl w:val="0"/>
        <w:numPr>
          <w:ilvl w:val="1"/>
          <w:numId w:val="9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najveći dozvoljeni broj etaža zgrade (E</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i</w:t>
      </w:r>
    </w:p>
    <w:p w:rsidR="006A0EBE" w:rsidRPr="006A0EBE" w:rsidRDefault="006A0EBE" w:rsidP="000A4D40">
      <w:pPr>
        <w:widowControl w:val="0"/>
        <w:numPr>
          <w:ilvl w:val="1"/>
          <w:numId w:val="9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najveća dozvoljena visina vijenca zgrade (V</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Kao dodatni pokazatelji, u odredbama ovog Plana koriste se i ukupna visina zgrade, te nazivi etaža.</w:t>
      </w:r>
    </w:p>
    <w:p w:rsidR="006A0EBE" w:rsidRPr="006A0EBE" w:rsidRDefault="006A0EBE" w:rsidP="000A4D40">
      <w:pPr>
        <w:widowControl w:val="0"/>
        <w:numPr>
          <w:ilvl w:val="0"/>
          <w:numId w:val="90"/>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Visina vijenca zgrade (V) mjeri se od najniže kote konačno zaravnanog i uređenog terena uz pročelje zgrade (dalje u tekstu: </w:t>
      </w:r>
      <w:r w:rsidRPr="006A0EBE">
        <w:rPr>
          <w:rFonts w:ascii="Arial" w:eastAsia="Arial" w:hAnsi="Arial" w:cs="Times New Roman"/>
          <w:i/>
          <w:sz w:val="20"/>
          <w:lang w:val="hr" w:eastAsia="hr"/>
        </w:rPr>
        <w:t>zaravnati teren uz zgradu</w:t>
      </w:r>
      <w:r w:rsidRPr="006A0EBE">
        <w:rPr>
          <w:rFonts w:ascii="Arial" w:eastAsia="Arial" w:hAnsi="Arial" w:cs="Times New Roman"/>
          <w:sz w:val="20"/>
          <w:lang w:val="hr" w:eastAsia="hr"/>
        </w:rPr>
        <w:t>) do:</w:t>
      </w:r>
    </w:p>
    <w:p w:rsidR="006A0EBE" w:rsidRPr="006A0EBE" w:rsidRDefault="006A0EBE" w:rsidP="000A4D40">
      <w:pPr>
        <w:widowControl w:val="0"/>
        <w:numPr>
          <w:ilvl w:val="1"/>
          <w:numId w:val="90"/>
        </w:numPr>
        <w:tabs>
          <w:tab w:val="left" w:pos="805"/>
        </w:tabs>
        <w:autoSpaceDE w:val="0"/>
        <w:autoSpaceDN w:val="0"/>
        <w:spacing w:after="0" w:line="240" w:lineRule="auto"/>
        <w:ind w:right="919"/>
        <w:rPr>
          <w:rFonts w:ascii="Arial" w:eastAsia="Arial" w:hAnsi="Arial" w:cs="Times New Roman"/>
          <w:sz w:val="20"/>
          <w:lang w:val="hr" w:eastAsia="hr"/>
        </w:rPr>
      </w:pPr>
      <w:r w:rsidRPr="006A0EBE">
        <w:rPr>
          <w:rFonts w:ascii="Arial" w:eastAsia="Arial" w:hAnsi="Arial" w:cs="Times New Roman"/>
          <w:sz w:val="20"/>
          <w:lang w:val="hr" w:eastAsia="hr"/>
        </w:rPr>
        <w:t xml:space="preserve">kod zgrada s kosim krovom i nadozidom - gornje kote nadozida potkrovne etaže, odnosno </w:t>
      </w:r>
      <w:r w:rsidRPr="006A0EBE">
        <w:rPr>
          <w:rFonts w:ascii="Arial" w:eastAsia="Arial" w:hAnsi="Arial" w:cs="Times New Roman"/>
          <w:spacing w:val="-5"/>
          <w:sz w:val="20"/>
          <w:lang w:val="hr" w:eastAsia="hr"/>
        </w:rPr>
        <w:t xml:space="preserve">kote </w:t>
      </w:r>
      <w:r w:rsidRPr="006A0EBE">
        <w:rPr>
          <w:rFonts w:ascii="Arial" w:eastAsia="Arial" w:hAnsi="Arial" w:cs="Times New Roman"/>
          <w:sz w:val="20"/>
          <w:lang w:val="hr" w:eastAsia="hr"/>
        </w:rPr>
        <w:t>presjecišta unutarnjih ploha nadozida i kose stropne ploče,</w:t>
      </w:r>
    </w:p>
    <w:p w:rsidR="006A0EBE" w:rsidRPr="006A0EBE" w:rsidRDefault="006A0EBE" w:rsidP="000A4D40">
      <w:pPr>
        <w:widowControl w:val="0"/>
        <w:numPr>
          <w:ilvl w:val="1"/>
          <w:numId w:val="90"/>
        </w:numPr>
        <w:tabs>
          <w:tab w:val="left" w:pos="805"/>
        </w:tabs>
        <w:autoSpaceDE w:val="0"/>
        <w:autoSpaceDN w:val="0"/>
        <w:spacing w:after="0" w:line="240" w:lineRule="auto"/>
        <w:ind w:right="920"/>
        <w:rPr>
          <w:rFonts w:ascii="Arial" w:eastAsia="Arial" w:hAnsi="Arial" w:cs="Times New Roman"/>
          <w:sz w:val="20"/>
          <w:lang w:val="hr" w:eastAsia="hr"/>
        </w:rPr>
      </w:pPr>
      <w:r w:rsidRPr="006A0EBE">
        <w:rPr>
          <w:rFonts w:ascii="Arial" w:eastAsia="Arial" w:hAnsi="Arial" w:cs="Times New Roman"/>
          <w:sz w:val="20"/>
          <w:lang w:val="hr" w:eastAsia="hr"/>
        </w:rPr>
        <w:t xml:space="preserve">kod zgrada s kosim krovom bez nadozida te zgrada s ravnim krovom - gornje kote ruba </w:t>
      </w:r>
      <w:r w:rsidRPr="006A0EBE">
        <w:rPr>
          <w:rFonts w:ascii="Arial" w:eastAsia="Arial" w:hAnsi="Arial" w:cs="Times New Roman"/>
          <w:spacing w:val="-3"/>
          <w:sz w:val="20"/>
          <w:lang w:val="hr" w:eastAsia="hr"/>
        </w:rPr>
        <w:t xml:space="preserve">najviše </w:t>
      </w:r>
      <w:r w:rsidRPr="006A0EBE">
        <w:rPr>
          <w:rFonts w:ascii="Arial" w:eastAsia="Arial" w:hAnsi="Arial" w:cs="Times New Roman"/>
          <w:sz w:val="20"/>
          <w:lang w:val="hr" w:eastAsia="hr"/>
        </w:rPr>
        <w:t>stropne konstrukcije zgrade.</w:t>
      </w:r>
    </w:p>
    <w:p w:rsidR="006A0EBE" w:rsidRPr="006A0EBE" w:rsidRDefault="006A0EBE" w:rsidP="000A4D40">
      <w:pPr>
        <w:widowControl w:val="0"/>
        <w:numPr>
          <w:ilvl w:val="0"/>
          <w:numId w:val="9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Ukupna visina zgrade mjeri se od najniže kote zaravnatog terena uz zgradu do krovnog vijenca zgrade.</w:t>
      </w:r>
    </w:p>
    <w:p w:rsidR="006A0EBE" w:rsidRPr="006A0EBE" w:rsidRDefault="006A0EBE" w:rsidP="000A4D40">
      <w:pPr>
        <w:widowControl w:val="0"/>
        <w:numPr>
          <w:ilvl w:val="0"/>
          <w:numId w:val="90"/>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Mjerodavnom (u smislu stavka 2. ovog članka) najnižom kotom zaravnatog terena uz zgradu </w:t>
      </w:r>
      <w:r w:rsidRPr="006A0EBE">
        <w:rPr>
          <w:rFonts w:ascii="Arial" w:eastAsia="Arial" w:hAnsi="Arial" w:cs="Times New Roman"/>
          <w:spacing w:val="-8"/>
          <w:sz w:val="20"/>
          <w:lang w:val="hr" w:eastAsia="hr"/>
        </w:rPr>
        <w:t>ne</w:t>
      </w:r>
      <w:r w:rsidRPr="006A0EBE">
        <w:rPr>
          <w:rFonts w:ascii="Arial" w:eastAsia="Arial" w:hAnsi="Arial" w:cs="Times New Roman"/>
          <w:spacing w:val="39"/>
          <w:sz w:val="20"/>
          <w:lang w:val="hr" w:eastAsia="hr"/>
        </w:rPr>
        <w:t xml:space="preserve"> </w:t>
      </w:r>
      <w:r w:rsidRPr="006A0EBE">
        <w:rPr>
          <w:rFonts w:ascii="Arial" w:eastAsia="Arial" w:hAnsi="Arial" w:cs="Times New Roman"/>
          <w:sz w:val="20"/>
          <w:lang w:val="hr" w:eastAsia="hr"/>
        </w:rPr>
        <w:t>smatraju se:</w:t>
      </w:r>
    </w:p>
    <w:p w:rsidR="006A0EBE" w:rsidRPr="006A0EBE" w:rsidRDefault="006A0EBE" w:rsidP="000A4D40">
      <w:pPr>
        <w:widowControl w:val="0"/>
        <w:numPr>
          <w:ilvl w:val="0"/>
          <w:numId w:val="89"/>
        </w:numPr>
        <w:tabs>
          <w:tab w:val="left" w:pos="805"/>
        </w:tabs>
        <w:autoSpaceDE w:val="0"/>
        <w:autoSpaceDN w:val="0"/>
        <w:spacing w:before="1" w:after="0" w:line="240" w:lineRule="auto"/>
        <w:ind w:right="496"/>
        <w:rPr>
          <w:rFonts w:ascii="Arial" w:eastAsia="Arial" w:hAnsi="Arial" w:cs="Times New Roman"/>
          <w:sz w:val="20"/>
          <w:lang w:val="hr" w:eastAsia="hr"/>
        </w:rPr>
      </w:pPr>
      <w:r w:rsidRPr="006A0EBE">
        <w:rPr>
          <w:rFonts w:ascii="Arial" w:eastAsia="Arial" w:hAnsi="Arial" w:cs="Times New Roman"/>
          <w:sz w:val="20"/>
          <w:lang w:val="hr" w:eastAsia="hr"/>
        </w:rPr>
        <w:t xml:space="preserve">kota dna okna prislonjenog uz zgradu (do 1,20 m duljine uz zgradu i širine do 1,00 m), </w:t>
      </w:r>
      <w:r w:rsidRPr="006A0EBE">
        <w:rPr>
          <w:rFonts w:ascii="Arial" w:eastAsia="Arial" w:hAnsi="Arial" w:cs="Times New Roman"/>
          <w:spacing w:val="-2"/>
          <w:sz w:val="20"/>
          <w:lang w:val="hr" w:eastAsia="hr"/>
        </w:rPr>
        <w:t xml:space="preserve">projektiranog </w:t>
      </w:r>
      <w:r w:rsidRPr="006A0EBE">
        <w:rPr>
          <w:rFonts w:ascii="Arial" w:eastAsia="Arial" w:hAnsi="Arial" w:cs="Times New Roman"/>
          <w:sz w:val="20"/>
          <w:lang w:val="hr" w:eastAsia="hr"/>
        </w:rPr>
        <w:t>radi prozračivanja i/ili osvjetljenja ukopanog dijela zgrade;</w:t>
      </w:r>
    </w:p>
    <w:p w:rsidR="006A0EBE" w:rsidRPr="006A0EBE" w:rsidRDefault="006A0EBE" w:rsidP="000A4D40">
      <w:pPr>
        <w:widowControl w:val="0"/>
        <w:numPr>
          <w:ilvl w:val="0"/>
          <w:numId w:val="89"/>
        </w:numPr>
        <w:tabs>
          <w:tab w:val="left" w:pos="805"/>
        </w:tabs>
        <w:autoSpaceDE w:val="0"/>
        <w:autoSpaceDN w:val="0"/>
        <w:spacing w:after="0" w:line="240" w:lineRule="auto"/>
        <w:ind w:right="685"/>
        <w:rPr>
          <w:rFonts w:ascii="Arial" w:eastAsia="Arial" w:hAnsi="Arial" w:cs="Times New Roman"/>
          <w:sz w:val="20"/>
          <w:lang w:val="hr" w:eastAsia="hr"/>
        </w:rPr>
      </w:pPr>
      <w:r w:rsidRPr="006A0EBE">
        <w:rPr>
          <w:rFonts w:ascii="Arial" w:eastAsia="Arial" w:hAnsi="Arial" w:cs="Times New Roman"/>
          <w:sz w:val="20"/>
          <w:lang w:val="hr" w:eastAsia="hr"/>
        </w:rPr>
        <w:t xml:space="preserve">najniža kota rampe (odnosno podesta u nastavku) širine do 4,00 m za ulazak vozila u ukopani </w:t>
      </w:r>
      <w:r w:rsidRPr="006A0EBE">
        <w:rPr>
          <w:rFonts w:ascii="Arial" w:eastAsia="Arial" w:hAnsi="Arial" w:cs="Times New Roman"/>
          <w:spacing w:val="-6"/>
          <w:sz w:val="20"/>
          <w:lang w:val="hr" w:eastAsia="hr"/>
        </w:rPr>
        <w:t xml:space="preserve">dio </w:t>
      </w:r>
      <w:r w:rsidRPr="006A0EBE">
        <w:rPr>
          <w:rFonts w:ascii="Arial" w:eastAsia="Arial" w:hAnsi="Arial" w:cs="Times New Roman"/>
          <w:sz w:val="20"/>
          <w:lang w:val="hr" w:eastAsia="hr"/>
        </w:rPr>
        <w:t>zgrade, ako se on koristi kao garažni prostor;</w:t>
      </w:r>
    </w:p>
    <w:p w:rsidR="006A0EBE" w:rsidRPr="006A0EBE" w:rsidRDefault="006A0EBE" w:rsidP="000A4D40">
      <w:pPr>
        <w:widowControl w:val="0"/>
        <w:numPr>
          <w:ilvl w:val="0"/>
          <w:numId w:val="89"/>
        </w:numPr>
        <w:tabs>
          <w:tab w:val="left" w:pos="805"/>
        </w:tabs>
        <w:autoSpaceDE w:val="0"/>
        <w:autoSpaceDN w:val="0"/>
        <w:spacing w:after="0" w:line="240" w:lineRule="auto"/>
        <w:ind w:right="785"/>
        <w:rPr>
          <w:rFonts w:ascii="Arial" w:eastAsia="Arial" w:hAnsi="Arial" w:cs="Times New Roman"/>
          <w:sz w:val="20"/>
          <w:lang w:val="hr" w:eastAsia="hr"/>
        </w:rPr>
      </w:pPr>
      <w:r w:rsidRPr="006A0EBE">
        <w:rPr>
          <w:rFonts w:ascii="Arial" w:eastAsia="Arial" w:hAnsi="Arial" w:cs="Times New Roman"/>
          <w:sz w:val="20"/>
          <w:lang w:val="hr" w:eastAsia="hr"/>
        </w:rPr>
        <w:t xml:space="preserve">najniža kota stubišta (odnosno podesta u nastavku) širine do 1,50 m, za pristup ukopanom </w:t>
      </w:r>
      <w:r w:rsidRPr="006A0EBE">
        <w:rPr>
          <w:rFonts w:ascii="Arial" w:eastAsia="Arial" w:hAnsi="Arial" w:cs="Times New Roman"/>
          <w:spacing w:val="-3"/>
          <w:sz w:val="20"/>
          <w:lang w:val="hr" w:eastAsia="hr"/>
        </w:rPr>
        <w:t xml:space="preserve">dijelu </w:t>
      </w:r>
      <w:r w:rsidRPr="006A0EBE">
        <w:rPr>
          <w:rFonts w:ascii="Arial" w:eastAsia="Arial" w:hAnsi="Arial" w:cs="Times New Roman"/>
          <w:sz w:val="20"/>
          <w:lang w:val="hr" w:eastAsia="hr"/>
        </w:rPr>
        <w:t>zgrade.</w:t>
      </w:r>
    </w:p>
    <w:p w:rsidR="006A0EBE" w:rsidRPr="006A0EBE" w:rsidRDefault="006A0EBE" w:rsidP="006A0EBE">
      <w:pPr>
        <w:widowControl w:val="0"/>
        <w:autoSpaceDE w:val="0"/>
        <w:autoSpaceDN w:val="0"/>
        <w:spacing w:before="119" w:after="0" w:line="240" w:lineRule="auto"/>
        <w:ind w:right="4428"/>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21. PODRUM (Po)</w:t>
      </w:r>
    </w:p>
    <w:p w:rsidR="006A0EBE" w:rsidRPr="006A0EBE" w:rsidRDefault="006A0EBE" w:rsidP="000A4D40">
      <w:pPr>
        <w:widowControl w:val="0"/>
        <w:numPr>
          <w:ilvl w:val="0"/>
          <w:numId w:val="88"/>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Da bi se neki dio zgrade smatrao podrumom, zaravnati teren oko tog dijela zgrade mora se</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u potpunosti naslanjati na njegove vanjske zidove i ne može biti od njega odvojen potpornim zidom (</w:t>
      </w:r>
      <w:r w:rsidRPr="006A0EBE">
        <w:rPr>
          <w:rFonts w:ascii="Arial" w:eastAsia="Arial" w:hAnsi="Arial" w:cs="Times New Roman"/>
          <w:i/>
          <w:sz w:val="20"/>
          <w:lang w:val="hr" w:eastAsia="hr"/>
        </w:rPr>
        <w:t>škarpom</w:t>
      </w:r>
      <w:r w:rsidRPr="006A0EBE">
        <w:rPr>
          <w:rFonts w:ascii="Arial" w:eastAsia="Arial" w:hAnsi="Arial" w:cs="Times New Roman"/>
          <w:sz w:val="20"/>
          <w:lang w:val="hr" w:eastAsia="hr"/>
        </w:rPr>
        <w:t>).</w:t>
      </w:r>
    </w:p>
    <w:p w:rsidR="006A0EBE" w:rsidRPr="006A0EBE" w:rsidRDefault="006A0EBE" w:rsidP="000A4D40">
      <w:pPr>
        <w:widowControl w:val="0"/>
        <w:numPr>
          <w:ilvl w:val="0"/>
          <w:numId w:val="88"/>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Zgrada može imati više podrumskih etaža (npr. izgradnja višekatne podzemne garaže, bilo kao samostalne građevine ili kao dijela zgrade, a radi potrebe zadovoljenja broja parkirališnih mjesta </w:t>
      </w:r>
      <w:r w:rsidRPr="006A0EBE">
        <w:rPr>
          <w:rFonts w:ascii="Arial" w:eastAsia="Arial" w:hAnsi="Arial" w:cs="Times New Roman"/>
          <w:spacing w:val="-10"/>
          <w:sz w:val="20"/>
          <w:lang w:val="hr" w:eastAsia="hr"/>
        </w:rPr>
        <w:t xml:space="preserve">na </w:t>
      </w:r>
      <w:r w:rsidRPr="006A0EBE">
        <w:rPr>
          <w:rFonts w:ascii="Arial" w:eastAsia="Arial" w:hAnsi="Arial" w:cs="Times New Roman"/>
          <w:sz w:val="20"/>
          <w:lang w:val="hr" w:eastAsia="hr"/>
        </w:rPr>
        <w:t xml:space="preserve">građevnoj čestici propisanih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22 brisan je.</w:t>
      </w:r>
    </w:p>
    <w:p w:rsidR="006A0EBE" w:rsidRPr="006A0EBE" w:rsidRDefault="006A0EBE" w:rsidP="006A0EBE">
      <w:pPr>
        <w:widowControl w:val="0"/>
        <w:autoSpaceDE w:val="0"/>
        <w:autoSpaceDN w:val="0"/>
        <w:spacing w:before="120"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br w:type="column"/>
      </w:r>
      <w:r w:rsidRPr="006A0EBE">
        <w:rPr>
          <w:rFonts w:ascii="Arial" w:eastAsia="Arial" w:hAnsi="Arial" w:cs="Times New Roman"/>
          <w:sz w:val="20"/>
          <w:szCs w:val="20"/>
          <w:lang w:val="hr" w:eastAsia="hr"/>
        </w:rPr>
        <w:lastRenderedPageBreak/>
        <w:t>Članak 22.</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23.</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1227"/>
            <w:col w:w="5780"/>
          </w:cols>
        </w:sect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TAVAN (T), POTKROVLJE (Pk) I VISINA NADOZIDA</w:t>
      </w:r>
    </w:p>
    <w:p w:rsidR="006A0EBE" w:rsidRPr="006A0EBE" w:rsidRDefault="006A0EBE" w:rsidP="000A4D40">
      <w:pPr>
        <w:widowControl w:val="0"/>
        <w:numPr>
          <w:ilvl w:val="0"/>
          <w:numId w:val="87"/>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Tavan (T) ne smatra se </w:t>
      </w:r>
      <w:r w:rsidRPr="006A0EBE">
        <w:rPr>
          <w:rFonts w:ascii="Arial" w:eastAsia="Arial" w:hAnsi="Arial" w:cs="Times New Roman"/>
          <w:i/>
          <w:sz w:val="20"/>
          <w:lang w:val="hr" w:eastAsia="hr"/>
        </w:rPr>
        <w:t>korisnom</w:t>
      </w:r>
      <w:r w:rsidRPr="006A0EBE">
        <w:rPr>
          <w:rFonts w:ascii="Arial" w:eastAsia="Arial" w:hAnsi="Arial" w:cs="Times New Roman"/>
          <w:sz w:val="20"/>
          <w:lang w:val="hr" w:eastAsia="hr"/>
        </w:rPr>
        <w:t xml:space="preserve">, već </w:t>
      </w:r>
      <w:r w:rsidRPr="006A0EBE">
        <w:rPr>
          <w:rFonts w:ascii="Arial" w:eastAsia="Arial" w:hAnsi="Arial" w:cs="Times New Roman"/>
          <w:i/>
          <w:sz w:val="20"/>
          <w:lang w:val="hr" w:eastAsia="hr"/>
        </w:rPr>
        <w:t xml:space="preserve">konstruktivnom </w:t>
      </w:r>
      <w:r w:rsidRPr="006A0EBE">
        <w:rPr>
          <w:rFonts w:ascii="Arial" w:eastAsia="Arial" w:hAnsi="Arial" w:cs="Times New Roman"/>
          <w:sz w:val="20"/>
          <w:lang w:val="hr" w:eastAsia="hr"/>
        </w:rPr>
        <w:t>etažom te se ne iskazuje pri provjeri usklađenosti broja katova građevine s odredbama ovog Plana. Otvori se mogu nalaziti na zabatnom zidu, unutar ravnine krovne plohe ili kao krovne kućice unutar jednog razmaka rogova.</w:t>
      </w:r>
    </w:p>
    <w:p w:rsidR="006A0EBE" w:rsidRPr="006A0EBE" w:rsidRDefault="006A0EBE" w:rsidP="000A4D40">
      <w:pPr>
        <w:widowControl w:val="0"/>
        <w:numPr>
          <w:ilvl w:val="0"/>
          <w:numId w:val="87"/>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Potkrovlje (Pk) iskazuje se kao kat zgrade te se provjerava kod najvećeg broja dozvoljenih </w:t>
      </w:r>
      <w:r w:rsidRPr="006A0EBE">
        <w:rPr>
          <w:rFonts w:ascii="Arial" w:eastAsia="Arial" w:hAnsi="Arial" w:cs="Times New Roman"/>
          <w:spacing w:val="-3"/>
          <w:sz w:val="20"/>
          <w:lang w:val="hr" w:eastAsia="hr"/>
        </w:rPr>
        <w:t xml:space="preserve">katova </w:t>
      </w:r>
      <w:r w:rsidRPr="006A0EBE">
        <w:rPr>
          <w:rFonts w:ascii="Arial" w:eastAsia="Arial" w:hAnsi="Arial" w:cs="Times New Roman"/>
          <w:sz w:val="20"/>
          <w:lang w:val="hr" w:eastAsia="hr"/>
        </w:rPr>
        <w:t>zgrade (E</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w:t>
      </w:r>
    </w:p>
    <w:p w:rsidR="006A0EBE" w:rsidRPr="006A0EBE" w:rsidRDefault="006A0EBE" w:rsidP="000A4D40">
      <w:pPr>
        <w:widowControl w:val="0"/>
        <w:numPr>
          <w:ilvl w:val="0"/>
          <w:numId w:val="87"/>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Najveća dozvoljena visina krovnog nadozida potkrovlja iznosi 1,20 m, mjereno od gornje</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razine stropne ploče posljednjeg kata.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24.</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VISINA KROVNOG VIJENCA</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0A4D40">
      <w:pPr>
        <w:widowControl w:val="0"/>
        <w:numPr>
          <w:ilvl w:val="0"/>
          <w:numId w:val="86"/>
        </w:numPr>
        <w:tabs>
          <w:tab w:val="left" w:pos="805"/>
        </w:tabs>
        <w:autoSpaceDE w:val="0"/>
        <w:autoSpaceDN w:val="0"/>
        <w:spacing w:before="71" w:after="0" w:line="240" w:lineRule="auto"/>
        <w:ind w:right="233"/>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Najveće dozvoljene visine vijenca (V</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xml:space="preserve">) za različite vrste zgrada (stambene, mješovite, poslovne ili društvene namjene) izračunavaju se na način da se najveća visina razine poda prizemlja računa s 1,50 m </w:t>
      </w:r>
      <w:r w:rsidRPr="006A0EBE">
        <w:rPr>
          <w:rFonts w:ascii="Arial" w:eastAsia="Arial" w:hAnsi="Arial" w:cs="Times New Roman"/>
          <w:spacing w:val="-6"/>
          <w:sz w:val="20"/>
          <w:lang w:val="hr" w:eastAsia="hr"/>
        </w:rPr>
        <w:t xml:space="preserve">od </w:t>
      </w:r>
      <w:r w:rsidRPr="006A0EBE">
        <w:rPr>
          <w:rFonts w:ascii="Arial" w:eastAsia="Arial" w:hAnsi="Arial" w:cs="Times New Roman"/>
          <w:sz w:val="20"/>
          <w:lang w:val="hr" w:eastAsia="hr"/>
        </w:rPr>
        <w:t xml:space="preserve">razine uređenog terena, visina (bruto) pojedinog kata s 3,00 m te visina krovnog nadozida s 1,20 </w:t>
      </w:r>
      <w:r w:rsidRPr="006A0EBE">
        <w:rPr>
          <w:rFonts w:ascii="Arial" w:eastAsia="Arial" w:hAnsi="Arial" w:cs="Times New Roman"/>
          <w:spacing w:val="-7"/>
          <w:sz w:val="20"/>
          <w:lang w:val="hr" w:eastAsia="hr"/>
        </w:rPr>
        <w:t xml:space="preserve">m.  </w:t>
      </w:r>
      <w:r w:rsidRPr="006A0EBE">
        <w:rPr>
          <w:rFonts w:ascii="Arial" w:eastAsia="Arial" w:hAnsi="Arial" w:cs="Times New Roman"/>
          <w:sz w:val="20"/>
          <w:lang w:val="hr" w:eastAsia="hr"/>
        </w:rPr>
        <w:t xml:space="preserve">Konačna visina krovnog vijenca izračunat će se na temelju najvećeg dozvoljenog broja nadzemnih katova </w:t>
      </w:r>
      <w:r w:rsidRPr="006A0EBE">
        <w:rPr>
          <w:rFonts w:ascii="Arial" w:eastAsia="Arial" w:hAnsi="Arial" w:cs="Times New Roman"/>
          <w:spacing w:val="-10"/>
          <w:sz w:val="20"/>
          <w:lang w:val="hr" w:eastAsia="hr"/>
        </w:rPr>
        <w:t xml:space="preserve">za </w:t>
      </w:r>
      <w:r w:rsidRPr="006A0EBE">
        <w:rPr>
          <w:rFonts w:ascii="Arial" w:eastAsia="Arial" w:hAnsi="Arial" w:cs="Times New Roman"/>
          <w:sz w:val="20"/>
          <w:lang w:val="hr" w:eastAsia="hr"/>
        </w:rPr>
        <w:t xml:space="preserve">zgrade pojedinih namjena, a prema odredbama ovog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w:t>
      </w:r>
    </w:p>
    <w:p w:rsidR="006A0EBE" w:rsidRPr="006A0EBE" w:rsidRDefault="006A0EBE" w:rsidP="000A4D40">
      <w:pPr>
        <w:widowControl w:val="0"/>
        <w:numPr>
          <w:ilvl w:val="0"/>
          <w:numId w:val="86"/>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Činjenica da je ulaz na nekoj etaži zgrade (npr. pri gradnji na strmom terenu), ne daje pravo da se </w:t>
      </w:r>
      <w:r w:rsidRPr="006A0EBE">
        <w:rPr>
          <w:rFonts w:ascii="Arial" w:eastAsia="Arial" w:hAnsi="Arial" w:cs="Times New Roman"/>
          <w:spacing w:val="-6"/>
          <w:sz w:val="20"/>
          <w:lang w:val="hr" w:eastAsia="hr"/>
        </w:rPr>
        <w:t xml:space="preserve">ta </w:t>
      </w:r>
      <w:r w:rsidRPr="006A0EBE">
        <w:rPr>
          <w:rFonts w:ascii="Arial" w:eastAsia="Arial" w:hAnsi="Arial" w:cs="Times New Roman"/>
          <w:sz w:val="20"/>
          <w:lang w:val="hr" w:eastAsia="hr"/>
        </w:rPr>
        <w:t xml:space="preserve">etaža smatra prizemljem zgrade i da se etaže ispod njega smatraju etažama podruma (Po), a iznad </w:t>
      </w:r>
      <w:r w:rsidRPr="006A0EBE">
        <w:rPr>
          <w:rFonts w:ascii="Arial" w:eastAsia="Arial" w:hAnsi="Arial" w:cs="Times New Roman"/>
          <w:spacing w:val="-7"/>
          <w:sz w:val="20"/>
          <w:lang w:val="hr" w:eastAsia="hr"/>
        </w:rPr>
        <w:t xml:space="preserve">nje </w:t>
      </w:r>
      <w:r w:rsidRPr="006A0EBE">
        <w:rPr>
          <w:rFonts w:ascii="Arial" w:eastAsia="Arial" w:hAnsi="Arial" w:cs="Times New Roman"/>
          <w:sz w:val="20"/>
          <w:lang w:val="hr" w:eastAsia="hr"/>
        </w:rPr>
        <w:t xml:space="preserve">katovima. Položaj ulaza u zgradu ne mijenja najveći broj katova zgrade određen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xml:space="preserve">, niti </w:t>
      </w:r>
      <w:r w:rsidRPr="006A0EBE">
        <w:rPr>
          <w:rFonts w:ascii="Arial" w:eastAsia="Arial" w:hAnsi="Arial" w:cs="Times New Roman"/>
          <w:spacing w:val="-3"/>
          <w:sz w:val="20"/>
          <w:lang w:val="hr" w:eastAsia="hr"/>
        </w:rPr>
        <w:t xml:space="preserve">najveću </w:t>
      </w:r>
      <w:r w:rsidRPr="006A0EBE">
        <w:rPr>
          <w:rFonts w:ascii="Arial" w:eastAsia="Arial" w:hAnsi="Arial" w:cs="Times New Roman"/>
          <w:sz w:val="20"/>
          <w:lang w:val="hr" w:eastAsia="hr"/>
        </w:rPr>
        <w:t>visinu vijenca iskazanu u metrima.</w:t>
      </w:r>
    </w:p>
    <w:p w:rsidR="006A0EBE" w:rsidRPr="006A0EBE" w:rsidRDefault="006A0EBE" w:rsidP="000A4D40">
      <w:pPr>
        <w:widowControl w:val="0"/>
        <w:numPr>
          <w:ilvl w:val="0"/>
          <w:numId w:val="86"/>
        </w:numPr>
        <w:tabs>
          <w:tab w:val="left" w:pos="873"/>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Odgovarajućim UPU-om, kod zgrada s ravnim krovom, može se dozvoliti dodatna etaža (tzv. nadgrađe) oblikovana ravnim krovom ili krovom blagog nagiba do 10</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 uz slijedeće uvjete:</w:t>
      </w:r>
    </w:p>
    <w:p w:rsidR="006A0EBE" w:rsidRPr="006A0EBE" w:rsidRDefault="006A0EBE" w:rsidP="000A4D40">
      <w:pPr>
        <w:widowControl w:val="0"/>
        <w:numPr>
          <w:ilvl w:val="1"/>
          <w:numId w:val="8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najveći dozvoljeni </w:t>
      </w:r>
      <w:r w:rsidRPr="006A0EBE">
        <w:rPr>
          <w:rFonts w:ascii="Arial" w:eastAsia="Arial" w:hAnsi="Arial" w:cs="Times New Roman"/>
          <w:i/>
          <w:sz w:val="20"/>
          <w:lang w:val="hr" w:eastAsia="hr"/>
        </w:rPr>
        <w:t xml:space="preserve">broj </w:t>
      </w:r>
      <w:r w:rsidRPr="006A0EBE">
        <w:rPr>
          <w:rFonts w:ascii="Arial" w:eastAsia="Arial" w:hAnsi="Arial" w:cs="Times New Roman"/>
          <w:sz w:val="20"/>
          <w:lang w:val="hr" w:eastAsia="hr"/>
        </w:rPr>
        <w:t xml:space="preserve">katova neke zgrade propisan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ostaje isti</w:t>
      </w:r>
    </w:p>
    <w:p w:rsidR="006A0EBE" w:rsidRPr="006A0EBE" w:rsidRDefault="006A0EBE" w:rsidP="000A4D40">
      <w:pPr>
        <w:widowControl w:val="0"/>
        <w:numPr>
          <w:ilvl w:val="1"/>
          <w:numId w:val="8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najveća dozvoljena visina vijenca mjeri se do gornje razine stropne ploče zadnje etaže</w:t>
      </w:r>
    </w:p>
    <w:p w:rsidR="006A0EBE" w:rsidRPr="006A0EBE" w:rsidRDefault="006A0EBE" w:rsidP="000A4D40">
      <w:pPr>
        <w:widowControl w:val="0"/>
        <w:numPr>
          <w:ilvl w:val="1"/>
          <w:numId w:val="86"/>
        </w:numPr>
        <w:tabs>
          <w:tab w:val="left" w:pos="805"/>
        </w:tabs>
        <w:autoSpaceDE w:val="0"/>
        <w:autoSpaceDN w:val="0"/>
        <w:spacing w:after="0" w:line="240" w:lineRule="auto"/>
        <w:ind w:right="807"/>
        <w:rPr>
          <w:rFonts w:ascii="Arial" w:eastAsia="Arial" w:hAnsi="Arial" w:cs="Times New Roman"/>
          <w:sz w:val="20"/>
          <w:lang w:val="hr" w:eastAsia="hr"/>
        </w:rPr>
      </w:pPr>
      <w:r w:rsidRPr="006A0EBE">
        <w:rPr>
          <w:rFonts w:ascii="Arial" w:eastAsia="Arial" w:hAnsi="Arial" w:cs="Times New Roman"/>
          <w:sz w:val="20"/>
          <w:lang w:val="hr" w:eastAsia="hr"/>
        </w:rPr>
        <w:t xml:space="preserve">ukupna površina zatvorenog i/ili natkrivenog dijela nadgrađa može iznositi do 25% površine </w:t>
      </w:r>
      <w:r w:rsidRPr="006A0EBE">
        <w:rPr>
          <w:rFonts w:ascii="Arial" w:eastAsia="Arial" w:hAnsi="Arial" w:cs="Times New Roman"/>
          <w:spacing w:val="-5"/>
          <w:sz w:val="20"/>
          <w:lang w:val="hr" w:eastAsia="hr"/>
        </w:rPr>
        <w:t xml:space="preserve">kata </w:t>
      </w:r>
      <w:r w:rsidRPr="006A0EBE">
        <w:rPr>
          <w:rFonts w:ascii="Arial" w:eastAsia="Arial" w:hAnsi="Arial" w:cs="Times New Roman"/>
          <w:sz w:val="20"/>
          <w:lang w:val="hr" w:eastAsia="hr"/>
        </w:rPr>
        <w:t>ispod, pri čemu zatvoreni dio mora biti povučen najmanje 1,50 m u odnosu na prednje uzdužno pročelje i bočna pročelja zgrade.</w:t>
      </w:r>
    </w:p>
    <w:p w:rsidR="006A0EBE" w:rsidRPr="006A0EBE" w:rsidRDefault="006A0EBE" w:rsidP="000A4D40">
      <w:pPr>
        <w:widowControl w:val="0"/>
        <w:numPr>
          <w:ilvl w:val="0"/>
          <w:numId w:val="86"/>
        </w:numPr>
        <w:tabs>
          <w:tab w:val="left" w:pos="841"/>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izgrađenog dijela građevinskog područja naselja moguće je utvrđivanje najveće dozvoljene visine vijenca, broja etaža (katnosti) i ukupne visine zgrade usklađivanjem prema visinama neposredno susjednih zakonito izgrađenih zgrada. U takvom slučaju, visina vijenca, broj etaža i ukupna visina mogu biti i veći od vrijednosti ovim Planom propisanih za izgrađeni dio određenog naselja. Detaljnije uvjete </w:t>
      </w:r>
      <w:r w:rsidRPr="006A0EBE">
        <w:rPr>
          <w:rFonts w:ascii="Arial" w:eastAsia="Arial" w:hAnsi="Arial" w:cs="Times New Roman"/>
          <w:spacing w:val="-3"/>
          <w:sz w:val="20"/>
          <w:lang w:val="hr" w:eastAsia="hr"/>
        </w:rPr>
        <w:t xml:space="preserve">treba </w:t>
      </w:r>
      <w:r w:rsidRPr="006A0EBE">
        <w:rPr>
          <w:rFonts w:ascii="Arial" w:eastAsia="Arial" w:hAnsi="Arial" w:cs="Times New Roman"/>
          <w:sz w:val="20"/>
          <w:lang w:val="hr" w:eastAsia="hr"/>
        </w:rPr>
        <w:t>propisati UPU-om.</w:t>
      </w:r>
    </w:p>
    <w:p w:rsidR="006A0EBE" w:rsidRPr="006A0EBE" w:rsidRDefault="006A0EBE" w:rsidP="000A4D40">
      <w:pPr>
        <w:widowControl w:val="0"/>
        <w:numPr>
          <w:ilvl w:val="0"/>
          <w:numId w:val="86"/>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područja obuhvata UPU-a mogu se dodatno ograničiti (smanjiti) najveće dozvoljene visine vijenca i broj katova određen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xml:space="preserve">. U neizgrađenom dijelu građevinskog područja, UPU-om se posebno mora preispitati mogućnost visokogradnji na terenima nagiba većeg od 1:2 - </w:t>
      </w:r>
      <w:r w:rsidRPr="006A0EBE">
        <w:rPr>
          <w:rFonts w:ascii="Arial" w:eastAsia="Arial" w:hAnsi="Arial" w:cs="Times New Roman"/>
          <w:i/>
          <w:sz w:val="20"/>
          <w:lang w:val="hr" w:eastAsia="hr"/>
        </w:rPr>
        <w:t xml:space="preserve">vrlo strmim terenima </w:t>
      </w:r>
      <w:r w:rsidRPr="006A0EBE">
        <w:rPr>
          <w:rFonts w:ascii="Arial" w:eastAsia="Arial" w:hAnsi="Arial" w:cs="Times New Roman"/>
          <w:sz w:val="20"/>
          <w:lang w:val="hr" w:eastAsia="hr"/>
        </w:rPr>
        <w:t>te, ako je gradnja opravdana, visinu gradnje u njima ograničiti do P+Pk.</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UREĐENJE NASELJA</w:t>
      </w:r>
    </w:p>
    <w:p w:rsidR="006A0EBE" w:rsidRPr="006A0EBE" w:rsidRDefault="006A0EBE" w:rsidP="006A0EBE">
      <w:pPr>
        <w:widowControl w:val="0"/>
        <w:autoSpaceDE w:val="0"/>
        <w:autoSpaceDN w:val="0"/>
        <w:spacing w:after="0" w:line="240" w:lineRule="auto"/>
        <w:ind w:right="271"/>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Pri izradi planiranih UPU-a, unutar GPN-a Postira mješovite namjene treba računati s gustoćom naseljenosti od 40-50 st/ha. U GPN-u ostalih naselja treba računati s gustoćom naseljenosti od 30-40 st/ha.</w:t>
      </w:r>
    </w:p>
    <w:p w:rsidR="006A0EBE" w:rsidRPr="006A0EBE" w:rsidRDefault="006A0EBE" w:rsidP="006A0EBE">
      <w:pPr>
        <w:widowControl w:val="0"/>
        <w:autoSpaceDE w:val="0"/>
        <w:autoSpaceDN w:val="0"/>
        <w:spacing w:before="60" w:after="0" w:line="240" w:lineRule="auto"/>
        <w:ind w:right="27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2) U izgrađenim dijelovima naselja, osobito onima koji su obuhvaćeni uvjetima zaštite, treba očuvati tradicijske gušće graditeljske strukture, ali na način da se dio preostalih neizgrađenih površina sačuva za javne i krajobrazno uređene površine.</w:t>
      </w:r>
    </w:p>
    <w:p w:rsidR="006A0EBE" w:rsidRPr="006A0EBE" w:rsidRDefault="006A0EBE" w:rsidP="000A4D40">
      <w:pPr>
        <w:widowControl w:val="0"/>
        <w:numPr>
          <w:ilvl w:val="0"/>
          <w:numId w:val="85"/>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Parkove, javna igrališta, vidikovce, odmorišta, staze (posebno šetnice uz more), urbanističkim </w:t>
      </w:r>
      <w:r w:rsidRPr="006A0EBE">
        <w:rPr>
          <w:rFonts w:ascii="Arial" w:eastAsia="Arial" w:hAnsi="Arial" w:cs="Times New Roman"/>
          <w:spacing w:val="-4"/>
          <w:sz w:val="20"/>
          <w:lang w:val="hr" w:eastAsia="hr"/>
        </w:rPr>
        <w:t xml:space="preserve">planom </w:t>
      </w:r>
      <w:r w:rsidRPr="006A0EBE">
        <w:rPr>
          <w:rFonts w:ascii="Arial" w:eastAsia="Arial" w:hAnsi="Arial" w:cs="Times New Roman"/>
          <w:sz w:val="20"/>
          <w:lang w:val="hr" w:eastAsia="hr"/>
        </w:rPr>
        <w:t xml:space="preserve">uređenja treba uređivati kao dijelove (elemente) osmišljene mreže javnih površina naselja. Pri </w:t>
      </w:r>
      <w:r w:rsidRPr="006A0EBE">
        <w:rPr>
          <w:rFonts w:ascii="Arial" w:eastAsia="Arial" w:hAnsi="Arial" w:cs="Times New Roman"/>
          <w:spacing w:val="-3"/>
          <w:sz w:val="20"/>
          <w:lang w:val="hr" w:eastAsia="hr"/>
        </w:rPr>
        <w:t xml:space="preserve">takvim </w:t>
      </w:r>
      <w:r w:rsidRPr="006A0EBE">
        <w:rPr>
          <w:rFonts w:ascii="Arial" w:eastAsia="Arial" w:hAnsi="Arial" w:cs="Times New Roman"/>
          <w:sz w:val="20"/>
          <w:lang w:val="hr" w:eastAsia="hr"/>
        </w:rPr>
        <w:t>zahvatima treba maksimalno koristiti značajke terena te urediti i intenzivirati autohtonu vegetaciju.</w:t>
      </w:r>
    </w:p>
    <w:p w:rsidR="006A0EBE" w:rsidRPr="006A0EBE" w:rsidRDefault="006A0EBE" w:rsidP="000A4D40">
      <w:pPr>
        <w:widowControl w:val="0"/>
        <w:numPr>
          <w:ilvl w:val="0"/>
          <w:numId w:val="85"/>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Površine dolaca unutar GPN-a treba prvenstveno uređivati kao javne krajobrazno uređene površine.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26.</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OBLIKOVANJE ZGRADA U ZONAMA STROGE I UMJERENE ZAŠTITE</w:t>
      </w:r>
    </w:p>
    <w:p w:rsidR="006A0EBE" w:rsidRPr="006A0EBE" w:rsidRDefault="006A0EBE" w:rsidP="000A4D40">
      <w:pPr>
        <w:widowControl w:val="0"/>
        <w:numPr>
          <w:ilvl w:val="0"/>
          <w:numId w:val="84"/>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zonama stroge i umjerene zaštite, zgrade treba oblikovati u jasnom skladu s lokalnim </w:t>
      </w:r>
      <w:r w:rsidRPr="006A0EBE">
        <w:rPr>
          <w:rFonts w:ascii="Arial" w:eastAsia="Arial" w:hAnsi="Arial" w:cs="Times New Roman"/>
          <w:spacing w:val="-2"/>
          <w:sz w:val="20"/>
          <w:lang w:val="hr" w:eastAsia="hr"/>
        </w:rPr>
        <w:t xml:space="preserve">tradicijskim </w:t>
      </w:r>
      <w:r w:rsidRPr="006A0EBE">
        <w:rPr>
          <w:rFonts w:ascii="Arial" w:eastAsia="Arial" w:hAnsi="Arial" w:cs="Times New Roman"/>
          <w:sz w:val="20"/>
          <w:lang w:val="hr" w:eastAsia="hr"/>
        </w:rPr>
        <w:t>oblicima, bojama i materijalima.</w:t>
      </w:r>
    </w:p>
    <w:p w:rsidR="006A0EBE" w:rsidRPr="006A0EBE" w:rsidRDefault="006A0EBE" w:rsidP="000A4D40">
      <w:pPr>
        <w:widowControl w:val="0"/>
        <w:numPr>
          <w:ilvl w:val="0"/>
          <w:numId w:val="84"/>
        </w:numPr>
        <w:tabs>
          <w:tab w:val="left" w:pos="946"/>
          <w:tab w:val="left" w:pos="947"/>
        </w:tabs>
        <w:autoSpaceDE w:val="0"/>
        <w:autoSpaceDN w:val="0"/>
        <w:spacing w:before="60" w:after="0" w:line="240" w:lineRule="auto"/>
        <w:ind w:right="355"/>
        <w:rPr>
          <w:rFonts w:ascii="Arial" w:eastAsia="Arial" w:hAnsi="Arial" w:cs="Times New Roman"/>
          <w:sz w:val="20"/>
          <w:lang w:val="hr" w:eastAsia="hr"/>
        </w:rPr>
      </w:pPr>
      <w:r w:rsidRPr="006A0EBE">
        <w:rPr>
          <w:rFonts w:ascii="Arial" w:eastAsia="Arial" w:hAnsi="Arial" w:cs="Times New Roman"/>
          <w:sz w:val="20"/>
          <w:lang w:val="hr" w:eastAsia="hr"/>
        </w:rPr>
        <w:t xml:space="preserve">Za uspostavljene kriterije zaštite ambijentalnih vrijednosti, određuju se slijedeći tradicionalni oblici </w:t>
      </w:r>
      <w:r w:rsidRPr="006A0EBE">
        <w:rPr>
          <w:rFonts w:ascii="Arial" w:eastAsia="Arial" w:hAnsi="Arial" w:cs="Times New Roman"/>
          <w:spacing w:val="-9"/>
          <w:sz w:val="20"/>
          <w:lang w:val="hr" w:eastAsia="hr"/>
        </w:rPr>
        <w:t xml:space="preserve">te </w:t>
      </w:r>
      <w:r w:rsidRPr="006A0EBE">
        <w:rPr>
          <w:rFonts w:ascii="Arial" w:eastAsia="Arial" w:hAnsi="Arial" w:cs="Times New Roman"/>
          <w:sz w:val="20"/>
          <w:lang w:val="hr" w:eastAsia="hr"/>
        </w:rPr>
        <w:t>mjere i postupci oblikovanja zgrada i građevina i njihovih detalja:</w:t>
      </w:r>
    </w:p>
    <w:p w:rsidR="006A0EBE" w:rsidRPr="006A0EBE" w:rsidRDefault="006A0EBE" w:rsidP="000A4D40">
      <w:pPr>
        <w:widowControl w:val="0"/>
        <w:numPr>
          <w:ilvl w:val="1"/>
          <w:numId w:val="84"/>
        </w:numPr>
        <w:tabs>
          <w:tab w:val="left" w:pos="805"/>
        </w:tabs>
        <w:autoSpaceDE w:val="0"/>
        <w:autoSpaceDN w:val="0"/>
        <w:spacing w:after="0" w:line="240" w:lineRule="auto"/>
        <w:ind w:right="597"/>
        <w:rPr>
          <w:rFonts w:ascii="Arial" w:eastAsia="Arial" w:hAnsi="Arial" w:cs="Times New Roman"/>
          <w:sz w:val="20"/>
          <w:lang w:val="hr" w:eastAsia="hr"/>
        </w:rPr>
      </w:pPr>
      <w:r w:rsidRPr="006A0EBE">
        <w:rPr>
          <w:rFonts w:ascii="Arial" w:eastAsia="Arial" w:hAnsi="Arial" w:cs="Times New Roman"/>
          <w:sz w:val="20"/>
          <w:lang w:val="hr" w:eastAsia="hr"/>
        </w:rPr>
        <w:t xml:space="preserve">pojavna jedinstvenost kuće, sastavljene od jednostavnih pravokutnih tlocrta s dvostrešnim </w:t>
      </w:r>
      <w:r w:rsidRPr="006A0EBE">
        <w:rPr>
          <w:rFonts w:ascii="Arial" w:eastAsia="Arial" w:hAnsi="Arial" w:cs="Times New Roman"/>
          <w:spacing w:val="-3"/>
          <w:sz w:val="20"/>
          <w:lang w:val="hr" w:eastAsia="hr"/>
        </w:rPr>
        <w:t xml:space="preserve">krovom, </w:t>
      </w:r>
      <w:r w:rsidRPr="006A0EBE">
        <w:rPr>
          <w:rFonts w:ascii="Arial" w:eastAsia="Arial" w:hAnsi="Arial" w:cs="Times New Roman"/>
          <w:sz w:val="20"/>
          <w:lang w:val="hr" w:eastAsia="hr"/>
        </w:rPr>
        <w:t>sve do razvedenih oblika nastalih spajanjem osnovnih dijelova u složenu i skladnu cjelinu;</w:t>
      </w:r>
    </w:p>
    <w:p w:rsidR="006A0EBE" w:rsidRPr="006A0EBE" w:rsidRDefault="006A0EBE" w:rsidP="000A4D40">
      <w:pPr>
        <w:widowControl w:val="0"/>
        <w:numPr>
          <w:ilvl w:val="1"/>
          <w:numId w:val="84"/>
        </w:numPr>
        <w:tabs>
          <w:tab w:val="left" w:pos="805"/>
        </w:tabs>
        <w:autoSpaceDE w:val="0"/>
        <w:autoSpaceDN w:val="0"/>
        <w:spacing w:after="0" w:line="240" w:lineRule="auto"/>
        <w:ind w:right="541"/>
        <w:rPr>
          <w:rFonts w:ascii="Arial" w:eastAsia="Arial" w:hAnsi="Arial" w:cs="Times New Roman"/>
          <w:sz w:val="20"/>
          <w:lang w:val="hr" w:eastAsia="hr"/>
        </w:rPr>
      </w:pPr>
      <w:r w:rsidRPr="006A0EBE">
        <w:rPr>
          <w:rFonts w:ascii="Arial" w:eastAsia="Arial" w:hAnsi="Arial" w:cs="Times New Roman"/>
          <w:sz w:val="20"/>
          <w:lang w:val="hr" w:eastAsia="hr"/>
        </w:rPr>
        <w:t>tradicionalni prepoznatljivi detalji ili logično i skladno prilagođavanje tih detalja - dimnjaka, luminara, oluka, zidnih istaka, konzolica, balatura, ograda, kamenih okvira itd.;</w:t>
      </w:r>
    </w:p>
    <w:p w:rsidR="006A0EBE" w:rsidRPr="006A0EBE" w:rsidRDefault="006A0EBE" w:rsidP="000A4D40">
      <w:pPr>
        <w:widowControl w:val="0"/>
        <w:numPr>
          <w:ilvl w:val="1"/>
          <w:numId w:val="84"/>
        </w:numPr>
        <w:tabs>
          <w:tab w:val="left" w:pos="805"/>
        </w:tabs>
        <w:autoSpaceDE w:val="0"/>
        <w:autoSpaceDN w:val="0"/>
        <w:spacing w:after="0" w:line="240" w:lineRule="auto"/>
        <w:ind w:right="875"/>
        <w:rPr>
          <w:rFonts w:ascii="Arial" w:eastAsia="Arial" w:hAnsi="Arial" w:cs="Times New Roman"/>
          <w:sz w:val="20"/>
          <w:lang w:val="hr" w:eastAsia="hr"/>
        </w:rPr>
      </w:pPr>
      <w:r w:rsidRPr="006A0EBE">
        <w:rPr>
          <w:rFonts w:ascii="Arial" w:eastAsia="Arial" w:hAnsi="Arial" w:cs="Times New Roman"/>
          <w:sz w:val="20"/>
          <w:lang w:val="hr" w:eastAsia="hr"/>
        </w:rPr>
        <w:t xml:space="preserve">izdužen prozor tradicijskih odnosa i manjih dimenzija širine 0,80-1,00 m, visine 1,00-1,50 m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mjerodavna veličina prema kojoj se usklađuju veličine otvora i elemenata pročelja;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grilje ili škure kao vanjski zatvori na prozorima i balkonskim vratima;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suzdržanost u primjeni balkona: konzolni istak balkona do najviše 1,50 m;</w:t>
      </w:r>
    </w:p>
    <w:p w:rsidR="006A0EBE" w:rsidRPr="006A0EBE" w:rsidRDefault="006A0EBE" w:rsidP="000A4D40">
      <w:pPr>
        <w:widowControl w:val="0"/>
        <w:numPr>
          <w:ilvl w:val="1"/>
          <w:numId w:val="84"/>
        </w:numPr>
        <w:tabs>
          <w:tab w:val="left" w:pos="805"/>
        </w:tabs>
        <w:autoSpaceDE w:val="0"/>
        <w:autoSpaceDN w:val="0"/>
        <w:spacing w:after="0" w:line="240" w:lineRule="auto"/>
        <w:ind w:right="1208"/>
        <w:rPr>
          <w:rFonts w:ascii="Arial" w:eastAsia="Arial" w:hAnsi="Arial" w:cs="Times New Roman"/>
          <w:sz w:val="20"/>
          <w:lang w:val="hr" w:eastAsia="hr"/>
        </w:rPr>
      </w:pPr>
      <w:r w:rsidRPr="006A0EBE">
        <w:rPr>
          <w:rFonts w:ascii="Arial" w:eastAsia="Arial" w:hAnsi="Arial" w:cs="Times New Roman"/>
          <w:sz w:val="20"/>
          <w:lang w:val="hr" w:eastAsia="hr"/>
        </w:rPr>
        <w:t xml:space="preserve">ogradni zidovi terasa u bez korištenje ogradnih „baroknih“ stupića (npr. </w:t>
      </w:r>
      <w:r w:rsidRPr="006A0EBE">
        <w:rPr>
          <w:rFonts w:ascii="Arial" w:eastAsia="Arial" w:hAnsi="Arial" w:cs="Times New Roman"/>
          <w:i/>
          <w:sz w:val="20"/>
          <w:lang w:val="hr" w:eastAsia="hr"/>
        </w:rPr>
        <w:t xml:space="preserve">balustrada </w:t>
      </w:r>
      <w:r w:rsidRPr="006A0EBE">
        <w:rPr>
          <w:rFonts w:ascii="Arial" w:eastAsia="Arial" w:hAnsi="Arial" w:cs="Times New Roman"/>
          <w:sz w:val="20"/>
          <w:lang w:val="hr" w:eastAsia="hr"/>
        </w:rPr>
        <w:t xml:space="preserve">na </w:t>
      </w:r>
      <w:r w:rsidRPr="006A0EBE">
        <w:rPr>
          <w:rFonts w:ascii="Arial" w:eastAsia="Arial" w:hAnsi="Arial" w:cs="Times New Roman"/>
          <w:spacing w:val="-4"/>
          <w:sz w:val="20"/>
          <w:lang w:val="hr" w:eastAsia="hr"/>
        </w:rPr>
        <w:t xml:space="preserve">novim </w:t>
      </w:r>
      <w:r w:rsidRPr="006A0EBE">
        <w:rPr>
          <w:rFonts w:ascii="Arial" w:eastAsia="Arial" w:hAnsi="Arial" w:cs="Times New Roman"/>
          <w:sz w:val="20"/>
          <w:lang w:val="hr" w:eastAsia="hr"/>
        </w:rPr>
        <w:t>građevinama);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kamenom zidana pročelja;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ožbukana pročelja s kamenim okvirima otvora;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poravnate reške bez isticanja;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primjena </w:t>
      </w:r>
      <w:r w:rsidRPr="006A0EBE">
        <w:rPr>
          <w:rFonts w:ascii="Arial" w:eastAsia="Arial" w:hAnsi="Arial" w:cs="Times New Roman"/>
          <w:i/>
          <w:sz w:val="20"/>
          <w:lang w:val="hr" w:eastAsia="hr"/>
        </w:rPr>
        <w:t xml:space="preserve">dvora </w:t>
      </w:r>
      <w:r w:rsidRPr="006A0EBE">
        <w:rPr>
          <w:rFonts w:ascii="Arial" w:eastAsia="Arial" w:hAnsi="Arial" w:cs="Times New Roman"/>
          <w:sz w:val="20"/>
          <w:lang w:val="hr" w:eastAsia="hr"/>
        </w:rPr>
        <w:t>i vrta u raznovrsnim odnosima prema zgrade na čestici i zgrada na okolnim česticama;</w:t>
      </w:r>
    </w:p>
    <w:p w:rsidR="006A0EBE" w:rsidRPr="006A0EBE" w:rsidRDefault="006A0EBE" w:rsidP="000A4D40">
      <w:pPr>
        <w:widowControl w:val="0"/>
        <w:numPr>
          <w:ilvl w:val="1"/>
          <w:numId w:val="8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materijal za pokrivanje krovova: kupa kanalica ili sličan crijep, kamene ploče.</w:t>
      </w:r>
    </w:p>
    <w:p w:rsidR="006A0EBE" w:rsidRPr="006A0EBE" w:rsidRDefault="006A0EBE" w:rsidP="000A4D40">
      <w:pPr>
        <w:widowControl w:val="0"/>
        <w:numPr>
          <w:ilvl w:val="0"/>
          <w:numId w:val="84"/>
        </w:numPr>
        <w:tabs>
          <w:tab w:val="left" w:pos="805"/>
        </w:tabs>
        <w:autoSpaceDE w:val="0"/>
        <w:autoSpaceDN w:val="0"/>
        <w:spacing w:before="60" w:after="0" w:line="240" w:lineRule="auto"/>
        <w:ind w:right="232"/>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područjima stroge i umjerene zaštite te u dodirnom području, krovišta zgrada trebaju biti </w:t>
      </w:r>
      <w:r w:rsidRPr="006A0EBE">
        <w:rPr>
          <w:rFonts w:ascii="Arial" w:eastAsia="Arial" w:hAnsi="Arial" w:cs="Times New Roman"/>
          <w:spacing w:val="-3"/>
          <w:sz w:val="20"/>
          <w:lang w:val="hr" w:eastAsia="hr"/>
        </w:rPr>
        <w:t xml:space="preserve">kosa: </w:t>
      </w:r>
      <w:r w:rsidRPr="006A0EBE">
        <w:rPr>
          <w:rFonts w:ascii="Arial" w:eastAsia="Arial" w:hAnsi="Arial" w:cs="Times New Roman"/>
          <w:sz w:val="20"/>
          <w:lang w:val="hr" w:eastAsia="hr"/>
        </w:rPr>
        <w:t>jednostrešna, dvostrešna i višestrešna, nagiba (25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-35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 Sljeme krovišta mora biti usporedno s</w:t>
      </w:r>
      <w:r w:rsidRPr="006A0EBE">
        <w:rPr>
          <w:rFonts w:ascii="Arial" w:eastAsia="Arial" w:hAnsi="Arial" w:cs="Times New Roman"/>
          <w:spacing w:val="21"/>
          <w:sz w:val="20"/>
          <w:lang w:val="hr" w:eastAsia="hr"/>
        </w:rPr>
        <w:t xml:space="preserve"> </w:t>
      </w:r>
      <w:r w:rsidRPr="006A0EBE">
        <w:rPr>
          <w:rFonts w:ascii="Arial" w:eastAsia="Arial" w:hAnsi="Arial" w:cs="Times New Roman"/>
          <w:spacing w:val="-3"/>
          <w:sz w:val="20"/>
          <w:lang w:val="hr" w:eastAsia="hr"/>
        </w:rPr>
        <w:t xml:space="preserve">duljom </w:t>
      </w:r>
      <w:r w:rsidRPr="006A0EBE">
        <w:rPr>
          <w:rFonts w:ascii="Arial" w:eastAsia="Arial" w:hAnsi="Arial" w:cs="Times New Roman"/>
          <w:sz w:val="20"/>
          <w:lang w:val="hr" w:eastAsia="hr"/>
        </w:rPr>
        <w:t xml:space="preserve">stranom zgrade, a na kosom terenu mora biti usporedno sa slojnicama. Kao pokrov treba koristiti </w:t>
      </w:r>
      <w:r w:rsidRPr="006A0EBE">
        <w:rPr>
          <w:rFonts w:ascii="Arial" w:eastAsia="Arial" w:hAnsi="Arial" w:cs="Times New Roman"/>
          <w:spacing w:val="-4"/>
          <w:sz w:val="20"/>
          <w:lang w:val="hr" w:eastAsia="hr"/>
        </w:rPr>
        <w:t xml:space="preserve">kupu </w:t>
      </w:r>
      <w:r w:rsidRPr="006A0EBE">
        <w:rPr>
          <w:rFonts w:ascii="Arial" w:eastAsia="Arial" w:hAnsi="Arial" w:cs="Times New Roman"/>
          <w:sz w:val="20"/>
          <w:lang w:val="hr" w:eastAsia="hr"/>
        </w:rPr>
        <w:t>kanalicu ili sličan crijep, a unutar tradicijskih sredina u kojima se zadržao pokrov kamenim pločama, treba koristiti</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tu</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vrstu</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pokrova,</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naročito</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na</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starim</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zgradama</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koje</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se</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obnavljaju.</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Zabranjuje</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se</w:t>
      </w:r>
      <w:r w:rsidRPr="006A0EBE">
        <w:rPr>
          <w:rFonts w:ascii="Arial" w:eastAsia="Arial" w:hAnsi="Arial" w:cs="Times New Roman"/>
          <w:spacing w:val="21"/>
          <w:sz w:val="20"/>
          <w:lang w:val="hr" w:eastAsia="hr"/>
        </w:rPr>
        <w:t xml:space="preserve"> </w:t>
      </w:r>
      <w:r w:rsidRPr="006A0EBE">
        <w:rPr>
          <w:rFonts w:ascii="Arial" w:eastAsia="Arial" w:hAnsi="Arial" w:cs="Times New Roman"/>
          <w:sz w:val="20"/>
          <w:lang w:val="hr" w:eastAsia="hr"/>
        </w:rPr>
        <w:t>uporaba</w:t>
      </w:r>
      <w:r w:rsidRPr="006A0EBE">
        <w:rPr>
          <w:rFonts w:ascii="Arial" w:eastAsia="Arial" w:hAnsi="Arial" w:cs="Times New Roman"/>
          <w:spacing w:val="20"/>
          <w:sz w:val="20"/>
          <w:lang w:val="hr" w:eastAsia="hr"/>
        </w:rPr>
        <w:t xml:space="preserve"> </w:t>
      </w:r>
      <w:r w:rsidRPr="006A0EBE">
        <w:rPr>
          <w:rFonts w:ascii="Arial" w:eastAsia="Arial" w:hAnsi="Arial" w:cs="Times New Roman"/>
          <w:sz w:val="20"/>
          <w:lang w:val="hr" w:eastAsia="hr"/>
        </w:rPr>
        <w:t>valovitog</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3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salonita ili lima u bilo kojoj boji za pokrivanje bilo kojih površina. Ako nisu u suprotnosti s posebnim konzervatorskim uvjetima u zoni stroge ili umjerene zaštite kao i u ostalim dijelovima GPN-a, iznimke od pravila navedenih u ovom stavku, moguće su:</w:t>
      </w:r>
    </w:p>
    <w:p w:rsidR="006A0EBE" w:rsidRPr="006A0EBE" w:rsidRDefault="006A0EBE" w:rsidP="000A4D40">
      <w:pPr>
        <w:widowControl w:val="0"/>
        <w:numPr>
          <w:ilvl w:val="1"/>
          <w:numId w:val="84"/>
        </w:numPr>
        <w:tabs>
          <w:tab w:val="left" w:pos="805"/>
        </w:tabs>
        <w:autoSpaceDE w:val="0"/>
        <w:autoSpaceDN w:val="0"/>
        <w:spacing w:after="0" w:line="240" w:lineRule="auto"/>
        <w:ind w:right="408"/>
        <w:rPr>
          <w:rFonts w:ascii="Arial" w:eastAsia="Arial" w:hAnsi="Arial" w:cs="Times New Roman"/>
          <w:sz w:val="20"/>
          <w:lang w:val="hr" w:eastAsia="hr"/>
        </w:rPr>
      </w:pPr>
      <w:r w:rsidRPr="006A0EBE">
        <w:rPr>
          <w:rFonts w:ascii="Arial" w:eastAsia="Arial" w:hAnsi="Arial" w:cs="Times New Roman"/>
          <w:sz w:val="20"/>
          <w:lang w:val="hr" w:eastAsia="hr"/>
        </w:rPr>
        <w:t xml:space="preserve">u slučajevima održavanja, prilagodbi i/ili obnovi starih krovišta (zakonito izgrađenih) zgrada, mogu </w:t>
      </w:r>
      <w:r w:rsidRPr="006A0EBE">
        <w:rPr>
          <w:rFonts w:ascii="Arial" w:eastAsia="Arial" w:hAnsi="Arial" w:cs="Times New Roman"/>
          <w:spacing w:val="-9"/>
          <w:sz w:val="20"/>
          <w:lang w:val="hr" w:eastAsia="hr"/>
        </w:rPr>
        <w:t xml:space="preserve">se </w:t>
      </w:r>
      <w:r w:rsidRPr="006A0EBE">
        <w:rPr>
          <w:rFonts w:ascii="Arial" w:eastAsia="Arial" w:hAnsi="Arial" w:cs="Times New Roman"/>
          <w:sz w:val="20"/>
          <w:lang w:val="hr" w:eastAsia="hr"/>
        </w:rPr>
        <w:t>zadržati zatečeni nagibi i tipovi krovišta ako su drugačiji od ovdje navedenih,</w:t>
      </w:r>
    </w:p>
    <w:p w:rsidR="006A0EBE" w:rsidRPr="006A0EBE" w:rsidRDefault="006A0EBE" w:rsidP="000A4D40">
      <w:pPr>
        <w:widowControl w:val="0"/>
        <w:numPr>
          <w:ilvl w:val="1"/>
          <w:numId w:val="84"/>
        </w:numPr>
        <w:tabs>
          <w:tab w:val="left" w:pos="805"/>
        </w:tabs>
        <w:autoSpaceDE w:val="0"/>
        <w:autoSpaceDN w:val="0"/>
        <w:spacing w:after="0" w:line="240" w:lineRule="auto"/>
        <w:ind w:right="364"/>
        <w:rPr>
          <w:rFonts w:ascii="Arial" w:eastAsia="Arial" w:hAnsi="Arial" w:cs="Times New Roman"/>
          <w:sz w:val="20"/>
          <w:lang w:val="hr" w:eastAsia="hr"/>
        </w:rPr>
      </w:pPr>
      <w:r w:rsidRPr="006A0EBE">
        <w:rPr>
          <w:rFonts w:ascii="Arial" w:eastAsia="Arial" w:hAnsi="Arial" w:cs="Times New Roman"/>
          <w:sz w:val="20"/>
          <w:lang w:val="hr" w:eastAsia="hr"/>
        </w:rPr>
        <w:t xml:space="preserve">u slučajevima gradnje pomoćnih i gospodarskih zgrada moguće je primijeniti ravni krov ili krov </w:t>
      </w:r>
      <w:r w:rsidRPr="006A0EBE">
        <w:rPr>
          <w:rFonts w:ascii="Arial" w:eastAsia="Arial" w:hAnsi="Arial" w:cs="Times New Roman"/>
          <w:spacing w:val="-3"/>
          <w:sz w:val="20"/>
          <w:lang w:val="hr" w:eastAsia="hr"/>
        </w:rPr>
        <w:t xml:space="preserve">blagog </w:t>
      </w:r>
      <w:r w:rsidRPr="006A0EBE">
        <w:rPr>
          <w:rFonts w:ascii="Arial" w:eastAsia="Arial" w:hAnsi="Arial" w:cs="Times New Roman"/>
          <w:sz w:val="20"/>
          <w:lang w:val="hr" w:eastAsia="hr"/>
        </w:rPr>
        <w:t>nagiba, odnosno jednostrešni krov nagiba 18</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-25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w:t>
      </w:r>
    </w:p>
    <w:p w:rsidR="006A0EBE" w:rsidRPr="006A0EBE" w:rsidRDefault="006A0EBE" w:rsidP="000A4D40">
      <w:pPr>
        <w:widowControl w:val="0"/>
        <w:numPr>
          <w:ilvl w:val="0"/>
          <w:numId w:val="84"/>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uličnoj strani zgrade moguće su terase, lođe i iznimno balkoni i to: ako je zgrada udaljena od regulacijske linije najmanje 5,00 m i ako se ispred zgrade nalazi predvrt s drvećem, ili ako je zgrada </w:t>
      </w:r>
      <w:r w:rsidRPr="006A0EBE">
        <w:rPr>
          <w:rFonts w:ascii="Arial" w:eastAsia="Arial" w:hAnsi="Arial" w:cs="Times New Roman"/>
          <w:spacing w:val="-19"/>
          <w:sz w:val="20"/>
          <w:lang w:val="hr" w:eastAsia="hr"/>
        </w:rPr>
        <w:t xml:space="preserve">u </w:t>
      </w:r>
      <w:r w:rsidRPr="006A0EBE">
        <w:rPr>
          <w:rFonts w:ascii="Arial" w:eastAsia="Arial" w:hAnsi="Arial" w:cs="Times New Roman"/>
          <w:sz w:val="20"/>
          <w:lang w:val="hr" w:eastAsia="hr"/>
        </w:rPr>
        <w:t>izgrađenoj jezgri ili dijelu naselja u kojem je to uobičajeno.</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27.</w:t>
      </w:r>
    </w:p>
    <w:p w:rsidR="006A0EBE" w:rsidRPr="006A0EBE" w:rsidRDefault="006A0EBE" w:rsidP="006A0EBE">
      <w:pPr>
        <w:widowControl w:val="0"/>
        <w:autoSpaceDE w:val="0"/>
        <w:autoSpaceDN w:val="0"/>
        <w:spacing w:after="0" w:line="240" w:lineRule="auto"/>
        <w:ind w:right="1857"/>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KROVIŠTE ZGRADE</w:t>
      </w:r>
    </w:p>
    <w:p w:rsidR="006A0EBE" w:rsidRPr="006A0EBE" w:rsidRDefault="006A0EBE" w:rsidP="000A4D40">
      <w:pPr>
        <w:widowControl w:val="0"/>
        <w:numPr>
          <w:ilvl w:val="0"/>
          <w:numId w:val="83"/>
        </w:numPr>
        <w:tabs>
          <w:tab w:val="left" w:pos="805"/>
        </w:tabs>
        <w:autoSpaceDE w:val="0"/>
        <w:autoSpaceDN w:val="0"/>
        <w:spacing w:after="0" w:line="240" w:lineRule="auto"/>
        <w:ind w:right="230"/>
        <w:jc w:val="both"/>
        <w:rPr>
          <w:rFonts w:ascii="Arial" w:eastAsia="Arial" w:hAnsi="Arial" w:cs="Times New Roman"/>
          <w:sz w:val="20"/>
          <w:lang w:val="hr" w:eastAsia="hr"/>
        </w:rPr>
      </w:pPr>
      <w:r w:rsidRPr="006A0EBE">
        <w:rPr>
          <w:rFonts w:ascii="Arial" w:eastAsia="Arial" w:hAnsi="Arial" w:cs="Times New Roman"/>
          <w:sz w:val="20"/>
          <w:lang w:val="hr" w:eastAsia="hr"/>
        </w:rPr>
        <w:t>Krovišta zgrada moraju biti kosa, (jednostrešna, dvostrešna i višestrešna) nagiba 25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-35</w:t>
      </w:r>
      <w:r w:rsidRPr="006A0EBE">
        <w:rPr>
          <w:rFonts w:ascii="Arial" w:eastAsia="Arial" w:hAnsi="Arial" w:cs="Times New Roman"/>
          <w:position w:val="7"/>
          <w:sz w:val="10"/>
          <w:lang w:val="hr" w:eastAsia="hr"/>
        </w:rPr>
        <w:t xml:space="preserve">o </w:t>
      </w:r>
      <w:r w:rsidRPr="006A0EBE">
        <w:rPr>
          <w:rFonts w:ascii="Arial" w:eastAsia="Arial" w:hAnsi="Arial" w:cs="Times New Roman"/>
          <w:sz w:val="20"/>
          <w:lang w:val="hr" w:eastAsia="hr"/>
        </w:rPr>
        <w:t xml:space="preserve">ili ravni </w:t>
      </w:r>
      <w:r w:rsidRPr="006A0EBE">
        <w:rPr>
          <w:rFonts w:ascii="Arial" w:eastAsia="Arial" w:hAnsi="Arial" w:cs="Times New Roman"/>
          <w:spacing w:val="-4"/>
          <w:sz w:val="20"/>
          <w:lang w:val="hr" w:eastAsia="hr"/>
        </w:rPr>
        <w:t xml:space="preserve">krov </w:t>
      </w:r>
      <w:r w:rsidRPr="006A0EBE">
        <w:rPr>
          <w:rFonts w:ascii="Arial" w:eastAsia="Arial" w:hAnsi="Arial" w:cs="Times New Roman"/>
          <w:sz w:val="20"/>
          <w:lang w:val="hr" w:eastAsia="hr"/>
        </w:rPr>
        <w:t xml:space="preserve">(neprohodni krov, krov s terasom i/ili nadgrađem). Sljeme krovišta mora biti usporedno s duljom stranom zgrade, a na kosom terenu mora biti usporedno sa slojnicama. Kao pokrov treba koristiti kupu kanalicu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 xml:space="preserve">sličan crijep, a unutar tradicijskih sredina u kojima se zadržao pokrov kamenim pločama, treba koristiti tu vrstu pokrova, naročito na starim zgradama koje se obnavljaju. Zabranjuje se uporaba valovitog salonita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lima u bilo kojoj boji za pokrivanje bilo kojih površina. Iznimke od pravila navedenih u ovom stavku, moguće su:</w:t>
      </w:r>
    </w:p>
    <w:p w:rsidR="006A0EBE" w:rsidRPr="006A0EBE" w:rsidRDefault="006A0EBE" w:rsidP="000A4D40">
      <w:pPr>
        <w:widowControl w:val="0"/>
        <w:numPr>
          <w:ilvl w:val="1"/>
          <w:numId w:val="83"/>
        </w:numPr>
        <w:tabs>
          <w:tab w:val="left" w:pos="805"/>
        </w:tabs>
        <w:autoSpaceDE w:val="0"/>
        <w:autoSpaceDN w:val="0"/>
        <w:spacing w:after="0" w:line="240" w:lineRule="auto"/>
        <w:ind w:right="475"/>
        <w:rPr>
          <w:rFonts w:ascii="Arial" w:eastAsia="Arial" w:hAnsi="Arial" w:cs="Times New Roman"/>
          <w:sz w:val="20"/>
          <w:lang w:val="hr" w:eastAsia="hr"/>
        </w:rPr>
      </w:pPr>
      <w:r w:rsidRPr="006A0EBE">
        <w:rPr>
          <w:rFonts w:ascii="Arial" w:eastAsia="Arial" w:hAnsi="Arial" w:cs="Times New Roman"/>
          <w:sz w:val="20"/>
          <w:lang w:val="hr" w:eastAsia="hr"/>
        </w:rPr>
        <w:t xml:space="preserve">u slučajevima održavanja, prilagodbi i/ili obnovi starih krovišta (postojećih) zgrada, mogu se </w:t>
      </w:r>
      <w:r w:rsidRPr="006A0EBE">
        <w:rPr>
          <w:rFonts w:ascii="Arial" w:eastAsia="Arial" w:hAnsi="Arial" w:cs="Times New Roman"/>
          <w:spacing w:val="-3"/>
          <w:sz w:val="20"/>
          <w:lang w:val="hr" w:eastAsia="hr"/>
        </w:rPr>
        <w:t xml:space="preserve">zadržati </w:t>
      </w:r>
      <w:r w:rsidRPr="006A0EBE">
        <w:rPr>
          <w:rFonts w:ascii="Arial" w:eastAsia="Arial" w:hAnsi="Arial" w:cs="Times New Roman"/>
          <w:sz w:val="20"/>
          <w:lang w:val="hr" w:eastAsia="hr"/>
        </w:rPr>
        <w:t>zatečeni nagibi i vrste krovišta ako su drugačiji od ovdje navedenih,</w:t>
      </w:r>
    </w:p>
    <w:p w:rsidR="006A0EBE" w:rsidRPr="006A0EBE" w:rsidRDefault="006A0EBE" w:rsidP="000A4D40">
      <w:pPr>
        <w:widowControl w:val="0"/>
        <w:numPr>
          <w:ilvl w:val="1"/>
          <w:numId w:val="83"/>
        </w:numPr>
        <w:tabs>
          <w:tab w:val="left" w:pos="805"/>
        </w:tabs>
        <w:autoSpaceDE w:val="0"/>
        <w:autoSpaceDN w:val="0"/>
        <w:spacing w:after="0" w:line="240" w:lineRule="auto"/>
        <w:ind w:right="364"/>
        <w:rPr>
          <w:rFonts w:ascii="Arial" w:eastAsia="Arial" w:hAnsi="Arial" w:cs="Times New Roman"/>
          <w:sz w:val="20"/>
          <w:lang w:val="hr" w:eastAsia="hr"/>
        </w:rPr>
      </w:pPr>
      <w:r w:rsidRPr="006A0EBE">
        <w:rPr>
          <w:rFonts w:ascii="Arial" w:eastAsia="Arial" w:hAnsi="Arial" w:cs="Times New Roman"/>
          <w:sz w:val="20"/>
          <w:lang w:val="hr" w:eastAsia="hr"/>
        </w:rPr>
        <w:t xml:space="preserve">u slučajevima gradnje pomoćnih i gospodarskih zgrada moguće je primijeniti ravni krov ili krov </w:t>
      </w:r>
      <w:r w:rsidRPr="006A0EBE">
        <w:rPr>
          <w:rFonts w:ascii="Arial" w:eastAsia="Arial" w:hAnsi="Arial" w:cs="Times New Roman"/>
          <w:spacing w:val="-3"/>
          <w:sz w:val="20"/>
          <w:lang w:val="hr" w:eastAsia="hr"/>
        </w:rPr>
        <w:t xml:space="preserve">blagog </w:t>
      </w:r>
      <w:r w:rsidRPr="006A0EBE">
        <w:rPr>
          <w:rFonts w:ascii="Arial" w:eastAsia="Arial" w:hAnsi="Arial" w:cs="Times New Roman"/>
          <w:sz w:val="20"/>
          <w:lang w:val="hr" w:eastAsia="hr"/>
        </w:rPr>
        <w:t>nagiba, odnosno jednostrešni krov nagiba 18</w:t>
      </w:r>
      <w:r w:rsidRPr="006A0EBE">
        <w:rPr>
          <w:rFonts w:ascii="Arial" w:eastAsia="Arial" w:hAnsi="Arial" w:cs="Times New Roman"/>
          <w:position w:val="7"/>
          <w:sz w:val="10"/>
          <w:lang w:val="hr" w:eastAsia="hr"/>
        </w:rPr>
        <w:t>0</w:t>
      </w:r>
      <w:r w:rsidRPr="006A0EBE">
        <w:rPr>
          <w:rFonts w:ascii="Arial" w:eastAsia="Arial" w:hAnsi="Arial" w:cs="Times New Roman"/>
          <w:sz w:val="20"/>
          <w:lang w:val="hr" w:eastAsia="hr"/>
        </w:rPr>
        <w:t>-25</w:t>
      </w:r>
      <w:r w:rsidRPr="006A0EBE">
        <w:rPr>
          <w:rFonts w:ascii="Arial" w:eastAsia="Arial" w:hAnsi="Arial" w:cs="Times New Roman"/>
          <w:position w:val="7"/>
          <w:sz w:val="10"/>
          <w:lang w:val="hr" w:eastAsia="hr"/>
        </w:rPr>
        <w:t xml:space="preserve">0 </w:t>
      </w:r>
      <w:r w:rsidRPr="006A0EBE">
        <w:rPr>
          <w:rFonts w:ascii="Arial" w:eastAsia="Arial" w:hAnsi="Arial" w:cs="Times New Roman"/>
          <w:sz w:val="20"/>
          <w:lang w:val="hr" w:eastAsia="hr"/>
        </w:rPr>
        <w:t>te</w:t>
      </w:r>
    </w:p>
    <w:p w:rsidR="006A0EBE" w:rsidRPr="006A0EBE" w:rsidRDefault="006A0EBE" w:rsidP="000A4D40">
      <w:pPr>
        <w:widowControl w:val="0"/>
        <w:numPr>
          <w:ilvl w:val="1"/>
          <w:numId w:val="8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slučajevima iz stavka 4. ovog članka.</w:t>
      </w:r>
    </w:p>
    <w:p w:rsidR="006A0EBE" w:rsidRPr="006A0EBE" w:rsidRDefault="006A0EBE" w:rsidP="000A4D40">
      <w:pPr>
        <w:widowControl w:val="0"/>
        <w:numPr>
          <w:ilvl w:val="0"/>
          <w:numId w:val="83"/>
        </w:numPr>
        <w:tabs>
          <w:tab w:val="left" w:pos="805"/>
        </w:tabs>
        <w:autoSpaceDE w:val="0"/>
        <w:autoSpaceDN w:val="0"/>
        <w:spacing w:before="60" w:after="0" w:line="240" w:lineRule="auto"/>
        <w:ind w:right="23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Krovna ploha kosog krovišta, od sljemena do vijenca mora biti ujednačenog nagiba. Dozvoljena je izgradnja nadozidanih krovnih prozora, odnosno krovnih kućica (tj. luminara, luminala) </w:t>
      </w:r>
      <w:r w:rsidRPr="006A0EBE">
        <w:rPr>
          <w:rFonts w:ascii="Arial" w:eastAsia="Arial" w:hAnsi="Arial" w:cs="Times New Roman"/>
          <w:i/>
          <w:spacing w:val="-2"/>
          <w:sz w:val="20"/>
          <w:lang w:val="hr" w:eastAsia="hr"/>
        </w:rPr>
        <w:t xml:space="preserve">jednovodnih, </w:t>
      </w:r>
      <w:r w:rsidRPr="006A0EBE">
        <w:rPr>
          <w:rFonts w:ascii="Arial" w:eastAsia="Arial" w:hAnsi="Arial" w:cs="Times New Roman"/>
          <w:i/>
          <w:sz w:val="20"/>
          <w:lang w:val="hr" w:eastAsia="hr"/>
        </w:rPr>
        <w:t>dvovodnih i trovodnih</w:t>
      </w:r>
      <w:r w:rsidRPr="006A0EBE">
        <w:rPr>
          <w:rFonts w:ascii="Arial" w:eastAsia="Arial" w:hAnsi="Arial" w:cs="Times New Roman"/>
          <w:sz w:val="20"/>
          <w:lang w:val="hr" w:eastAsia="hr"/>
        </w:rPr>
        <w:t xml:space="preserve">, bez upotrebe lučnih ili sličnih nepravilnih nadvoja i krovnih oblika, u najvećoj ukupnoj duljini do 30,0 % duljine pripadajućeg (prozorima usporednog) pročelja/vijenca. Sljeme krovne kućice </w:t>
      </w:r>
      <w:r w:rsidRPr="006A0EBE">
        <w:rPr>
          <w:rFonts w:ascii="Arial" w:eastAsia="Arial" w:hAnsi="Arial" w:cs="Times New Roman"/>
          <w:spacing w:val="-6"/>
          <w:sz w:val="20"/>
          <w:lang w:val="hr" w:eastAsia="hr"/>
        </w:rPr>
        <w:t xml:space="preserve">ne </w:t>
      </w:r>
      <w:r w:rsidRPr="006A0EBE">
        <w:rPr>
          <w:rFonts w:ascii="Arial" w:eastAsia="Arial" w:hAnsi="Arial" w:cs="Times New Roman"/>
          <w:sz w:val="20"/>
          <w:lang w:val="hr" w:eastAsia="hr"/>
        </w:rPr>
        <w:t>smije biti više od sljemena krova na kojem se nadozidani prozor izvodi.</w:t>
      </w:r>
    </w:p>
    <w:p w:rsidR="006A0EBE" w:rsidRPr="006A0EBE" w:rsidRDefault="006A0EBE" w:rsidP="000A4D40">
      <w:pPr>
        <w:widowControl w:val="0"/>
        <w:numPr>
          <w:ilvl w:val="0"/>
          <w:numId w:val="83"/>
        </w:numPr>
        <w:tabs>
          <w:tab w:val="left" w:pos="805"/>
        </w:tabs>
        <w:autoSpaceDE w:val="0"/>
        <w:autoSpaceDN w:val="0"/>
        <w:spacing w:before="60" w:after="0" w:line="240" w:lineRule="auto"/>
        <w:ind w:right="235"/>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izgrađenom dijelu GPN-a, odnosno u okviru utvrđenih vrijednih urbanih i/ili ruralnih cjelina moguće je izvesti potkrovlje (Pk) samo ako nije u suprotnosti s konzervatorskim uvjetima, odredbama ovoga Plana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odredbama možebitnog UPU-a. Općenito, u oblikovanju potkrovlja mora se pridržavati slijedećih pravila:</w:t>
      </w:r>
    </w:p>
    <w:p w:rsidR="006A0EBE" w:rsidRPr="006A0EBE" w:rsidRDefault="006A0EBE" w:rsidP="000A4D40">
      <w:pPr>
        <w:widowControl w:val="0"/>
        <w:numPr>
          <w:ilvl w:val="1"/>
          <w:numId w:val="8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prozori potkrovlja mogu biti izvedeni na zabatnom zidu, u ravnini krovne plohe ili kao nadozidani;</w:t>
      </w:r>
    </w:p>
    <w:p w:rsidR="006A0EBE" w:rsidRPr="006A0EBE" w:rsidRDefault="006A0EBE" w:rsidP="000A4D40">
      <w:pPr>
        <w:widowControl w:val="0"/>
        <w:numPr>
          <w:ilvl w:val="1"/>
          <w:numId w:val="8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nadozidani prozori ne mogu se pretvarati u vrata ("francuski prozor"),</w:t>
      </w:r>
    </w:p>
    <w:p w:rsidR="006A0EBE" w:rsidRPr="006A0EBE" w:rsidRDefault="006A0EBE" w:rsidP="000A4D40">
      <w:pPr>
        <w:widowControl w:val="0"/>
        <w:numPr>
          <w:ilvl w:val="1"/>
          <w:numId w:val="8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potkrovlje može imati loggiu, otvorenu terasu, ili izlaz na balkon samo na zabatu;</w:t>
      </w:r>
    </w:p>
    <w:p w:rsidR="006A0EBE" w:rsidRPr="006A0EBE" w:rsidRDefault="006A0EBE" w:rsidP="000A4D40">
      <w:pPr>
        <w:widowControl w:val="0"/>
        <w:numPr>
          <w:ilvl w:val="1"/>
          <w:numId w:val="83"/>
        </w:numPr>
        <w:tabs>
          <w:tab w:val="left" w:pos="805"/>
        </w:tabs>
        <w:autoSpaceDE w:val="0"/>
        <w:autoSpaceDN w:val="0"/>
        <w:spacing w:after="0" w:line="240" w:lineRule="auto"/>
        <w:ind w:left="806" w:right="374"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iznimno, moguće je izvesti središnji </w:t>
      </w:r>
      <w:r w:rsidRPr="006A0EBE">
        <w:rPr>
          <w:rFonts w:ascii="Arial" w:eastAsia="Arial" w:hAnsi="Arial" w:cs="Times New Roman"/>
          <w:i/>
          <w:sz w:val="20"/>
          <w:lang w:val="hr" w:eastAsia="hr"/>
        </w:rPr>
        <w:t xml:space="preserve">belvedere </w:t>
      </w:r>
      <w:r w:rsidRPr="006A0EBE">
        <w:rPr>
          <w:rFonts w:ascii="Arial" w:eastAsia="Arial" w:hAnsi="Arial" w:cs="Times New Roman"/>
          <w:sz w:val="20"/>
          <w:lang w:val="hr" w:eastAsia="hr"/>
        </w:rPr>
        <w:t xml:space="preserve">unutar srednje trećine krovne plohe, kao </w:t>
      </w:r>
      <w:r w:rsidRPr="006A0EBE">
        <w:rPr>
          <w:rFonts w:ascii="Arial" w:eastAsia="Arial" w:hAnsi="Arial" w:cs="Times New Roman"/>
          <w:spacing w:val="-2"/>
          <w:sz w:val="20"/>
          <w:lang w:val="hr" w:eastAsia="hr"/>
        </w:rPr>
        <w:t xml:space="preserve">nenatkrivenu, </w:t>
      </w:r>
      <w:r w:rsidRPr="006A0EBE">
        <w:rPr>
          <w:rFonts w:ascii="Arial" w:eastAsia="Arial" w:hAnsi="Arial" w:cs="Times New Roman"/>
          <w:sz w:val="20"/>
          <w:lang w:val="hr" w:eastAsia="hr"/>
        </w:rPr>
        <w:t>poluotvorenu, ili natkrivenu terasu potkrovlja, bez konzolnog isticanja u odnosu na ravninu pročelja</w:t>
      </w:r>
    </w:p>
    <w:p w:rsidR="006A0EBE" w:rsidRPr="006A0EBE" w:rsidRDefault="006A0EBE" w:rsidP="000A4D40">
      <w:pPr>
        <w:widowControl w:val="0"/>
        <w:numPr>
          <w:ilvl w:val="0"/>
          <w:numId w:val="83"/>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Urbanističkim planom uređenja (UPU), temeljem pobliže analize, mogu se utvrditi detaljniji</w:t>
      </w:r>
      <w:r w:rsidRPr="006A0EBE">
        <w:rPr>
          <w:rFonts w:ascii="Arial" w:eastAsia="Arial" w:hAnsi="Arial" w:cs="Times New Roman"/>
          <w:spacing w:val="22"/>
          <w:sz w:val="20"/>
          <w:lang w:val="hr" w:eastAsia="hr"/>
        </w:rPr>
        <w:t xml:space="preserve"> </w:t>
      </w:r>
      <w:r w:rsidRPr="006A0EBE">
        <w:rPr>
          <w:rFonts w:ascii="Arial" w:eastAsia="Arial" w:hAnsi="Arial" w:cs="Times New Roman"/>
          <w:sz w:val="20"/>
          <w:lang w:val="hr" w:eastAsia="hr"/>
        </w:rPr>
        <w:t xml:space="preserve">uvjeti oblikovanja za različita područja posebnih uvjeta korištenja, odnosno za izgrađeni i neizgrađeni </w:t>
      </w:r>
      <w:r w:rsidRPr="006A0EBE">
        <w:rPr>
          <w:rFonts w:ascii="Arial" w:eastAsia="Arial" w:hAnsi="Arial" w:cs="Times New Roman"/>
          <w:spacing w:val="-6"/>
          <w:sz w:val="20"/>
          <w:lang w:val="hr" w:eastAsia="hr"/>
        </w:rPr>
        <w:t xml:space="preserve">dio </w:t>
      </w:r>
      <w:r w:rsidRPr="006A0EBE">
        <w:rPr>
          <w:rFonts w:ascii="Arial" w:eastAsia="Arial" w:hAnsi="Arial" w:cs="Times New Roman"/>
          <w:sz w:val="20"/>
          <w:lang w:val="hr" w:eastAsia="hr"/>
        </w:rPr>
        <w:t xml:space="preserve">građevinskog područja naselja. Sukladno članku 31. ovih Odredbi mogu se utvrditi i uvjeti za zgrade </w:t>
      </w:r>
      <w:r w:rsidRPr="006A0EBE">
        <w:rPr>
          <w:rFonts w:ascii="Arial" w:eastAsia="Arial" w:hAnsi="Arial" w:cs="Times New Roman"/>
          <w:spacing w:val="-19"/>
          <w:sz w:val="20"/>
          <w:lang w:val="hr" w:eastAsia="hr"/>
        </w:rPr>
        <w:t xml:space="preserve">s </w:t>
      </w:r>
      <w:r w:rsidRPr="006A0EBE">
        <w:rPr>
          <w:rFonts w:ascii="Arial" w:eastAsia="Arial" w:hAnsi="Arial" w:cs="Times New Roman"/>
          <w:spacing w:val="17"/>
          <w:sz w:val="20"/>
          <w:lang w:val="hr" w:eastAsia="hr"/>
        </w:rPr>
        <w:t xml:space="preserve"> </w:t>
      </w:r>
      <w:r w:rsidRPr="006A0EBE">
        <w:rPr>
          <w:rFonts w:ascii="Arial" w:eastAsia="Arial" w:hAnsi="Arial" w:cs="Times New Roman"/>
          <w:sz w:val="20"/>
          <w:lang w:val="hr" w:eastAsia="hr"/>
        </w:rPr>
        <w:t>ravnim i krovovima blagog nagiba te drugačijim krovovima i pokrovima, posebno za građevine gospodarske, javne ili druge ne-stambene namjene većih i netipičnih tlocrtnih površina i/ili formi. UPU-om se može dozvoliti i postava sustava solarnih ćelija na krovištu, u područjima gdje izvedba takvih krovišta neće utjecati na siluetu tradicijskih izgrađenih dijelova naselja.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ISTAK VIJENCA I PREPUST NA ZABATU ZGRADE</w:t>
      </w:r>
    </w:p>
    <w:p w:rsidR="006A0EBE" w:rsidRPr="006A0EBE" w:rsidRDefault="006A0EBE" w:rsidP="000A4D40">
      <w:pPr>
        <w:widowControl w:val="0"/>
        <w:numPr>
          <w:ilvl w:val="0"/>
          <w:numId w:val="82"/>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Ako se izvodi istak vijenca krova građevine, istak je do 0,3 m udaljen od ravnine pročelnih </w:t>
      </w:r>
      <w:r w:rsidRPr="006A0EBE">
        <w:rPr>
          <w:rFonts w:ascii="Arial" w:eastAsia="Arial" w:hAnsi="Arial" w:cs="Times New Roman"/>
          <w:spacing w:val="-3"/>
          <w:sz w:val="20"/>
          <w:lang w:val="hr" w:eastAsia="hr"/>
        </w:rPr>
        <w:t xml:space="preserve">zidova </w:t>
      </w:r>
      <w:r w:rsidRPr="006A0EBE">
        <w:rPr>
          <w:rFonts w:ascii="Arial" w:eastAsia="Arial" w:hAnsi="Arial" w:cs="Times New Roman"/>
          <w:sz w:val="20"/>
          <w:lang w:val="hr" w:eastAsia="hr"/>
        </w:rPr>
        <w:t xml:space="preserve">građevine. Preporuča se izvedba vijenca u skladu s lokalnim tradicijskim graditeljstvom. Kod zatečenog tradicijskog graditeljstva i/ili unutar zaštićenih cjelina, Konzervatorski odjel u Splitu preporuča strehu </w:t>
      </w:r>
      <w:r w:rsidRPr="006A0EBE">
        <w:rPr>
          <w:rFonts w:ascii="Arial" w:eastAsia="Arial" w:hAnsi="Arial" w:cs="Times New Roman"/>
          <w:spacing w:val="-6"/>
          <w:sz w:val="20"/>
          <w:lang w:val="hr" w:eastAsia="hr"/>
        </w:rPr>
        <w:t xml:space="preserve">od </w:t>
      </w:r>
      <w:r w:rsidRPr="006A0EBE">
        <w:rPr>
          <w:rFonts w:ascii="Arial" w:eastAsia="Arial" w:hAnsi="Arial" w:cs="Times New Roman"/>
          <w:sz w:val="20"/>
          <w:lang w:val="hr" w:eastAsia="hr"/>
        </w:rPr>
        <w:t>kopanih kamenih ploča istaka 10-15 cm, a kod stilski jednostavnijih građevina kameni žlijeb na konzolama klesan na tradicionalan način.</w:t>
      </w:r>
    </w:p>
    <w:p w:rsidR="006A0EBE" w:rsidRPr="006A0EBE" w:rsidRDefault="006A0EBE" w:rsidP="000A4D40">
      <w:pPr>
        <w:widowControl w:val="0"/>
        <w:numPr>
          <w:ilvl w:val="0"/>
          <w:numId w:val="82"/>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Krovni prepust na zabatu može biti istaknut do 0,15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29.</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UREĐENJE GRAĐEVNE ČESTICE</w:t>
      </w:r>
    </w:p>
    <w:p w:rsidR="006A0EBE" w:rsidRPr="006A0EBE" w:rsidRDefault="006A0EBE" w:rsidP="000A4D40">
      <w:pPr>
        <w:widowControl w:val="0"/>
        <w:numPr>
          <w:ilvl w:val="0"/>
          <w:numId w:val="81"/>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Zgrada osnovne namjene postavlja se prema ulici, a pomoćne i gospodarske zgrade izvode se </w:t>
      </w:r>
      <w:r w:rsidRPr="006A0EBE">
        <w:rPr>
          <w:rFonts w:ascii="Arial" w:eastAsia="Arial" w:hAnsi="Arial" w:cs="Times New Roman"/>
          <w:spacing w:val="-14"/>
          <w:sz w:val="20"/>
          <w:lang w:val="hr" w:eastAsia="hr"/>
        </w:rPr>
        <w:t xml:space="preserve">u </w:t>
      </w:r>
      <w:r w:rsidRPr="006A0EBE">
        <w:rPr>
          <w:rFonts w:ascii="Arial" w:eastAsia="Arial" w:hAnsi="Arial" w:cs="Times New Roman"/>
          <w:sz w:val="20"/>
          <w:lang w:val="hr" w:eastAsia="hr"/>
        </w:rPr>
        <w:t>zadnjem dijelu čestice. Može se dozvoliti i drugačiji smještaj zgrada na čestici ako oblik čestice te tradicijski način izgradnje dopuštaju tu iznimku.</w:t>
      </w:r>
    </w:p>
    <w:p w:rsidR="006A0EBE" w:rsidRPr="006A0EBE" w:rsidRDefault="006A0EBE" w:rsidP="000A4D40">
      <w:pPr>
        <w:widowControl w:val="0"/>
        <w:numPr>
          <w:ilvl w:val="0"/>
          <w:numId w:val="8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Teren oko zgrade, potporni zidovi, terase i slično moraju se izvesti tako da ne narušavaju izgled naselja, te da se ne promijeni prirodno (zatečeno) oticanje vode na štetu susjednog zemljišta i susjednih zgrada. Izgradnja potpornih zidova (podzida) dozvoljava se primjereno postojećim okolnim prilikama te uvjetima ovog Plana. Ne preporuča se izgradnja podzida viših od 1,50 m, kao ni isključivo betonskih</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podzida</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viših od 1,00 m. Kod izgradnje potpornog zida uz javnu površinu, završna ploha zida ne smije biti betonska, već kamena u maniri suhozida.</w:t>
      </w:r>
    </w:p>
    <w:p w:rsidR="006A0EBE" w:rsidRPr="006A0EBE" w:rsidRDefault="006A0EBE" w:rsidP="000A4D40">
      <w:pPr>
        <w:widowControl w:val="0"/>
        <w:numPr>
          <w:ilvl w:val="0"/>
          <w:numId w:val="8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Najniža kota zaravnatog, odnosno konačno uređenog terena uz osnovnu zgradu, ne smije biti više od 1,00</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m</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viša</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od</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zatečene</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prirodne</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kote</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na</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terenu.</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Izvedba</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podzida</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kojima</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se</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na</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pojedinačnoj</w:t>
      </w:r>
      <w:r w:rsidRPr="006A0EBE">
        <w:rPr>
          <w:rFonts w:ascii="Arial" w:eastAsia="Arial" w:hAnsi="Arial" w:cs="Times New Roman"/>
          <w:spacing w:val="7"/>
          <w:sz w:val="20"/>
          <w:lang w:val="hr" w:eastAsia="hr"/>
        </w:rPr>
        <w:t xml:space="preserve"> </w:t>
      </w:r>
      <w:r w:rsidRPr="006A0EBE">
        <w:rPr>
          <w:rFonts w:ascii="Arial" w:eastAsia="Arial" w:hAnsi="Arial" w:cs="Times New Roman"/>
          <w:sz w:val="20"/>
          <w:lang w:val="hr" w:eastAsia="hr"/>
        </w:rPr>
        <w:t>čestici</w:t>
      </w:r>
      <w:r w:rsidRPr="006A0EBE">
        <w:rPr>
          <w:rFonts w:ascii="Arial" w:eastAsia="Arial" w:hAnsi="Arial" w:cs="Times New Roman"/>
          <w:spacing w:val="6"/>
          <w:sz w:val="20"/>
          <w:lang w:val="hr" w:eastAsia="hr"/>
        </w:rPr>
        <w:t xml:space="preserve"> </w:t>
      </w:r>
      <w:r w:rsidRPr="006A0EBE">
        <w:rPr>
          <w:rFonts w:ascii="Arial" w:eastAsia="Arial" w:hAnsi="Arial" w:cs="Times New Roman"/>
          <w:sz w:val="20"/>
          <w:lang w:val="hr" w:eastAsia="hr"/>
        </w:rPr>
        <w:t>mijenja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«kota zaravnatog, odnosno konačno uređenog terena» uz zgradu u odnosu na zatečenu prirodnu </w:t>
      </w:r>
      <w:r w:rsidRPr="006A0EBE">
        <w:rPr>
          <w:rFonts w:ascii="Arial" w:eastAsia="Arial" w:hAnsi="Arial" w:cs="Times New Roman"/>
          <w:spacing w:val="-4"/>
          <w:sz w:val="20"/>
          <w:szCs w:val="20"/>
          <w:lang w:val="hr" w:eastAsia="hr"/>
        </w:rPr>
        <w:t xml:space="preserve">kotu </w:t>
      </w:r>
      <w:r w:rsidRPr="006A0EBE">
        <w:rPr>
          <w:rFonts w:ascii="Arial" w:eastAsia="Arial" w:hAnsi="Arial" w:cs="Times New Roman"/>
          <w:sz w:val="20"/>
          <w:szCs w:val="20"/>
          <w:lang w:val="hr" w:eastAsia="hr"/>
        </w:rPr>
        <w:t xml:space="preserve">terena i okolne čestice više od 1,00 m, iznimno se može planirati samo rješenjima i odredbama </w:t>
      </w:r>
      <w:r w:rsidRPr="006A0EBE">
        <w:rPr>
          <w:rFonts w:ascii="Arial" w:eastAsia="Arial" w:hAnsi="Arial" w:cs="Times New Roman"/>
          <w:spacing w:val="-4"/>
          <w:sz w:val="20"/>
          <w:szCs w:val="20"/>
          <w:lang w:val="hr" w:eastAsia="hr"/>
        </w:rPr>
        <w:t xml:space="preserve">plana </w:t>
      </w:r>
      <w:r w:rsidRPr="006A0EBE">
        <w:rPr>
          <w:rFonts w:ascii="Arial" w:eastAsia="Arial" w:hAnsi="Arial" w:cs="Times New Roman"/>
          <w:sz w:val="20"/>
          <w:szCs w:val="20"/>
          <w:lang w:val="hr" w:eastAsia="hr"/>
        </w:rPr>
        <w:t>uređenja užeg područja (UPU) nakon pobliže analize te za specifična urbanističko-arhitektonska rješenja.</w:t>
      </w:r>
    </w:p>
    <w:p w:rsidR="006A0EBE" w:rsidRPr="006A0EBE" w:rsidRDefault="006A0EBE" w:rsidP="000A4D40">
      <w:pPr>
        <w:widowControl w:val="0"/>
        <w:numPr>
          <w:ilvl w:val="0"/>
          <w:numId w:val="8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građevnim česticama stambenih zgrada, zgrada mješovite, poslovne ili gospodarske namjene </w:t>
      </w:r>
      <w:r w:rsidRPr="006A0EBE">
        <w:rPr>
          <w:rFonts w:ascii="Arial" w:eastAsia="Arial" w:hAnsi="Arial" w:cs="Times New Roman"/>
          <w:spacing w:val="-13"/>
          <w:sz w:val="20"/>
          <w:lang w:val="hr" w:eastAsia="hr"/>
        </w:rPr>
        <w:t xml:space="preserve">u </w:t>
      </w:r>
      <w:r w:rsidRPr="006A0EBE">
        <w:rPr>
          <w:rFonts w:ascii="Arial" w:eastAsia="Arial" w:hAnsi="Arial" w:cs="Times New Roman"/>
          <w:sz w:val="20"/>
          <w:lang w:val="hr" w:eastAsia="hr"/>
        </w:rPr>
        <w:t xml:space="preserve">građevinskom području naselja, najmanje 20% površine čestice mora biti uređeno kao zelena (vrtna), </w:t>
      </w:r>
      <w:r w:rsidRPr="006A0EBE">
        <w:rPr>
          <w:rFonts w:ascii="Arial" w:eastAsia="Arial" w:hAnsi="Arial" w:cs="Times New Roman"/>
          <w:spacing w:val="-13"/>
          <w:sz w:val="20"/>
          <w:lang w:val="hr" w:eastAsia="hr"/>
        </w:rPr>
        <w:t xml:space="preserve">u </w:t>
      </w:r>
      <w:r w:rsidRPr="006A0EBE">
        <w:rPr>
          <w:rFonts w:ascii="Arial" w:eastAsia="Arial" w:hAnsi="Arial" w:cs="Times New Roman"/>
          <w:sz w:val="20"/>
          <w:lang w:val="hr" w:eastAsia="hr"/>
        </w:rPr>
        <w:t>potpunosti upojna površina. Od navedene odredbe moguće je odstupiti samo unutar izgrađenog</w:t>
      </w:r>
      <w:r w:rsidRPr="006A0EBE">
        <w:rPr>
          <w:rFonts w:ascii="Arial" w:eastAsia="Arial" w:hAnsi="Arial" w:cs="Times New Roman"/>
          <w:spacing w:val="24"/>
          <w:sz w:val="20"/>
          <w:lang w:val="hr" w:eastAsia="hr"/>
        </w:rPr>
        <w:t xml:space="preserve"> </w:t>
      </w:r>
      <w:r w:rsidRPr="006A0EBE">
        <w:rPr>
          <w:rFonts w:ascii="Arial" w:eastAsia="Arial" w:hAnsi="Arial" w:cs="Times New Roman"/>
          <w:spacing w:val="-4"/>
          <w:sz w:val="20"/>
          <w:lang w:val="hr" w:eastAsia="hr"/>
        </w:rPr>
        <w:t xml:space="preserve">dijela </w:t>
      </w:r>
      <w:r w:rsidRPr="006A0EBE">
        <w:rPr>
          <w:rFonts w:ascii="Arial" w:eastAsia="Arial" w:hAnsi="Arial" w:cs="Times New Roman"/>
          <w:sz w:val="20"/>
          <w:lang w:val="hr" w:eastAsia="hr"/>
        </w:rPr>
        <w:t>građevinskog područja naselja u skladu s detaljnijim analizama i rješenjima koja se utvrde UPU-om.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30.</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i/>
          <w:sz w:val="20"/>
          <w:szCs w:val="20"/>
          <w:lang w:val="hr" w:eastAsia="hr"/>
        </w:rPr>
        <w:t>DVOR</w:t>
      </w:r>
      <w:r w:rsidRPr="006A0EBE">
        <w:rPr>
          <w:rFonts w:ascii="Arial" w:eastAsia="Arial" w:hAnsi="Arial" w:cs="Times New Roman"/>
          <w:sz w:val="20"/>
          <w:szCs w:val="20"/>
          <w:lang w:val="hr" w:eastAsia="hr"/>
        </w:rPr>
        <w:t>, OGRADE, ŽIVICE</w:t>
      </w:r>
    </w:p>
    <w:p w:rsidR="006A0EBE" w:rsidRPr="006A0EBE" w:rsidRDefault="006A0EBE" w:rsidP="000A4D40">
      <w:pPr>
        <w:widowControl w:val="0"/>
        <w:numPr>
          <w:ilvl w:val="0"/>
          <w:numId w:val="80"/>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Izgradnja ograda pojedinačnih građevinskih čestica treba biti sukladna tradicijskom načinu građenja. Preporuča se visina ograde do 1,50 m visine u kombinaciji kamena, betona ili sl. u donjoj polovini, a metala </w:t>
      </w:r>
      <w:r w:rsidRPr="006A0EBE">
        <w:rPr>
          <w:rFonts w:ascii="Arial" w:eastAsia="Arial" w:hAnsi="Arial" w:cs="Times New Roman"/>
          <w:spacing w:val="-19"/>
          <w:sz w:val="20"/>
          <w:lang w:val="hr" w:eastAsia="hr"/>
        </w:rPr>
        <w:t xml:space="preserve">i </w:t>
      </w:r>
      <w:r w:rsidRPr="006A0EBE">
        <w:rPr>
          <w:rFonts w:ascii="Arial" w:eastAsia="Arial" w:hAnsi="Arial" w:cs="Times New Roman"/>
          <w:sz w:val="20"/>
          <w:lang w:val="hr" w:eastAsia="hr"/>
        </w:rPr>
        <w:t xml:space="preserve">bilja (živica) u gornjoj polovini ograde. Također, mogu se izvoditi i visoki kameni ili žbukani ogradni </w:t>
      </w:r>
      <w:r w:rsidRPr="006A0EBE">
        <w:rPr>
          <w:rFonts w:ascii="Arial" w:eastAsia="Arial" w:hAnsi="Arial" w:cs="Times New Roman"/>
          <w:spacing w:val="-3"/>
          <w:sz w:val="20"/>
          <w:lang w:val="hr" w:eastAsia="hr"/>
        </w:rPr>
        <w:t xml:space="preserve">zidovi </w:t>
      </w:r>
      <w:r w:rsidRPr="006A0EBE">
        <w:rPr>
          <w:rFonts w:ascii="Arial" w:eastAsia="Arial" w:hAnsi="Arial" w:cs="Times New Roman"/>
          <w:sz w:val="20"/>
          <w:lang w:val="hr" w:eastAsia="hr"/>
        </w:rPr>
        <w:t>osobito u starim tradicijskim sklopovima. Nisu dozvoljene montažne ograde od armiranog (prefabriciranog) betona.</w:t>
      </w:r>
    </w:p>
    <w:p w:rsidR="006A0EBE" w:rsidRPr="006A0EBE" w:rsidRDefault="006A0EBE" w:rsidP="000A4D40">
      <w:pPr>
        <w:widowControl w:val="0"/>
        <w:numPr>
          <w:ilvl w:val="0"/>
          <w:numId w:val="8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starim tradicijskim dijelovima naselja ograde </w:t>
      </w:r>
      <w:r w:rsidRPr="006A0EBE">
        <w:rPr>
          <w:rFonts w:ascii="Arial" w:eastAsia="Arial" w:hAnsi="Arial" w:cs="Times New Roman"/>
          <w:i/>
          <w:sz w:val="20"/>
          <w:lang w:val="hr" w:eastAsia="hr"/>
        </w:rPr>
        <w:t xml:space="preserve">dvora </w:t>
      </w:r>
      <w:r w:rsidRPr="006A0EBE">
        <w:rPr>
          <w:rFonts w:ascii="Arial" w:eastAsia="Arial" w:hAnsi="Arial" w:cs="Times New Roman"/>
          <w:sz w:val="20"/>
          <w:lang w:val="hr" w:eastAsia="hr"/>
        </w:rPr>
        <w:t xml:space="preserve">mogu biti i do 3,00 m visine, u skladu s lokalnom tradicijom i potrebom formiranja </w:t>
      </w:r>
      <w:r w:rsidRPr="006A0EBE">
        <w:rPr>
          <w:rFonts w:ascii="Arial" w:eastAsia="Arial" w:hAnsi="Arial" w:cs="Times New Roman"/>
          <w:i/>
          <w:sz w:val="20"/>
          <w:lang w:val="hr" w:eastAsia="hr"/>
        </w:rPr>
        <w:t xml:space="preserve">dvor </w:t>
      </w:r>
      <w:r w:rsidRPr="006A0EBE">
        <w:rPr>
          <w:rFonts w:ascii="Arial" w:eastAsia="Arial" w:hAnsi="Arial" w:cs="Times New Roman"/>
          <w:sz w:val="20"/>
          <w:lang w:val="hr" w:eastAsia="hr"/>
        </w:rPr>
        <w:t>samo ako je slično rješenje i na susjednim česticama.</w:t>
      </w:r>
    </w:p>
    <w:p w:rsidR="006A0EBE" w:rsidRPr="006A0EBE" w:rsidRDefault="006A0EBE" w:rsidP="000A4D40">
      <w:pPr>
        <w:widowControl w:val="0"/>
        <w:numPr>
          <w:ilvl w:val="0"/>
          <w:numId w:val="8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 neizgrađenom dijelu građevinskog područja naselja, UPU-om je moguće definirati uvjete koji odstupaju od stavka (1) ovog članka te odrediti moguće veće maksimalne visine ograde:</w:t>
      </w:r>
    </w:p>
    <w:p w:rsidR="006A0EBE" w:rsidRPr="006A0EBE" w:rsidRDefault="006A0EBE" w:rsidP="000A4D40">
      <w:pPr>
        <w:widowControl w:val="0"/>
        <w:numPr>
          <w:ilvl w:val="1"/>
          <w:numId w:val="8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nastavku poteza ulica u kojima je takva veće visina već izgrađena,</w:t>
      </w:r>
    </w:p>
    <w:p w:rsidR="006A0EBE" w:rsidRPr="006A0EBE" w:rsidRDefault="006A0EBE" w:rsidP="000A4D40">
      <w:pPr>
        <w:widowControl w:val="0"/>
        <w:numPr>
          <w:ilvl w:val="1"/>
          <w:numId w:val="80"/>
        </w:numPr>
        <w:tabs>
          <w:tab w:val="left" w:pos="805"/>
        </w:tabs>
        <w:autoSpaceDE w:val="0"/>
        <w:autoSpaceDN w:val="0"/>
        <w:spacing w:after="0" w:line="240" w:lineRule="auto"/>
        <w:ind w:right="975"/>
        <w:rPr>
          <w:rFonts w:ascii="Arial" w:eastAsia="Arial" w:hAnsi="Arial" w:cs="Times New Roman"/>
          <w:sz w:val="20"/>
          <w:lang w:val="hr" w:eastAsia="hr"/>
        </w:rPr>
      </w:pPr>
      <w:r w:rsidRPr="006A0EBE">
        <w:rPr>
          <w:rFonts w:ascii="Arial" w:eastAsia="Arial" w:hAnsi="Arial" w:cs="Times New Roman"/>
          <w:sz w:val="20"/>
          <w:lang w:val="hr" w:eastAsia="hr"/>
        </w:rPr>
        <w:t>za specifične tipologije izgradnje - nizovi, atrijska izgradnja i sl., ali ne veće od onih propisanih stavkom (2) ovoga članka.</w:t>
      </w:r>
    </w:p>
    <w:p w:rsidR="006A0EBE" w:rsidRPr="006A0EBE" w:rsidRDefault="006A0EBE" w:rsidP="000A4D40">
      <w:pPr>
        <w:widowControl w:val="0"/>
        <w:numPr>
          <w:ilvl w:val="0"/>
          <w:numId w:val="80"/>
        </w:numPr>
        <w:tabs>
          <w:tab w:val="left" w:pos="805"/>
        </w:tabs>
        <w:autoSpaceDE w:val="0"/>
        <w:autoSpaceDN w:val="0"/>
        <w:spacing w:before="60"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IDGP turističke namjene, način gradnje ograde pojedinih prostornih cjelina utvrditi će se </w:t>
      </w:r>
      <w:r w:rsidRPr="006A0EBE">
        <w:rPr>
          <w:rFonts w:ascii="Arial" w:eastAsia="Arial" w:hAnsi="Arial" w:cs="Times New Roman"/>
          <w:spacing w:val="-3"/>
          <w:sz w:val="20"/>
          <w:lang w:val="hr" w:eastAsia="hr"/>
        </w:rPr>
        <w:t xml:space="preserve">odredbama </w:t>
      </w:r>
      <w:r w:rsidRPr="006A0EBE">
        <w:rPr>
          <w:rFonts w:ascii="Arial" w:eastAsia="Arial" w:hAnsi="Arial" w:cs="Times New Roman"/>
          <w:sz w:val="20"/>
          <w:lang w:val="hr" w:eastAsia="hr"/>
        </w:rPr>
        <w:t>UPU-a.</w:t>
      </w:r>
    </w:p>
    <w:p w:rsidR="006A0EBE" w:rsidRPr="006A0EBE" w:rsidRDefault="006A0EBE" w:rsidP="000A4D40">
      <w:pPr>
        <w:widowControl w:val="0"/>
        <w:numPr>
          <w:ilvl w:val="0"/>
          <w:numId w:val="80"/>
        </w:numPr>
        <w:tabs>
          <w:tab w:val="left" w:pos="805"/>
        </w:tabs>
        <w:autoSpaceDE w:val="0"/>
        <w:autoSpaceDN w:val="0"/>
        <w:spacing w:before="60"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Najveća dozvoljena visina podzida i ogradnih zidova čestica odredbama ovog </w:t>
      </w:r>
      <w:r w:rsidRPr="006A0EBE">
        <w:rPr>
          <w:rFonts w:ascii="Arial" w:eastAsia="Arial" w:hAnsi="Arial" w:cs="Times New Roman"/>
          <w:i/>
          <w:sz w:val="20"/>
          <w:lang w:val="hr" w:eastAsia="hr"/>
        </w:rPr>
        <w:t xml:space="preserve">Plana </w:t>
      </w:r>
      <w:r w:rsidRPr="006A0EBE">
        <w:rPr>
          <w:rFonts w:ascii="Arial" w:eastAsia="Arial" w:hAnsi="Arial" w:cs="Times New Roman"/>
          <w:sz w:val="20"/>
          <w:lang w:val="hr" w:eastAsia="hr"/>
        </w:rPr>
        <w:t xml:space="preserve">određuje se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1,50 m. U slučaju potrebe podzida veće visine treba zasjek izvesti na više razina.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31.</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ODNOS PREMA SUVREMENOM ARHITEKONSKOM OBLIKOVANJU</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Slijedeći suvremeni razvoj arhitekture i urbanizma, uz odgovarajući kritički pristup, moguća su i arhitektonska rješenja u kojima se, polazeći od izvornih vrijednosti graditeljske baštine sredine, a ne preuzimajući izravno tradicionalne oblike i estetiku, ostvaruju nove vrijednosti koje predstavljaju logičan kontinuitet u povijesnom razvoju arhitekture.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32.</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KIOSCI I POKRETNE NAPRAVE</w:t>
      </w:r>
    </w:p>
    <w:p w:rsidR="006A0EBE" w:rsidRPr="006A0EBE" w:rsidRDefault="006A0EBE" w:rsidP="000A4D40">
      <w:pPr>
        <w:widowControl w:val="0"/>
        <w:numPr>
          <w:ilvl w:val="0"/>
          <w:numId w:val="79"/>
        </w:numPr>
        <w:tabs>
          <w:tab w:val="left" w:pos="805"/>
        </w:tabs>
        <w:autoSpaceDE w:val="0"/>
        <w:autoSpaceDN w:val="0"/>
        <w:spacing w:after="0" w:line="240" w:lineRule="auto"/>
        <w:ind w:right="335"/>
        <w:jc w:val="both"/>
        <w:rPr>
          <w:rFonts w:ascii="Arial" w:eastAsia="Arial" w:hAnsi="Arial" w:cs="Times New Roman"/>
          <w:sz w:val="20"/>
          <w:lang w:val="hr" w:eastAsia="hr"/>
        </w:rPr>
      </w:pPr>
      <w:r w:rsidRPr="006A0EBE">
        <w:rPr>
          <w:rFonts w:ascii="Arial" w:eastAsia="Arial" w:hAnsi="Arial" w:cs="Times New Roman"/>
          <w:sz w:val="20"/>
          <w:lang w:val="hr" w:eastAsia="hr"/>
        </w:rPr>
        <w:t>Unutar granica građevinskih područja naselja, na javnim površinama mogu se postavljati kiosci, pokretne naprave i druge konstrukcije privremenih obilježja (reklamni panoi, oglasne ploče, reklamni stupovi i sl.).</w:t>
      </w:r>
    </w:p>
    <w:p w:rsidR="006A0EBE" w:rsidRPr="006A0EBE" w:rsidRDefault="006A0EBE" w:rsidP="000A4D40">
      <w:pPr>
        <w:widowControl w:val="0"/>
        <w:numPr>
          <w:ilvl w:val="0"/>
          <w:numId w:val="79"/>
        </w:numPr>
        <w:tabs>
          <w:tab w:val="left" w:pos="805"/>
        </w:tabs>
        <w:autoSpaceDE w:val="0"/>
        <w:autoSpaceDN w:val="0"/>
        <w:spacing w:before="60" w:after="0" w:line="240" w:lineRule="auto"/>
        <w:ind w:right="335"/>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postavu kioska, pokretnih naprava i drugih konstrukcija privremenih obilježja iz stavka 1. ovog članka izdaju se dozvole u skladu s propisima te ovim odredbama, Odlukom o rasporedu kioska i </w:t>
      </w:r>
      <w:r w:rsidRPr="006A0EBE">
        <w:rPr>
          <w:rFonts w:ascii="Arial" w:eastAsia="Arial" w:hAnsi="Arial" w:cs="Times New Roman"/>
          <w:spacing w:val="-3"/>
          <w:sz w:val="20"/>
          <w:lang w:val="hr" w:eastAsia="hr"/>
        </w:rPr>
        <w:t xml:space="preserve">pokretnih </w:t>
      </w:r>
      <w:r w:rsidRPr="006A0EBE">
        <w:rPr>
          <w:rFonts w:ascii="Arial" w:eastAsia="Arial" w:hAnsi="Arial" w:cs="Times New Roman"/>
          <w:sz w:val="20"/>
          <w:lang w:val="hr" w:eastAsia="hr"/>
        </w:rPr>
        <w:t xml:space="preserve">naprava na javnim površinama, Odlukom o komunalnom redu, te drugim odgovarajućim aktima za </w:t>
      </w:r>
      <w:r w:rsidRPr="006A0EBE">
        <w:rPr>
          <w:rFonts w:ascii="Arial" w:eastAsia="Arial" w:hAnsi="Arial" w:cs="Times New Roman"/>
          <w:spacing w:val="-3"/>
          <w:sz w:val="20"/>
          <w:lang w:val="hr" w:eastAsia="hr"/>
        </w:rPr>
        <w:t xml:space="preserve">područje </w:t>
      </w:r>
      <w:r w:rsidRPr="006A0EBE">
        <w:rPr>
          <w:rFonts w:ascii="Arial" w:eastAsia="Arial" w:hAnsi="Arial" w:cs="Times New Roman"/>
          <w:sz w:val="20"/>
          <w:lang w:val="hr" w:eastAsia="hr"/>
        </w:rPr>
        <w:t>Općine. Preporuča se da Općina odabere jedinstven tip kioska koji će se postavljati na prostoru Općine.</w:t>
      </w:r>
    </w:p>
    <w:p w:rsidR="006A0EBE" w:rsidRPr="006A0EBE" w:rsidRDefault="006A0EBE" w:rsidP="000A4D40">
      <w:pPr>
        <w:widowControl w:val="0"/>
        <w:numPr>
          <w:ilvl w:val="0"/>
          <w:numId w:val="79"/>
        </w:numPr>
        <w:tabs>
          <w:tab w:val="left" w:pos="805"/>
        </w:tabs>
        <w:autoSpaceDE w:val="0"/>
        <w:autoSpaceDN w:val="0"/>
        <w:spacing w:before="60" w:after="0" w:line="240" w:lineRule="auto"/>
        <w:ind w:right="335"/>
        <w:jc w:val="both"/>
        <w:rPr>
          <w:rFonts w:ascii="Arial" w:eastAsia="Arial" w:hAnsi="Arial" w:cs="Times New Roman"/>
          <w:sz w:val="20"/>
          <w:lang w:val="hr" w:eastAsia="hr"/>
        </w:rPr>
      </w:pPr>
      <w:r w:rsidRPr="006A0EBE">
        <w:rPr>
          <w:rFonts w:ascii="Arial" w:eastAsia="Arial" w:hAnsi="Arial" w:cs="Times New Roman"/>
          <w:sz w:val="20"/>
          <w:lang w:val="hr" w:eastAsia="hr"/>
        </w:rPr>
        <w:t>Kioskom se smatra estetski oblikovana građevina lagane konstrukcije, površine do 12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xml:space="preserve">, koji </w:t>
      </w:r>
      <w:r w:rsidRPr="006A0EBE">
        <w:rPr>
          <w:rFonts w:ascii="Arial" w:eastAsia="Arial" w:hAnsi="Arial" w:cs="Times New Roman"/>
          <w:spacing w:val="-8"/>
          <w:sz w:val="20"/>
          <w:lang w:val="hr" w:eastAsia="hr"/>
        </w:rPr>
        <w:t xml:space="preserve">se </w:t>
      </w:r>
      <w:r w:rsidRPr="006A0EBE">
        <w:rPr>
          <w:rFonts w:ascii="Arial" w:eastAsia="Arial" w:hAnsi="Arial" w:cs="Times New Roman"/>
          <w:sz w:val="20"/>
          <w:lang w:val="hr" w:eastAsia="hr"/>
        </w:rPr>
        <w:t>može u cijelosti ili dijelovima prenositi i postavljati pojedinačno ili u grupama.</w:t>
      </w:r>
    </w:p>
    <w:p w:rsidR="006A0EBE" w:rsidRPr="006A0EBE" w:rsidRDefault="006A0EBE" w:rsidP="000A4D40">
      <w:pPr>
        <w:widowControl w:val="0"/>
        <w:numPr>
          <w:ilvl w:val="0"/>
          <w:numId w:val="79"/>
        </w:numPr>
        <w:tabs>
          <w:tab w:val="left" w:pos="805"/>
        </w:tabs>
        <w:autoSpaceDE w:val="0"/>
        <w:autoSpaceDN w:val="0"/>
        <w:spacing w:before="60" w:after="0" w:line="240" w:lineRule="auto"/>
        <w:ind w:right="335"/>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Pokretnim napravama smatraju se, stolovi, klupe, stolci, automati za prodaju napitaka, cigareta i </w:t>
      </w:r>
      <w:r w:rsidRPr="006A0EBE">
        <w:rPr>
          <w:rFonts w:ascii="Arial" w:eastAsia="Arial" w:hAnsi="Arial" w:cs="Times New Roman"/>
          <w:spacing w:val="-4"/>
          <w:sz w:val="20"/>
          <w:lang w:val="hr" w:eastAsia="hr"/>
        </w:rPr>
        <w:t xml:space="preserve">sl. </w:t>
      </w:r>
      <w:r w:rsidRPr="006A0EBE">
        <w:rPr>
          <w:rFonts w:ascii="Arial" w:eastAsia="Arial" w:hAnsi="Arial" w:cs="Times New Roman"/>
          <w:sz w:val="20"/>
          <w:lang w:val="hr" w:eastAsia="hr"/>
        </w:rPr>
        <w:t xml:space="preserve">robe, hladnjaci za sladoled, ugostiteljska kolica, peći za pečenje plodina, drvena spremišta za priručni alat </w:t>
      </w:r>
      <w:r w:rsidRPr="006A0EBE">
        <w:rPr>
          <w:rFonts w:ascii="Arial" w:eastAsia="Arial" w:hAnsi="Arial" w:cs="Times New Roman"/>
          <w:spacing w:val="-13"/>
          <w:sz w:val="20"/>
          <w:lang w:val="hr" w:eastAsia="hr"/>
        </w:rPr>
        <w:t xml:space="preserve">i </w:t>
      </w:r>
      <w:r w:rsidRPr="006A0EBE">
        <w:rPr>
          <w:rFonts w:ascii="Arial" w:eastAsia="Arial" w:hAnsi="Arial" w:cs="Times New Roman"/>
          <w:sz w:val="20"/>
          <w:lang w:val="hr" w:eastAsia="hr"/>
        </w:rPr>
        <w:t xml:space="preserve">materijal komunalnih organizacija, spremnici za iskoristivi i glomazni otpad, pokretne ograde i </w:t>
      </w:r>
      <w:r w:rsidRPr="006A0EBE">
        <w:rPr>
          <w:rFonts w:ascii="Arial" w:eastAsia="Arial" w:hAnsi="Arial" w:cs="Times New Roman"/>
          <w:spacing w:val="-4"/>
          <w:sz w:val="20"/>
          <w:lang w:val="hr" w:eastAsia="hr"/>
        </w:rPr>
        <w:t xml:space="preserve">druge </w:t>
      </w:r>
      <w:r w:rsidRPr="006A0EBE">
        <w:rPr>
          <w:rFonts w:ascii="Arial" w:eastAsia="Arial" w:hAnsi="Arial" w:cs="Times New Roman"/>
          <w:sz w:val="20"/>
          <w:lang w:val="hr" w:eastAsia="hr"/>
        </w:rPr>
        <w:t>naprave, postavljene ispred zgrada s ugostiteljskom odnosno zanatskom namjenom, te šatori i nadstrešnice u kojima se obavlja promet robom, ugostiteljska djelatnost i privremene zabavne manifestacije, te prijenosni WC-i i sl.</w:t>
      </w:r>
    </w:p>
    <w:p w:rsidR="006A0EBE" w:rsidRPr="006A0EBE" w:rsidRDefault="006A0EBE" w:rsidP="000A4D40">
      <w:pPr>
        <w:widowControl w:val="0"/>
        <w:numPr>
          <w:ilvl w:val="0"/>
          <w:numId w:val="79"/>
        </w:numPr>
        <w:tabs>
          <w:tab w:val="left" w:pos="805"/>
        </w:tabs>
        <w:autoSpaceDE w:val="0"/>
        <w:autoSpaceDN w:val="0"/>
        <w:spacing w:before="60" w:after="0" w:line="240" w:lineRule="auto"/>
        <w:ind w:right="334"/>
        <w:jc w:val="both"/>
        <w:rPr>
          <w:rFonts w:ascii="Arial" w:eastAsia="Arial" w:hAnsi="Arial" w:cs="Times New Roman"/>
          <w:sz w:val="20"/>
          <w:lang w:val="hr" w:eastAsia="hr"/>
        </w:rPr>
      </w:pPr>
      <w:r w:rsidRPr="006A0EBE">
        <w:rPr>
          <w:rFonts w:ascii="Arial" w:eastAsia="Arial" w:hAnsi="Arial" w:cs="Times New Roman"/>
          <w:sz w:val="20"/>
          <w:lang w:val="hr" w:eastAsia="hr"/>
        </w:rPr>
        <w:t>Svaki pojedini kiosk ili pokretna naprava, kao i grupa kioska, mora biti smještena tako da ni u kojem pogledu ne umanjuju preglednost prometa, ne ometa promet pješaka i vozila, ne narušava izgled prostora, ne otežava održavanje i korištenje postojećih pješačkih, prometnih i komunalnih građevina i površina.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33.</w:t>
      </w:r>
    </w:p>
    <w:p w:rsidR="006A0EBE" w:rsidRPr="006A0EBE" w:rsidRDefault="006A0EBE" w:rsidP="006A0EBE">
      <w:pPr>
        <w:widowControl w:val="0"/>
        <w:autoSpaceDE w:val="0"/>
        <w:autoSpaceDN w:val="0"/>
        <w:spacing w:after="0" w:line="240" w:lineRule="auto"/>
        <w:ind w:right="1869"/>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JAVNE PJEŠAČKE POVRŠINE</w:t>
      </w:r>
    </w:p>
    <w:p w:rsidR="006A0EBE" w:rsidRPr="006A0EBE" w:rsidRDefault="006A0EBE" w:rsidP="000A4D40">
      <w:pPr>
        <w:widowControl w:val="0"/>
        <w:numPr>
          <w:ilvl w:val="0"/>
          <w:numId w:val="78"/>
        </w:numPr>
        <w:tabs>
          <w:tab w:val="left" w:pos="805"/>
        </w:tabs>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Na javnoj pješačkoj površini (pločniku ili trgu) ispred zgrade u čijem je prizemlju trgovačko-poslovno- ugostiteljski sadržaj, može se dopustiti kalendarski ograničeno korištenje vanjskog predprostora u vezi sa sadržajem iz prizemlja zgrade, ali uz uvjet da se osigura prolaz za pješake u najmanjoj širini od 1,00 m.</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78"/>
        </w:numPr>
        <w:tabs>
          <w:tab w:val="left" w:pos="805"/>
        </w:tabs>
        <w:autoSpaceDE w:val="0"/>
        <w:autoSpaceDN w:val="0"/>
        <w:spacing w:before="71"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Da bi se uži središnji predio (središnja zona) naselja, ili pojedina ulica, namijenila isključivo pješačkom prometu potrebno je:</w:t>
      </w:r>
    </w:p>
    <w:p w:rsidR="006A0EBE" w:rsidRPr="006A0EBE" w:rsidRDefault="006A0EBE" w:rsidP="000A4D40">
      <w:pPr>
        <w:widowControl w:val="0"/>
        <w:numPr>
          <w:ilvl w:val="1"/>
          <w:numId w:val="78"/>
        </w:numPr>
        <w:tabs>
          <w:tab w:val="left" w:pos="805"/>
        </w:tabs>
        <w:autoSpaceDE w:val="0"/>
        <w:autoSpaceDN w:val="0"/>
        <w:spacing w:after="0" w:line="240" w:lineRule="auto"/>
        <w:ind w:right="330"/>
        <w:rPr>
          <w:rFonts w:ascii="Arial" w:eastAsia="Arial" w:hAnsi="Arial" w:cs="Times New Roman"/>
          <w:sz w:val="20"/>
          <w:lang w:val="hr" w:eastAsia="hr"/>
        </w:rPr>
      </w:pPr>
      <w:r w:rsidRPr="006A0EBE">
        <w:rPr>
          <w:rFonts w:ascii="Arial" w:eastAsia="Arial" w:hAnsi="Arial" w:cs="Times New Roman"/>
          <w:sz w:val="20"/>
          <w:lang w:val="hr" w:eastAsia="hr"/>
        </w:rPr>
        <w:t xml:space="preserve">izraditi u neposrednom okruženju najmanje onoliko parkirališnih mjesta koliko se uvođenjem </w:t>
      </w:r>
      <w:r w:rsidRPr="006A0EBE">
        <w:rPr>
          <w:rFonts w:ascii="Arial" w:eastAsia="Arial" w:hAnsi="Arial" w:cs="Times New Roman"/>
          <w:spacing w:val="-3"/>
          <w:sz w:val="20"/>
          <w:lang w:val="hr" w:eastAsia="hr"/>
        </w:rPr>
        <w:t xml:space="preserve">pješačke </w:t>
      </w:r>
      <w:r w:rsidRPr="006A0EBE">
        <w:rPr>
          <w:rFonts w:ascii="Arial" w:eastAsia="Arial" w:hAnsi="Arial" w:cs="Times New Roman"/>
          <w:sz w:val="20"/>
          <w:lang w:val="hr" w:eastAsia="hr"/>
        </w:rPr>
        <w:t>zone ukinulo postojećih;</w:t>
      </w:r>
    </w:p>
    <w:p w:rsidR="006A0EBE" w:rsidRPr="006A0EBE" w:rsidRDefault="006A0EBE" w:rsidP="000A4D40">
      <w:pPr>
        <w:widowControl w:val="0"/>
        <w:numPr>
          <w:ilvl w:val="1"/>
          <w:numId w:val="7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osigurati odvijanje prometnog sustava najmanje na razini usluge kao prije zahvata;</w:t>
      </w:r>
    </w:p>
    <w:p w:rsidR="006A0EBE" w:rsidRPr="006A0EBE" w:rsidRDefault="006A0EBE" w:rsidP="000A4D40">
      <w:pPr>
        <w:widowControl w:val="0"/>
        <w:numPr>
          <w:ilvl w:val="1"/>
          <w:numId w:val="78"/>
        </w:numPr>
        <w:tabs>
          <w:tab w:val="left" w:pos="806"/>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u pješačkoj zoni stvoriti uvjete za normalno odvijanje opskrbnog i ostalog prometa.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34.</w:t>
      </w:r>
    </w:p>
    <w:p w:rsidR="006A0EBE" w:rsidRPr="006A0EBE" w:rsidRDefault="006A0EBE" w:rsidP="006A0EBE">
      <w:pPr>
        <w:widowControl w:val="0"/>
        <w:autoSpaceDE w:val="0"/>
        <w:autoSpaceDN w:val="0"/>
        <w:spacing w:after="0" w:line="240" w:lineRule="auto"/>
        <w:ind w:right="1869"/>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OSNOVNI PROMETNI UVJETI</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Na svakoj građevnoj čestici mora se osigurati smještaj za sva potrebna osobna vozila sukladno planiranoj namjeni i načinu korištenja iste, a prema tablici u članku 91. Ako se na građevnoj čestici ne </w:t>
      </w:r>
      <w:r w:rsidRPr="006A0EBE">
        <w:rPr>
          <w:rFonts w:ascii="Arial" w:eastAsia="Arial" w:hAnsi="Arial" w:cs="Times New Roman"/>
          <w:spacing w:val="-4"/>
          <w:sz w:val="20"/>
          <w:szCs w:val="20"/>
          <w:lang w:val="hr" w:eastAsia="hr"/>
        </w:rPr>
        <w:t xml:space="preserve">može </w:t>
      </w:r>
      <w:r w:rsidRPr="006A0EBE">
        <w:rPr>
          <w:rFonts w:ascii="Arial" w:eastAsia="Arial" w:hAnsi="Arial" w:cs="Times New Roman"/>
          <w:sz w:val="20"/>
          <w:szCs w:val="20"/>
          <w:lang w:val="hr" w:eastAsia="hr"/>
        </w:rPr>
        <w:t>osigurati potreban broj parkirališnih mjesta ili garažnih mjesta mora se smanjiti ukupna površina zgrade ili smještajni kapacitet ovisno o planiranoj namjeni zgrade. Od ove odredbe može se odstupiti samo kod već izgrađenih zgrada, ili u izgrađenim dijelovima GPN-a gdje to prostorno nije moguće više ostvariti. UPU-om je potrebno utvrditi druge moguće površine za javna parkirališta (bilo kao zasebne površine ili kao parkiranje unutar uličnih pojaseva.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ODLAGANJE KUĆNOG OTPADA</w:t>
      </w:r>
    </w:p>
    <w:p w:rsidR="006A0EBE" w:rsidRPr="006A0EBE" w:rsidRDefault="006A0EBE" w:rsidP="000A4D40">
      <w:pPr>
        <w:widowControl w:val="0"/>
        <w:numPr>
          <w:ilvl w:val="0"/>
          <w:numId w:val="77"/>
        </w:numPr>
        <w:tabs>
          <w:tab w:val="left" w:pos="805"/>
        </w:tabs>
        <w:autoSpaceDE w:val="0"/>
        <w:autoSpaceDN w:val="0"/>
        <w:spacing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Na građevnim česticama, potrebno je urediti prostor za kratkotrajno odlaganje otpada</w:t>
      </w:r>
      <w:r w:rsidRPr="006A0EBE">
        <w:rPr>
          <w:rFonts w:ascii="Arial" w:eastAsia="Arial" w:hAnsi="Arial" w:cs="Times New Roman"/>
          <w:spacing w:val="29"/>
          <w:sz w:val="20"/>
          <w:lang w:val="hr" w:eastAsia="hr"/>
        </w:rPr>
        <w:t xml:space="preserve"> </w:t>
      </w:r>
      <w:r w:rsidRPr="006A0EBE">
        <w:rPr>
          <w:rFonts w:ascii="Arial" w:eastAsia="Arial" w:hAnsi="Arial" w:cs="Times New Roman"/>
          <w:sz w:val="20"/>
          <w:lang w:val="hr" w:eastAsia="hr"/>
        </w:rPr>
        <w:t xml:space="preserve">(odnosno smještaj kućnog spremnika), bilo kao dio neke od zgrada na čestici, bilo kao poseban prostor ili pomoćnu građevinu. Prostor za odlaganje treba biti lako pristupačan s javne prometne površine i zaklonjen </w:t>
      </w:r>
      <w:r w:rsidRPr="006A0EBE">
        <w:rPr>
          <w:rFonts w:ascii="Arial" w:eastAsia="Arial" w:hAnsi="Arial" w:cs="Times New Roman"/>
          <w:spacing w:val="-7"/>
          <w:sz w:val="20"/>
          <w:lang w:val="hr" w:eastAsia="hr"/>
        </w:rPr>
        <w:t xml:space="preserve">od </w:t>
      </w:r>
      <w:r w:rsidRPr="006A0EBE">
        <w:rPr>
          <w:rFonts w:ascii="Arial" w:eastAsia="Arial" w:hAnsi="Arial" w:cs="Times New Roman"/>
          <w:sz w:val="20"/>
          <w:lang w:val="hr" w:eastAsia="hr"/>
        </w:rPr>
        <w:t>izravnoga pogleda s ulice, arhitektonski oblikovan i usklađen sa oblikovanjem ostalih zgrada na čestici.</w:t>
      </w:r>
    </w:p>
    <w:p w:rsidR="006A0EBE" w:rsidRPr="006A0EBE" w:rsidRDefault="006A0EBE" w:rsidP="000A4D40">
      <w:pPr>
        <w:widowControl w:val="0"/>
        <w:numPr>
          <w:ilvl w:val="0"/>
          <w:numId w:val="77"/>
        </w:numPr>
        <w:tabs>
          <w:tab w:val="left" w:pos="805"/>
        </w:tabs>
        <w:autoSpaceDE w:val="0"/>
        <w:autoSpaceDN w:val="0"/>
        <w:spacing w:before="60"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Položaj prostora za odlaganje otpada ne smije ugrožavati obližnje cisterne ili bunare te redovnu uporabu sadržaja na susjednim česticama.</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36.</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PRIKLJUČAK NA KOMUNALNU INFRASTRUKTURU</w:t>
      </w:r>
    </w:p>
    <w:p w:rsidR="006A0EBE" w:rsidRPr="006A0EBE" w:rsidRDefault="006A0EBE" w:rsidP="006A0EBE">
      <w:pPr>
        <w:widowControl w:val="0"/>
        <w:autoSpaceDE w:val="0"/>
        <w:autoSpaceDN w:val="0"/>
        <w:spacing w:after="0" w:line="240" w:lineRule="auto"/>
        <w:ind w:right="27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Unutar građevinskog područja naselja zgrade se moraju obvezatno priključiti na komunalnu  infrastrukturu ukoliko ista postoji i ako za to postoje tehnički uvjeti. Priključivanje zgrada na </w:t>
      </w:r>
      <w:r w:rsidRPr="006A0EBE">
        <w:rPr>
          <w:rFonts w:ascii="Arial" w:eastAsia="Arial" w:hAnsi="Arial" w:cs="Times New Roman"/>
          <w:spacing w:val="-3"/>
          <w:sz w:val="20"/>
          <w:szCs w:val="20"/>
          <w:lang w:val="hr" w:eastAsia="hr"/>
        </w:rPr>
        <w:t xml:space="preserve">komunalnu </w:t>
      </w:r>
      <w:r w:rsidRPr="006A0EBE">
        <w:rPr>
          <w:rFonts w:ascii="Arial" w:eastAsia="Arial" w:hAnsi="Arial" w:cs="Times New Roman"/>
          <w:sz w:val="20"/>
          <w:szCs w:val="20"/>
          <w:lang w:val="hr" w:eastAsia="hr"/>
        </w:rPr>
        <w:t>infrastrukturu obavlja se prema posebnim uvjetima nadležne tvrtke ili davatelja usluge.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ODVODNJA OTPADNIH VODA I SABIRNE JAME</w:t>
      </w:r>
    </w:p>
    <w:p w:rsidR="006A0EBE" w:rsidRPr="006A0EBE" w:rsidRDefault="006A0EBE" w:rsidP="000A4D40">
      <w:pPr>
        <w:widowControl w:val="0"/>
        <w:numPr>
          <w:ilvl w:val="0"/>
          <w:numId w:val="76"/>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Ukoliko nije izgrađen javni sustav odvodnje otpadnih voda, unutar izgrađenog dijela GPN-a, </w:t>
      </w:r>
      <w:r w:rsidRPr="006A0EBE">
        <w:rPr>
          <w:rFonts w:ascii="Arial" w:eastAsia="Arial" w:hAnsi="Arial" w:cs="Times New Roman"/>
          <w:spacing w:val="-3"/>
          <w:sz w:val="20"/>
          <w:lang w:val="hr" w:eastAsia="hr"/>
        </w:rPr>
        <w:t xml:space="preserve">odvodnja </w:t>
      </w:r>
      <w:r w:rsidRPr="006A0EBE">
        <w:rPr>
          <w:rFonts w:ascii="Arial" w:eastAsia="Arial" w:hAnsi="Arial" w:cs="Times New Roman"/>
          <w:sz w:val="20"/>
          <w:lang w:val="hr" w:eastAsia="hr"/>
        </w:rPr>
        <w:t>otpadnih voda vrši se izgradnjom zatvorenih sabirnih jama. Sabirna jama mora biti pristupačna komunalnom vozilu radi povremenog pražnjenja i raskuživanja iste te zadovoljavati ostale sanitarno-tehničke i higijenske uvjete. Udaljenost sabirne jame od ruba građevne čestice ne smije biti manja od 4,00 m osim kod obnova zgrada u povijesnom dijelu naselju, kada je dozvoljena i manja udaljenost ali uz prethodno ishođenu suglasnost susjeda.</w:t>
      </w:r>
    </w:p>
    <w:p w:rsidR="006A0EBE" w:rsidRPr="006A0EBE" w:rsidRDefault="006A0EBE" w:rsidP="000A4D40">
      <w:pPr>
        <w:widowControl w:val="0"/>
        <w:numPr>
          <w:ilvl w:val="0"/>
          <w:numId w:val="76"/>
        </w:numPr>
        <w:tabs>
          <w:tab w:val="left" w:pos="805"/>
        </w:tabs>
        <w:autoSpaceDE w:val="0"/>
        <w:autoSpaceDN w:val="0"/>
        <w:spacing w:before="60" w:after="0" w:line="240" w:lineRule="auto"/>
        <w:ind w:right="271"/>
        <w:jc w:val="both"/>
        <w:rPr>
          <w:rFonts w:ascii="Arial" w:eastAsia="Arial" w:hAnsi="Arial" w:cs="Times New Roman"/>
          <w:sz w:val="20"/>
          <w:lang w:val="hr" w:eastAsia="hr"/>
        </w:rPr>
      </w:pPr>
      <w:r w:rsidRPr="006A0EBE">
        <w:rPr>
          <w:rFonts w:ascii="Arial" w:eastAsia="Arial" w:hAnsi="Arial" w:cs="Times New Roman"/>
          <w:sz w:val="20"/>
          <w:lang w:val="hr" w:eastAsia="hr"/>
        </w:rPr>
        <w:t>Izgradnjom javnog sustava odvodnje zgrade koje su prethodno bile spojene na sabirne jame moraju se spojiti na njega.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38.</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KORIŠTENJE PLINA</w:t>
      </w:r>
    </w:p>
    <w:p w:rsidR="006A0EBE" w:rsidRPr="006A0EBE" w:rsidRDefault="006A0EBE" w:rsidP="006A0EBE">
      <w:pPr>
        <w:widowControl w:val="0"/>
        <w:autoSpaceDE w:val="0"/>
        <w:autoSpaceDN w:val="0"/>
        <w:spacing w:after="0" w:line="240" w:lineRule="auto"/>
        <w:ind w:right="26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U Općini nema plinske mreže, ali zgrade mogu koristiti plin pomoću plinskog spremnika, koji se treba smjestiti na vlastitoj čestici, ako to smještaj spremnika i propisi dozvoljavaju. Spremnici, zavisno od situacije, na čestici trebaju biti smješteni na prozračnom, ali što manje vizualno uočljivom mjestu sukladno zakonu, uredbama, pravilnicima i protupožarnim uvjetima.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39.</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VODNO GOSPODARSTVO – ZAŠTITA OD ŠTETNOG DJELOVANJA VODA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Zgrade na građevnim česticama koje se jednim dijelom naslanjaju na prirodne vodotoke, ili bujice,   gradit će se u skladu s vodopravnim uvjetima, sukladno zakonu, uredbama i pravilnicima te odredbama članka 97. stavak 3 ovog Plana.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40.</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CISTERNE (</w:t>
      </w:r>
      <w:r w:rsidRPr="006A0EBE">
        <w:rPr>
          <w:rFonts w:ascii="Arial" w:eastAsia="Arial" w:hAnsi="Arial" w:cs="Times New Roman"/>
          <w:i/>
          <w:sz w:val="20"/>
          <w:szCs w:val="20"/>
          <w:lang w:val="hr" w:eastAsia="hr"/>
        </w:rPr>
        <w:t>GUSTIRNE</w:t>
      </w:r>
      <w:r w:rsidRPr="006A0EBE">
        <w:rPr>
          <w:rFonts w:ascii="Arial" w:eastAsia="Arial" w:hAnsi="Arial" w:cs="Times New Roman"/>
          <w:sz w:val="20"/>
          <w:szCs w:val="20"/>
          <w:lang w:val="hr" w:eastAsia="hr"/>
        </w:rPr>
        <w:t>), BUNARI I DRUGI UREĐAJI ZA LOKALNU OPSKRBU VODOM</w:t>
      </w:r>
    </w:p>
    <w:p w:rsidR="006A0EBE" w:rsidRPr="006A0EBE" w:rsidRDefault="006A0EBE" w:rsidP="000A4D40">
      <w:pPr>
        <w:widowControl w:val="0"/>
        <w:numPr>
          <w:ilvl w:val="0"/>
          <w:numId w:val="75"/>
        </w:numPr>
        <w:tabs>
          <w:tab w:val="left" w:pos="805"/>
        </w:tabs>
        <w:autoSpaceDE w:val="0"/>
        <w:autoSpaceDN w:val="0"/>
        <w:spacing w:after="0" w:line="240" w:lineRule="auto"/>
        <w:ind w:right="261"/>
        <w:jc w:val="both"/>
        <w:rPr>
          <w:rFonts w:ascii="Arial" w:eastAsia="Arial" w:hAnsi="Arial" w:cs="Times New Roman"/>
          <w:sz w:val="20"/>
          <w:lang w:val="hr" w:eastAsia="hr"/>
        </w:rPr>
      </w:pPr>
      <w:r w:rsidRPr="006A0EBE">
        <w:rPr>
          <w:rFonts w:ascii="Arial" w:eastAsia="Arial" w:hAnsi="Arial" w:cs="Times New Roman"/>
          <w:sz w:val="20"/>
          <w:lang w:val="hr" w:eastAsia="hr"/>
        </w:rPr>
        <w:t>Uređaji koji služe za opskrbu pitkom vodom (bunari, cisterne/gustirne/ i dr.) moraju biti izgrađeni i održavani prema postojećim sanitarno-tehničkim i higijenskim propisima. Moraju biti nepropusni te propisno udaljeni (odvojeni) od postojećih septičkih jama, gnojišta te otvorenih kanalizacijskih odvoda i sl.</w:t>
      </w:r>
    </w:p>
    <w:p w:rsidR="006A0EBE" w:rsidRPr="006A0EBE" w:rsidRDefault="006A0EBE" w:rsidP="000A4D40">
      <w:pPr>
        <w:widowControl w:val="0"/>
        <w:numPr>
          <w:ilvl w:val="0"/>
          <w:numId w:val="75"/>
        </w:numPr>
        <w:tabs>
          <w:tab w:val="left" w:pos="805"/>
        </w:tabs>
        <w:autoSpaceDE w:val="0"/>
        <w:autoSpaceDN w:val="0"/>
        <w:spacing w:before="60" w:after="0" w:line="240" w:lineRule="auto"/>
        <w:ind w:right="261"/>
        <w:jc w:val="both"/>
        <w:rPr>
          <w:rFonts w:ascii="Arial" w:eastAsia="Arial" w:hAnsi="Arial" w:cs="Times New Roman"/>
          <w:sz w:val="20"/>
          <w:lang w:val="hr" w:eastAsia="hr"/>
        </w:rPr>
      </w:pPr>
      <w:r w:rsidRPr="006A0EBE">
        <w:rPr>
          <w:rFonts w:ascii="Arial" w:eastAsia="Arial" w:hAnsi="Arial" w:cs="Times New Roman"/>
          <w:sz w:val="20"/>
          <w:lang w:val="hr" w:eastAsia="hr"/>
        </w:rPr>
        <w:t>Na udaljenosti manjoj od 2,00 m od susjedne međe, cisterna se može graditi samo uz suglasnost susjeda.</w:t>
      </w:r>
    </w:p>
    <w:p w:rsidR="006A0EBE" w:rsidRPr="006A0EBE" w:rsidRDefault="006A0EBE" w:rsidP="000A4D40">
      <w:pPr>
        <w:widowControl w:val="0"/>
        <w:numPr>
          <w:ilvl w:val="0"/>
          <w:numId w:val="75"/>
        </w:numPr>
        <w:tabs>
          <w:tab w:val="left" w:pos="805"/>
        </w:tabs>
        <w:autoSpaceDE w:val="0"/>
        <w:autoSpaceDN w:val="0"/>
        <w:spacing w:before="60" w:after="0" w:line="240" w:lineRule="auto"/>
        <w:ind w:right="261"/>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Postojeće javne cisterne (gustirne, pioveri i sl.) i pripadajuće naplavne površine unutar građevinskih područja naselja moraju se održavati i popravljati kako bi ih se ponovno privelo i/ili zadržalo u funkciji. One su ujedno i uspomena na prošla vremena i dopuna postojećeg sustava odnosno dragocjena pričuva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slučajevima nestanka ili zagađenja vode iz vodoopskrbnog sustava.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41.</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NAMJENA (UPORABA) OSNOVNE ZGRADE</w:t>
      </w:r>
    </w:p>
    <w:p w:rsidR="006A0EBE" w:rsidRPr="006A0EBE" w:rsidRDefault="006A0EBE" w:rsidP="000A4D40">
      <w:pPr>
        <w:widowControl w:val="0"/>
        <w:numPr>
          <w:ilvl w:val="0"/>
          <w:numId w:val="74"/>
        </w:numPr>
        <w:tabs>
          <w:tab w:val="left" w:pos="804"/>
          <w:tab w:val="left" w:pos="805"/>
        </w:tabs>
        <w:autoSpaceDE w:val="0"/>
        <w:autoSpaceDN w:val="0"/>
        <w:spacing w:after="0" w:line="240" w:lineRule="auto"/>
        <w:ind w:right="243"/>
        <w:rPr>
          <w:rFonts w:ascii="Arial" w:eastAsia="Arial" w:hAnsi="Arial" w:cs="Times New Roman"/>
          <w:sz w:val="20"/>
          <w:lang w:val="hr" w:eastAsia="hr"/>
        </w:rPr>
      </w:pPr>
      <w:r w:rsidRPr="006A0EBE">
        <w:rPr>
          <w:rFonts w:ascii="Arial" w:eastAsia="Arial" w:hAnsi="Arial" w:cs="Times New Roman"/>
          <w:sz w:val="20"/>
          <w:lang w:val="hr" w:eastAsia="hr"/>
        </w:rPr>
        <w:t>Namjena osnovne zgrade na građevnoj čestici, određena je udjelom površine određene namjene u ukupnoj površini zgrade. Zgrade prema namjeni mogu biti:</w:t>
      </w:r>
    </w:p>
    <w:p w:rsidR="006A0EBE" w:rsidRPr="006A0EBE" w:rsidRDefault="006A0EBE" w:rsidP="000A4D40">
      <w:pPr>
        <w:widowControl w:val="0"/>
        <w:numPr>
          <w:ilvl w:val="1"/>
          <w:numId w:val="74"/>
        </w:numPr>
        <w:tabs>
          <w:tab w:val="left" w:pos="805"/>
        </w:tabs>
        <w:autoSpaceDE w:val="0"/>
        <w:autoSpaceDN w:val="0"/>
        <w:spacing w:before="4"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stambene namjene - stanovanje 100% udjela - tj. </w:t>
      </w:r>
      <w:r w:rsidRPr="006A0EBE">
        <w:rPr>
          <w:rFonts w:ascii="Arial" w:eastAsia="Arial" w:hAnsi="Arial" w:cs="Times New Roman"/>
          <w:i/>
          <w:sz w:val="20"/>
          <w:lang w:val="hr" w:eastAsia="hr"/>
        </w:rPr>
        <w:t>stambene zgrade</w:t>
      </w:r>
      <w:r w:rsidRPr="006A0EBE">
        <w:rPr>
          <w:rFonts w:ascii="Arial" w:eastAsia="Arial" w:hAnsi="Arial" w:cs="Times New Roman"/>
          <w:sz w:val="20"/>
          <w:lang w:val="hr" w:eastAsia="hr"/>
        </w:rPr>
        <w:t>;</w:t>
      </w:r>
    </w:p>
    <w:p w:rsidR="006A0EBE" w:rsidRPr="006A0EBE" w:rsidRDefault="006A0EBE" w:rsidP="000A4D40">
      <w:pPr>
        <w:widowControl w:val="0"/>
        <w:numPr>
          <w:ilvl w:val="1"/>
          <w:numId w:val="7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mješovite namjene;</w:t>
      </w:r>
    </w:p>
    <w:p w:rsidR="006A0EBE" w:rsidRPr="006A0EBE" w:rsidRDefault="006A0EBE" w:rsidP="000A4D40">
      <w:pPr>
        <w:widowControl w:val="0"/>
        <w:numPr>
          <w:ilvl w:val="1"/>
          <w:numId w:val="74"/>
        </w:numPr>
        <w:tabs>
          <w:tab w:val="left" w:pos="805"/>
        </w:tabs>
        <w:autoSpaceDE w:val="0"/>
        <w:autoSpaceDN w:val="0"/>
        <w:spacing w:before="4" w:after="0" w:line="235" w:lineRule="auto"/>
        <w:ind w:right="980"/>
        <w:rPr>
          <w:rFonts w:ascii="Arial" w:eastAsia="Arial" w:hAnsi="Arial" w:cs="Times New Roman"/>
          <w:sz w:val="20"/>
          <w:lang w:val="hr" w:eastAsia="hr"/>
        </w:rPr>
      </w:pPr>
      <w:r w:rsidRPr="006A0EBE">
        <w:rPr>
          <w:rFonts w:ascii="Arial" w:eastAsia="Arial" w:hAnsi="Arial" w:cs="Times New Roman"/>
          <w:sz w:val="20"/>
          <w:lang w:val="hr" w:eastAsia="hr"/>
        </w:rPr>
        <w:t xml:space="preserve">poslovne namjene - poslovno &gt; od 70% udjela - ugostiteljsko-turističke, uslužne, trgovačke,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proizvodnju manjeg opsega i zanate (</w:t>
      </w:r>
      <w:r w:rsidRPr="006A0EBE">
        <w:rPr>
          <w:rFonts w:ascii="Arial" w:eastAsia="Arial" w:hAnsi="Arial" w:cs="Times New Roman"/>
          <w:i/>
          <w:sz w:val="20"/>
          <w:lang w:val="hr" w:eastAsia="hr"/>
        </w:rPr>
        <w:t>zgrade gospodarske namjene</w:t>
      </w:r>
      <w:r w:rsidRPr="006A0EBE">
        <w:rPr>
          <w:rFonts w:ascii="Arial" w:eastAsia="Arial" w:hAnsi="Arial" w:cs="Times New Roman"/>
          <w:sz w:val="20"/>
          <w:lang w:val="hr" w:eastAsia="hr"/>
        </w:rPr>
        <w:t>), komunalno-servisne;</w:t>
      </w:r>
    </w:p>
    <w:p w:rsidR="006A0EBE" w:rsidRPr="006A0EBE" w:rsidRDefault="006A0EBE" w:rsidP="000A4D40">
      <w:pPr>
        <w:widowControl w:val="0"/>
        <w:numPr>
          <w:ilvl w:val="1"/>
          <w:numId w:val="74"/>
        </w:numPr>
        <w:tabs>
          <w:tab w:val="left" w:pos="805"/>
        </w:tabs>
        <w:autoSpaceDE w:val="0"/>
        <w:autoSpaceDN w:val="0"/>
        <w:spacing w:before="9" w:after="0" w:line="235" w:lineRule="auto"/>
        <w:ind w:right="386"/>
        <w:rPr>
          <w:rFonts w:ascii="Arial" w:eastAsia="Arial" w:hAnsi="Arial" w:cs="Times New Roman"/>
          <w:sz w:val="20"/>
          <w:lang w:val="hr" w:eastAsia="hr"/>
        </w:rPr>
      </w:pPr>
      <w:r w:rsidRPr="006A0EBE">
        <w:rPr>
          <w:rFonts w:ascii="Arial" w:eastAsia="Arial" w:hAnsi="Arial" w:cs="Times New Roman"/>
          <w:sz w:val="20"/>
          <w:lang w:val="hr" w:eastAsia="hr"/>
        </w:rPr>
        <w:t xml:space="preserve">javne i društvene namjene (upravne, socijalne, zdravstvene, školske i predškolske, kulturne, vjerske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sl.);</w:t>
      </w:r>
    </w:p>
    <w:p w:rsidR="006A0EBE" w:rsidRPr="006A0EBE" w:rsidRDefault="006A0EBE" w:rsidP="000A4D40">
      <w:pPr>
        <w:widowControl w:val="0"/>
        <w:numPr>
          <w:ilvl w:val="1"/>
          <w:numId w:val="74"/>
        </w:numPr>
        <w:tabs>
          <w:tab w:val="left" w:pos="805"/>
        </w:tabs>
        <w:autoSpaceDE w:val="0"/>
        <w:autoSpaceDN w:val="0"/>
        <w:spacing w:before="6"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infrastrukturne i ostale građevine.</w:t>
      </w:r>
    </w:p>
    <w:p w:rsidR="006A0EBE" w:rsidRPr="006A0EBE" w:rsidRDefault="006A0EBE" w:rsidP="006A0EBE">
      <w:pPr>
        <w:widowControl w:val="0"/>
        <w:autoSpaceDE w:val="0"/>
        <w:autoSpaceDN w:val="0"/>
        <w:spacing w:before="116"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42.</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POSLOVNI PROSTORI U ZGRADAMA MJEŠOVITE NAMJENE</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U postojećim i planiranim stambeno-poslovnim zgradama mogu se uređivati i otvarati poslovni prostori za trgovine, ugostiteljstvo, razne turističke sadržaje, zanatstvo, osobne usluge i sve ostale zakonom dozvoljene djelatnosti.</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2"/>
          <w:numId w:val="97"/>
        </w:numPr>
        <w:tabs>
          <w:tab w:val="left" w:pos="947"/>
        </w:tabs>
        <w:autoSpaceDE w:val="0"/>
        <w:autoSpaceDN w:val="0"/>
        <w:spacing w:after="0" w:line="240" w:lineRule="auto"/>
        <w:ind w:hanging="709"/>
        <w:jc w:val="both"/>
        <w:outlineLvl w:val="2"/>
        <w:rPr>
          <w:rFonts w:ascii="Arial" w:eastAsia="Arial" w:hAnsi="Arial" w:cs="Times New Roman"/>
          <w:sz w:val="26"/>
          <w:szCs w:val="26"/>
          <w:lang w:val="hr" w:eastAsia="hr"/>
        </w:rPr>
      </w:pPr>
      <w:r w:rsidRPr="006A0EBE">
        <w:rPr>
          <w:rFonts w:ascii="Arial" w:eastAsia="Arial" w:hAnsi="Arial" w:cs="Times New Roman"/>
          <w:sz w:val="26"/>
          <w:szCs w:val="26"/>
          <w:lang w:val="hr" w:eastAsia="hr"/>
        </w:rPr>
        <w:t>Stambene zgrade</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43.</w:t>
      </w:r>
    </w:p>
    <w:p w:rsidR="006A0EBE" w:rsidRPr="006A0EBE" w:rsidRDefault="006A0EBE" w:rsidP="006A0EBE">
      <w:pPr>
        <w:widowControl w:val="0"/>
        <w:tabs>
          <w:tab w:val="left" w:pos="804"/>
        </w:tabs>
        <w:autoSpaceDE w:val="0"/>
        <w:autoSpaceDN w:val="0"/>
        <w:spacing w:after="0" w:line="240" w:lineRule="auto"/>
        <w:ind w:right="356"/>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Obiteljske stambene zgrade mogu imati najviše tri samostalne stambene jedinice, a višestambene zgrade četiri ili više samostalnih stambenih jedinica.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44.</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44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45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45.</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46.</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1227"/>
            <w:col w:w="5780"/>
          </w:cols>
        </w:sect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POVRŠINA GRAĐEVNE ČESTICE OBITELJSKE STAMBENE ZGRADE</w:t>
      </w:r>
    </w:p>
    <w:p w:rsidR="006A0EBE" w:rsidRPr="006A0EBE" w:rsidRDefault="006A0EBE" w:rsidP="000A4D40">
      <w:pPr>
        <w:widowControl w:val="0"/>
        <w:numPr>
          <w:ilvl w:val="0"/>
          <w:numId w:val="73"/>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Površina građevne čestice obiteljske stambene zgrade ne može biti manja od:</w:t>
      </w:r>
    </w:p>
    <w:p w:rsidR="006A0EBE" w:rsidRPr="006A0EBE" w:rsidRDefault="006A0EBE" w:rsidP="000A4D40">
      <w:pPr>
        <w:widowControl w:val="0"/>
        <w:numPr>
          <w:ilvl w:val="1"/>
          <w:numId w:val="73"/>
        </w:numPr>
        <w:tabs>
          <w:tab w:val="left" w:pos="805"/>
        </w:tabs>
        <w:autoSpaceDE w:val="0"/>
        <w:autoSpaceDN w:val="0"/>
        <w:spacing w:after="0" w:line="240" w:lineRule="auto"/>
        <w:ind w:right="329"/>
        <w:rPr>
          <w:rFonts w:ascii="Arial" w:eastAsia="Arial" w:hAnsi="Arial" w:cs="Times New Roman"/>
          <w:sz w:val="20"/>
          <w:lang w:val="hr" w:eastAsia="hr"/>
        </w:rPr>
      </w:pPr>
      <w:r w:rsidRPr="006A0EBE">
        <w:rPr>
          <w:rFonts w:ascii="Arial" w:eastAsia="Arial" w:hAnsi="Arial" w:cs="Times New Roman"/>
          <w:sz w:val="20"/>
          <w:lang w:val="hr" w:eastAsia="hr"/>
        </w:rPr>
        <w:t>za građenje slobodnostojeće zgrade: 400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u neizgrađenom, a 250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u izgrađenom dijelu GPN-a, </w:t>
      </w:r>
      <w:r w:rsidRPr="006A0EBE">
        <w:rPr>
          <w:rFonts w:ascii="Arial" w:eastAsia="Arial" w:hAnsi="Arial" w:cs="Times New Roman"/>
          <w:spacing w:val="-18"/>
          <w:sz w:val="20"/>
          <w:lang w:val="hr" w:eastAsia="hr"/>
        </w:rPr>
        <w:t xml:space="preserve">s </w:t>
      </w:r>
      <w:r w:rsidRPr="006A0EBE">
        <w:rPr>
          <w:rFonts w:ascii="Arial" w:eastAsia="Arial" w:hAnsi="Arial" w:cs="Times New Roman"/>
          <w:sz w:val="20"/>
          <w:lang w:val="hr" w:eastAsia="hr"/>
        </w:rPr>
        <w:t>tim da širina građevne čestice, mjerena na mjestu građevinske linije zgrade ne može biti manja od 14,00 m u neizgrađenom dijelu GPN-a, a 11,00 m u izgrađenom dijelu GPN-a;</w:t>
      </w:r>
    </w:p>
    <w:p w:rsidR="006A0EBE" w:rsidRPr="006A0EBE" w:rsidRDefault="006A0EBE" w:rsidP="000A4D40">
      <w:pPr>
        <w:widowControl w:val="0"/>
        <w:numPr>
          <w:ilvl w:val="1"/>
          <w:numId w:val="73"/>
        </w:numPr>
        <w:tabs>
          <w:tab w:val="left" w:pos="805"/>
        </w:tabs>
        <w:autoSpaceDE w:val="0"/>
        <w:autoSpaceDN w:val="0"/>
        <w:spacing w:after="0" w:line="240" w:lineRule="auto"/>
        <w:ind w:right="552"/>
        <w:jc w:val="both"/>
        <w:rPr>
          <w:rFonts w:ascii="Arial" w:eastAsia="Arial" w:hAnsi="Arial" w:cs="Times New Roman"/>
          <w:sz w:val="20"/>
          <w:lang w:val="hr" w:eastAsia="hr"/>
        </w:rPr>
      </w:pPr>
      <w:r w:rsidRPr="006A0EBE">
        <w:rPr>
          <w:rFonts w:ascii="Arial" w:eastAsia="Arial" w:hAnsi="Arial" w:cs="Times New Roman"/>
          <w:sz w:val="20"/>
          <w:lang w:val="hr" w:eastAsia="hr"/>
        </w:rPr>
        <w:t>za građenje poluugrađene zgrade: 350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u neizgrađenom, a 200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u izgrađenom dijelu GPN-a, </w:t>
      </w:r>
      <w:r w:rsidRPr="006A0EBE">
        <w:rPr>
          <w:rFonts w:ascii="Arial" w:eastAsia="Arial" w:hAnsi="Arial" w:cs="Times New Roman"/>
          <w:spacing w:val="-18"/>
          <w:sz w:val="20"/>
          <w:lang w:val="hr" w:eastAsia="hr"/>
        </w:rPr>
        <w:t xml:space="preserve">s </w:t>
      </w:r>
      <w:r w:rsidRPr="006A0EBE">
        <w:rPr>
          <w:rFonts w:ascii="Arial" w:eastAsia="Arial" w:hAnsi="Arial" w:cs="Times New Roman"/>
          <w:sz w:val="20"/>
          <w:lang w:val="hr" w:eastAsia="hr"/>
        </w:rPr>
        <w:t>tim da širina građevne čestice, mjerena na mjestu građevinske linije zgrade, ne može biti manja od 10,0 m u neizgrađenom dijelu GPN-a, odnosno 9,00 m u izgrađenom dijelu GPN-a</w:t>
      </w:r>
    </w:p>
    <w:p w:rsidR="006A0EBE" w:rsidRPr="006A0EBE" w:rsidRDefault="006A0EBE" w:rsidP="000A4D40">
      <w:pPr>
        <w:widowControl w:val="0"/>
        <w:numPr>
          <w:ilvl w:val="1"/>
          <w:numId w:val="73"/>
        </w:numPr>
        <w:tabs>
          <w:tab w:val="left" w:pos="805"/>
        </w:tabs>
        <w:autoSpaceDE w:val="0"/>
        <w:autoSpaceDN w:val="0"/>
        <w:spacing w:after="0" w:line="240" w:lineRule="auto"/>
        <w:ind w:right="331"/>
        <w:rPr>
          <w:rFonts w:ascii="Arial" w:eastAsia="Arial" w:hAnsi="Arial" w:cs="Times New Roman"/>
          <w:sz w:val="20"/>
          <w:lang w:val="hr" w:eastAsia="hr"/>
        </w:rPr>
      </w:pPr>
      <w:r w:rsidRPr="006A0EBE">
        <w:rPr>
          <w:rFonts w:ascii="Arial" w:eastAsia="Arial" w:hAnsi="Arial" w:cs="Times New Roman"/>
          <w:sz w:val="20"/>
          <w:lang w:val="hr" w:eastAsia="hr"/>
        </w:rPr>
        <w:t>za građenje ugrađene zgrade: 300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u neizgrađenom, a 120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u izgrađenom dijelu GPN-a, s tim </w:t>
      </w:r>
      <w:r w:rsidRPr="006A0EBE">
        <w:rPr>
          <w:rFonts w:ascii="Arial" w:eastAsia="Arial" w:hAnsi="Arial" w:cs="Times New Roman"/>
          <w:spacing w:val="-10"/>
          <w:sz w:val="20"/>
          <w:lang w:val="hr" w:eastAsia="hr"/>
        </w:rPr>
        <w:t xml:space="preserve">da </w:t>
      </w:r>
      <w:r w:rsidRPr="006A0EBE">
        <w:rPr>
          <w:rFonts w:ascii="Arial" w:eastAsia="Arial" w:hAnsi="Arial" w:cs="Times New Roman"/>
          <w:sz w:val="20"/>
          <w:lang w:val="hr" w:eastAsia="hr"/>
        </w:rPr>
        <w:t>širina građevne čestice, mjerena na mjestu građevinske linije zgrade ne može biti manja od 8,00 m (neizgrađeni dio GPN-a), odnosno 6,00 m (izgrađeni dio GPN-a).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Iznimno, u izgrađenim tradicijskim dijelovima naselja, te u slučajevima zakonito izgrađenih postojećih zgrada na česticama manjim od veličina navedenih u alinejama a), b) i c), građevne čestice mogu biti i manjih površina od navedenih te se prema zatečenom stanju mogu zadržati u postojećim veličinama i oblicima, a zgrade u postojećim gabaritima.</w:t>
      </w:r>
    </w:p>
    <w:p w:rsidR="006A0EBE" w:rsidRPr="006A0EBE" w:rsidRDefault="006A0EBE" w:rsidP="000A4D40">
      <w:pPr>
        <w:widowControl w:val="0"/>
        <w:numPr>
          <w:ilvl w:val="0"/>
          <w:numId w:val="73"/>
        </w:numPr>
        <w:tabs>
          <w:tab w:val="left" w:pos="805"/>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Okućnicu postojeće zakonito izgrađene obiteljske stambene zgrade može tvoriti i nekoliko neposredno povezanih katastarskih čestica, koje služe normalnoj uporabi osnovne zgrade.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VISINA OBITELJSKE STAMBENE ZGRADE</w:t>
      </w:r>
    </w:p>
    <w:p w:rsidR="006A0EBE" w:rsidRPr="006A0EBE" w:rsidRDefault="006A0EBE" w:rsidP="000A4D40">
      <w:pPr>
        <w:widowControl w:val="0"/>
        <w:numPr>
          <w:ilvl w:val="0"/>
          <w:numId w:val="72"/>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Najveća dozvoljena katnost (E</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xml:space="preserve">) obiteljskih stambenih zgrada te proizlazeća najveća visina </w:t>
      </w:r>
      <w:r w:rsidRPr="006A0EBE">
        <w:rPr>
          <w:rFonts w:ascii="Arial" w:eastAsia="Arial" w:hAnsi="Arial" w:cs="Times New Roman"/>
          <w:spacing w:val="-3"/>
          <w:sz w:val="20"/>
          <w:lang w:val="hr" w:eastAsia="hr"/>
        </w:rPr>
        <w:t xml:space="preserve">vijenca </w:t>
      </w:r>
      <w:r w:rsidRPr="006A0EBE">
        <w:rPr>
          <w:rFonts w:ascii="Arial" w:eastAsia="Arial" w:hAnsi="Arial" w:cs="Times New Roman"/>
          <w:sz w:val="20"/>
          <w:lang w:val="hr" w:eastAsia="hr"/>
        </w:rPr>
        <w:t>(V</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ovim Planom određuje se po slijedećim cjelinama i područjima:</w:t>
      </w:r>
    </w:p>
    <w:p w:rsidR="006A0EBE" w:rsidRPr="006A0EBE" w:rsidRDefault="006A0EBE" w:rsidP="000A4D40">
      <w:pPr>
        <w:widowControl w:val="0"/>
        <w:numPr>
          <w:ilvl w:val="1"/>
          <w:numId w:val="72"/>
        </w:numPr>
        <w:tabs>
          <w:tab w:val="left" w:pos="805"/>
        </w:tabs>
        <w:autoSpaceDE w:val="0"/>
        <w:autoSpaceDN w:val="0"/>
        <w:spacing w:after="0" w:line="240" w:lineRule="auto"/>
        <w:ind w:right="375"/>
        <w:rPr>
          <w:rFonts w:ascii="Arial" w:eastAsia="Arial" w:hAnsi="Arial" w:cs="Times New Roman"/>
          <w:sz w:val="20"/>
          <w:lang w:val="hr" w:eastAsia="hr"/>
        </w:rPr>
      </w:pPr>
      <w:r w:rsidRPr="006A0EBE">
        <w:rPr>
          <w:rFonts w:ascii="Arial" w:eastAsia="Arial" w:hAnsi="Arial" w:cs="Times New Roman"/>
          <w:sz w:val="20"/>
          <w:u w:val="single"/>
          <w:lang w:val="hr" w:eastAsia="hr"/>
        </w:rPr>
        <w:t>Građevinsko područje naselja (GPN) Postira:</w:t>
      </w:r>
      <w:r w:rsidRPr="006A0EBE">
        <w:rPr>
          <w:rFonts w:ascii="Arial" w:eastAsia="Arial" w:hAnsi="Arial" w:cs="Times New Roman"/>
          <w:sz w:val="20"/>
          <w:lang w:val="hr" w:eastAsia="hr"/>
        </w:rPr>
        <w:t xml:space="preserve"> do tri (3) nadzemne etaže, uz visinu krovnog vijenca </w:t>
      </w:r>
      <w:r w:rsidRPr="006A0EBE">
        <w:rPr>
          <w:rFonts w:ascii="Arial" w:eastAsia="Arial" w:hAnsi="Arial" w:cs="Times New Roman"/>
          <w:spacing w:val="-9"/>
          <w:sz w:val="20"/>
          <w:lang w:val="hr" w:eastAsia="hr"/>
        </w:rPr>
        <w:t xml:space="preserve">do </w:t>
      </w:r>
      <w:r w:rsidRPr="006A0EBE">
        <w:rPr>
          <w:rFonts w:ascii="Arial" w:eastAsia="Arial" w:hAnsi="Arial" w:cs="Times New Roman"/>
          <w:sz w:val="20"/>
          <w:lang w:val="hr" w:eastAsia="hr"/>
        </w:rPr>
        <w:t>najviše 9,00 m (broj podrumskih etaža nije ograničen)</w:t>
      </w:r>
    </w:p>
    <w:p w:rsidR="006A0EBE" w:rsidRPr="006A0EBE" w:rsidRDefault="006A0EBE" w:rsidP="000A4D40">
      <w:pPr>
        <w:widowControl w:val="0"/>
        <w:numPr>
          <w:ilvl w:val="1"/>
          <w:numId w:val="72"/>
        </w:numPr>
        <w:tabs>
          <w:tab w:val="left" w:pos="805"/>
        </w:tabs>
        <w:autoSpaceDE w:val="0"/>
        <w:autoSpaceDN w:val="0"/>
        <w:spacing w:after="0" w:line="240" w:lineRule="auto"/>
        <w:ind w:right="520"/>
        <w:rPr>
          <w:rFonts w:ascii="Arial" w:eastAsia="Arial" w:hAnsi="Arial" w:cs="Times New Roman"/>
          <w:sz w:val="20"/>
          <w:lang w:val="hr" w:eastAsia="hr"/>
        </w:rPr>
      </w:pPr>
      <w:r w:rsidRPr="006A0EBE">
        <w:rPr>
          <w:rFonts w:ascii="Arial" w:eastAsia="Arial" w:hAnsi="Arial" w:cs="Times New Roman"/>
          <w:sz w:val="20"/>
          <w:u w:val="single"/>
          <w:lang w:val="hr" w:eastAsia="hr"/>
        </w:rPr>
        <w:t>Građevinsko područje naselja (GPN) Dol - matični dio:</w:t>
      </w:r>
      <w:r w:rsidRPr="006A0EBE">
        <w:rPr>
          <w:rFonts w:ascii="Arial" w:eastAsia="Arial" w:hAnsi="Arial" w:cs="Times New Roman"/>
          <w:sz w:val="20"/>
          <w:lang w:val="hr" w:eastAsia="hr"/>
        </w:rPr>
        <w:t xml:space="preserve"> do tri (3) nadzemne etaže, uz visinu </w:t>
      </w:r>
      <w:r w:rsidRPr="006A0EBE">
        <w:rPr>
          <w:rFonts w:ascii="Arial" w:eastAsia="Arial" w:hAnsi="Arial" w:cs="Times New Roman"/>
          <w:spacing w:val="-3"/>
          <w:sz w:val="20"/>
          <w:lang w:val="hr" w:eastAsia="hr"/>
        </w:rPr>
        <w:t xml:space="preserve">krovnog </w:t>
      </w:r>
      <w:r w:rsidRPr="006A0EBE">
        <w:rPr>
          <w:rFonts w:ascii="Arial" w:eastAsia="Arial" w:hAnsi="Arial" w:cs="Times New Roman"/>
          <w:sz w:val="20"/>
          <w:lang w:val="hr" w:eastAsia="hr"/>
        </w:rPr>
        <w:t>vijenca do najviše 7,50 m (broj podrumskih etaža nije ograničen)</w:t>
      </w:r>
    </w:p>
    <w:p w:rsidR="006A0EBE" w:rsidRPr="006A0EBE" w:rsidRDefault="006A0EBE" w:rsidP="000A4D40">
      <w:pPr>
        <w:widowControl w:val="0"/>
        <w:numPr>
          <w:ilvl w:val="1"/>
          <w:numId w:val="72"/>
        </w:numPr>
        <w:tabs>
          <w:tab w:val="left" w:pos="805"/>
        </w:tabs>
        <w:autoSpaceDE w:val="0"/>
        <w:autoSpaceDN w:val="0"/>
        <w:spacing w:after="0" w:line="240" w:lineRule="auto"/>
        <w:ind w:right="244"/>
        <w:rPr>
          <w:rFonts w:ascii="Arial" w:eastAsia="Arial" w:hAnsi="Arial" w:cs="Times New Roman"/>
          <w:sz w:val="20"/>
          <w:lang w:val="hr" w:eastAsia="hr"/>
        </w:rPr>
      </w:pPr>
      <w:r w:rsidRPr="006A0EBE">
        <w:rPr>
          <w:rFonts w:ascii="Arial" w:eastAsia="Arial" w:hAnsi="Arial" w:cs="Times New Roman"/>
          <w:sz w:val="20"/>
          <w:u w:val="single"/>
          <w:lang w:val="hr" w:eastAsia="hr"/>
        </w:rPr>
        <w:t>Izdvojeni dio građevinskog područja naselja (IDGPN) Dol - Podgažul i Storo Strona:</w:t>
      </w:r>
      <w:r w:rsidRPr="006A0EBE">
        <w:rPr>
          <w:rFonts w:ascii="Arial" w:eastAsia="Arial" w:hAnsi="Arial" w:cs="Times New Roman"/>
          <w:sz w:val="20"/>
          <w:lang w:val="hr" w:eastAsia="hr"/>
        </w:rPr>
        <w:t xml:space="preserve"> do dvije </w:t>
      </w:r>
      <w:r w:rsidRPr="006A0EBE">
        <w:rPr>
          <w:rFonts w:ascii="Arial" w:eastAsia="Arial" w:hAnsi="Arial" w:cs="Times New Roman"/>
          <w:spacing w:val="-4"/>
          <w:sz w:val="20"/>
          <w:lang w:val="hr" w:eastAsia="hr"/>
        </w:rPr>
        <w:t xml:space="preserve">(2) </w:t>
      </w:r>
      <w:r w:rsidRPr="006A0EBE">
        <w:rPr>
          <w:rFonts w:ascii="Arial" w:eastAsia="Arial" w:hAnsi="Arial" w:cs="Times New Roman"/>
          <w:sz w:val="20"/>
          <w:lang w:val="hr" w:eastAsia="hr"/>
        </w:rPr>
        <w:t>nadzemne etaže, uz visinu krovnog vijenca do najviše 5,50 m (broj podrumskih etaža nije ograničen).</w:t>
      </w:r>
    </w:p>
    <w:p w:rsidR="006A0EBE" w:rsidRPr="006A0EBE" w:rsidRDefault="006A0EBE" w:rsidP="000A4D40">
      <w:pPr>
        <w:widowControl w:val="0"/>
        <w:numPr>
          <w:ilvl w:val="0"/>
          <w:numId w:val="72"/>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 dijelovima naselja koja su registrirana kao kulturna dobra, odnosno područjima stroge i umjerene zaštite,</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najveće</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dozvoljene</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visine</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obiteljskih</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stambenih</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zgrada</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mogu</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biti</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i</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drugačije</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od</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propisanih</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u</w:t>
      </w:r>
      <w:r w:rsidRPr="006A0EBE">
        <w:rPr>
          <w:rFonts w:ascii="Arial" w:eastAsia="Arial" w:hAnsi="Arial" w:cs="Times New Roman"/>
          <w:spacing w:val="14"/>
          <w:sz w:val="20"/>
          <w:lang w:val="hr" w:eastAsia="hr"/>
        </w:rPr>
        <w:t xml:space="preserve"> </w:t>
      </w:r>
      <w:r w:rsidRPr="006A0EBE">
        <w:rPr>
          <w:rFonts w:ascii="Arial" w:eastAsia="Arial" w:hAnsi="Arial" w:cs="Times New Roman"/>
          <w:sz w:val="20"/>
          <w:lang w:val="hr" w:eastAsia="hr"/>
        </w:rPr>
        <w:t>stavku</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ovog članka, a prema posebnim uvjetima i uz suglasnost Uprave za zaštitu kulturne baštine, Konzervatorskog odjela u Splitu.</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48.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K</w:t>
      </w:r>
      <w:r w:rsidRPr="006A0EBE">
        <w:rPr>
          <w:rFonts w:ascii="Arial" w:eastAsia="Arial" w:hAnsi="Arial" w:cs="Times New Roman"/>
          <w:position w:val="-1"/>
          <w:sz w:val="10"/>
          <w:szCs w:val="20"/>
          <w:lang w:val="hr" w:eastAsia="hr"/>
        </w:rPr>
        <w:t>ig</w:t>
      </w:r>
      <w:r w:rsidRPr="006A0EBE">
        <w:rPr>
          <w:rFonts w:ascii="Arial" w:eastAsia="Arial" w:hAnsi="Arial" w:cs="Times New Roman"/>
          <w:sz w:val="20"/>
          <w:szCs w:val="20"/>
          <w:lang w:val="hr" w:eastAsia="hr"/>
        </w:rPr>
        <w:t>, K</w:t>
      </w:r>
      <w:r w:rsidRPr="006A0EBE">
        <w:rPr>
          <w:rFonts w:ascii="Arial" w:eastAsia="Arial" w:hAnsi="Arial" w:cs="Times New Roman"/>
          <w:position w:val="-1"/>
          <w:sz w:val="10"/>
          <w:szCs w:val="20"/>
          <w:lang w:val="hr" w:eastAsia="hr"/>
        </w:rPr>
        <w:t xml:space="preserve">is </w:t>
      </w:r>
      <w:r w:rsidRPr="006A0EBE">
        <w:rPr>
          <w:rFonts w:ascii="Arial" w:eastAsia="Arial" w:hAnsi="Arial" w:cs="Times New Roman"/>
          <w:sz w:val="20"/>
          <w:szCs w:val="20"/>
          <w:lang w:val="hr" w:eastAsia="hr"/>
        </w:rPr>
        <w:t>- OBITELJSKE STAMBENE ZGRADE</w:t>
      </w:r>
    </w:p>
    <w:p w:rsidR="006A0EBE" w:rsidRPr="006A0EBE" w:rsidRDefault="006A0EBE" w:rsidP="000A4D40">
      <w:pPr>
        <w:widowControl w:val="0"/>
        <w:numPr>
          <w:ilvl w:val="0"/>
          <w:numId w:val="71"/>
        </w:numPr>
        <w:tabs>
          <w:tab w:val="left" w:pos="804"/>
          <w:tab w:val="left" w:pos="805"/>
        </w:tabs>
        <w:autoSpaceDE w:val="0"/>
        <w:autoSpaceDN w:val="0"/>
        <w:spacing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t xml:space="preserve">Najveći dozvoljeni koeficijent izgrađenosti i koeficijent iskorištenosti pojedine građevne čestice </w:t>
      </w:r>
      <w:r w:rsidRPr="006A0EBE">
        <w:rPr>
          <w:rFonts w:ascii="Arial" w:eastAsia="Arial" w:hAnsi="Arial" w:cs="Times New Roman"/>
          <w:spacing w:val="-8"/>
          <w:sz w:val="20"/>
          <w:lang w:val="hr" w:eastAsia="hr"/>
        </w:rPr>
        <w:t xml:space="preserve">za </w:t>
      </w:r>
      <w:r w:rsidRPr="006A0EBE">
        <w:rPr>
          <w:rFonts w:ascii="Arial" w:eastAsia="Arial" w:hAnsi="Arial" w:cs="Times New Roman"/>
          <w:sz w:val="20"/>
          <w:lang w:val="hr" w:eastAsia="hr"/>
        </w:rPr>
        <w:t>novogradnje unutar GPN-a u odnosu na vrstu obiteljske stambene zgrade vidljiv je u narednoj Tablici:</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type w:val="continuous"/>
          <w:pgSz w:w="11900" w:h="16820"/>
          <w:pgMar w:top="780" w:right="600" w:bottom="280" w:left="1180" w:header="720" w:footer="720" w:gutter="0"/>
          <w:cols w:space="720"/>
        </w:sectPr>
      </w:pPr>
    </w:p>
    <w:tbl>
      <w:tblPr>
        <w:tblStyle w:val="TableNormal"/>
        <w:tblW w:w="0" w:type="auto"/>
        <w:tblInd w:w="2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75"/>
        <w:gridCol w:w="3284"/>
        <w:gridCol w:w="3180"/>
      </w:tblGrid>
      <w:tr w:rsidR="006A0EBE" w:rsidRPr="006A0EBE" w:rsidTr="00736353">
        <w:trPr>
          <w:trHeight w:val="454"/>
        </w:trPr>
        <w:tc>
          <w:tcPr>
            <w:tcW w:w="3175" w:type="dxa"/>
          </w:tcPr>
          <w:p w:rsidR="006A0EBE" w:rsidRPr="006A0EBE" w:rsidRDefault="006A0EBE" w:rsidP="006A0EBE">
            <w:pPr>
              <w:spacing w:before="107" w:after="0" w:line="240" w:lineRule="auto"/>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lastRenderedPageBreak/>
              <w:t>površina građevne čestice u m2</w:t>
            </w:r>
          </w:p>
        </w:tc>
        <w:tc>
          <w:tcPr>
            <w:tcW w:w="3284" w:type="dxa"/>
          </w:tcPr>
          <w:p w:rsidR="006A0EBE" w:rsidRPr="006A0EBE" w:rsidRDefault="006A0EBE" w:rsidP="006A0EBE">
            <w:pPr>
              <w:spacing w:after="0" w:line="222"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najveći dozvoljeni koeficijent</w:t>
            </w:r>
          </w:p>
          <w:p w:rsidR="006A0EBE" w:rsidRPr="006A0EBE" w:rsidRDefault="006A0EBE" w:rsidP="006A0EBE">
            <w:pPr>
              <w:spacing w:after="0" w:line="212" w:lineRule="exact"/>
              <w:ind w:right="84"/>
              <w:jc w:val="center"/>
              <w:rPr>
                <w:rFonts w:ascii="Arial" w:eastAsia="Arial" w:hAnsi="Arial" w:cs="Times New Roman"/>
                <w:sz w:val="20"/>
                <w:lang w:val="hr" w:eastAsia="hr"/>
              </w:rPr>
            </w:pPr>
            <w:r w:rsidRPr="006A0EBE">
              <w:rPr>
                <w:rFonts w:ascii="Arial" w:eastAsia="Arial" w:hAnsi="Arial" w:cs="Times New Roman"/>
                <w:sz w:val="20"/>
                <w:lang w:val="hr" w:eastAsia="hr"/>
              </w:rPr>
              <w:t>izgrađenosti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w:t>
            </w:r>
          </w:p>
        </w:tc>
        <w:tc>
          <w:tcPr>
            <w:tcW w:w="3180" w:type="dxa"/>
          </w:tcPr>
          <w:p w:rsidR="006A0EBE" w:rsidRPr="006A0EBE" w:rsidRDefault="006A0EBE" w:rsidP="006A0EBE">
            <w:pPr>
              <w:spacing w:after="0" w:line="222" w:lineRule="exact"/>
              <w:ind w:right="301"/>
              <w:jc w:val="center"/>
              <w:rPr>
                <w:rFonts w:ascii="Arial" w:eastAsia="Arial" w:hAnsi="Arial" w:cs="Times New Roman"/>
                <w:sz w:val="20"/>
                <w:lang w:val="hr" w:eastAsia="hr"/>
              </w:rPr>
            </w:pPr>
            <w:r w:rsidRPr="006A0EBE">
              <w:rPr>
                <w:rFonts w:ascii="Arial" w:eastAsia="Arial" w:hAnsi="Arial" w:cs="Times New Roman"/>
                <w:sz w:val="20"/>
                <w:lang w:val="hr" w:eastAsia="hr"/>
              </w:rPr>
              <w:t>najveći dozvoljeni koeficijent</w:t>
            </w:r>
          </w:p>
          <w:p w:rsidR="006A0EBE" w:rsidRPr="006A0EBE" w:rsidRDefault="006A0EBE" w:rsidP="006A0EBE">
            <w:pPr>
              <w:spacing w:after="0" w:line="212" w:lineRule="exact"/>
              <w:ind w:right="301"/>
              <w:jc w:val="center"/>
              <w:rPr>
                <w:rFonts w:ascii="Arial" w:eastAsia="Arial" w:hAnsi="Arial" w:cs="Times New Roman"/>
                <w:sz w:val="20"/>
                <w:lang w:val="hr" w:eastAsia="hr"/>
              </w:rPr>
            </w:pPr>
            <w:r w:rsidRPr="006A0EBE">
              <w:rPr>
                <w:rFonts w:ascii="Arial" w:eastAsia="Arial" w:hAnsi="Arial" w:cs="Times New Roman"/>
                <w:sz w:val="20"/>
                <w:lang w:val="hr" w:eastAsia="hr"/>
              </w:rPr>
              <w:t>iskorištenosti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w:t>
            </w:r>
          </w:p>
        </w:tc>
      </w:tr>
      <w:tr w:rsidR="006A0EBE" w:rsidRPr="006A0EBE" w:rsidTr="00736353">
        <w:trPr>
          <w:trHeight w:val="224"/>
        </w:trPr>
        <w:tc>
          <w:tcPr>
            <w:tcW w:w="9639" w:type="dxa"/>
            <w:gridSpan w:val="3"/>
          </w:tcPr>
          <w:p w:rsidR="006A0EBE" w:rsidRPr="006A0EBE" w:rsidRDefault="006A0EBE" w:rsidP="006A0EBE">
            <w:pPr>
              <w:spacing w:after="0" w:line="205" w:lineRule="exact"/>
              <w:ind w:right="3841"/>
              <w:jc w:val="center"/>
              <w:rPr>
                <w:rFonts w:ascii="Arial" w:eastAsia="Arial" w:hAnsi="Arial" w:cs="Times New Roman"/>
                <w:sz w:val="20"/>
                <w:lang w:val="hr" w:eastAsia="hr"/>
              </w:rPr>
            </w:pPr>
            <w:r w:rsidRPr="006A0EBE">
              <w:rPr>
                <w:rFonts w:ascii="Arial" w:eastAsia="Arial" w:hAnsi="Arial" w:cs="Times New Roman"/>
                <w:sz w:val="20"/>
                <w:lang w:val="hr" w:eastAsia="hr"/>
              </w:rPr>
              <w:t>samostojeće zgrade</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250-400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35%</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1,20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401-600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34%</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1,15</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601-750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33%</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1,10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751-900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30%</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1,00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901-1200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25%</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0,85</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1201-</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20%</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0,70</w:t>
            </w:r>
          </w:p>
        </w:tc>
      </w:tr>
      <w:tr w:rsidR="006A0EBE" w:rsidRPr="006A0EBE" w:rsidTr="00736353">
        <w:trPr>
          <w:trHeight w:val="224"/>
        </w:trPr>
        <w:tc>
          <w:tcPr>
            <w:tcW w:w="9639" w:type="dxa"/>
            <w:gridSpan w:val="3"/>
          </w:tcPr>
          <w:p w:rsidR="006A0EBE" w:rsidRPr="006A0EBE" w:rsidRDefault="006A0EBE" w:rsidP="006A0EBE">
            <w:pPr>
              <w:spacing w:after="0" w:line="205" w:lineRule="exact"/>
              <w:ind w:right="3841"/>
              <w:jc w:val="center"/>
              <w:rPr>
                <w:rFonts w:ascii="Arial" w:eastAsia="Arial" w:hAnsi="Arial" w:cs="Times New Roman"/>
                <w:sz w:val="20"/>
                <w:lang w:val="hr" w:eastAsia="hr"/>
              </w:rPr>
            </w:pPr>
            <w:r w:rsidRPr="006A0EBE">
              <w:rPr>
                <w:rFonts w:ascii="Arial" w:eastAsia="Arial" w:hAnsi="Arial" w:cs="Times New Roman"/>
                <w:sz w:val="20"/>
                <w:lang w:val="hr" w:eastAsia="hr"/>
              </w:rPr>
              <w:t>poluugrađene zgrade</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200-350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40%</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1,40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351-500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38%</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1,35</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501-650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35%</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1,25</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651-800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33%</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1,10</w:t>
            </w:r>
          </w:p>
        </w:tc>
      </w:tr>
      <w:tr w:rsidR="006A0EBE" w:rsidRPr="006A0EBE" w:rsidTr="00736353">
        <w:trPr>
          <w:trHeight w:val="224"/>
        </w:trPr>
        <w:tc>
          <w:tcPr>
            <w:tcW w:w="9639" w:type="dxa"/>
            <w:gridSpan w:val="3"/>
          </w:tcPr>
          <w:p w:rsidR="006A0EBE" w:rsidRPr="006A0EBE" w:rsidRDefault="006A0EBE" w:rsidP="006A0EBE">
            <w:pPr>
              <w:spacing w:after="0" w:line="205" w:lineRule="exact"/>
              <w:ind w:right="3841"/>
              <w:jc w:val="center"/>
              <w:rPr>
                <w:rFonts w:ascii="Arial" w:eastAsia="Arial" w:hAnsi="Arial" w:cs="Times New Roman"/>
                <w:sz w:val="20"/>
                <w:lang w:val="hr" w:eastAsia="hr"/>
              </w:rPr>
            </w:pPr>
            <w:r w:rsidRPr="006A0EBE">
              <w:rPr>
                <w:rFonts w:ascii="Arial" w:eastAsia="Arial" w:hAnsi="Arial" w:cs="Times New Roman"/>
                <w:sz w:val="20"/>
                <w:lang w:val="hr" w:eastAsia="hr"/>
              </w:rPr>
              <w:t>ugrađene zgrade</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120-250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50%</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1,65</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251-400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48%</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1,60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4101-550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45%</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1,50</w:t>
            </w:r>
          </w:p>
        </w:tc>
      </w:tr>
      <w:tr w:rsidR="006A0EBE" w:rsidRPr="006A0EBE" w:rsidTr="00736353">
        <w:trPr>
          <w:trHeight w:val="224"/>
        </w:trPr>
        <w:tc>
          <w:tcPr>
            <w:tcW w:w="3175" w:type="dxa"/>
          </w:tcPr>
          <w:p w:rsidR="006A0EBE" w:rsidRPr="006A0EBE" w:rsidRDefault="006A0EBE" w:rsidP="006A0EBE">
            <w:pPr>
              <w:spacing w:after="0" w:line="205" w:lineRule="exact"/>
              <w:ind w:right="143"/>
              <w:jc w:val="center"/>
              <w:rPr>
                <w:rFonts w:ascii="Arial" w:eastAsia="Arial" w:hAnsi="Arial" w:cs="Times New Roman"/>
                <w:sz w:val="20"/>
                <w:lang w:val="hr" w:eastAsia="hr"/>
              </w:rPr>
            </w:pPr>
            <w:r w:rsidRPr="006A0EBE">
              <w:rPr>
                <w:rFonts w:ascii="Arial" w:eastAsia="Arial" w:hAnsi="Arial" w:cs="Times New Roman"/>
                <w:sz w:val="20"/>
                <w:lang w:val="hr" w:eastAsia="hr"/>
              </w:rPr>
              <w:t>551-600</w:t>
            </w:r>
          </w:p>
        </w:tc>
        <w:tc>
          <w:tcPr>
            <w:tcW w:w="3284" w:type="dxa"/>
          </w:tcPr>
          <w:p w:rsidR="006A0EBE" w:rsidRPr="006A0EBE" w:rsidRDefault="006A0EBE" w:rsidP="006A0EBE">
            <w:pPr>
              <w:spacing w:after="0" w:line="205" w:lineRule="exact"/>
              <w:ind w:right="83"/>
              <w:jc w:val="center"/>
              <w:rPr>
                <w:rFonts w:ascii="Arial" w:eastAsia="Arial" w:hAnsi="Arial" w:cs="Times New Roman"/>
                <w:sz w:val="20"/>
                <w:lang w:val="hr" w:eastAsia="hr"/>
              </w:rPr>
            </w:pPr>
            <w:r w:rsidRPr="006A0EBE">
              <w:rPr>
                <w:rFonts w:ascii="Arial" w:eastAsia="Arial" w:hAnsi="Arial" w:cs="Times New Roman"/>
                <w:sz w:val="20"/>
                <w:lang w:val="hr" w:eastAsia="hr"/>
              </w:rPr>
              <w:t>43%</w:t>
            </w:r>
          </w:p>
        </w:tc>
        <w:tc>
          <w:tcPr>
            <w:tcW w:w="3180" w:type="dxa"/>
          </w:tcPr>
          <w:p w:rsidR="006A0EBE" w:rsidRPr="006A0EBE" w:rsidRDefault="006A0EBE" w:rsidP="006A0EBE">
            <w:pPr>
              <w:spacing w:after="0" w:line="205" w:lineRule="exact"/>
              <w:ind w:right="1380"/>
              <w:jc w:val="right"/>
              <w:rPr>
                <w:rFonts w:ascii="Arial" w:eastAsia="Arial" w:hAnsi="Arial" w:cs="Times New Roman"/>
                <w:sz w:val="20"/>
                <w:lang w:val="hr" w:eastAsia="hr"/>
              </w:rPr>
            </w:pPr>
            <w:r w:rsidRPr="006A0EBE">
              <w:rPr>
                <w:rFonts w:ascii="Arial" w:eastAsia="Arial" w:hAnsi="Arial" w:cs="Times New Roman"/>
                <w:sz w:val="20"/>
                <w:lang w:val="hr" w:eastAsia="hr"/>
              </w:rPr>
              <w:t>1,45</w:t>
            </w:r>
          </w:p>
        </w:tc>
      </w:tr>
    </w:tbl>
    <w:p w:rsidR="006A0EBE" w:rsidRPr="006A0EBE" w:rsidRDefault="006A0EBE" w:rsidP="000A4D40">
      <w:pPr>
        <w:widowControl w:val="0"/>
        <w:numPr>
          <w:ilvl w:val="0"/>
          <w:numId w:val="71"/>
        </w:numPr>
        <w:tabs>
          <w:tab w:val="left" w:pos="805"/>
        </w:tabs>
        <w:autoSpaceDE w:val="0"/>
        <w:autoSpaceDN w:val="0"/>
        <w:spacing w:before="66"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 dijelovima naselja koja su registrirana kao kulturna dobra, odnosno područjima stroge i umjerene zaštite, izgrađenost, K</w:t>
      </w:r>
      <w:r w:rsidRPr="006A0EBE">
        <w:rPr>
          <w:rFonts w:ascii="Arial" w:eastAsia="Arial" w:hAnsi="Arial" w:cs="Times New Roman"/>
          <w:position w:val="-1"/>
          <w:sz w:val="10"/>
          <w:lang w:val="hr" w:eastAsia="hr"/>
        </w:rPr>
        <w:t xml:space="preserve">is </w:t>
      </w:r>
      <w:r w:rsidRPr="006A0EBE">
        <w:rPr>
          <w:rFonts w:ascii="Arial" w:eastAsia="Arial" w:hAnsi="Arial" w:cs="Times New Roman"/>
          <w:sz w:val="20"/>
          <w:lang w:val="hr" w:eastAsia="hr"/>
        </w:rPr>
        <w:t xml:space="preserve">te osnovna površina za gradnju obiteljskih stambenih zgrada mogu biti i drugačiji </w:t>
      </w:r>
      <w:r w:rsidRPr="006A0EBE">
        <w:rPr>
          <w:rFonts w:ascii="Arial" w:eastAsia="Arial" w:hAnsi="Arial" w:cs="Times New Roman"/>
          <w:spacing w:val="-9"/>
          <w:sz w:val="20"/>
          <w:lang w:val="hr" w:eastAsia="hr"/>
        </w:rPr>
        <w:t xml:space="preserve">od </w:t>
      </w:r>
      <w:r w:rsidRPr="006A0EBE">
        <w:rPr>
          <w:rFonts w:ascii="Arial" w:eastAsia="Arial" w:hAnsi="Arial" w:cs="Times New Roman"/>
          <w:sz w:val="20"/>
          <w:lang w:val="hr" w:eastAsia="hr"/>
        </w:rPr>
        <w:t>vrijednosti propisanih u Tablici 1, a prema posebnim uvjetima i uz suglasnost Uprave za zaštitu kulturne baštine, Konzervatorskog odjela u Splitu.</w:t>
      </w:r>
    </w:p>
    <w:p w:rsidR="006A0EBE" w:rsidRPr="006A0EBE" w:rsidRDefault="006A0EBE" w:rsidP="000A4D40">
      <w:pPr>
        <w:widowControl w:val="0"/>
        <w:numPr>
          <w:ilvl w:val="0"/>
          <w:numId w:val="7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Ako je zatečena izgrađenost, odnosno K</w:t>
      </w:r>
      <w:r w:rsidRPr="006A0EBE">
        <w:rPr>
          <w:rFonts w:ascii="Arial" w:eastAsia="Arial" w:hAnsi="Arial" w:cs="Times New Roman"/>
          <w:position w:val="-1"/>
          <w:sz w:val="10"/>
          <w:lang w:val="hr" w:eastAsia="hr"/>
        </w:rPr>
        <w:t xml:space="preserve">ig </w:t>
      </w:r>
      <w:r w:rsidRPr="006A0EBE">
        <w:rPr>
          <w:rFonts w:ascii="Arial" w:eastAsia="Arial" w:hAnsi="Arial" w:cs="Times New Roman"/>
          <w:sz w:val="20"/>
          <w:lang w:val="hr" w:eastAsia="hr"/>
        </w:rPr>
        <w:t>i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xml:space="preserve">, građevne čestice zakonito izgrađenom zgradom u izgrađenom dijelu GPN-a veća od vrijednosti iz stavka 1. ovog članka, odnosno vrijednosti iz Tablice </w:t>
      </w:r>
      <w:r w:rsidRPr="006A0EBE">
        <w:rPr>
          <w:rFonts w:ascii="Arial" w:eastAsia="Arial" w:hAnsi="Arial" w:cs="Times New Roman"/>
          <w:spacing w:val="-7"/>
          <w:sz w:val="20"/>
          <w:lang w:val="hr" w:eastAsia="hr"/>
        </w:rPr>
        <w:t xml:space="preserve">1, </w:t>
      </w:r>
      <w:r w:rsidRPr="006A0EBE">
        <w:rPr>
          <w:rFonts w:ascii="Arial" w:eastAsia="Arial" w:hAnsi="Arial" w:cs="Times New Roman"/>
          <w:sz w:val="20"/>
          <w:lang w:val="hr" w:eastAsia="hr"/>
        </w:rPr>
        <w:t xml:space="preserve">zgrada se može rekonstruirati unutar zatečenih gabarita i parametara, bez dodatnih povećanja u odnosu </w:t>
      </w:r>
      <w:r w:rsidRPr="006A0EBE">
        <w:rPr>
          <w:rFonts w:ascii="Arial" w:eastAsia="Arial" w:hAnsi="Arial" w:cs="Times New Roman"/>
          <w:spacing w:val="-7"/>
          <w:sz w:val="20"/>
          <w:lang w:val="hr" w:eastAsia="hr"/>
        </w:rPr>
        <w:t xml:space="preserve">na </w:t>
      </w:r>
      <w:r w:rsidRPr="006A0EBE">
        <w:rPr>
          <w:rFonts w:ascii="Arial" w:eastAsia="Arial" w:hAnsi="Arial" w:cs="Times New Roman"/>
          <w:sz w:val="20"/>
          <w:lang w:val="hr" w:eastAsia="hr"/>
        </w:rPr>
        <w:t>parametre ovog Plana. Iznimno od navedenog, temeljem pobliže analize moguće je urbanističkim planom uređenja (UPU) dozvoliti dodatno povećanje izgrađenosti samo gradnjom otvorenog bazena ili slične pomoćne</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građevine,</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a</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uz</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zadovoljenje</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ostalih</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uvjeta</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ovih</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odredbi</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(broj</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parkirališnih</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mjesta,</w:t>
      </w:r>
      <w:r w:rsidRPr="006A0EBE">
        <w:rPr>
          <w:rFonts w:ascii="Arial" w:eastAsia="Arial" w:hAnsi="Arial" w:cs="Times New Roman"/>
          <w:spacing w:val="26"/>
          <w:sz w:val="20"/>
          <w:lang w:val="hr" w:eastAsia="hr"/>
        </w:rPr>
        <w:t xml:space="preserve"> </w:t>
      </w:r>
      <w:r w:rsidRPr="006A0EBE">
        <w:rPr>
          <w:rFonts w:ascii="Arial" w:eastAsia="Arial" w:hAnsi="Arial" w:cs="Times New Roman"/>
          <w:sz w:val="20"/>
          <w:lang w:val="hr" w:eastAsia="hr"/>
        </w:rPr>
        <w:t>najmanji</w:t>
      </w:r>
      <w:r w:rsidRPr="006A0EBE">
        <w:rPr>
          <w:rFonts w:ascii="Arial" w:eastAsia="Arial" w:hAnsi="Arial" w:cs="Times New Roman"/>
          <w:spacing w:val="26"/>
          <w:sz w:val="20"/>
          <w:lang w:val="hr" w:eastAsia="hr"/>
        </w:rPr>
        <w:t xml:space="preserve"> </w:t>
      </w:r>
      <w:r w:rsidRPr="006A0EBE">
        <w:rPr>
          <w:rFonts w:ascii="Arial" w:eastAsia="Arial" w:hAnsi="Arial" w:cs="Times New Roman"/>
          <w:spacing w:val="-4"/>
          <w:sz w:val="20"/>
          <w:lang w:val="hr" w:eastAsia="hr"/>
        </w:rPr>
        <w:t>udio</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«zelenih» upojnih površina, udaljenosti od susjednih čestica itd.).</w:t>
      </w:r>
    </w:p>
    <w:p w:rsidR="006A0EBE" w:rsidRPr="006A0EBE" w:rsidRDefault="006A0EBE" w:rsidP="000A4D40">
      <w:pPr>
        <w:widowControl w:val="0"/>
        <w:numPr>
          <w:ilvl w:val="0"/>
          <w:numId w:val="71"/>
        </w:numPr>
        <w:tabs>
          <w:tab w:val="left" w:pos="880"/>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Izgrađena građevna čestica ne može se parcelacijom dijeliti na manje građevne čestice ako novoformirana izgrađena čestica sa zgradom na njoj ne zadovoljava parametre izgrađenosti iz </w:t>
      </w:r>
      <w:r w:rsidRPr="006A0EBE">
        <w:rPr>
          <w:rFonts w:ascii="Arial" w:eastAsia="Arial" w:hAnsi="Arial" w:cs="Times New Roman"/>
          <w:spacing w:val="-4"/>
          <w:sz w:val="20"/>
          <w:lang w:val="hr" w:eastAsia="hr"/>
        </w:rPr>
        <w:t xml:space="preserve">ovih </w:t>
      </w:r>
      <w:r w:rsidRPr="006A0EBE">
        <w:rPr>
          <w:rFonts w:ascii="Arial" w:eastAsia="Arial" w:hAnsi="Arial" w:cs="Times New Roman"/>
          <w:sz w:val="20"/>
          <w:lang w:val="hr" w:eastAsia="hr"/>
        </w:rPr>
        <w:t>odredaba, odnosno Tablice 1.</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840" w:right="600" w:bottom="280" w:left="1180" w:header="720" w:footer="720" w:gutter="0"/>
          <w:cols w:space="720"/>
        </w:sectPr>
      </w:pP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49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50 brisan je.</w:t>
      </w:r>
    </w:p>
    <w:p w:rsidR="006A0EBE" w:rsidRPr="006A0EBE" w:rsidRDefault="006A0EBE" w:rsidP="006A0EBE">
      <w:pPr>
        <w:widowControl w:val="0"/>
        <w:autoSpaceDE w:val="0"/>
        <w:autoSpaceDN w:val="0"/>
        <w:spacing w:before="120"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br w:type="column"/>
      </w:r>
      <w:r w:rsidRPr="006A0EBE">
        <w:rPr>
          <w:rFonts w:ascii="Arial" w:eastAsia="Arial" w:hAnsi="Arial" w:cs="Times New Roman"/>
          <w:sz w:val="20"/>
          <w:szCs w:val="20"/>
          <w:lang w:val="hr" w:eastAsia="hr"/>
        </w:rPr>
        <w:lastRenderedPageBreak/>
        <w:t>Članak 49.</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50.</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1227"/>
            <w:col w:w="5780"/>
          </w:cols>
        </w:sectPr>
      </w:pPr>
    </w:p>
    <w:p w:rsidR="006A0EBE" w:rsidRPr="006A0EBE" w:rsidRDefault="006A0EBE" w:rsidP="006A0EBE">
      <w:pPr>
        <w:widowControl w:val="0"/>
        <w:autoSpaceDE w:val="0"/>
        <w:autoSpaceDN w:val="0"/>
        <w:spacing w:before="10" w:after="0" w:line="240" w:lineRule="auto"/>
        <w:rPr>
          <w:rFonts w:ascii="Arial" w:eastAsia="Arial" w:hAnsi="Arial" w:cs="Times New Roman"/>
          <w:sz w:val="12"/>
          <w:szCs w:val="20"/>
          <w:lang w:val="hr" w:eastAsia="hr"/>
        </w:rPr>
      </w:pPr>
    </w:p>
    <w:p w:rsidR="006A0EBE" w:rsidRPr="006A0EBE" w:rsidRDefault="006A0EBE" w:rsidP="000A4D40">
      <w:pPr>
        <w:widowControl w:val="0"/>
        <w:numPr>
          <w:ilvl w:val="2"/>
          <w:numId w:val="97"/>
        </w:numPr>
        <w:tabs>
          <w:tab w:val="left" w:pos="947"/>
        </w:tabs>
        <w:autoSpaceDE w:val="0"/>
        <w:autoSpaceDN w:val="0"/>
        <w:spacing w:before="92" w:after="0" w:line="240" w:lineRule="auto"/>
        <w:ind w:right="355" w:hanging="709"/>
        <w:outlineLvl w:val="2"/>
        <w:rPr>
          <w:rFonts w:ascii="Arial" w:eastAsia="Arial" w:hAnsi="Arial" w:cs="Times New Roman"/>
          <w:sz w:val="26"/>
          <w:szCs w:val="26"/>
          <w:lang w:val="hr" w:eastAsia="hr"/>
        </w:rPr>
      </w:pPr>
      <w:r w:rsidRPr="006A0EBE">
        <w:rPr>
          <w:rFonts w:ascii="Arial" w:eastAsia="Arial" w:hAnsi="Arial" w:cs="Times New Roman"/>
          <w:sz w:val="26"/>
          <w:szCs w:val="26"/>
          <w:lang w:val="hr" w:eastAsia="hr"/>
        </w:rPr>
        <w:t>Višestambene zgrade te zgrade poslovne, društvene i ugostiteljsko-turističke namjene</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51.</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10"/>
          <w:lang w:val="hr" w:eastAsia="hr"/>
        </w:rPr>
      </w:pPr>
      <w:r w:rsidRPr="006A0EBE">
        <w:rPr>
          <w:rFonts w:ascii="Arial" w:eastAsia="Arial" w:hAnsi="Arial" w:cs="Times New Roman"/>
          <w:sz w:val="20"/>
          <w:lang w:val="hr" w:eastAsia="hr"/>
        </w:rPr>
        <w:t>VISINA,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K</w:t>
      </w:r>
      <w:r w:rsidRPr="006A0EBE">
        <w:rPr>
          <w:rFonts w:ascii="Arial" w:eastAsia="Arial" w:hAnsi="Arial" w:cs="Times New Roman"/>
          <w:position w:val="-1"/>
          <w:sz w:val="10"/>
          <w:lang w:val="hr" w:eastAsia="hr"/>
        </w:rPr>
        <w:t>is</w:t>
      </w:r>
    </w:p>
    <w:p w:rsidR="006A0EBE" w:rsidRPr="006A0EBE" w:rsidRDefault="006A0EBE" w:rsidP="000A4D40">
      <w:pPr>
        <w:widowControl w:val="0"/>
        <w:numPr>
          <w:ilvl w:val="0"/>
          <w:numId w:val="70"/>
        </w:numPr>
        <w:tabs>
          <w:tab w:val="left" w:pos="805"/>
        </w:tabs>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Najveća dozvoljena katnost (E</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višestambene zgrade te zgrade poslovne i društvene namjene unutar GPN-a te proizlazeća najveća dozvoljena visina vijenca (V</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ovim Planom određuje se po slijedećim cjelinama i područjima:</w:t>
      </w:r>
    </w:p>
    <w:p w:rsidR="006A0EBE" w:rsidRPr="006A0EBE" w:rsidRDefault="006A0EBE" w:rsidP="000A4D40">
      <w:pPr>
        <w:widowControl w:val="0"/>
        <w:numPr>
          <w:ilvl w:val="1"/>
          <w:numId w:val="70"/>
        </w:numPr>
        <w:tabs>
          <w:tab w:val="left" w:pos="805"/>
        </w:tabs>
        <w:autoSpaceDE w:val="0"/>
        <w:autoSpaceDN w:val="0"/>
        <w:spacing w:after="0" w:line="240" w:lineRule="auto"/>
        <w:ind w:right="375"/>
        <w:rPr>
          <w:rFonts w:ascii="Arial" w:eastAsia="Arial" w:hAnsi="Arial" w:cs="Times New Roman"/>
          <w:sz w:val="20"/>
          <w:lang w:val="hr" w:eastAsia="hr"/>
        </w:rPr>
      </w:pPr>
      <w:r w:rsidRPr="006A0EBE">
        <w:rPr>
          <w:rFonts w:ascii="Arial" w:eastAsia="Arial" w:hAnsi="Arial" w:cs="Times New Roman"/>
          <w:sz w:val="20"/>
          <w:u w:val="single"/>
          <w:lang w:val="hr" w:eastAsia="hr"/>
        </w:rPr>
        <w:t>Građevinsko područje naselja (GPN) Postira:</w:t>
      </w:r>
      <w:r w:rsidRPr="006A0EBE">
        <w:rPr>
          <w:rFonts w:ascii="Arial" w:eastAsia="Arial" w:hAnsi="Arial" w:cs="Times New Roman"/>
          <w:sz w:val="20"/>
          <w:lang w:val="hr" w:eastAsia="hr"/>
        </w:rPr>
        <w:t xml:space="preserve"> do tri (3) nadzemne etaže, uz visinu krovnog vijenca </w:t>
      </w:r>
      <w:r w:rsidRPr="006A0EBE">
        <w:rPr>
          <w:rFonts w:ascii="Arial" w:eastAsia="Arial" w:hAnsi="Arial" w:cs="Times New Roman"/>
          <w:spacing w:val="-9"/>
          <w:sz w:val="20"/>
          <w:lang w:val="hr" w:eastAsia="hr"/>
        </w:rPr>
        <w:t xml:space="preserve">do </w:t>
      </w:r>
      <w:r w:rsidRPr="006A0EBE">
        <w:rPr>
          <w:rFonts w:ascii="Arial" w:eastAsia="Arial" w:hAnsi="Arial" w:cs="Times New Roman"/>
          <w:sz w:val="20"/>
          <w:lang w:val="hr" w:eastAsia="hr"/>
        </w:rPr>
        <w:t>najviše 10,00 m (broj podrumskih etaža nije ograničen)</w:t>
      </w:r>
    </w:p>
    <w:p w:rsidR="006A0EBE" w:rsidRPr="006A0EBE" w:rsidRDefault="006A0EBE" w:rsidP="000A4D40">
      <w:pPr>
        <w:widowControl w:val="0"/>
        <w:numPr>
          <w:ilvl w:val="1"/>
          <w:numId w:val="70"/>
        </w:numPr>
        <w:tabs>
          <w:tab w:val="left" w:pos="805"/>
        </w:tabs>
        <w:autoSpaceDE w:val="0"/>
        <w:autoSpaceDN w:val="0"/>
        <w:spacing w:after="0" w:line="240" w:lineRule="auto"/>
        <w:ind w:right="520"/>
        <w:rPr>
          <w:rFonts w:ascii="Arial" w:eastAsia="Arial" w:hAnsi="Arial" w:cs="Times New Roman"/>
          <w:sz w:val="20"/>
          <w:lang w:val="hr" w:eastAsia="hr"/>
        </w:rPr>
      </w:pPr>
      <w:r w:rsidRPr="006A0EBE">
        <w:rPr>
          <w:rFonts w:ascii="Arial" w:eastAsia="Arial" w:hAnsi="Arial" w:cs="Times New Roman"/>
          <w:sz w:val="20"/>
          <w:u w:val="single"/>
          <w:lang w:val="hr" w:eastAsia="hr"/>
        </w:rPr>
        <w:t>Građevinsko područje naselja (GPN) Dol - matični dio:</w:t>
      </w:r>
      <w:r w:rsidRPr="006A0EBE">
        <w:rPr>
          <w:rFonts w:ascii="Arial" w:eastAsia="Arial" w:hAnsi="Arial" w:cs="Times New Roman"/>
          <w:sz w:val="20"/>
          <w:lang w:val="hr" w:eastAsia="hr"/>
        </w:rPr>
        <w:t xml:space="preserve"> do tri (3) nadzemne etaže, uz visinu </w:t>
      </w:r>
      <w:r w:rsidRPr="006A0EBE">
        <w:rPr>
          <w:rFonts w:ascii="Arial" w:eastAsia="Arial" w:hAnsi="Arial" w:cs="Times New Roman"/>
          <w:spacing w:val="-3"/>
          <w:sz w:val="20"/>
          <w:lang w:val="hr" w:eastAsia="hr"/>
        </w:rPr>
        <w:t xml:space="preserve">krovnog </w:t>
      </w:r>
      <w:r w:rsidRPr="006A0EBE">
        <w:rPr>
          <w:rFonts w:ascii="Arial" w:eastAsia="Arial" w:hAnsi="Arial" w:cs="Times New Roman"/>
          <w:sz w:val="20"/>
          <w:lang w:val="hr" w:eastAsia="hr"/>
        </w:rPr>
        <w:t>vijenca do najviše 7,50 m (broj podrumskih etaža nije ograničen)</w:t>
      </w:r>
    </w:p>
    <w:p w:rsidR="006A0EBE" w:rsidRPr="006A0EBE" w:rsidRDefault="006A0EBE" w:rsidP="000A4D40">
      <w:pPr>
        <w:widowControl w:val="0"/>
        <w:numPr>
          <w:ilvl w:val="1"/>
          <w:numId w:val="70"/>
        </w:numPr>
        <w:tabs>
          <w:tab w:val="left" w:pos="805"/>
        </w:tabs>
        <w:autoSpaceDE w:val="0"/>
        <w:autoSpaceDN w:val="0"/>
        <w:spacing w:after="0" w:line="240" w:lineRule="auto"/>
        <w:ind w:right="419"/>
        <w:rPr>
          <w:rFonts w:ascii="Arial" w:eastAsia="Arial" w:hAnsi="Arial" w:cs="Times New Roman"/>
          <w:sz w:val="20"/>
          <w:lang w:val="hr" w:eastAsia="hr"/>
        </w:rPr>
      </w:pPr>
      <w:r w:rsidRPr="006A0EBE">
        <w:rPr>
          <w:rFonts w:ascii="Arial" w:eastAsia="Arial" w:hAnsi="Arial" w:cs="Times New Roman"/>
          <w:sz w:val="20"/>
          <w:u w:val="single"/>
          <w:lang w:val="hr" w:eastAsia="hr"/>
        </w:rPr>
        <w:t>Izdvojeni dio građevinskog područja naselja (IDGPN) Dol - Podgažul i Storo Strona</w:t>
      </w:r>
      <w:r w:rsidRPr="006A0EBE">
        <w:rPr>
          <w:rFonts w:ascii="Arial" w:eastAsia="Arial" w:hAnsi="Arial" w:cs="Times New Roman"/>
          <w:sz w:val="20"/>
          <w:lang w:val="hr" w:eastAsia="hr"/>
        </w:rPr>
        <w:t xml:space="preserve"> do dvije (2) nadzemne etaže, uz visinu krovnog vijenca do najviše 5,50 m (broj podrumskih etaža nije</w:t>
      </w:r>
      <w:r w:rsidRPr="006A0EBE">
        <w:rPr>
          <w:rFonts w:ascii="Arial" w:eastAsia="Arial" w:hAnsi="Arial" w:cs="Times New Roman"/>
          <w:spacing w:val="-18"/>
          <w:sz w:val="20"/>
          <w:lang w:val="hr" w:eastAsia="hr"/>
        </w:rPr>
        <w:t xml:space="preserve"> </w:t>
      </w:r>
      <w:r w:rsidRPr="006A0EBE">
        <w:rPr>
          <w:rFonts w:ascii="Arial" w:eastAsia="Arial" w:hAnsi="Arial" w:cs="Times New Roman"/>
          <w:sz w:val="20"/>
          <w:lang w:val="hr" w:eastAsia="hr"/>
        </w:rPr>
        <w:t>ograničen)</w:t>
      </w:r>
    </w:p>
    <w:p w:rsidR="006A0EBE" w:rsidRPr="006A0EBE" w:rsidRDefault="006A0EBE" w:rsidP="000A4D40">
      <w:pPr>
        <w:widowControl w:val="0"/>
        <w:numPr>
          <w:ilvl w:val="0"/>
          <w:numId w:val="70"/>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Pri gradnji novih i rekonstrukciji postojećih višestambenih zgrade te zgrada poslovne i društvene namjene unutar GPN-a u izgrađenom i neizgrađenom dijelu GPN-a, koeficijent izgrađenosti građevne čestice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smije biti najviše 0,3, a koeficijent iskorištenosti građevne čestice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za cijelo</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građevno područje naselja smije biti najviše 1,20:</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Iznimno, kod gradnje poslovnih (trgovačkih) zgrada na neizgrađenim građevnim česticama unutar </w:t>
      </w:r>
      <w:r w:rsidRPr="006A0EBE">
        <w:rPr>
          <w:rFonts w:ascii="Arial" w:eastAsia="Arial" w:hAnsi="Arial" w:cs="Times New Roman"/>
          <w:spacing w:val="-3"/>
          <w:sz w:val="20"/>
          <w:szCs w:val="20"/>
          <w:lang w:val="hr" w:eastAsia="hr"/>
        </w:rPr>
        <w:t xml:space="preserve">GPN-a  </w:t>
      </w:r>
      <w:r w:rsidRPr="006A0EBE">
        <w:rPr>
          <w:rFonts w:ascii="Arial" w:eastAsia="Arial" w:hAnsi="Arial" w:cs="Times New Roman"/>
          <w:sz w:val="20"/>
          <w:szCs w:val="20"/>
          <w:lang w:val="hr" w:eastAsia="hr"/>
        </w:rPr>
        <w:t>mogu se planirati zgrade na tim česticama na način da K</w:t>
      </w:r>
      <w:r w:rsidRPr="006A0EBE">
        <w:rPr>
          <w:rFonts w:ascii="Arial" w:eastAsia="Arial" w:hAnsi="Arial" w:cs="Times New Roman"/>
          <w:position w:val="-1"/>
          <w:sz w:val="10"/>
          <w:szCs w:val="20"/>
          <w:lang w:val="hr" w:eastAsia="hr"/>
        </w:rPr>
        <w:t xml:space="preserve">ig </w:t>
      </w:r>
      <w:r w:rsidRPr="006A0EBE">
        <w:rPr>
          <w:rFonts w:ascii="Arial" w:eastAsia="Arial" w:hAnsi="Arial" w:cs="Times New Roman"/>
          <w:sz w:val="20"/>
          <w:szCs w:val="20"/>
          <w:lang w:val="hr" w:eastAsia="hr"/>
        </w:rPr>
        <w:t>ne bude veći od 0,65, a K</w:t>
      </w:r>
      <w:r w:rsidRPr="006A0EBE">
        <w:rPr>
          <w:rFonts w:ascii="Arial" w:eastAsia="Arial" w:hAnsi="Arial" w:cs="Times New Roman"/>
          <w:position w:val="-1"/>
          <w:sz w:val="10"/>
          <w:szCs w:val="20"/>
          <w:lang w:val="hr" w:eastAsia="hr"/>
        </w:rPr>
        <w:t xml:space="preserve">is </w:t>
      </w:r>
      <w:r w:rsidRPr="006A0EBE">
        <w:rPr>
          <w:rFonts w:ascii="Arial" w:eastAsia="Arial" w:hAnsi="Arial" w:cs="Times New Roman"/>
          <w:sz w:val="20"/>
          <w:szCs w:val="20"/>
          <w:lang w:val="hr" w:eastAsia="hr"/>
        </w:rPr>
        <w:t xml:space="preserve">ne veći od 1,20, </w:t>
      </w:r>
      <w:r w:rsidRPr="006A0EBE">
        <w:rPr>
          <w:rFonts w:ascii="Arial" w:eastAsia="Arial" w:hAnsi="Arial" w:cs="Times New Roman"/>
          <w:spacing w:val="-6"/>
          <w:sz w:val="20"/>
          <w:szCs w:val="20"/>
          <w:lang w:val="hr" w:eastAsia="hr"/>
        </w:rPr>
        <w:t xml:space="preserve">uz  </w:t>
      </w:r>
      <w:r w:rsidRPr="006A0EBE">
        <w:rPr>
          <w:rFonts w:ascii="Arial" w:eastAsia="Arial" w:hAnsi="Arial" w:cs="Times New Roman"/>
          <w:sz w:val="20"/>
          <w:szCs w:val="20"/>
          <w:lang w:val="hr" w:eastAsia="hr"/>
        </w:rPr>
        <w:t xml:space="preserve">uvjet da najmanje 10% površine građevne čestice bude krajobrazno uređeno, a ostatak iskorišten </w:t>
      </w:r>
      <w:r w:rsidRPr="006A0EBE">
        <w:rPr>
          <w:rFonts w:ascii="Arial" w:eastAsia="Arial" w:hAnsi="Arial" w:cs="Times New Roman"/>
          <w:spacing w:val="-7"/>
          <w:sz w:val="20"/>
          <w:szCs w:val="20"/>
          <w:lang w:val="hr" w:eastAsia="hr"/>
        </w:rPr>
        <w:t xml:space="preserve">za </w:t>
      </w:r>
      <w:r w:rsidRPr="006A0EBE">
        <w:rPr>
          <w:rFonts w:ascii="Arial" w:eastAsia="Arial" w:hAnsi="Arial" w:cs="Times New Roman"/>
          <w:sz w:val="20"/>
          <w:szCs w:val="20"/>
          <w:lang w:val="hr" w:eastAsia="hr"/>
        </w:rPr>
        <w:t>uređenje pješačko-kolnih površina za potrebe te zgrade.</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Ako je zatečena izgrađenost, odnosno K</w:t>
      </w:r>
      <w:r w:rsidRPr="006A0EBE">
        <w:rPr>
          <w:rFonts w:ascii="Arial" w:eastAsia="Arial" w:hAnsi="Arial" w:cs="Times New Roman"/>
          <w:position w:val="-1"/>
          <w:sz w:val="10"/>
          <w:lang w:val="hr" w:eastAsia="hr"/>
        </w:rPr>
        <w:t xml:space="preserve">ig </w:t>
      </w:r>
      <w:r w:rsidRPr="006A0EBE">
        <w:rPr>
          <w:rFonts w:ascii="Arial" w:eastAsia="Arial" w:hAnsi="Arial" w:cs="Times New Roman"/>
          <w:sz w:val="20"/>
          <w:lang w:val="hr" w:eastAsia="hr"/>
        </w:rPr>
        <w:t>i 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 građevne čestice zakonito izgrađenom zgradom u izgrađenom dijelu GPN-a veća od vrijednosti iz stavka 3. ovog članka, zgrada se može rekonstruirati unutar zatečenih</w:t>
      </w:r>
      <w:r w:rsidRPr="006A0EBE">
        <w:rPr>
          <w:rFonts w:ascii="Arial" w:eastAsia="Arial" w:hAnsi="Arial" w:cs="Times New Roman"/>
          <w:spacing w:val="42"/>
          <w:sz w:val="20"/>
          <w:lang w:val="hr" w:eastAsia="hr"/>
        </w:rPr>
        <w:t xml:space="preserve"> </w:t>
      </w:r>
      <w:r w:rsidRPr="006A0EBE">
        <w:rPr>
          <w:rFonts w:ascii="Arial" w:eastAsia="Arial" w:hAnsi="Arial" w:cs="Times New Roman"/>
          <w:sz w:val="20"/>
          <w:lang w:val="hr" w:eastAsia="hr"/>
        </w:rPr>
        <w:t>gabarita</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i</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parametara,</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bez</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dodatnih</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povećanja</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u</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odnosu</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na</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parametre</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ovog</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Plana.</w:t>
      </w:r>
      <w:r w:rsidRPr="006A0EBE">
        <w:rPr>
          <w:rFonts w:ascii="Arial" w:eastAsia="Arial" w:hAnsi="Arial" w:cs="Times New Roman"/>
          <w:spacing w:val="43"/>
          <w:sz w:val="20"/>
          <w:lang w:val="hr" w:eastAsia="hr"/>
        </w:rPr>
        <w:t xml:space="preserve"> </w:t>
      </w:r>
      <w:r w:rsidRPr="006A0EBE">
        <w:rPr>
          <w:rFonts w:ascii="Arial" w:eastAsia="Arial" w:hAnsi="Arial" w:cs="Times New Roman"/>
          <w:spacing w:val="-3"/>
          <w:sz w:val="20"/>
          <w:lang w:val="hr" w:eastAsia="hr"/>
        </w:rPr>
        <w:t>Iznimno,</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koeficijent iskorištenosti može biti veći kada je potrebno na građevnoj čestici u izgrađenom dijelu građevinskog područja naselja sukladno normativima iz članka 91. stavka 3. planirati odgovarajući broj garažnih parkirališnih mjesta, te ako se garažna mjesta u cijelosti riješe podzemno.</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 dijelovima naselja koja su registrirana kao kulturna dobra, odnosno područjima stroge i umjerene zaštite, najveće dozvoljene visine zgrada mješovite i poslovne namjene, te kig i kis mogu biti i drugačiji od vrijednosti propisanih u stavcima 1.-3. ovog članka, a prema posebnim uvjetima i uz suglasnost Uprave za zaštitu kulturne baštine, Konzervatorskog odjela u Splitu.</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utvrđena su dvije lokacije ugostiteljsko turističke namjene (TL) u građevinskom području naselja Postira i to </w:t>
      </w:r>
      <w:r w:rsidRPr="006A0EBE">
        <w:rPr>
          <w:rFonts w:ascii="Arial" w:eastAsia="Arial" w:hAnsi="Arial" w:cs="Times New Roman"/>
          <w:i/>
          <w:sz w:val="20"/>
          <w:lang w:val="hr" w:eastAsia="hr"/>
        </w:rPr>
        <w:t xml:space="preserve">Punta – Vrilo </w:t>
      </w:r>
      <w:r w:rsidRPr="006A0EBE">
        <w:rPr>
          <w:rFonts w:ascii="Arial" w:eastAsia="Arial" w:hAnsi="Arial" w:cs="Times New Roman"/>
          <w:sz w:val="20"/>
          <w:lang w:val="hr" w:eastAsia="hr"/>
        </w:rPr>
        <w:t xml:space="preserve">i </w:t>
      </w:r>
      <w:r w:rsidRPr="006A0EBE">
        <w:rPr>
          <w:rFonts w:ascii="Arial" w:eastAsia="Arial" w:hAnsi="Arial" w:cs="Times New Roman"/>
          <w:i/>
          <w:sz w:val="20"/>
          <w:lang w:val="hr" w:eastAsia="hr"/>
        </w:rPr>
        <w:t>Bila Ploča</w:t>
      </w:r>
      <w:r w:rsidRPr="006A0EBE">
        <w:rPr>
          <w:rFonts w:ascii="Arial" w:eastAsia="Arial" w:hAnsi="Arial" w:cs="Times New Roman"/>
          <w:sz w:val="20"/>
          <w:lang w:val="hr" w:eastAsia="hr"/>
        </w:rPr>
        <w:t xml:space="preserve">. U planiranju uređenja ugostiteljsko turističke namjene u građevinskom području naselja planovima uređenja užih područja (UPU) treba osigurati javno korištenje obale te međusobnu prožetost osnovne ugostiteljsko-turističke namjene turističke lokacije s mrežom javnih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ostalih sadržaja naselja.</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Visina zgrade hotela unutar TL </w:t>
      </w:r>
      <w:r w:rsidRPr="006A0EBE">
        <w:rPr>
          <w:rFonts w:ascii="Arial" w:eastAsia="Arial" w:hAnsi="Arial" w:cs="Times New Roman"/>
          <w:i/>
          <w:sz w:val="20"/>
          <w:lang w:val="hr" w:eastAsia="hr"/>
        </w:rPr>
        <w:t xml:space="preserve">Punta – Vrilo </w:t>
      </w:r>
      <w:r w:rsidRPr="006A0EBE">
        <w:rPr>
          <w:rFonts w:ascii="Arial" w:eastAsia="Arial" w:hAnsi="Arial" w:cs="Times New Roman"/>
          <w:sz w:val="20"/>
          <w:lang w:val="hr" w:eastAsia="hr"/>
        </w:rPr>
        <w:t xml:space="preserve">ne smije biti veća od pet (5) nadzemnih etaža, </w:t>
      </w:r>
      <w:r w:rsidRPr="006A0EBE">
        <w:rPr>
          <w:rFonts w:ascii="Arial" w:eastAsia="Arial" w:hAnsi="Arial" w:cs="Times New Roman"/>
          <w:spacing w:val="-3"/>
          <w:sz w:val="20"/>
          <w:lang w:val="hr" w:eastAsia="hr"/>
        </w:rPr>
        <w:t xml:space="preserve">odnosno </w:t>
      </w:r>
      <w:r w:rsidRPr="006A0EBE">
        <w:rPr>
          <w:rFonts w:ascii="Arial" w:eastAsia="Arial" w:hAnsi="Arial" w:cs="Times New Roman"/>
          <w:sz w:val="20"/>
          <w:lang w:val="hr" w:eastAsia="hr"/>
        </w:rPr>
        <w:t xml:space="preserve">ne više od 18,00 m visine krovnog vijenca, a unutar TL </w:t>
      </w:r>
      <w:r w:rsidRPr="006A0EBE">
        <w:rPr>
          <w:rFonts w:ascii="Arial" w:eastAsia="Arial" w:hAnsi="Arial" w:cs="Times New Roman"/>
          <w:i/>
          <w:sz w:val="20"/>
          <w:lang w:val="hr" w:eastAsia="hr"/>
        </w:rPr>
        <w:t xml:space="preserve">Bila Ploča </w:t>
      </w:r>
      <w:r w:rsidRPr="006A0EBE">
        <w:rPr>
          <w:rFonts w:ascii="Arial" w:eastAsia="Arial" w:hAnsi="Arial" w:cs="Times New Roman"/>
          <w:sz w:val="20"/>
          <w:lang w:val="hr" w:eastAsia="hr"/>
        </w:rPr>
        <w:t xml:space="preserve">ne više od tri nadzemne etaže, uz </w:t>
      </w:r>
      <w:r w:rsidRPr="006A0EBE">
        <w:rPr>
          <w:rFonts w:ascii="Arial" w:eastAsia="Arial" w:hAnsi="Arial" w:cs="Times New Roman"/>
          <w:spacing w:val="-3"/>
          <w:sz w:val="20"/>
          <w:lang w:val="hr" w:eastAsia="hr"/>
        </w:rPr>
        <w:t xml:space="preserve">visinu </w:t>
      </w:r>
      <w:r w:rsidRPr="006A0EBE">
        <w:rPr>
          <w:rFonts w:ascii="Arial" w:eastAsia="Arial" w:hAnsi="Arial" w:cs="Times New Roman"/>
          <w:sz w:val="20"/>
          <w:lang w:val="hr" w:eastAsia="hr"/>
        </w:rPr>
        <w:t>krovnog vijenca od 12,00 m (broj podrumskih etaža nije ograničen).</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Planirane zgrade ugostiteljsko-turističke namjene (hoteli) u izgrađenom i neizgrađenom dijelu </w:t>
      </w:r>
      <w:r w:rsidRPr="006A0EBE">
        <w:rPr>
          <w:rFonts w:ascii="Arial" w:eastAsia="Arial" w:hAnsi="Arial" w:cs="Times New Roman"/>
          <w:spacing w:val="-3"/>
          <w:sz w:val="20"/>
          <w:lang w:val="hr" w:eastAsia="hr"/>
        </w:rPr>
        <w:t xml:space="preserve">GPN-a </w:t>
      </w:r>
      <w:r w:rsidRPr="006A0EBE">
        <w:rPr>
          <w:rFonts w:ascii="Arial" w:eastAsia="Arial" w:hAnsi="Arial" w:cs="Times New Roman"/>
          <w:sz w:val="20"/>
          <w:lang w:val="hr" w:eastAsia="hr"/>
        </w:rPr>
        <w:t>manjeg nagiba terena (izvan TL) smiju imati visinu do najviše tri (3) nadzemne etaže, odnosno ne više od 13,20 m visine krovnog vijenca. (broj podrumskih etaža nije ograničen)</w:t>
      </w:r>
    </w:p>
    <w:p w:rsidR="006A0EBE" w:rsidRPr="006A0EBE" w:rsidRDefault="006A0EBE" w:rsidP="000A4D40">
      <w:pPr>
        <w:widowControl w:val="0"/>
        <w:numPr>
          <w:ilvl w:val="0"/>
          <w:numId w:val="7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Koeficijent izgrađenosti građevnih čestica s hotelom unutar GPN, odnosno ugostiteljsko turističke namjene u građevinskom području naselja (TL), ne smije biti veći od 0,60, a najveći K</w:t>
      </w:r>
      <w:r w:rsidRPr="006A0EBE">
        <w:rPr>
          <w:rFonts w:ascii="Arial" w:eastAsia="Arial" w:hAnsi="Arial" w:cs="Times New Roman"/>
          <w:position w:val="-1"/>
          <w:sz w:val="10"/>
          <w:lang w:val="hr" w:eastAsia="hr"/>
        </w:rPr>
        <w:t xml:space="preserve">is </w:t>
      </w:r>
      <w:r w:rsidRPr="006A0EBE">
        <w:rPr>
          <w:rFonts w:ascii="Arial" w:eastAsia="Arial" w:hAnsi="Arial" w:cs="Times New Roman"/>
          <w:sz w:val="20"/>
          <w:lang w:val="hr" w:eastAsia="hr"/>
        </w:rPr>
        <w:t>može biti 3,00 za TL Punta Vrilo, odnosno 2,4 za TL Bila Ploča.</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2"/>
          <w:numId w:val="97"/>
        </w:numPr>
        <w:tabs>
          <w:tab w:val="left" w:pos="947"/>
        </w:tabs>
        <w:autoSpaceDE w:val="0"/>
        <w:autoSpaceDN w:val="0"/>
        <w:spacing w:after="0" w:line="240" w:lineRule="auto"/>
        <w:ind w:hanging="709"/>
        <w:jc w:val="both"/>
        <w:outlineLvl w:val="2"/>
        <w:rPr>
          <w:rFonts w:ascii="Arial" w:eastAsia="Arial" w:hAnsi="Arial" w:cs="Times New Roman"/>
          <w:sz w:val="26"/>
          <w:szCs w:val="26"/>
          <w:lang w:val="hr" w:eastAsia="hr"/>
        </w:rPr>
      </w:pPr>
      <w:r w:rsidRPr="006A0EBE">
        <w:rPr>
          <w:rFonts w:ascii="Arial" w:eastAsia="Arial" w:hAnsi="Arial" w:cs="Times New Roman"/>
          <w:sz w:val="26"/>
          <w:szCs w:val="26"/>
          <w:lang w:val="hr" w:eastAsia="hr"/>
        </w:rPr>
        <w:t>Pomoćne i gospodarske zgrade te pomoćne građevine</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52.</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POMOĆNE I GOSPODARSKE ZGRADE TE POMOĆNE GRAĐEVINE</w:t>
      </w:r>
    </w:p>
    <w:p w:rsidR="006A0EBE" w:rsidRPr="006A0EBE" w:rsidRDefault="006A0EBE" w:rsidP="000A4D40">
      <w:pPr>
        <w:widowControl w:val="0"/>
        <w:numPr>
          <w:ilvl w:val="0"/>
          <w:numId w:val="69"/>
        </w:numPr>
        <w:tabs>
          <w:tab w:val="left" w:pos="805"/>
        </w:tabs>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GPN-a, na građevnim česticama se uz osnovnu zgradu, u sklopu zadanih (i ukupnih) vrijednosti izgrađenosti građevne čestice, može graditi i pomoćna zgrada koji služi za redovitu </w:t>
      </w:r>
      <w:r w:rsidRPr="006A0EBE">
        <w:rPr>
          <w:rFonts w:ascii="Arial" w:eastAsia="Arial" w:hAnsi="Arial" w:cs="Times New Roman"/>
          <w:spacing w:val="-3"/>
          <w:sz w:val="20"/>
          <w:lang w:val="hr" w:eastAsia="hr"/>
        </w:rPr>
        <w:t xml:space="preserve">uporabu </w:t>
      </w:r>
      <w:r w:rsidRPr="006A0EBE">
        <w:rPr>
          <w:rFonts w:ascii="Arial" w:eastAsia="Arial" w:hAnsi="Arial" w:cs="Times New Roman"/>
          <w:sz w:val="20"/>
          <w:lang w:val="hr" w:eastAsia="hr"/>
        </w:rPr>
        <w:t>osnovne zgrade.</w:t>
      </w:r>
    </w:p>
    <w:p w:rsidR="006A0EBE" w:rsidRPr="006A0EBE" w:rsidRDefault="006A0EBE" w:rsidP="000A4D40">
      <w:pPr>
        <w:widowControl w:val="0"/>
        <w:numPr>
          <w:ilvl w:val="0"/>
          <w:numId w:val="6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smislu ovih odredbi, </w:t>
      </w:r>
      <w:r w:rsidRPr="006A0EBE">
        <w:rPr>
          <w:rFonts w:ascii="Arial" w:eastAsia="Arial" w:hAnsi="Arial" w:cs="Times New Roman"/>
          <w:i/>
          <w:sz w:val="20"/>
          <w:lang w:val="hr" w:eastAsia="hr"/>
        </w:rPr>
        <w:t xml:space="preserve">pomoćne zgrade </w:t>
      </w:r>
      <w:r w:rsidRPr="006A0EBE">
        <w:rPr>
          <w:rFonts w:ascii="Arial" w:eastAsia="Arial" w:hAnsi="Arial" w:cs="Times New Roman"/>
          <w:sz w:val="20"/>
          <w:lang w:val="hr" w:eastAsia="hr"/>
        </w:rPr>
        <w:t xml:space="preserve">su: garaže za osobne automobile, ljetne kuhinje, vrtne </w:t>
      </w:r>
      <w:r w:rsidRPr="006A0EBE">
        <w:rPr>
          <w:rFonts w:ascii="Arial" w:eastAsia="Arial" w:hAnsi="Arial" w:cs="Times New Roman"/>
          <w:spacing w:val="-3"/>
          <w:sz w:val="20"/>
          <w:lang w:val="hr" w:eastAsia="hr"/>
        </w:rPr>
        <w:t xml:space="preserve">sjenice </w:t>
      </w:r>
      <w:r w:rsidRPr="006A0EBE">
        <w:rPr>
          <w:rFonts w:ascii="Arial" w:eastAsia="Arial" w:hAnsi="Arial" w:cs="Times New Roman"/>
          <w:sz w:val="20"/>
          <w:lang w:val="hr" w:eastAsia="hr"/>
        </w:rPr>
        <w:t xml:space="preserve">i nadstrešnice, zatvoreni i/ili natkriveni bazeni, ostave sitnog alata i radionice, drvarnice, kotlovnice, sušare, </w:t>
      </w:r>
      <w:r w:rsidRPr="006A0EBE">
        <w:rPr>
          <w:rFonts w:ascii="Arial" w:eastAsia="Arial" w:hAnsi="Arial" w:cs="Times New Roman"/>
          <w:spacing w:val="-16"/>
          <w:sz w:val="20"/>
          <w:lang w:val="hr" w:eastAsia="hr"/>
        </w:rPr>
        <w:t xml:space="preserve">i </w:t>
      </w:r>
      <w:r w:rsidRPr="006A0EBE">
        <w:rPr>
          <w:rFonts w:ascii="Arial" w:eastAsia="Arial" w:hAnsi="Arial" w:cs="Times New Roman"/>
          <w:sz w:val="20"/>
          <w:lang w:val="hr" w:eastAsia="hr"/>
        </w:rPr>
        <w:t>slične građevine.</w:t>
      </w:r>
    </w:p>
    <w:p w:rsidR="006A0EBE" w:rsidRPr="006A0EBE" w:rsidRDefault="006A0EBE" w:rsidP="000A4D40">
      <w:pPr>
        <w:widowControl w:val="0"/>
        <w:numPr>
          <w:ilvl w:val="0"/>
          <w:numId w:val="69"/>
        </w:numPr>
        <w:tabs>
          <w:tab w:val="left" w:pos="821"/>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sklopu GPN-a, u sklopu zadanih (i ukupnih) vrijednosti izgrađenosti građevne čestice, može se </w:t>
      </w:r>
      <w:r w:rsidRPr="006A0EBE">
        <w:rPr>
          <w:rFonts w:ascii="Arial" w:eastAsia="Arial" w:hAnsi="Arial" w:cs="Times New Roman"/>
          <w:spacing w:val="-6"/>
          <w:sz w:val="20"/>
          <w:lang w:val="hr" w:eastAsia="hr"/>
        </w:rPr>
        <w:t xml:space="preserve">uz </w:t>
      </w:r>
      <w:r w:rsidRPr="006A0EBE">
        <w:rPr>
          <w:rFonts w:ascii="Arial" w:eastAsia="Arial" w:hAnsi="Arial" w:cs="Times New Roman"/>
          <w:sz w:val="20"/>
          <w:lang w:val="hr" w:eastAsia="hr"/>
        </w:rPr>
        <w:t xml:space="preserve">osnovnu i pomoćnu zgradu graditi i jedna manja gospodarska ili poslovna zgrada. Ukupna površina pomoćne, gospodarske i/ili poslovne zgrade na čestici na smije prijeći 35% ukupne građevinske </w:t>
      </w:r>
      <w:r w:rsidRPr="006A0EBE">
        <w:rPr>
          <w:rFonts w:ascii="Arial" w:eastAsia="Arial" w:hAnsi="Arial" w:cs="Times New Roman"/>
          <w:spacing w:val="-3"/>
          <w:sz w:val="20"/>
          <w:lang w:val="hr" w:eastAsia="hr"/>
        </w:rPr>
        <w:t xml:space="preserve">(bruto) </w:t>
      </w:r>
      <w:r w:rsidRPr="006A0EBE">
        <w:rPr>
          <w:rFonts w:ascii="Arial" w:eastAsia="Arial" w:hAnsi="Arial" w:cs="Times New Roman"/>
          <w:sz w:val="20"/>
          <w:lang w:val="hr" w:eastAsia="hr"/>
        </w:rPr>
        <w:t>površine osnovne zgrade.</w:t>
      </w:r>
    </w:p>
    <w:p w:rsidR="006A0EBE" w:rsidRPr="006A0EBE" w:rsidRDefault="006A0EBE" w:rsidP="000A4D40">
      <w:pPr>
        <w:widowControl w:val="0"/>
        <w:numPr>
          <w:ilvl w:val="0"/>
          <w:numId w:val="69"/>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Osim zgrada navedenih u prethodnim stavcima ovog članka, na građevnoj čestici osnovne zgrade mogu se graditi i druge </w:t>
      </w:r>
      <w:r w:rsidRPr="006A0EBE">
        <w:rPr>
          <w:rFonts w:ascii="Arial" w:eastAsia="Arial" w:hAnsi="Arial" w:cs="Times New Roman"/>
          <w:i/>
          <w:sz w:val="20"/>
          <w:lang w:val="hr" w:eastAsia="hr"/>
        </w:rPr>
        <w:t xml:space="preserve">građevine </w:t>
      </w:r>
      <w:r w:rsidRPr="006A0EBE">
        <w:rPr>
          <w:rFonts w:ascii="Arial" w:eastAsia="Arial" w:hAnsi="Arial" w:cs="Times New Roman"/>
          <w:sz w:val="20"/>
          <w:lang w:val="hr" w:eastAsia="hr"/>
        </w:rPr>
        <w:t>te uređaji koja služe za redovitu uporabu osnovne zgrade:</w:t>
      </w:r>
    </w:p>
    <w:p w:rsidR="006A0EBE" w:rsidRPr="006A0EBE" w:rsidRDefault="006A0EBE" w:rsidP="000A4D40">
      <w:pPr>
        <w:widowControl w:val="0"/>
        <w:numPr>
          <w:ilvl w:val="1"/>
          <w:numId w:val="69"/>
        </w:numPr>
        <w:tabs>
          <w:tab w:val="left" w:pos="805"/>
        </w:tabs>
        <w:autoSpaceDE w:val="0"/>
        <w:autoSpaceDN w:val="0"/>
        <w:spacing w:after="0" w:line="240" w:lineRule="auto"/>
        <w:ind w:right="463"/>
        <w:rPr>
          <w:rFonts w:ascii="Arial" w:eastAsia="Arial" w:hAnsi="Arial" w:cs="Times New Roman"/>
          <w:sz w:val="20"/>
          <w:lang w:val="hr" w:eastAsia="hr"/>
        </w:rPr>
      </w:pPr>
      <w:r w:rsidRPr="006A0EBE">
        <w:rPr>
          <w:rFonts w:ascii="Arial" w:eastAsia="Arial" w:hAnsi="Arial" w:cs="Times New Roman"/>
          <w:sz w:val="20"/>
          <w:lang w:val="hr" w:eastAsia="hr"/>
        </w:rPr>
        <w:t xml:space="preserve">pretežito podzemne (ukopane) pomoćne građevine (spremnici ukapljenog plina ili nafte, cisterne za vodu - </w:t>
      </w:r>
      <w:r w:rsidRPr="006A0EBE">
        <w:rPr>
          <w:rFonts w:ascii="Arial" w:eastAsia="Arial" w:hAnsi="Arial" w:cs="Times New Roman"/>
          <w:i/>
          <w:sz w:val="20"/>
          <w:lang w:val="hr" w:eastAsia="hr"/>
        </w:rPr>
        <w:t xml:space="preserve">gustirne </w:t>
      </w:r>
      <w:r w:rsidRPr="006A0EBE">
        <w:rPr>
          <w:rFonts w:ascii="Arial" w:eastAsia="Arial" w:hAnsi="Arial" w:cs="Times New Roman"/>
          <w:sz w:val="20"/>
          <w:lang w:val="hr" w:eastAsia="hr"/>
        </w:rPr>
        <w:t xml:space="preserve">i sl.) ako im visina osnovnog volumena (osim povišenog okna/otvora) ne prelazi </w:t>
      </w:r>
      <w:r w:rsidRPr="006A0EBE">
        <w:rPr>
          <w:rFonts w:ascii="Arial" w:eastAsia="Arial" w:hAnsi="Arial" w:cs="Times New Roman"/>
          <w:spacing w:val="-5"/>
          <w:sz w:val="20"/>
          <w:lang w:val="hr" w:eastAsia="hr"/>
        </w:rPr>
        <w:t xml:space="preserve">1,00 </w:t>
      </w:r>
      <w:r w:rsidRPr="006A0EBE">
        <w:rPr>
          <w:rFonts w:ascii="Arial" w:eastAsia="Arial" w:hAnsi="Arial" w:cs="Times New Roman"/>
          <w:sz w:val="20"/>
          <w:lang w:val="hr" w:eastAsia="hr"/>
        </w:rPr>
        <w:t>m od najniže točke okolnog zaravnatog terena.</w:t>
      </w:r>
    </w:p>
    <w:p w:rsidR="006A0EBE" w:rsidRPr="006A0EBE" w:rsidRDefault="006A0EBE" w:rsidP="000A4D40">
      <w:pPr>
        <w:widowControl w:val="0"/>
        <w:numPr>
          <w:ilvl w:val="1"/>
          <w:numId w:val="69"/>
        </w:numPr>
        <w:tabs>
          <w:tab w:val="left" w:pos="805"/>
        </w:tabs>
        <w:autoSpaceDE w:val="0"/>
        <w:autoSpaceDN w:val="0"/>
        <w:spacing w:after="0" w:line="240" w:lineRule="auto"/>
        <w:ind w:right="619"/>
        <w:rPr>
          <w:rFonts w:ascii="Arial" w:eastAsia="Arial" w:hAnsi="Arial" w:cs="Times New Roman"/>
          <w:sz w:val="20"/>
          <w:lang w:val="hr" w:eastAsia="hr"/>
        </w:rPr>
      </w:pPr>
      <w:r w:rsidRPr="006A0EBE">
        <w:rPr>
          <w:rFonts w:ascii="Arial" w:eastAsia="Arial" w:hAnsi="Arial" w:cs="Times New Roman"/>
          <w:sz w:val="20"/>
          <w:lang w:val="hr" w:eastAsia="hr"/>
        </w:rPr>
        <w:t xml:space="preserve">nenatkrivena dječja i sportska igrališta koja su cijelom svojom površinom oslonjena na tlo, </w:t>
      </w:r>
      <w:r w:rsidRPr="006A0EBE">
        <w:rPr>
          <w:rFonts w:ascii="Arial" w:eastAsia="Arial" w:hAnsi="Arial" w:cs="Times New Roman"/>
          <w:spacing w:val="-3"/>
          <w:sz w:val="20"/>
          <w:lang w:val="hr" w:eastAsia="hr"/>
        </w:rPr>
        <w:t xml:space="preserve">otvoreni </w:t>
      </w:r>
      <w:r w:rsidRPr="006A0EBE">
        <w:rPr>
          <w:rFonts w:ascii="Arial" w:eastAsia="Arial" w:hAnsi="Arial" w:cs="Times New Roman"/>
          <w:sz w:val="20"/>
          <w:lang w:val="hr" w:eastAsia="hr"/>
        </w:rPr>
        <w:t>bazeni i sl.;</w:t>
      </w:r>
    </w:p>
    <w:p w:rsidR="006A0EBE" w:rsidRPr="006A0EBE" w:rsidRDefault="006A0EBE" w:rsidP="000A4D40">
      <w:pPr>
        <w:widowControl w:val="0"/>
        <w:numPr>
          <w:ilvl w:val="1"/>
          <w:numId w:val="69"/>
        </w:numPr>
        <w:tabs>
          <w:tab w:val="left" w:pos="805"/>
        </w:tabs>
        <w:autoSpaceDE w:val="0"/>
        <w:autoSpaceDN w:val="0"/>
        <w:spacing w:after="0" w:line="240" w:lineRule="auto"/>
        <w:ind w:right="762"/>
        <w:rPr>
          <w:rFonts w:ascii="Arial" w:eastAsia="Arial" w:hAnsi="Arial" w:cs="Times New Roman"/>
          <w:sz w:val="20"/>
          <w:lang w:val="hr" w:eastAsia="hr"/>
        </w:rPr>
      </w:pPr>
      <w:r w:rsidRPr="006A0EBE">
        <w:rPr>
          <w:rFonts w:ascii="Arial" w:eastAsia="Arial" w:hAnsi="Arial" w:cs="Times New Roman"/>
          <w:sz w:val="20"/>
          <w:lang w:val="hr" w:eastAsia="hr"/>
        </w:rPr>
        <w:t xml:space="preserve">ograde, pergole (brajde, odrine), ognjišta, prostor za odlaganje kućnog otpada, uređenja </w:t>
      </w:r>
      <w:r w:rsidRPr="006A0EBE">
        <w:rPr>
          <w:rFonts w:ascii="Arial" w:eastAsia="Arial" w:hAnsi="Arial" w:cs="Times New Roman"/>
          <w:spacing w:val="-3"/>
          <w:sz w:val="20"/>
          <w:lang w:val="hr" w:eastAsia="hr"/>
        </w:rPr>
        <w:t xml:space="preserve">okolnog </w:t>
      </w:r>
      <w:r w:rsidRPr="006A0EBE">
        <w:rPr>
          <w:rFonts w:ascii="Arial" w:eastAsia="Arial" w:hAnsi="Arial" w:cs="Times New Roman"/>
          <w:sz w:val="20"/>
          <w:lang w:val="hr" w:eastAsia="hr"/>
        </w:rPr>
        <w:t>terena (staze, trgovi, parkiralište, stube), temelji nosača sunčanih ćelija, potporni zidovi i sl.</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Ako je visina građevina iz alineje a) ili otvorenog bazena iz alineje b) veća od 1,00 m u odnosu na okolni teren, smatra ih se pomoćnim zgradama te je isključena mogućnost građenja druge pomoćne zgrade na čestici osnovne zgrade.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53.</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POMOĆNE ZGRADE - UVJETI GRADNJE</w:t>
      </w:r>
    </w:p>
    <w:p w:rsidR="006A0EBE" w:rsidRPr="006A0EBE" w:rsidRDefault="006A0EBE" w:rsidP="000A4D40">
      <w:pPr>
        <w:widowControl w:val="0"/>
        <w:numPr>
          <w:ilvl w:val="0"/>
          <w:numId w:val="68"/>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Pomoćne zgrade mogu imati:</w:t>
      </w:r>
    </w:p>
    <w:p w:rsidR="006A0EBE" w:rsidRPr="006A0EBE" w:rsidRDefault="006A0EBE" w:rsidP="000A4D40">
      <w:pPr>
        <w:widowControl w:val="0"/>
        <w:numPr>
          <w:ilvl w:val="1"/>
          <w:numId w:val="68"/>
        </w:numPr>
        <w:tabs>
          <w:tab w:val="left" w:pos="805"/>
        </w:tabs>
        <w:autoSpaceDE w:val="0"/>
        <w:autoSpaceDN w:val="0"/>
        <w:spacing w:before="4" w:after="0" w:line="240" w:lineRule="auto"/>
        <w:rPr>
          <w:rFonts w:ascii="Arial" w:eastAsia="Arial" w:hAnsi="Arial" w:cs="Times New Roman"/>
          <w:lang w:val="hr" w:eastAsia="hr"/>
        </w:rPr>
      </w:pPr>
      <w:r w:rsidRPr="006A0EBE">
        <w:rPr>
          <w:rFonts w:ascii="Arial" w:eastAsia="Arial" w:hAnsi="Arial" w:cs="Times New Roman"/>
          <w:sz w:val="20"/>
          <w:lang w:val="hr" w:eastAsia="hr"/>
        </w:rPr>
        <w:t>samo jednu etažu, u načelu prizemlje;</w:t>
      </w:r>
    </w:p>
    <w:p w:rsidR="006A0EBE" w:rsidRPr="006A0EBE" w:rsidRDefault="006A0EBE" w:rsidP="000A4D40">
      <w:pPr>
        <w:widowControl w:val="0"/>
        <w:numPr>
          <w:ilvl w:val="1"/>
          <w:numId w:val="68"/>
        </w:numPr>
        <w:tabs>
          <w:tab w:val="left" w:pos="805"/>
        </w:tabs>
        <w:autoSpaceDE w:val="0"/>
        <w:autoSpaceDN w:val="0"/>
        <w:spacing w:before="4" w:after="0" w:line="235" w:lineRule="auto"/>
        <w:ind w:right="429"/>
        <w:rPr>
          <w:rFonts w:ascii="Arial" w:eastAsia="Arial" w:hAnsi="Arial" w:cs="Times New Roman"/>
          <w:lang w:val="hr" w:eastAsia="hr"/>
        </w:rPr>
      </w:pPr>
      <w:r w:rsidRPr="006A0EBE">
        <w:rPr>
          <w:rFonts w:ascii="Arial" w:eastAsia="Arial" w:hAnsi="Arial" w:cs="Times New Roman"/>
          <w:sz w:val="20"/>
          <w:lang w:val="hr" w:eastAsia="hr"/>
        </w:rPr>
        <w:t xml:space="preserve">visina do vijenca zgrade (mjerena uz zgradu od konačno zaravnatog i uređenog terena uz zgradu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njegovom najnižem dijelu, do vijenca zgrade) smije iznositi najviše 3.0 m.</w:t>
      </w:r>
    </w:p>
    <w:p w:rsidR="006A0EBE" w:rsidRPr="006A0EBE" w:rsidRDefault="006A0EBE" w:rsidP="000A4D40">
      <w:pPr>
        <w:widowControl w:val="0"/>
        <w:numPr>
          <w:ilvl w:val="0"/>
          <w:numId w:val="68"/>
        </w:numPr>
        <w:tabs>
          <w:tab w:val="left" w:pos="805"/>
        </w:tabs>
        <w:autoSpaceDE w:val="0"/>
        <w:autoSpaceDN w:val="0"/>
        <w:spacing w:before="1"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Pomoćne i gospodarske zgrade mogu se graditi počevši od građevinske linije osnovne zgrade </w:t>
      </w:r>
      <w:r w:rsidRPr="006A0EBE">
        <w:rPr>
          <w:rFonts w:ascii="Arial" w:eastAsia="Arial" w:hAnsi="Arial" w:cs="Times New Roman"/>
          <w:spacing w:val="-4"/>
          <w:sz w:val="20"/>
          <w:lang w:val="hr" w:eastAsia="hr"/>
        </w:rPr>
        <w:t xml:space="preserve">prema </w:t>
      </w:r>
      <w:r w:rsidRPr="006A0EBE">
        <w:rPr>
          <w:rFonts w:ascii="Arial" w:eastAsia="Arial" w:hAnsi="Arial" w:cs="Times New Roman"/>
          <w:sz w:val="20"/>
          <w:lang w:val="hr" w:eastAsia="hr"/>
        </w:rPr>
        <w:t xml:space="preserve">dubini čestice, ali ne na manjoj udaljenosti od 5,00 m od regulacijske linije. U slučajevima gradnje na </w:t>
      </w:r>
      <w:r w:rsidRPr="006A0EBE">
        <w:rPr>
          <w:rFonts w:ascii="Arial" w:eastAsia="Arial" w:hAnsi="Arial" w:cs="Times New Roman"/>
          <w:spacing w:val="-3"/>
          <w:sz w:val="20"/>
          <w:lang w:val="hr" w:eastAsia="hr"/>
        </w:rPr>
        <w:t xml:space="preserve">međi, </w:t>
      </w:r>
      <w:r w:rsidRPr="006A0EBE">
        <w:rPr>
          <w:rFonts w:ascii="Arial" w:eastAsia="Arial" w:hAnsi="Arial" w:cs="Times New Roman"/>
          <w:sz w:val="20"/>
          <w:lang w:val="hr" w:eastAsia="hr"/>
        </w:rPr>
        <w:t xml:space="preserve">zid prema susjedovoj međi mora biti vatrootporan (susjed ima isto pravo za istu zgradu). Krovna voda mora se slijevati na vlastitu česticu. Materijalima i oblikovanjem moraju biti usklađene sa zgradom uz koju </w:t>
      </w:r>
      <w:r w:rsidRPr="006A0EBE">
        <w:rPr>
          <w:rFonts w:ascii="Arial" w:eastAsia="Arial" w:hAnsi="Arial" w:cs="Times New Roman"/>
          <w:spacing w:val="-9"/>
          <w:sz w:val="20"/>
          <w:lang w:val="hr" w:eastAsia="hr"/>
        </w:rPr>
        <w:t xml:space="preserve">se </w:t>
      </w:r>
      <w:r w:rsidRPr="006A0EBE">
        <w:rPr>
          <w:rFonts w:ascii="Arial" w:eastAsia="Arial" w:hAnsi="Arial" w:cs="Times New Roman"/>
          <w:sz w:val="20"/>
          <w:lang w:val="hr" w:eastAsia="hr"/>
        </w:rPr>
        <w:t>grade. Udaljenosti:</w:t>
      </w:r>
    </w:p>
    <w:p w:rsidR="006A0EBE" w:rsidRPr="006A0EBE" w:rsidRDefault="006A0EBE" w:rsidP="000A4D40">
      <w:pPr>
        <w:widowControl w:val="0"/>
        <w:numPr>
          <w:ilvl w:val="1"/>
          <w:numId w:val="68"/>
        </w:numPr>
        <w:tabs>
          <w:tab w:val="left" w:pos="805"/>
        </w:tabs>
        <w:autoSpaceDE w:val="0"/>
        <w:autoSpaceDN w:val="0"/>
        <w:spacing w:after="0" w:line="240" w:lineRule="auto"/>
        <w:ind w:right="424"/>
        <w:rPr>
          <w:rFonts w:ascii="Arial" w:eastAsia="Arial" w:hAnsi="Arial" w:cs="Times New Roman"/>
          <w:sz w:val="20"/>
          <w:lang w:val="hr" w:eastAsia="hr"/>
        </w:rPr>
      </w:pPr>
      <w:r w:rsidRPr="006A0EBE">
        <w:rPr>
          <w:rFonts w:ascii="Arial" w:eastAsia="Arial" w:hAnsi="Arial" w:cs="Times New Roman"/>
          <w:sz w:val="20"/>
          <w:lang w:val="hr" w:eastAsia="hr"/>
        </w:rPr>
        <w:t xml:space="preserve">Na terenu nagiba &lt;1:3, udaljenost ovih zgrada od susjedne međe treba biti minimalno 3,00 m, ako </w:t>
      </w:r>
      <w:r w:rsidRPr="006A0EBE">
        <w:rPr>
          <w:rFonts w:ascii="Arial" w:eastAsia="Arial" w:hAnsi="Arial" w:cs="Times New Roman"/>
          <w:spacing w:val="-9"/>
          <w:sz w:val="20"/>
          <w:lang w:val="hr" w:eastAsia="hr"/>
        </w:rPr>
        <w:t xml:space="preserve">je </w:t>
      </w:r>
      <w:r w:rsidRPr="006A0EBE">
        <w:rPr>
          <w:rFonts w:ascii="Arial" w:eastAsia="Arial" w:hAnsi="Arial" w:cs="Times New Roman"/>
          <w:sz w:val="20"/>
          <w:lang w:val="hr" w:eastAsia="hr"/>
        </w:rPr>
        <w:t>pročelje bez otvora može se smjestiti i bliže susjedovoj međi, ali ne bliže od 1,00 m. Otvorima se ne smatraju dijelovi zida izgrađeni od staklene opeke ili stakla (bez mogućnosti otvaranja) površine do</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2,00 m</w:t>
      </w:r>
      <w:r w:rsidRPr="006A0EBE">
        <w:rPr>
          <w:rFonts w:ascii="Arial" w:eastAsia="Arial" w:hAnsi="Arial" w:cs="Times New Roman"/>
          <w:position w:val="7"/>
          <w:sz w:val="10"/>
          <w:szCs w:val="20"/>
          <w:lang w:val="hr" w:eastAsia="hr"/>
        </w:rPr>
        <w:t xml:space="preserve">2 </w:t>
      </w:r>
      <w:r w:rsidRPr="006A0EBE">
        <w:rPr>
          <w:rFonts w:ascii="Arial" w:eastAsia="Arial" w:hAnsi="Arial" w:cs="Times New Roman"/>
          <w:sz w:val="20"/>
          <w:szCs w:val="20"/>
          <w:lang w:val="hr" w:eastAsia="hr"/>
        </w:rPr>
        <w:t>te neprozirni ventilacijski otvori veličine do 60/60 cm ili 3600 cm</w:t>
      </w:r>
      <w:r w:rsidRPr="006A0EBE">
        <w:rPr>
          <w:rFonts w:ascii="Arial" w:eastAsia="Arial" w:hAnsi="Arial" w:cs="Times New Roman"/>
          <w:position w:val="7"/>
          <w:sz w:val="10"/>
          <w:szCs w:val="20"/>
          <w:lang w:val="hr" w:eastAsia="hr"/>
        </w:rPr>
        <w:t xml:space="preserve">2 </w:t>
      </w:r>
      <w:r w:rsidRPr="006A0EBE">
        <w:rPr>
          <w:rFonts w:ascii="Arial" w:eastAsia="Arial" w:hAnsi="Arial" w:cs="Times New Roman"/>
          <w:sz w:val="20"/>
          <w:szCs w:val="20"/>
          <w:lang w:val="hr" w:eastAsia="hr"/>
        </w:rPr>
        <w:t>(u zbroju otvora ili kao jedan otvor). Uz suglasnost susjeda može se graditi i na međi.</w:t>
      </w:r>
    </w:p>
    <w:p w:rsidR="006A0EBE" w:rsidRPr="006A0EBE" w:rsidRDefault="006A0EBE" w:rsidP="000A4D40">
      <w:pPr>
        <w:widowControl w:val="0"/>
        <w:numPr>
          <w:ilvl w:val="1"/>
          <w:numId w:val="68"/>
        </w:numPr>
        <w:tabs>
          <w:tab w:val="left" w:pos="805"/>
        </w:tabs>
        <w:autoSpaceDE w:val="0"/>
        <w:autoSpaceDN w:val="0"/>
        <w:spacing w:after="0" w:line="240" w:lineRule="auto"/>
        <w:ind w:right="348"/>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strmom terenu (&gt;1:3) može biti i na međi (koja je na višoj strani čestice) i bez suglasnosti </w:t>
      </w:r>
      <w:r w:rsidRPr="006A0EBE">
        <w:rPr>
          <w:rFonts w:ascii="Arial" w:eastAsia="Arial" w:hAnsi="Arial" w:cs="Times New Roman"/>
          <w:spacing w:val="-3"/>
          <w:sz w:val="20"/>
          <w:lang w:val="hr" w:eastAsia="hr"/>
        </w:rPr>
        <w:t xml:space="preserve">susjeda. </w:t>
      </w:r>
      <w:r w:rsidRPr="006A0EBE">
        <w:rPr>
          <w:rFonts w:ascii="Arial" w:eastAsia="Arial" w:hAnsi="Arial" w:cs="Times New Roman"/>
          <w:sz w:val="20"/>
          <w:lang w:val="hr" w:eastAsia="hr"/>
        </w:rPr>
        <w:t>U ovom slučaju mora biti toliko ukopana u teren, da krovna ploha na međi prema susjedu ne bude od terena viša od 1,00 m.</w:t>
      </w:r>
    </w:p>
    <w:p w:rsidR="006A0EBE" w:rsidRPr="006A0EBE" w:rsidRDefault="006A0EBE" w:rsidP="000A4D40">
      <w:pPr>
        <w:widowControl w:val="0"/>
        <w:numPr>
          <w:ilvl w:val="0"/>
          <w:numId w:val="68"/>
        </w:numPr>
        <w:tabs>
          <w:tab w:val="left" w:pos="805"/>
        </w:tabs>
        <w:autoSpaceDE w:val="0"/>
        <w:autoSpaceDN w:val="0"/>
        <w:spacing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Odredbe stavaka 1. i 2. primjenjuju se i na gradnju zatvorenih, natkrivenih ili otvorenih bazena, bilo kao pomoćnih zgrada ili pomoćnih građevina (tj. u slučaju otvorenog bazena građevinske bruto površine manja ili jednake 24,00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dubine manje ili jednake 2,00 m, te visine manje od 1,00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54.</w:t>
      </w:r>
    </w:p>
    <w:p w:rsidR="006A0EBE" w:rsidRPr="006A0EBE" w:rsidRDefault="006A0EBE" w:rsidP="006A0EBE">
      <w:pPr>
        <w:widowControl w:val="0"/>
        <w:autoSpaceDE w:val="0"/>
        <w:autoSpaceDN w:val="0"/>
        <w:spacing w:after="0" w:line="240" w:lineRule="auto"/>
        <w:ind w:right="1281"/>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POMOĆNE ZGRADE – GARAŽE ZA OSOBNE AUTOMOBILE – UVJETI GRADNJE</w:t>
      </w:r>
    </w:p>
    <w:p w:rsidR="006A0EBE" w:rsidRPr="006A0EBE" w:rsidRDefault="006A0EBE" w:rsidP="000A4D40">
      <w:pPr>
        <w:widowControl w:val="0"/>
        <w:numPr>
          <w:ilvl w:val="0"/>
          <w:numId w:val="67"/>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Garaža za osobne automobile kao pomoćna zgrada:</w:t>
      </w:r>
    </w:p>
    <w:p w:rsidR="006A0EBE" w:rsidRPr="006A0EBE" w:rsidRDefault="006A0EBE" w:rsidP="000A4D40">
      <w:pPr>
        <w:widowControl w:val="0"/>
        <w:numPr>
          <w:ilvl w:val="1"/>
          <w:numId w:val="6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može imati konstruktivnu visinu najviše 2,40 m;</w:t>
      </w:r>
    </w:p>
    <w:p w:rsidR="006A0EBE" w:rsidRPr="006A0EBE" w:rsidRDefault="006A0EBE" w:rsidP="000A4D40">
      <w:pPr>
        <w:widowControl w:val="0"/>
        <w:numPr>
          <w:ilvl w:val="1"/>
          <w:numId w:val="6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gradi se na udaljenosti od 5,00 m ili više od regulacijske linije.</w:t>
      </w:r>
    </w:p>
    <w:p w:rsidR="006A0EBE" w:rsidRPr="006A0EBE" w:rsidRDefault="006A0EBE" w:rsidP="000A4D40">
      <w:pPr>
        <w:widowControl w:val="0"/>
        <w:numPr>
          <w:ilvl w:val="0"/>
          <w:numId w:val="67"/>
        </w:numPr>
        <w:tabs>
          <w:tab w:val="left" w:pos="805"/>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Iznimno od stavka 1. alineja b), na građevnim česticama koje su većih nagiba od 1:3, moguća </w:t>
      </w:r>
      <w:r w:rsidRPr="006A0EBE">
        <w:rPr>
          <w:rFonts w:ascii="Arial" w:eastAsia="Arial" w:hAnsi="Arial" w:cs="Times New Roman"/>
          <w:spacing w:val="-6"/>
          <w:sz w:val="20"/>
          <w:lang w:val="hr" w:eastAsia="hr"/>
        </w:rPr>
        <w:t xml:space="preserve">je </w:t>
      </w:r>
      <w:r w:rsidRPr="006A0EBE">
        <w:rPr>
          <w:rFonts w:ascii="Arial" w:eastAsia="Arial" w:hAnsi="Arial" w:cs="Times New Roman"/>
          <w:sz w:val="20"/>
          <w:lang w:val="hr" w:eastAsia="hr"/>
        </w:rPr>
        <w:t>izgradnja garaže i na regulacijskoj liniji građevne čestice, izvedbom podzida s kamenim pročeljem.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GOSPODARSKE ZGRADE U DOMAĆINSTVU – UVJETI GRADNJE</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Tekst članka 55 brisan je.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56.</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MALE POSLOVNE ZGRADE I ZGRADE GOSPODARSKE NAMJENE</w:t>
      </w: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56 brisan je.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57.</w:t>
      </w:r>
    </w:p>
    <w:p w:rsidR="006A0EBE" w:rsidRPr="006A0EBE" w:rsidRDefault="006A0EBE" w:rsidP="006A0EBE">
      <w:pPr>
        <w:widowControl w:val="0"/>
        <w:autoSpaceDE w:val="0"/>
        <w:autoSpaceDN w:val="0"/>
        <w:spacing w:after="0" w:line="240" w:lineRule="auto"/>
        <w:ind w:right="1281"/>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REKONSTRUKCIJA POMOĆNIH I GOSPODARSKIH ZGRADA U DOMAĆINSTVU</w:t>
      </w:r>
    </w:p>
    <w:p w:rsidR="006A0EBE" w:rsidRPr="006A0EBE" w:rsidRDefault="006A0EBE" w:rsidP="000A4D40">
      <w:pPr>
        <w:widowControl w:val="0"/>
        <w:numPr>
          <w:ilvl w:val="0"/>
          <w:numId w:val="66"/>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Postojeće</w:t>
      </w:r>
    </w:p>
    <w:p w:rsidR="006A0EBE" w:rsidRPr="006A0EBE" w:rsidRDefault="006A0EBE" w:rsidP="000A4D40">
      <w:pPr>
        <w:widowControl w:val="0"/>
        <w:numPr>
          <w:ilvl w:val="1"/>
          <w:numId w:val="6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pomoćne zgrade u domaćinstvu,</w:t>
      </w:r>
    </w:p>
    <w:p w:rsidR="006A0EBE" w:rsidRPr="006A0EBE" w:rsidRDefault="006A0EBE" w:rsidP="000A4D40">
      <w:pPr>
        <w:widowControl w:val="0"/>
        <w:numPr>
          <w:ilvl w:val="1"/>
          <w:numId w:val="6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gospodarske zgrade u domaćinstvu za proizvodnju za vlastite potrebe,</w:t>
      </w:r>
    </w:p>
    <w:p w:rsidR="006A0EBE" w:rsidRPr="006A0EBE" w:rsidRDefault="006A0EBE" w:rsidP="000A4D40">
      <w:pPr>
        <w:widowControl w:val="0"/>
        <w:numPr>
          <w:ilvl w:val="1"/>
          <w:numId w:val="6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gospodarske zgrade u domaćinstvu za proizvodnju manjeg opsega preko vlastitih potreba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koje su zakonito izgrađene u skladu s prijašnjim propisima, mogu se rekonstruirati, iako njihova udaljenost od susjedne građevne čestice ne odgovara udaljenostima određenim u člancima 53, 54 ovih Odredbi, a </w:t>
      </w:r>
      <w:r w:rsidRPr="006A0EBE">
        <w:rPr>
          <w:rFonts w:ascii="Arial" w:eastAsia="Arial" w:hAnsi="Arial" w:cs="Times New Roman"/>
          <w:spacing w:val="-7"/>
          <w:sz w:val="20"/>
          <w:szCs w:val="20"/>
          <w:lang w:val="hr" w:eastAsia="hr"/>
        </w:rPr>
        <w:t xml:space="preserve">uz </w:t>
      </w:r>
      <w:r w:rsidRPr="006A0EBE">
        <w:rPr>
          <w:rFonts w:ascii="Arial" w:eastAsia="Arial" w:hAnsi="Arial" w:cs="Times New Roman"/>
          <w:sz w:val="20"/>
          <w:szCs w:val="20"/>
          <w:lang w:val="hr" w:eastAsia="hr"/>
        </w:rPr>
        <w:t xml:space="preserve">poštivanje protupožarnih propisa. U slučaju zamjene postojeće građevine novom, moraju se poštivati </w:t>
      </w:r>
      <w:r w:rsidRPr="006A0EBE">
        <w:rPr>
          <w:rFonts w:ascii="Arial" w:eastAsia="Arial" w:hAnsi="Arial" w:cs="Times New Roman"/>
          <w:spacing w:val="-5"/>
          <w:sz w:val="20"/>
          <w:szCs w:val="20"/>
          <w:lang w:val="hr" w:eastAsia="hr"/>
        </w:rPr>
        <w:t xml:space="preserve">svi </w:t>
      </w:r>
      <w:r w:rsidRPr="006A0EBE">
        <w:rPr>
          <w:rFonts w:ascii="Arial" w:eastAsia="Arial" w:hAnsi="Arial" w:cs="Times New Roman"/>
          <w:sz w:val="20"/>
          <w:szCs w:val="20"/>
          <w:lang w:val="hr" w:eastAsia="hr"/>
        </w:rPr>
        <w:t xml:space="preserve">uvjeti ovog </w:t>
      </w:r>
      <w:r w:rsidRPr="006A0EBE">
        <w:rPr>
          <w:rFonts w:ascii="Arial" w:eastAsia="Arial" w:hAnsi="Arial" w:cs="Times New Roman"/>
          <w:i/>
          <w:sz w:val="20"/>
          <w:szCs w:val="20"/>
          <w:lang w:val="hr" w:eastAsia="hr"/>
        </w:rPr>
        <w:t>Plana</w:t>
      </w:r>
      <w:r w:rsidRPr="006A0EBE">
        <w:rPr>
          <w:rFonts w:ascii="Arial" w:eastAsia="Arial" w:hAnsi="Arial" w:cs="Times New Roman"/>
          <w:sz w:val="20"/>
          <w:szCs w:val="20"/>
          <w:lang w:val="hr" w:eastAsia="hr"/>
        </w:rPr>
        <w:t>.</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6A0EBE">
      <w:pPr>
        <w:widowControl w:val="0"/>
        <w:tabs>
          <w:tab w:val="left" w:pos="946"/>
        </w:tabs>
        <w:autoSpaceDE w:val="0"/>
        <w:autoSpaceDN w:val="0"/>
        <w:spacing w:after="0" w:line="240" w:lineRule="auto"/>
        <w:ind w:right="878"/>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2.3.</w:t>
      </w:r>
      <w:r w:rsidRPr="006A0EBE">
        <w:rPr>
          <w:rFonts w:ascii="Arial" w:eastAsia="Arial" w:hAnsi="Arial" w:cs="Times New Roman"/>
          <w:sz w:val="28"/>
          <w:szCs w:val="28"/>
          <w:lang w:val="hr" w:eastAsia="hr"/>
        </w:rPr>
        <w:tab/>
        <w:t xml:space="preserve">IZGRAĐENE STRUKTURE IZVAN GRAĐEVINSKOG </w:t>
      </w:r>
      <w:r w:rsidRPr="006A0EBE">
        <w:rPr>
          <w:rFonts w:ascii="Arial" w:eastAsia="Arial" w:hAnsi="Arial" w:cs="Times New Roman"/>
          <w:spacing w:val="-3"/>
          <w:sz w:val="28"/>
          <w:szCs w:val="28"/>
          <w:lang w:val="hr" w:eastAsia="hr"/>
        </w:rPr>
        <w:t xml:space="preserve">PODRUČJA </w:t>
      </w:r>
      <w:r w:rsidRPr="006A0EBE">
        <w:rPr>
          <w:rFonts w:ascii="Arial" w:eastAsia="Arial" w:hAnsi="Arial" w:cs="Times New Roman"/>
          <w:sz w:val="28"/>
          <w:szCs w:val="28"/>
          <w:lang w:val="hr" w:eastAsia="hr"/>
        </w:rPr>
        <w:t>NASELJA</w:t>
      </w:r>
    </w:p>
    <w:p w:rsidR="006A0EBE" w:rsidRPr="006A0EBE" w:rsidRDefault="006A0EBE" w:rsidP="006A0EBE">
      <w:pPr>
        <w:widowControl w:val="0"/>
        <w:autoSpaceDE w:val="0"/>
        <w:autoSpaceDN w:val="0"/>
        <w:spacing w:before="60"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IZGRAĐENE STRUKTURE IZVAN GRAĐEVINSKIH PODRUČJA NASELJA</w:t>
      </w:r>
    </w:p>
    <w:p w:rsidR="006A0EBE" w:rsidRPr="006A0EBE" w:rsidRDefault="006A0EBE" w:rsidP="006A0EBE">
      <w:pPr>
        <w:widowControl w:val="0"/>
        <w:tabs>
          <w:tab w:val="left" w:pos="789"/>
        </w:tabs>
        <w:autoSpaceDE w:val="0"/>
        <w:autoSpaceDN w:val="0"/>
        <w:spacing w:after="0" w:line="240" w:lineRule="auto"/>
        <w:ind w:right="243"/>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 xml:space="preserve">Izvan građevinskog područja utvrđenog ovim </w:t>
      </w:r>
      <w:r w:rsidRPr="006A0EBE">
        <w:rPr>
          <w:rFonts w:ascii="Arial" w:eastAsia="Arial" w:hAnsi="Arial" w:cs="Times New Roman"/>
          <w:i/>
          <w:sz w:val="20"/>
          <w:szCs w:val="20"/>
          <w:lang w:val="hr" w:eastAsia="hr"/>
        </w:rPr>
        <w:t xml:space="preserve">Planom </w:t>
      </w:r>
      <w:r w:rsidRPr="006A0EBE">
        <w:rPr>
          <w:rFonts w:ascii="Arial" w:eastAsia="Arial" w:hAnsi="Arial" w:cs="Times New Roman"/>
          <w:sz w:val="20"/>
          <w:szCs w:val="20"/>
          <w:lang w:val="hr" w:eastAsia="hr"/>
        </w:rPr>
        <w:t>mogu se graditi pojedinačne građevine ili izvoditi pojedinačni zahvati pod slijedećim uvjetima:</w:t>
      </w:r>
    </w:p>
    <w:p w:rsidR="006A0EBE" w:rsidRPr="006A0EBE" w:rsidRDefault="006A0EBE" w:rsidP="000A4D40">
      <w:pPr>
        <w:widowControl w:val="0"/>
        <w:numPr>
          <w:ilvl w:val="0"/>
          <w:numId w:val="65"/>
        </w:numPr>
        <w:tabs>
          <w:tab w:val="left" w:pos="957"/>
          <w:tab w:val="left" w:pos="958"/>
        </w:tabs>
        <w:autoSpaceDE w:val="0"/>
        <w:autoSpaceDN w:val="0"/>
        <w:spacing w:after="0" w:line="240" w:lineRule="auto"/>
        <w:ind w:right="488"/>
        <w:rPr>
          <w:rFonts w:ascii="Arial" w:eastAsia="Arial" w:hAnsi="Arial" w:cs="Times New Roman"/>
          <w:sz w:val="20"/>
          <w:lang w:val="hr" w:eastAsia="hr"/>
        </w:rPr>
      </w:pPr>
      <w:r w:rsidRPr="006A0EBE">
        <w:rPr>
          <w:rFonts w:ascii="Arial" w:eastAsia="Arial" w:hAnsi="Arial" w:cs="Times New Roman"/>
          <w:sz w:val="20"/>
          <w:lang w:val="hr" w:eastAsia="hr"/>
        </w:rPr>
        <w:t xml:space="preserve">građevine se mogu graditi samo na površinama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označenom kao PŠ te moraju biti u </w:t>
      </w:r>
      <w:r w:rsidRPr="006A0EBE">
        <w:rPr>
          <w:rFonts w:ascii="Arial" w:eastAsia="Arial" w:hAnsi="Arial" w:cs="Times New Roman"/>
          <w:spacing w:val="-3"/>
          <w:sz w:val="20"/>
          <w:lang w:val="hr" w:eastAsia="hr"/>
        </w:rPr>
        <w:t xml:space="preserve">službi </w:t>
      </w:r>
      <w:r w:rsidRPr="006A0EBE">
        <w:rPr>
          <w:rFonts w:ascii="Arial" w:eastAsia="Arial" w:hAnsi="Arial" w:cs="Times New Roman"/>
          <w:sz w:val="20"/>
          <w:lang w:val="hr" w:eastAsia="hr"/>
        </w:rPr>
        <w:t>korištenja područja na kojem se gradi (poljoprivredna, planinarska i/ili rekreacijska i sl.),</w:t>
      </w:r>
    </w:p>
    <w:p w:rsidR="006A0EBE" w:rsidRPr="006A0EBE" w:rsidRDefault="006A0EBE" w:rsidP="000A4D40">
      <w:pPr>
        <w:widowControl w:val="0"/>
        <w:numPr>
          <w:ilvl w:val="0"/>
          <w:numId w:val="65"/>
        </w:numPr>
        <w:tabs>
          <w:tab w:val="left" w:pos="957"/>
          <w:tab w:val="left" w:pos="958"/>
        </w:tabs>
        <w:autoSpaceDE w:val="0"/>
        <w:autoSpaceDN w:val="0"/>
        <w:spacing w:after="0" w:line="240" w:lineRule="auto"/>
        <w:ind w:right="600"/>
        <w:rPr>
          <w:rFonts w:ascii="Arial" w:eastAsia="Arial" w:hAnsi="Arial" w:cs="Times New Roman"/>
          <w:sz w:val="20"/>
          <w:lang w:val="hr" w:eastAsia="hr"/>
        </w:rPr>
      </w:pPr>
      <w:r w:rsidRPr="006A0EBE">
        <w:rPr>
          <w:rFonts w:ascii="Arial" w:eastAsia="Arial" w:hAnsi="Arial" w:cs="Times New Roman"/>
          <w:sz w:val="20"/>
          <w:lang w:val="hr" w:eastAsia="hr"/>
        </w:rPr>
        <w:t>građevina ne mora imati priključak na javne infrastrukturne sustave već iste može imati rješeno samostalno (cisterna za prikupljanje kišnice ili neki drugi spremnik za spremanje vode, zatvorena sabirna jama, postavljene sunčane ploče, ...)</w:t>
      </w:r>
    </w:p>
    <w:p w:rsidR="006A0EBE" w:rsidRPr="006A0EBE" w:rsidRDefault="006A0EBE" w:rsidP="000A4D40">
      <w:pPr>
        <w:widowControl w:val="0"/>
        <w:numPr>
          <w:ilvl w:val="0"/>
          <w:numId w:val="65"/>
        </w:numPr>
        <w:tabs>
          <w:tab w:val="left" w:pos="958"/>
          <w:tab w:val="left" w:pos="959"/>
        </w:tabs>
        <w:autoSpaceDE w:val="0"/>
        <w:autoSpaceDN w:val="0"/>
        <w:spacing w:after="0" w:line="240" w:lineRule="auto"/>
        <w:ind w:left="959" w:right="421" w:hanging="437"/>
        <w:rPr>
          <w:rFonts w:ascii="Arial" w:eastAsia="Arial" w:hAnsi="Arial" w:cs="Times New Roman"/>
          <w:sz w:val="20"/>
          <w:lang w:val="hr" w:eastAsia="hr"/>
        </w:rPr>
      </w:pPr>
      <w:r w:rsidRPr="006A0EBE">
        <w:rPr>
          <w:rFonts w:ascii="Arial" w:eastAsia="Arial" w:hAnsi="Arial" w:cs="Times New Roman"/>
          <w:sz w:val="20"/>
          <w:lang w:val="hr" w:eastAsia="hr"/>
        </w:rPr>
        <w:t xml:space="preserve">građevine treba graditi u suglasju s tradicijom građenja otoka Brača ili suvremenim inačicama </w:t>
      </w:r>
      <w:r w:rsidRPr="006A0EBE">
        <w:rPr>
          <w:rFonts w:ascii="Arial" w:eastAsia="Arial" w:hAnsi="Arial" w:cs="Times New Roman"/>
          <w:spacing w:val="-4"/>
          <w:sz w:val="20"/>
          <w:lang w:val="hr" w:eastAsia="hr"/>
        </w:rPr>
        <w:t xml:space="preserve">istog </w:t>
      </w:r>
      <w:r w:rsidRPr="006A0EBE">
        <w:rPr>
          <w:rFonts w:ascii="Arial" w:eastAsia="Arial" w:hAnsi="Arial" w:cs="Times New Roman"/>
          <w:sz w:val="20"/>
          <w:lang w:val="hr" w:eastAsia="hr"/>
        </w:rPr>
        <w:t>uz očuvanje zatečenih prirodnih i kulturnih vrijednosti</w:t>
      </w:r>
    </w:p>
    <w:p w:rsidR="006A0EBE" w:rsidRPr="006A0EBE" w:rsidRDefault="006A0EBE" w:rsidP="000A4D40">
      <w:pPr>
        <w:widowControl w:val="0"/>
        <w:numPr>
          <w:ilvl w:val="0"/>
          <w:numId w:val="66"/>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Unutar prostora ograničenja (izvan građevinskog područja) ne smiju se planirati i graditi građevine za:</w:t>
      </w:r>
    </w:p>
    <w:p w:rsidR="006A0EBE" w:rsidRPr="006A0EBE" w:rsidRDefault="006A0EBE" w:rsidP="000A4D40">
      <w:pPr>
        <w:widowControl w:val="0"/>
        <w:numPr>
          <w:ilvl w:val="0"/>
          <w:numId w:val="64"/>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istraživanje i vađenje mineralnih sirovina</w:t>
      </w:r>
    </w:p>
    <w:p w:rsidR="006A0EBE" w:rsidRPr="006A0EBE" w:rsidRDefault="006A0EBE" w:rsidP="000A4D40">
      <w:pPr>
        <w:widowControl w:val="0"/>
        <w:numPr>
          <w:ilvl w:val="0"/>
          <w:numId w:val="64"/>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iskorištavanje snage vjetra za proizvodnju električne energije</w:t>
      </w:r>
    </w:p>
    <w:p w:rsidR="006A0EBE" w:rsidRPr="006A0EBE" w:rsidRDefault="006A0EBE" w:rsidP="000A4D40">
      <w:pPr>
        <w:widowControl w:val="0"/>
        <w:numPr>
          <w:ilvl w:val="0"/>
          <w:numId w:val="64"/>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obradu otpada</w:t>
      </w:r>
    </w:p>
    <w:p w:rsidR="006A0EBE" w:rsidRPr="006A0EBE" w:rsidRDefault="006A0EBE" w:rsidP="000A4D40">
      <w:pPr>
        <w:widowControl w:val="0"/>
        <w:numPr>
          <w:ilvl w:val="0"/>
          <w:numId w:val="64"/>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uzgoj plave ribe</w:t>
      </w:r>
    </w:p>
    <w:p w:rsidR="006A0EBE" w:rsidRPr="006A0EBE" w:rsidRDefault="006A0EBE" w:rsidP="000A4D40">
      <w:pPr>
        <w:widowControl w:val="0"/>
        <w:numPr>
          <w:ilvl w:val="0"/>
          <w:numId w:val="64"/>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osobne gospodarske potrebe (spremišta za alat, strojeve, poljoprivrednu opremu i sl.)</w:t>
      </w:r>
    </w:p>
    <w:p w:rsidR="006A0EBE" w:rsidRPr="006A0EBE" w:rsidRDefault="006A0EBE" w:rsidP="000A4D40">
      <w:pPr>
        <w:widowControl w:val="0"/>
        <w:numPr>
          <w:ilvl w:val="0"/>
          <w:numId w:val="64"/>
        </w:numPr>
        <w:tabs>
          <w:tab w:val="left" w:pos="958"/>
          <w:tab w:val="left" w:pos="959"/>
        </w:tabs>
        <w:autoSpaceDE w:val="0"/>
        <w:autoSpaceDN w:val="0"/>
        <w:spacing w:after="0" w:line="240" w:lineRule="auto"/>
        <w:ind w:left="959" w:hanging="437"/>
        <w:rPr>
          <w:rFonts w:ascii="Arial" w:eastAsia="Arial" w:hAnsi="Arial" w:cs="Times New Roman"/>
          <w:sz w:val="20"/>
          <w:lang w:val="hr" w:eastAsia="hr"/>
        </w:rPr>
      </w:pPr>
      <w:r w:rsidRPr="006A0EBE">
        <w:rPr>
          <w:rFonts w:ascii="Arial" w:eastAsia="Arial" w:hAnsi="Arial" w:cs="Times New Roman"/>
          <w:sz w:val="20"/>
          <w:lang w:val="hr" w:eastAsia="hr"/>
        </w:rPr>
        <w:t>privezišta i luke nautičkog turizma te nasipavanje obale i/ili mora.</w:t>
      </w:r>
    </w:p>
    <w:p w:rsidR="006A0EBE" w:rsidRPr="006A0EBE" w:rsidRDefault="006A0EBE" w:rsidP="000A4D40">
      <w:pPr>
        <w:widowControl w:val="0"/>
        <w:numPr>
          <w:ilvl w:val="0"/>
          <w:numId w:val="66"/>
        </w:numPr>
        <w:tabs>
          <w:tab w:val="left" w:pos="789"/>
          <w:tab w:val="left" w:pos="790"/>
        </w:tabs>
        <w:autoSpaceDE w:val="0"/>
        <w:autoSpaceDN w:val="0"/>
        <w:spacing w:before="60" w:after="0" w:line="240" w:lineRule="auto"/>
        <w:ind w:left="790" w:hanging="552"/>
        <w:rPr>
          <w:rFonts w:ascii="Arial" w:eastAsia="Arial" w:hAnsi="Arial" w:cs="Times New Roman"/>
          <w:sz w:val="20"/>
          <w:lang w:val="hr" w:eastAsia="hr"/>
        </w:rPr>
      </w:pPr>
      <w:r w:rsidRPr="006A0EBE">
        <w:rPr>
          <w:rFonts w:ascii="Arial" w:eastAsia="Arial" w:hAnsi="Arial" w:cs="Times New Roman"/>
          <w:sz w:val="20"/>
          <w:lang w:val="hr" w:eastAsia="hr"/>
        </w:rPr>
        <w:t>Unutar prostora ograničenja (izvan građevinskog područja) mogu se planirati:</w:t>
      </w:r>
    </w:p>
    <w:p w:rsidR="006A0EBE" w:rsidRPr="006A0EBE" w:rsidRDefault="006A0EBE" w:rsidP="000A4D40">
      <w:pPr>
        <w:widowControl w:val="0"/>
        <w:numPr>
          <w:ilvl w:val="0"/>
          <w:numId w:val="63"/>
        </w:numPr>
        <w:tabs>
          <w:tab w:val="left" w:pos="957"/>
          <w:tab w:val="left" w:pos="958"/>
        </w:tabs>
        <w:autoSpaceDE w:val="0"/>
        <w:autoSpaceDN w:val="0"/>
        <w:spacing w:after="0" w:line="240" w:lineRule="auto"/>
        <w:ind w:right="944"/>
        <w:rPr>
          <w:rFonts w:ascii="Arial" w:eastAsia="Arial" w:hAnsi="Arial" w:cs="Times New Roman"/>
          <w:sz w:val="20"/>
          <w:lang w:val="hr" w:eastAsia="hr"/>
        </w:rPr>
      </w:pPr>
      <w:r w:rsidRPr="006A0EBE">
        <w:rPr>
          <w:rFonts w:ascii="Arial" w:eastAsia="Arial" w:hAnsi="Arial" w:cs="Times New Roman"/>
          <w:sz w:val="20"/>
          <w:lang w:val="hr" w:eastAsia="hr"/>
        </w:rPr>
        <w:t xml:space="preserve">građevine infrastrukture, uključujući i infrastrukturu za potrebe područja planiranog za </w:t>
      </w:r>
      <w:r w:rsidRPr="006A0EBE">
        <w:rPr>
          <w:rFonts w:ascii="Arial" w:eastAsia="Arial" w:hAnsi="Arial" w:cs="Times New Roman"/>
          <w:spacing w:val="-3"/>
          <w:sz w:val="20"/>
          <w:lang w:val="hr" w:eastAsia="hr"/>
        </w:rPr>
        <w:t xml:space="preserve">urbanu </w:t>
      </w:r>
      <w:r w:rsidRPr="006A0EBE">
        <w:rPr>
          <w:rFonts w:ascii="Arial" w:eastAsia="Arial" w:hAnsi="Arial" w:cs="Times New Roman"/>
          <w:sz w:val="20"/>
          <w:lang w:val="hr" w:eastAsia="hr"/>
        </w:rPr>
        <w:t>sanaciju</w:t>
      </w:r>
    </w:p>
    <w:p w:rsidR="006A0EBE" w:rsidRPr="006A0EBE" w:rsidRDefault="006A0EBE" w:rsidP="000A4D40">
      <w:pPr>
        <w:widowControl w:val="0"/>
        <w:numPr>
          <w:ilvl w:val="0"/>
          <w:numId w:val="63"/>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građevine obrane</w:t>
      </w:r>
    </w:p>
    <w:p w:rsidR="006A0EBE" w:rsidRPr="006A0EBE" w:rsidRDefault="006A0EBE" w:rsidP="000A4D40">
      <w:pPr>
        <w:widowControl w:val="0"/>
        <w:numPr>
          <w:ilvl w:val="0"/>
          <w:numId w:val="63"/>
        </w:numPr>
        <w:tabs>
          <w:tab w:val="left" w:pos="957"/>
          <w:tab w:val="left" w:pos="958"/>
        </w:tabs>
        <w:autoSpaceDE w:val="0"/>
        <w:autoSpaceDN w:val="0"/>
        <w:spacing w:after="0" w:line="240" w:lineRule="auto"/>
        <w:ind w:right="599"/>
        <w:rPr>
          <w:rFonts w:ascii="Arial" w:eastAsia="Arial" w:hAnsi="Arial" w:cs="Times New Roman"/>
          <w:sz w:val="20"/>
          <w:lang w:val="hr" w:eastAsia="hr"/>
        </w:rPr>
      </w:pPr>
      <w:r w:rsidRPr="006A0EBE">
        <w:rPr>
          <w:rFonts w:ascii="Arial" w:eastAsia="Arial" w:hAnsi="Arial" w:cs="Times New Roman"/>
          <w:sz w:val="20"/>
          <w:lang w:val="hr" w:eastAsia="hr"/>
        </w:rPr>
        <w:t>građevine u službi poljoprivrede i to samo za fizičke i pravne osobe registrirane za poljoprivrednu djelatnost</w:t>
      </w:r>
    </w:p>
    <w:p w:rsidR="006A0EBE" w:rsidRPr="006A0EBE" w:rsidRDefault="006A0EBE" w:rsidP="000A4D40">
      <w:pPr>
        <w:widowControl w:val="0"/>
        <w:numPr>
          <w:ilvl w:val="0"/>
          <w:numId w:val="63"/>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zahvati rekonstrukcije postojećih građevina unutar postojećih obrisa</w:t>
      </w:r>
    </w:p>
    <w:p w:rsidR="006A0EBE" w:rsidRPr="006A0EBE" w:rsidRDefault="006A0EBE" w:rsidP="000A4D40">
      <w:pPr>
        <w:widowControl w:val="0"/>
        <w:numPr>
          <w:ilvl w:val="0"/>
          <w:numId w:val="63"/>
        </w:numPr>
        <w:tabs>
          <w:tab w:val="left" w:pos="958"/>
          <w:tab w:val="left" w:pos="959"/>
        </w:tabs>
        <w:autoSpaceDE w:val="0"/>
        <w:autoSpaceDN w:val="0"/>
        <w:spacing w:after="0" w:line="240" w:lineRule="auto"/>
        <w:ind w:left="959" w:right="1043" w:hanging="437"/>
        <w:rPr>
          <w:rFonts w:ascii="Arial" w:eastAsia="Arial" w:hAnsi="Arial" w:cs="Times New Roman"/>
          <w:sz w:val="20"/>
          <w:lang w:val="hr" w:eastAsia="hr"/>
        </w:rPr>
      </w:pPr>
      <w:r w:rsidRPr="006A0EBE">
        <w:rPr>
          <w:rFonts w:ascii="Arial" w:eastAsia="Arial" w:hAnsi="Arial" w:cs="Times New Roman"/>
          <w:sz w:val="20"/>
          <w:lang w:val="hr" w:eastAsia="hr"/>
        </w:rPr>
        <w:t>građevine koje po svojoj prirodi zahtijevaju građenje izvan građevinskog područja (vidikovci, stajališta, odmorišta, ...)</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66"/>
        </w:numPr>
        <w:tabs>
          <w:tab w:val="left" w:pos="947"/>
        </w:tabs>
        <w:autoSpaceDE w:val="0"/>
        <w:autoSpaceDN w:val="0"/>
        <w:spacing w:before="71"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Osim zahvata i građevina iz prethodnog stavka, izvan prostora ograničenja (i izvan </w:t>
      </w:r>
      <w:r w:rsidRPr="006A0EBE">
        <w:rPr>
          <w:rFonts w:ascii="Arial" w:eastAsia="Arial" w:hAnsi="Arial" w:cs="Times New Roman"/>
          <w:spacing w:val="-2"/>
          <w:sz w:val="20"/>
          <w:lang w:val="hr" w:eastAsia="hr"/>
        </w:rPr>
        <w:t xml:space="preserve">građevinskog </w:t>
      </w:r>
      <w:r w:rsidRPr="006A0EBE">
        <w:rPr>
          <w:rFonts w:ascii="Arial" w:eastAsia="Arial" w:hAnsi="Arial" w:cs="Times New Roman"/>
          <w:sz w:val="20"/>
          <w:lang w:val="hr" w:eastAsia="hr"/>
        </w:rPr>
        <w:t>područja), mogu se planirati i izvoditi slijedeći zahvati:</w:t>
      </w:r>
    </w:p>
    <w:p w:rsidR="006A0EBE" w:rsidRPr="006A0EBE" w:rsidRDefault="006A0EBE" w:rsidP="000A4D40">
      <w:pPr>
        <w:widowControl w:val="0"/>
        <w:numPr>
          <w:ilvl w:val="0"/>
          <w:numId w:val="62"/>
        </w:numPr>
        <w:tabs>
          <w:tab w:val="left" w:pos="946"/>
          <w:tab w:val="left" w:pos="947"/>
        </w:tabs>
        <w:autoSpaceDE w:val="0"/>
        <w:autoSpaceDN w:val="0"/>
        <w:spacing w:after="0" w:line="240" w:lineRule="auto"/>
        <w:ind w:right="243"/>
        <w:rPr>
          <w:rFonts w:ascii="Arial" w:eastAsia="Arial" w:hAnsi="Arial" w:cs="Times New Roman"/>
          <w:sz w:val="20"/>
          <w:lang w:val="hr" w:eastAsia="hr"/>
        </w:rPr>
      </w:pPr>
      <w:r w:rsidRPr="006A0EBE">
        <w:rPr>
          <w:rFonts w:ascii="Arial" w:eastAsia="Arial" w:hAnsi="Arial" w:cs="Times New Roman"/>
          <w:sz w:val="20"/>
          <w:lang w:val="hr" w:eastAsia="hr"/>
        </w:rPr>
        <w:t>građevine za osobne potrebe namijenjene poljoprivrednoj proizvodnji (stambene i gospodarske zgrade)</w:t>
      </w:r>
    </w:p>
    <w:p w:rsidR="006A0EBE" w:rsidRPr="006A0EBE" w:rsidRDefault="006A0EBE" w:rsidP="000A4D40">
      <w:pPr>
        <w:widowControl w:val="0"/>
        <w:numPr>
          <w:ilvl w:val="0"/>
          <w:numId w:val="62"/>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građevine namijenjene planinarstvu</w:t>
      </w:r>
    </w:p>
    <w:p w:rsidR="006A0EBE" w:rsidRPr="006A0EBE" w:rsidRDefault="006A0EBE" w:rsidP="000A4D40">
      <w:pPr>
        <w:widowControl w:val="0"/>
        <w:numPr>
          <w:ilvl w:val="0"/>
          <w:numId w:val="62"/>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reciklažna dvorišta</w:t>
      </w:r>
    </w:p>
    <w:p w:rsidR="006A0EBE" w:rsidRPr="006A0EBE" w:rsidRDefault="006A0EBE" w:rsidP="000A4D40">
      <w:pPr>
        <w:widowControl w:val="0"/>
        <w:numPr>
          <w:ilvl w:val="0"/>
          <w:numId w:val="62"/>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obnova postojećih građevina</w:t>
      </w:r>
    </w:p>
    <w:p w:rsidR="006A0EBE" w:rsidRPr="006A0EBE" w:rsidRDefault="006A0EBE" w:rsidP="000A4D40">
      <w:pPr>
        <w:widowControl w:val="0"/>
        <w:numPr>
          <w:ilvl w:val="0"/>
          <w:numId w:val="66"/>
        </w:numPr>
        <w:tabs>
          <w:tab w:val="left" w:pos="947"/>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Pojedinačne građevine koje se mogu graditi u prostoru ograničenja, a izvan građevinskog područja, su građevine u službi registrirane poljoprivredne djelatnosti.</w:t>
      </w:r>
    </w:p>
    <w:p w:rsidR="006A0EBE" w:rsidRPr="006A0EBE" w:rsidRDefault="006A0EBE" w:rsidP="000A4D40">
      <w:pPr>
        <w:widowControl w:val="0"/>
        <w:numPr>
          <w:ilvl w:val="0"/>
          <w:numId w:val="66"/>
        </w:numPr>
        <w:tabs>
          <w:tab w:val="left" w:pos="946"/>
          <w:tab w:val="left" w:pos="947"/>
        </w:tabs>
        <w:autoSpaceDE w:val="0"/>
        <w:autoSpaceDN w:val="0"/>
        <w:spacing w:before="60" w:after="0" w:line="240" w:lineRule="auto"/>
        <w:ind w:left="947" w:hanging="709"/>
        <w:rPr>
          <w:rFonts w:ascii="Arial" w:eastAsia="Arial" w:hAnsi="Arial" w:cs="Times New Roman"/>
          <w:sz w:val="20"/>
          <w:lang w:val="hr" w:eastAsia="hr"/>
        </w:rPr>
      </w:pPr>
      <w:r w:rsidRPr="006A0EBE">
        <w:rPr>
          <w:rFonts w:ascii="Arial" w:eastAsia="Arial" w:hAnsi="Arial" w:cs="Times New Roman"/>
          <w:sz w:val="20"/>
          <w:lang w:val="hr" w:eastAsia="hr"/>
        </w:rPr>
        <w:t>Građevine u službi registrirane poljoprivredne djelatnosti su građevine za potrebe:</w:t>
      </w:r>
    </w:p>
    <w:p w:rsidR="006A0EBE" w:rsidRPr="006A0EBE" w:rsidRDefault="006A0EBE" w:rsidP="000A4D40">
      <w:pPr>
        <w:widowControl w:val="0"/>
        <w:numPr>
          <w:ilvl w:val="0"/>
          <w:numId w:val="61"/>
        </w:numPr>
        <w:tabs>
          <w:tab w:val="left" w:pos="957"/>
          <w:tab w:val="left" w:pos="958"/>
        </w:tabs>
        <w:autoSpaceDE w:val="0"/>
        <w:autoSpaceDN w:val="0"/>
        <w:spacing w:before="1" w:after="0" w:line="240" w:lineRule="auto"/>
        <w:ind w:right="544"/>
        <w:rPr>
          <w:rFonts w:ascii="Arial" w:eastAsia="Arial" w:hAnsi="Arial" w:cs="Times New Roman"/>
          <w:sz w:val="20"/>
          <w:lang w:val="hr" w:eastAsia="hr"/>
        </w:rPr>
      </w:pPr>
      <w:r w:rsidRPr="006A0EBE">
        <w:rPr>
          <w:rFonts w:ascii="Arial" w:eastAsia="Arial" w:hAnsi="Arial" w:cs="Times New Roman"/>
          <w:sz w:val="20"/>
          <w:lang w:val="hr" w:eastAsia="hr"/>
        </w:rPr>
        <w:t xml:space="preserve">prijavljenog obiteljskog poljoprivrednog gospodarstva i pružanje ugostiteljskih i turističkih usluga </w:t>
      </w:r>
      <w:r w:rsidRPr="006A0EBE">
        <w:rPr>
          <w:rFonts w:ascii="Arial" w:eastAsia="Arial" w:hAnsi="Arial" w:cs="Times New Roman"/>
          <w:spacing w:val="-17"/>
          <w:sz w:val="20"/>
          <w:lang w:val="hr" w:eastAsia="hr"/>
        </w:rPr>
        <w:t xml:space="preserve">u </w:t>
      </w:r>
      <w:r w:rsidRPr="006A0EBE">
        <w:rPr>
          <w:rFonts w:ascii="Arial" w:eastAsia="Arial" w:hAnsi="Arial" w:cs="Times New Roman"/>
          <w:sz w:val="20"/>
          <w:lang w:val="hr" w:eastAsia="hr"/>
        </w:rPr>
        <w:t>seljačkom domaćinstvu</w:t>
      </w:r>
    </w:p>
    <w:p w:rsidR="006A0EBE" w:rsidRPr="006A0EBE" w:rsidRDefault="006A0EBE" w:rsidP="000A4D40">
      <w:pPr>
        <w:widowControl w:val="0"/>
        <w:numPr>
          <w:ilvl w:val="0"/>
          <w:numId w:val="61"/>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obrta registriranog za obavljanje poljoprivrede</w:t>
      </w:r>
    </w:p>
    <w:p w:rsidR="006A0EBE" w:rsidRPr="006A0EBE" w:rsidRDefault="006A0EBE" w:rsidP="000A4D40">
      <w:pPr>
        <w:widowControl w:val="0"/>
        <w:numPr>
          <w:ilvl w:val="0"/>
          <w:numId w:val="61"/>
        </w:numPr>
        <w:tabs>
          <w:tab w:val="left" w:pos="957"/>
          <w:tab w:val="left" w:pos="958"/>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pravne osobe registrirane za obavljanje poljoprivrede</w:t>
      </w:r>
    </w:p>
    <w:p w:rsidR="006A0EBE" w:rsidRPr="006A0EBE" w:rsidRDefault="006A0EBE" w:rsidP="000A4D40">
      <w:pPr>
        <w:widowControl w:val="0"/>
        <w:numPr>
          <w:ilvl w:val="0"/>
          <w:numId w:val="66"/>
        </w:numPr>
        <w:tabs>
          <w:tab w:val="left" w:pos="946"/>
          <w:tab w:val="left" w:pos="947"/>
        </w:tabs>
        <w:autoSpaceDE w:val="0"/>
        <w:autoSpaceDN w:val="0"/>
        <w:spacing w:after="0" w:line="229" w:lineRule="exact"/>
        <w:ind w:left="947" w:hanging="709"/>
        <w:rPr>
          <w:rFonts w:ascii="Arial" w:eastAsia="Arial" w:hAnsi="Arial" w:cs="Times New Roman"/>
          <w:sz w:val="20"/>
          <w:lang w:val="hr" w:eastAsia="hr"/>
        </w:rPr>
      </w:pPr>
      <w:r w:rsidRPr="006A0EBE">
        <w:rPr>
          <w:rFonts w:ascii="Arial" w:eastAsia="Arial" w:hAnsi="Arial" w:cs="Times New Roman"/>
          <w:sz w:val="20"/>
          <w:lang w:val="hr" w:eastAsia="hr"/>
        </w:rPr>
        <w:t>Uvjeti gradnje za građevine iz stavka (5) i (6) ovog članka su vidljivi u narednoj tablici:</w:t>
      </w:r>
    </w:p>
    <w:p w:rsidR="006A0EBE" w:rsidRPr="006A0EBE" w:rsidRDefault="006A0EBE" w:rsidP="006A0EBE">
      <w:pPr>
        <w:widowControl w:val="0"/>
        <w:autoSpaceDE w:val="0"/>
        <w:autoSpaceDN w:val="0"/>
        <w:spacing w:before="3" w:after="0" w:line="240" w:lineRule="auto"/>
        <w:rPr>
          <w:rFonts w:ascii="Arial" w:eastAsia="Arial" w:hAnsi="Arial" w:cs="Times New Roman"/>
          <w:sz w:val="5"/>
          <w:szCs w:val="20"/>
          <w:lang w:val="hr" w:eastAsia="hr"/>
        </w:rPr>
      </w:pPr>
    </w:p>
    <w:tbl>
      <w:tblPr>
        <w:tblStyle w:val="TableNormal"/>
        <w:tblW w:w="0" w:type="auto"/>
        <w:tblInd w:w="16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3285"/>
        <w:gridCol w:w="3284"/>
        <w:gridCol w:w="3284"/>
      </w:tblGrid>
      <w:tr w:rsidR="006A0EBE" w:rsidRPr="006A0EBE" w:rsidTr="00736353">
        <w:trPr>
          <w:trHeight w:val="444"/>
        </w:trPr>
        <w:tc>
          <w:tcPr>
            <w:tcW w:w="3285" w:type="dxa"/>
            <w:vMerge w:val="restart"/>
            <w:tcBorders>
              <w:top w:val="nil"/>
              <w:left w:val="nil"/>
            </w:tcBorders>
          </w:tcPr>
          <w:p w:rsidR="006A0EBE" w:rsidRPr="006A0EBE" w:rsidRDefault="006A0EBE" w:rsidP="006A0EBE">
            <w:pPr>
              <w:spacing w:after="0" w:line="240" w:lineRule="auto"/>
              <w:rPr>
                <w:rFonts w:ascii="Times New Roman" w:eastAsia="Arial" w:hAnsi="Arial" w:cs="Times New Roman"/>
                <w:sz w:val="18"/>
                <w:lang w:val="hr" w:eastAsia="hr"/>
              </w:rPr>
            </w:pPr>
          </w:p>
        </w:tc>
        <w:tc>
          <w:tcPr>
            <w:tcW w:w="3284" w:type="dxa"/>
          </w:tcPr>
          <w:p w:rsidR="006A0EBE" w:rsidRPr="006A0EBE" w:rsidRDefault="006A0EBE" w:rsidP="006A0EBE">
            <w:pPr>
              <w:spacing w:after="0" w:line="222"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IZVAN PROSTORA</w:t>
            </w:r>
          </w:p>
          <w:p w:rsidR="006A0EBE" w:rsidRPr="006A0EBE" w:rsidRDefault="006A0EBE" w:rsidP="006A0EBE">
            <w:pPr>
              <w:spacing w:after="0" w:line="202"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OGRANIČENJA</w:t>
            </w:r>
          </w:p>
        </w:tc>
        <w:tc>
          <w:tcPr>
            <w:tcW w:w="3284" w:type="dxa"/>
          </w:tcPr>
          <w:p w:rsidR="006A0EBE" w:rsidRPr="006A0EBE" w:rsidRDefault="006A0EBE" w:rsidP="006A0EBE">
            <w:pPr>
              <w:spacing w:after="0" w:line="222"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UNUTAR PROSTORA</w:t>
            </w:r>
          </w:p>
          <w:p w:rsidR="006A0EBE" w:rsidRPr="006A0EBE" w:rsidRDefault="006A0EBE" w:rsidP="006A0EBE">
            <w:pPr>
              <w:spacing w:after="0" w:line="202"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OGRANIČENJA</w:t>
            </w:r>
          </w:p>
        </w:tc>
      </w:tr>
      <w:tr w:rsidR="006A0EBE" w:rsidRPr="006A0EBE" w:rsidTr="00736353">
        <w:trPr>
          <w:trHeight w:val="674"/>
        </w:trPr>
        <w:tc>
          <w:tcPr>
            <w:tcW w:w="3285" w:type="dxa"/>
            <w:vMerge/>
            <w:tcBorders>
              <w:top w:val="nil"/>
              <w:left w:val="nil"/>
            </w:tcBorders>
          </w:tcPr>
          <w:p w:rsidR="006A0EBE" w:rsidRPr="006A0EBE" w:rsidRDefault="006A0EBE" w:rsidP="006A0EBE">
            <w:pPr>
              <w:spacing w:after="0" w:line="240" w:lineRule="auto"/>
              <w:rPr>
                <w:rFonts w:ascii="Arial" w:eastAsia="Arial" w:hAnsi="Arial" w:cs="Times New Roman"/>
                <w:sz w:val="2"/>
                <w:szCs w:val="2"/>
                <w:lang w:val="hr" w:eastAsia="hr"/>
              </w:rPr>
            </w:pPr>
          </w:p>
        </w:tc>
        <w:tc>
          <w:tcPr>
            <w:tcW w:w="3284" w:type="dxa"/>
            <w:tcBorders>
              <w:right w:val="single" w:sz="6" w:space="0" w:color="000000"/>
            </w:tcBorders>
          </w:tcPr>
          <w:p w:rsidR="006A0EBE" w:rsidRPr="006A0EBE" w:rsidRDefault="006A0EBE" w:rsidP="006A0EBE">
            <w:pPr>
              <w:spacing w:after="0" w:line="240" w:lineRule="auto"/>
              <w:ind w:right="89"/>
              <w:jc w:val="center"/>
              <w:rPr>
                <w:rFonts w:ascii="Arial" w:eastAsia="Arial" w:hAnsi="Arial" w:cs="Times New Roman"/>
                <w:sz w:val="20"/>
                <w:lang w:val="hr" w:eastAsia="hr"/>
              </w:rPr>
            </w:pPr>
            <w:r w:rsidRPr="006A0EBE">
              <w:rPr>
                <w:rFonts w:ascii="Arial" w:eastAsia="Arial" w:hAnsi="Arial" w:cs="Times New Roman"/>
                <w:sz w:val="20"/>
                <w:lang w:val="hr" w:eastAsia="hr"/>
              </w:rPr>
              <w:t>GRAĐEVINE ZA REGISTRIRANU POLJOPRIVREDNU</w:t>
            </w:r>
          </w:p>
          <w:p w:rsidR="006A0EBE" w:rsidRPr="006A0EBE" w:rsidRDefault="006A0EBE" w:rsidP="006A0EBE">
            <w:pPr>
              <w:spacing w:after="0" w:line="202" w:lineRule="exact"/>
              <w:ind w:right="89"/>
              <w:jc w:val="center"/>
              <w:rPr>
                <w:rFonts w:ascii="Arial" w:eastAsia="Arial" w:hAnsi="Arial" w:cs="Times New Roman"/>
                <w:sz w:val="20"/>
                <w:lang w:val="hr" w:eastAsia="hr"/>
              </w:rPr>
            </w:pPr>
            <w:r w:rsidRPr="006A0EBE">
              <w:rPr>
                <w:rFonts w:ascii="Arial" w:eastAsia="Arial" w:hAnsi="Arial" w:cs="Times New Roman"/>
                <w:sz w:val="20"/>
                <w:lang w:val="hr" w:eastAsia="hr"/>
              </w:rPr>
              <w:t>DJELATNOST</w:t>
            </w:r>
          </w:p>
        </w:tc>
        <w:tc>
          <w:tcPr>
            <w:tcW w:w="3284" w:type="dxa"/>
            <w:tcBorders>
              <w:left w:val="single" w:sz="6" w:space="0" w:color="000000"/>
              <w:right w:val="single" w:sz="6" w:space="0" w:color="000000"/>
            </w:tcBorders>
          </w:tcPr>
          <w:p w:rsidR="006A0EBE" w:rsidRPr="006A0EBE" w:rsidRDefault="006A0EBE" w:rsidP="006A0EBE">
            <w:pPr>
              <w:spacing w:after="0" w:line="240" w:lineRule="auto"/>
              <w:ind w:right="117"/>
              <w:jc w:val="center"/>
              <w:rPr>
                <w:rFonts w:ascii="Arial" w:eastAsia="Arial" w:hAnsi="Arial" w:cs="Times New Roman"/>
                <w:sz w:val="20"/>
                <w:lang w:val="hr" w:eastAsia="hr"/>
              </w:rPr>
            </w:pPr>
            <w:r w:rsidRPr="006A0EBE">
              <w:rPr>
                <w:rFonts w:ascii="Arial" w:eastAsia="Arial" w:hAnsi="Arial" w:cs="Times New Roman"/>
                <w:sz w:val="20"/>
                <w:lang w:val="hr" w:eastAsia="hr"/>
              </w:rPr>
              <w:t>GRAĐEVINE ZA REGISTRIRANU POLJOPRIVREDNU</w:t>
            </w:r>
          </w:p>
          <w:p w:rsidR="006A0EBE" w:rsidRPr="006A0EBE" w:rsidRDefault="006A0EBE" w:rsidP="006A0EBE">
            <w:pPr>
              <w:spacing w:after="0" w:line="202" w:lineRule="exact"/>
              <w:ind w:right="63"/>
              <w:jc w:val="center"/>
              <w:rPr>
                <w:rFonts w:ascii="Arial" w:eastAsia="Arial" w:hAnsi="Arial" w:cs="Times New Roman"/>
                <w:sz w:val="20"/>
                <w:lang w:val="hr" w:eastAsia="hr"/>
              </w:rPr>
            </w:pPr>
            <w:r w:rsidRPr="006A0EBE">
              <w:rPr>
                <w:rFonts w:ascii="Arial" w:eastAsia="Arial" w:hAnsi="Arial" w:cs="Times New Roman"/>
                <w:sz w:val="20"/>
                <w:lang w:val="hr" w:eastAsia="hr"/>
              </w:rPr>
              <w:t>DJELATNOST</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P (zemljišta)</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2,00 ha</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3,00 ha</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P (čestice za gradnju)</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2,00 ha</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1,00 ha</w:t>
            </w:r>
          </w:p>
        </w:tc>
      </w:tr>
      <w:tr w:rsidR="006A0EBE" w:rsidRPr="006A0EBE" w:rsidTr="00736353">
        <w:trPr>
          <w:trHeight w:val="225"/>
        </w:trPr>
        <w:tc>
          <w:tcPr>
            <w:tcW w:w="3285" w:type="dxa"/>
            <w:tcBorders>
              <w:bottom w:val="nil"/>
            </w:tcBorders>
          </w:tcPr>
          <w:p w:rsidR="006A0EBE" w:rsidRPr="006A0EBE" w:rsidRDefault="006A0EBE" w:rsidP="006A0EBE">
            <w:pPr>
              <w:spacing w:after="0" w:line="206" w:lineRule="exact"/>
              <w:rPr>
                <w:rFonts w:ascii="Arial" w:eastAsia="Arial" w:hAnsi="Arial" w:cs="Times New Roman"/>
                <w:sz w:val="20"/>
                <w:lang w:val="hr" w:eastAsia="hr"/>
              </w:rPr>
            </w:pPr>
            <w:r w:rsidRPr="006A0EBE">
              <w:rPr>
                <w:rFonts w:ascii="Arial" w:eastAsia="Arial" w:hAnsi="Arial" w:cs="Times New Roman"/>
                <w:sz w:val="20"/>
                <w:lang w:val="hr" w:eastAsia="hr"/>
              </w:rPr>
              <w:t>P (građevine)</w:t>
            </w:r>
          </w:p>
        </w:tc>
        <w:tc>
          <w:tcPr>
            <w:tcW w:w="3284" w:type="dxa"/>
            <w:tcBorders>
              <w:bottom w:val="nil"/>
            </w:tcBorders>
          </w:tcPr>
          <w:p w:rsidR="006A0EBE" w:rsidRPr="006A0EBE" w:rsidRDefault="006A0EBE" w:rsidP="006A0EBE">
            <w:pPr>
              <w:spacing w:after="0" w:line="206"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1400 m</w:t>
            </w:r>
            <w:r w:rsidRPr="006A0EBE">
              <w:rPr>
                <w:rFonts w:ascii="Arial" w:eastAsia="Arial" w:hAnsi="Arial" w:cs="Times New Roman"/>
                <w:position w:val="7"/>
                <w:sz w:val="10"/>
                <w:lang w:val="hr" w:eastAsia="hr"/>
              </w:rPr>
              <w:t>2</w:t>
            </w:r>
          </w:p>
        </w:tc>
        <w:tc>
          <w:tcPr>
            <w:tcW w:w="3284" w:type="dxa"/>
            <w:tcBorders>
              <w:bottom w:val="nil"/>
            </w:tcBorders>
          </w:tcPr>
          <w:p w:rsidR="006A0EBE" w:rsidRPr="006A0EBE" w:rsidRDefault="006A0EBE" w:rsidP="006A0EBE">
            <w:pPr>
              <w:spacing w:after="0" w:line="206"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1400 m</w:t>
            </w:r>
            <w:r w:rsidRPr="006A0EBE">
              <w:rPr>
                <w:rFonts w:ascii="Arial" w:eastAsia="Arial" w:hAnsi="Arial" w:cs="Times New Roman"/>
                <w:position w:val="7"/>
                <w:sz w:val="10"/>
                <w:lang w:val="hr" w:eastAsia="hr"/>
              </w:rPr>
              <w:t>2</w:t>
            </w:r>
          </w:p>
        </w:tc>
      </w:tr>
      <w:tr w:rsidR="006A0EBE" w:rsidRPr="006A0EBE" w:rsidTr="00736353">
        <w:trPr>
          <w:trHeight w:val="229"/>
        </w:trPr>
        <w:tc>
          <w:tcPr>
            <w:tcW w:w="3285" w:type="dxa"/>
            <w:tcBorders>
              <w:top w:val="nil"/>
              <w:bottom w:val="nil"/>
            </w:tcBorders>
          </w:tcPr>
          <w:p w:rsidR="006A0EBE" w:rsidRPr="006A0EBE" w:rsidRDefault="006A0EBE" w:rsidP="006A0EBE">
            <w:pPr>
              <w:spacing w:after="0" w:line="210" w:lineRule="exact"/>
              <w:rPr>
                <w:rFonts w:ascii="Arial" w:eastAsia="Arial" w:hAnsi="Arial" w:cs="Times New Roman"/>
                <w:sz w:val="20"/>
                <w:lang w:val="hr" w:eastAsia="hr"/>
              </w:rPr>
            </w:pPr>
            <w:r w:rsidRPr="006A0EBE">
              <w:rPr>
                <w:rFonts w:ascii="Arial" w:eastAsia="Arial" w:hAnsi="Arial" w:cs="Times New Roman"/>
                <w:sz w:val="20"/>
                <w:lang w:val="hr" w:eastAsia="hr"/>
              </w:rPr>
              <w:t>nadzemno</w:t>
            </w:r>
          </w:p>
        </w:tc>
        <w:tc>
          <w:tcPr>
            <w:tcW w:w="3284" w:type="dxa"/>
            <w:tcBorders>
              <w:top w:val="nil"/>
              <w:bottom w:val="nil"/>
            </w:tcBorders>
          </w:tcPr>
          <w:p w:rsidR="006A0EBE" w:rsidRPr="006A0EBE" w:rsidRDefault="006A0EBE" w:rsidP="006A0EBE">
            <w:pPr>
              <w:spacing w:after="0" w:line="210"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400 m</w:t>
            </w:r>
            <w:r w:rsidRPr="006A0EBE">
              <w:rPr>
                <w:rFonts w:ascii="Arial" w:eastAsia="Arial" w:hAnsi="Arial" w:cs="Times New Roman"/>
                <w:position w:val="7"/>
                <w:sz w:val="10"/>
                <w:lang w:val="hr" w:eastAsia="hr"/>
              </w:rPr>
              <w:t>2</w:t>
            </w:r>
          </w:p>
        </w:tc>
        <w:tc>
          <w:tcPr>
            <w:tcW w:w="3284" w:type="dxa"/>
            <w:tcBorders>
              <w:top w:val="nil"/>
              <w:bottom w:val="nil"/>
            </w:tcBorders>
          </w:tcPr>
          <w:p w:rsidR="006A0EBE" w:rsidRPr="006A0EBE" w:rsidRDefault="006A0EBE" w:rsidP="006A0EBE">
            <w:pPr>
              <w:spacing w:after="0" w:line="210"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400 m</w:t>
            </w:r>
            <w:r w:rsidRPr="006A0EBE">
              <w:rPr>
                <w:rFonts w:ascii="Arial" w:eastAsia="Arial" w:hAnsi="Arial" w:cs="Times New Roman"/>
                <w:position w:val="7"/>
                <w:sz w:val="10"/>
                <w:lang w:val="hr" w:eastAsia="hr"/>
              </w:rPr>
              <w:t>2</w:t>
            </w:r>
          </w:p>
        </w:tc>
      </w:tr>
      <w:tr w:rsidR="006A0EBE" w:rsidRPr="006A0EBE" w:rsidTr="00736353">
        <w:trPr>
          <w:trHeight w:val="219"/>
        </w:trPr>
        <w:tc>
          <w:tcPr>
            <w:tcW w:w="3285" w:type="dxa"/>
            <w:tcBorders>
              <w:top w:val="nil"/>
            </w:tcBorders>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podzemno</w:t>
            </w:r>
          </w:p>
        </w:tc>
        <w:tc>
          <w:tcPr>
            <w:tcW w:w="3284" w:type="dxa"/>
            <w:tcBorders>
              <w:top w:val="nil"/>
            </w:tcBorders>
          </w:tcPr>
          <w:p w:rsidR="006A0EBE" w:rsidRPr="006A0EBE" w:rsidRDefault="006A0EBE" w:rsidP="006A0EBE">
            <w:pPr>
              <w:spacing w:after="0" w:line="199"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1000 m</w:t>
            </w:r>
            <w:r w:rsidRPr="006A0EBE">
              <w:rPr>
                <w:rFonts w:ascii="Arial" w:eastAsia="Arial" w:hAnsi="Arial" w:cs="Times New Roman"/>
                <w:position w:val="7"/>
                <w:sz w:val="10"/>
                <w:lang w:val="hr" w:eastAsia="hr"/>
              </w:rPr>
              <w:t>2</w:t>
            </w:r>
          </w:p>
        </w:tc>
        <w:tc>
          <w:tcPr>
            <w:tcW w:w="3284" w:type="dxa"/>
            <w:tcBorders>
              <w:top w:val="nil"/>
            </w:tcBorders>
          </w:tcPr>
          <w:p w:rsidR="006A0EBE" w:rsidRPr="006A0EBE" w:rsidRDefault="006A0EBE" w:rsidP="006A0EBE">
            <w:pPr>
              <w:spacing w:after="0" w:line="199" w:lineRule="exact"/>
              <w:ind w:right="578"/>
              <w:jc w:val="center"/>
              <w:rPr>
                <w:rFonts w:ascii="Arial" w:eastAsia="Arial" w:hAnsi="Arial" w:cs="Times New Roman"/>
                <w:sz w:val="10"/>
                <w:lang w:val="hr" w:eastAsia="hr"/>
              </w:rPr>
            </w:pPr>
            <w:r w:rsidRPr="006A0EBE">
              <w:rPr>
                <w:rFonts w:ascii="Arial" w:eastAsia="Arial" w:hAnsi="Arial" w:cs="Times New Roman"/>
                <w:sz w:val="20"/>
                <w:lang w:val="hr" w:eastAsia="hr"/>
              </w:rPr>
              <w:t>1000 m</w:t>
            </w:r>
            <w:r w:rsidRPr="006A0EBE">
              <w:rPr>
                <w:rFonts w:ascii="Arial" w:eastAsia="Arial" w:hAnsi="Arial" w:cs="Times New Roman"/>
                <w:position w:val="7"/>
                <w:sz w:val="10"/>
                <w:lang w:val="hr" w:eastAsia="hr"/>
              </w:rPr>
              <w:t>2</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visina do vijenca</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5,00 m</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5,00 m</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katnost</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Po+P</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Po+P</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udaljenost od međa</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10,00 m</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10,00 m</w:t>
            </w:r>
          </w:p>
        </w:tc>
      </w:tr>
      <w:tr w:rsidR="006A0EBE" w:rsidRPr="006A0EBE" w:rsidTr="00736353">
        <w:trPr>
          <w:trHeight w:val="214"/>
        </w:trPr>
        <w:tc>
          <w:tcPr>
            <w:tcW w:w="3285" w:type="dxa"/>
          </w:tcPr>
          <w:p w:rsidR="006A0EBE" w:rsidRPr="006A0EBE" w:rsidRDefault="006A0EBE" w:rsidP="006A0EBE">
            <w:pPr>
              <w:spacing w:after="0" w:line="195" w:lineRule="exact"/>
              <w:rPr>
                <w:rFonts w:ascii="Arial" w:eastAsia="Arial" w:hAnsi="Arial" w:cs="Times New Roman"/>
                <w:sz w:val="20"/>
                <w:lang w:val="hr" w:eastAsia="hr"/>
              </w:rPr>
            </w:pPr>
            <w:r w:rsidRPr="006A0EBE">
              <w:rPr>
                <w:rFonts w:ascii="Arial" w:eastAsia="Arial" w:hAnsi="Arial" w:cs="Times New Roman"/>
                <w:sz w:val="20"/>
                <w:lang w:val="hr" w:eastAsia="hr"/>
              </w:rPr>
              <w:t>udaljenost od obalne crte</w:t>
            </w:r>
          </w:p>
        </w:tc>
        <w:tc>
          <w:tcPr>
            <w:tcW w:w="3284" w:type="dxa"/>
          </w:tcPr>
          <w:p w:rsidR="006A0EBE" w:rsidRPr="006A0EBE" w:rsidRDefault="006A0EBE" w:rsidP="006A0EBE">
            <w:pPr>
              <w:spacing w:after="0" w:line="195" w:lineRule="exact"/>
              <w:jc w:val="center"/>
              <w:rPr>
                <w:rFonts w:ascii="Arial" w:eastAsia="Arial" w:hAnsi="Arial" w:cs="Times New Roman"/>
                <w:sz w:val="20"/>
                <w:lang w:val="hr" w:eastAsia="hr"/>
              </w:rPr>
            </w:pPr>
            <w:r w:rsidRPr="006A0EBE">
              <w:rPr>
                <w:rFonts w:ascii="Arial" w:eastAsia="Arial" w:hAnsi="Arial" w:cs="Times New Roman"/>
                <w:sz w:val="20"/>
                <w:lang w:val="hr" w:eastAsia="hr"/>
              </w:rPr>
              <w:t>/</w:t>
            </w:r>
          </w:p>
        </w:tc>
        <w:tc>
          <w:tcPr>
            <w:tcW w:w="3284" w:type="dxa"/>
          </w:tcPr>
          <w:p w:rsidR="006A0EBE" w:rsidRPr="006A0EBE" w:rsidRDefault="006A0EBE" w:rsidP="006A0EBE">
            <w:pPr>
              <w:spacing w:after="0" w:line="195" w:lineRule="exact"/>
              <w:ind w:right="578"/>
              <w:jc w:val="center"/>
              <w:rPr>
                <w:rFonts w:ascii="Arial" w:eastAsia="Arial" w:hAnsi="Arial" w:cs="Times New Roman"/>
                <w:sz w:val="20"/>
                <w:lang w:val="hr" w:eastAsia="hr"/>
              </w:rPr>
            </w:pPr>
            <w:r w:rsidRPr="006A0EBE">
              <w:rPr>
                <w:rFonts w:ascii="Arial" w:eastAsia="Arial" w:hAnsi="Arial" w:cs="Times New Roman"/>
                <w:sz w:val="20"/>
                <w:lang w:val="hr" w:eastAsia="hr"/>
              </w:rPr>
              <w:t>100,00 m</w:t>
            </w:r>
          </w:p>
        </w:tc>
      </w:tr>
    </w:tbl>
    <w:p w:rsidR="006A0EBE" w:rsidRPr="006A0EBE" w:rsidRDefault="006A0EBE" w:rsidP="000A4D40">
      <w:pPr>
        <w:widowControl w:val="0"/>
        <w:numPr>
          <w:ilvl w:val="0"/>
          <w:numId w:val="66"/>
        </w:numPr>
        <w:tabs>
          <w:tab w:val="left" w:pos="947"/>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Građenje građevina iz prethodnog stavka moguće je samo na zemljištu koje je privedeno konačnoj svrsi i zasađeno trajnim nasadima (maslina, vinova loza i sl.) na površini ne manje od 70% ukupne </w:t>
      </w:r>
      <w:r w:rsidRPr="006A0EBE">
        <w:rPr>
          <w:rFonts w:ascii="Arial" w:eastAsia="Arial" w:hAnsi="Arial" w:cs="Times New Roman"/>
          <w:spacing w:val="-3"/>
          <w:sz w:val="20"/>
          <w:lang w:val="hr" w:eastAsia="hr"/>
        </w:rPr>
        <w:t xml:space="preserve">površine </w:t>
      </w:r>
      <w:r w:rsidRPr="006A0EBE">
        <w:rPr>
          <w:rFonts w:ascii="Arial" w:eastAsia="Arial" w:hAnsi="Arial" w:cs="Times New Roman"/>
          <w:sz w:val="20"/>
          <w:lang w:val="hr" w:eastAsia="hr"/>
        </w:rPr>
        <w:t>zemljišta. Ove građevine ne mogu se prenamijeniti u neku drugu namjenu.</w:t>
      </w:r>
    </w:p>
    <w:p w:rsidR="006A0EBE" w:rsidRPr="006A0EBE" w:rsidRDefault="006A0EBE" w:rsidP="000A4D40">
      <w:pPr>
        <w:widowControl w:val="0"/>
        <w:numPr>
          <w:ilvl w:val="0"/>
          <w:numId w:val="66"/>
        </w:numPr>
        <w:tabs>
          <w:tab w:val="left" w:pos="946"/>
          <w:tab w:val="left" w:pos="947"/>
        </w:tabs>
        <w:autoSpaceDE w:val="0"/>
        <w:autoSpaceDN w:val="0"/>
        <w:spacing w:before="60" w:after="0" w:line="240" w:lineRule="auto"/>
        <w:ind w:left="947" w:hanging="709"/>
        <w:rPr>
          <w:rFonts w:ascii="Arial" w:eastAsia="Arial" w:hAnsi="Arial" w:cs="Times New Roman"/>
          <w:sz w:val="20"/>
          <w:lang w:val="hr" w:eastAsia="hr"/>
        </w:rPr>
      </w:pPr>
      <w:r w:rsidRPr="006A0EBE">
        <w:rPr>
          <w:rFonts w:ascii="Arial" w:eastAsia="Arial" w:hAnsi="Arial" w:cs="Times New Roman"/>
          <w:sz w:val="20"/>
          <w:lang w:val="hr" w:eastAsia="hr"/>
        </w:rPr>
        <w:t>Građevine se moraju graditi tako da predstavljaju jednu funkcionalnu cjelinu.</w:t>
      </w:r>
    </w:p>
    <w:p w:rsidR="006A0EBE" w:rsidRPr="006A0EBE" w:rsidRDefault="006A0EBE" w:rsidP="000A4D40">
      <w:pPr>
        <w:widowControl w:val="0"/>
        <w:numPr>
          <w:ilvl w:val="0"/>
          <w:numId w:val="66"/>
        </w:numPr>
        <w:tabs>
          <w:tab w:val="left" w:pos="947"/>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Iznimno, izvan prostora ograničenja, stambene i pomoćne građevine za osobne potrebe, bez nužnog obavljanja poljoprivredne djelatnosti, mogu se graditi samo na čestici za gradnju većoj od 20 ha.</w:t>
      </w:r>
    </w:p>
    <w:p w:rsidR="006A0EBE" w:rsidRPr="006A0EBE" w:rsidRDefault="006A0EBE" w:rsidP="000A4D40">
      <w:pPr>
        <w:widowControl w:val="0"/>
        <w:numPr>
          <w:ilvl w:val="0"/>
          <w:numId w:val="66"/>
        </w:numPr>
        <w:tabs>
          <w:tab w:val="left" w:pos="965"/>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Građevine u službi obavljanja poljoprivredne djelatnosti moraju biti udaljene najmanje 300,00 m </w:t>
      </w:r>
      <w:r w:rsidRPr="006A0EBE">
        <w:rPr>
          <w:rFonts w:ascii="Arial" w:eastAsia="Arial" w:hAnsi="Arial" w:cs="Times New Roman"/>
          <w:spacing w:val="-8"/>
          <w:sz w:val="20"/>
          <w:lang w:val="hr" w:eastAsia="hr"/>
        </w:rPr>
        <w:t xml:space="preserve">od </w:t>
      </w:r>
      <w:r w:rsidRPr="006A0EBE">
        <w:rPr>
          <w:rFonts w:ascii="Arial" w:eastAsia="Arial" w:hAnsi="Arial" w:cs="Times New Roman"/>
          <w:sz w:val="20"/>
          <w:lang w:val="hr" w:eastAsia="hr"/>
        </w:rPr>
        <w:t>ruba GP naselja Postira i IDGPIN turističke namjene.</w:t>
      </w:r>
    </w:p>
    <w:p w:rsidR="006A0EBE" w:rsidRPr="006A0EBE" w:rsidRDefault="006A0EBE" w:rsidP="000A4D40">
      <w:pPr>
        <w:widowControl w:val="0"/>
        <w:numPr>
          <w:ilvl w:val="0"/>
          <w:numId w:val="66"/>
        </w:numPr>
        <w:tabs>
          <w:tab w:val="left" w:pos="947"/>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Izvan GPN-amogu se graditi ukopane ili nadzemne gustierne te održavati prirodni spremnici vode </w:t>
      </w:r>
      <w:r w:rsidRPr="006A0EBE">
        <w:rPr>
          <w:rFonts w:ascii="Arial" w:eastAsia="Arial" w:hAnsi="Arial" w:cs="Times New Roman"/>
          <w:spacing w:val="-16"/>
          <w:sz w:val="20"/>
          <w:lang w:val="hr" w:eastAsia="hr"/>
        </w:rPr>
        <w:t xml:space="preserve">i </w:t>
      </w:r>
      <w:r w:rsidRPr="006A0EBE">
        <w:rPr>
          <w:rFonts w:ascii="Arial" w:eastAsia="Arial" w:hAnsi="Arial" w:cs="Times New Roman"/>
          <w:sz w:val="20"/>
          <w:lang w:val="hr" w:eastAsia="hr"/>
        </w:rPr>
        <w:t xml:space="preserve">lokve, a sve za potrebe navodnjavanja u poljoprivredi i stočarstvu. Održavanje spremnika za vodu i lokvi </w:t>
      </w:r>
      <w:r w:rsidRPr="006A0EBE">
        <w:rPr>
          <w:rFonts w:ascii="Arial" w:eastAsia="Arial" w:hAnsi="Arial" w:cs="Times New Roman"/>
          <w:spacing w:val="-5"/>
          <w:sz w:val="20"/>
          <w:lang w:val="hr" w:eastAsia="hr"/>
        </w:rPr>
        <w:t xml:space="preserve">vrlo </w:t>
      </w:r>
      <w:r w:rsidRPr="006A0EBE">
        <w:rPr>
          <w:rFonts w:ascii="Arial" w:eastAsia="Arial" w:hAnsi="Arial" w:cs="Times New Roman"/>
          <w:sz w:val="20"/>
          <w:lang w:val="hr" w:eastAsia="hr"/>
        </w:rPr>
        <w:t>je važna i za potrebe protupožarne zaštite.</w:t>
      </w:r>
    </w:p>
    <w:p w:rsidR="006A0EBE" w:rsidRPr="006A0EBE" w:rsidRDefault="006A0EBE" w:rsidP="000A4D40">
      <w:pPr>
        <w:widowControl w:val="0"/>
        <w:numPr>
          <w:ilvl w:val="0"/>
          <w:numId w:val="66"/>
        </w:numPr>
        <w:tabs>
          <w:tab w:val="left" w:pos="947"/>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Tradicijske nakupine kamenja (gomila/gradac) te bunje koje se nalaze na poljoprivrednom zemljištu ne smiju se uništavati i kamen koristiti za gradnju zgrada bilo kakve namjene."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59.</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ODNOS PREMA OKOLIŠU</w:t>
      </w:r>
    </w:p>
    <w:p w:rsidR="006A0EBE" w:rsidRPr="006A0EBE" w:rsidRDefault="006A0EBE" w:rsidP="000A4D40">
      <w:pPr>
        <w:widowControl w:val="0"/>
        <w:numPr>
          <w:ilvl w:val="0"/>
          <w:numId w:val="60"/>
        </w:numPr>
        <w:tabs>
          <w:tab w:val="left" w:pos="814"/>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Građenje izvan građevinskog područja mora biti uklopljeno u okoliš tako da se:</w:t>
      </w:r>
    </w:p>
    <w:p w:rsidR="006A0EBE" w:rsidRPr="006A0EBE" w:rsidRDefault="006A0EBE" w:rsidP="000A4D40">
      <w:pPr>
        <w:widowControl w:val="0"/>
        <w:numPr>
          <w:ilvl w:val="1"/>
          <w:numId w:val="6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osigura što veća neizgrađena površina čestica u skladu s osnovnom namjenom,</w:t>
      </w:r>
    </w:p>
    <w:p w:rsidR="006A0EBE" w:rsidRPr="006A0EBE" w:rsidRDefault="006A0EBE" w:rsidP="000A4D40">
      <w:pPr>
        <w:widowControl w:val="0"/>
        <w:numPr>
          <w:ilvl w:val="1"/>
          <w:numId w:val="60"/>
        </w:numPr>
        <w:tabs>
          <w:tab w:val="left" w:pos="805"/>
        </w:tabs>
        <w:autoSpaceDE w:val="0"/>
        <w:autoSpaceDN w:val="0"/>
        <w:spacing w:after="0" w:line="240" w:lineRule="auto"/>
        <w:ind w:right="430"/>
        <w:rPr>
          <w:rFonts w:ascii="Arial" w:eastAsia="Arial" w:hAnsi="Arial" w:cs="Times New Roman"/>
          <w:sz w:val="20"/>
          <w:lang w:val="hr" w:eastAsia="hr"/>
        </w:rPr>
      </w:pPr>
      <w:r w:rsidRPr="006A0EBE">
        <w:rPr>
          <w:rFonts w:ascii="Arial" w:eastAsia="Arial" w:hAnsi="Arial" w:cs="Times New Roman"/>
          <w:sz w:val="20"/>
          <w:lang w:val="hr" w:eastAsia="hr"/>
        </w:rPr>
        <w:t>očuva obličje terena, kakvoća i cjelovitost poljodjelskoga zemljišta i šuma, tj. očuva prirodna obilježja prostora u skladu s osnovnom namjenom,</w:t>
      </w:r>
    </w:p>
    <w:p w:rsidR="006A0EBE" w:rsidRPr="006A0EBE" w:rsidRDefault="006A0EBE" w:rsidP="000A4D40">
      <w:pPr>
        <w:widowControl w:val="0"/>
        <w:numPr>
          <w:ilvl w:val="1"/>
          <w:numId w:val="6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očuvaju kvalitetne i vrijedne vizure,</w:t>
      </w:r>
    </w:p>
    <w:p w:rsidR="006A0EBE" w:rsidRPr="006A0EBE" w:rsidRDefault="006A0EBE" w:rsidP="000A4D40">
      <w:pPr>
        <w:widowControl w:val="0"/>
        <w:numPr>
          <w:ilvl w:val="1"/>
          <w:numId w:val="60"/>
        </w:numPr>
        <w:tabs>
          <w:tab w:val="left" w:pos="805"/>
        </w:tabs>
        <w:autoSpaceDE w:val="0"/>
        <w:autoSpaceDN w:val="0"/>
        <w:spacing w:after="0" w:line="240" w:lineRule="auto"/>
        <w:ind w:left="806" w:right="395"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propisno lokalno riješi vodoopskrba (cisternom, tj. gustirnom ili akumulacijom), odvodnja i pročišćavanje oborinskih i otpadnih voda, te zbrinjavanje otpada s prikupljanjem na čestici i </w:t>
      </w:r>
      <w:r w:rsidRPr="006A0EBE">
        <w:rPr>
          <w:rFonts w:ascii="Arial" w:eastAsia="Arial" w:hAnsi="Arial" w:cs="Times New Roman"/>
          <w:spacing w:val="-3"/>
          <w:sz w:val="20"/>
          <w:lang w:val="hr" w:eastAsia="hr"/>
        </w:rPr>
        <w:t xml:space="preserve">odvozom </w:t>
      </w:r>
      <w:r w:rsidRPr="006A0EBE">
        <w:rPr>
          <w:rFonts w:ascii="Arial" w:eastAsia="Arial" w:hAnsi="Arial" w:cs="Times New Roman"/>
          <w:sz w:val="20"/>
          <w:lang w:val="hr" w:eastAsia="hr"/>
        </w:rPr>
        <w:t>na organiziran i siguran način, kao i energetska opremljenost (plinski spremnik, električni agregat, kolektori i/ili sl.)</w:t>
      </w:r>
    </w:p>
    <w:p w:rsidR="006A0EBE" w:rsidRPr="006A0EBE" w:rsidRDefault="006A0EBE" w:rsidP="000A4D40">
      <w:pPr>
        <w:widowControl w:val="0"/>
        <w:numPr>
          <w:ilvl w:val="0"/>
          <w:numId w:val="60"/>
        </w:numPr>
        <w:tabs>
          <w:tab w:val="left" w:pos="805"/>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Pod poljoprivrednim zemljištem smatra se ono zemljište koje je u katastru upisano kao poljoprivredno (vinogradi, maslinici ili voćnjaci), a smatrat će se poljoprivrednim zemljištem i ono na kojem se obavlja intenzivna obrada i nalazi se pod nekom kulturom, a nije upisano u katastar kao poljoprivredno, kao i ono određeno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before="120" w:after="0" w:line="240" w:lineRule="auto"/>
        <w:ind w:right="4505"/>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60. FARME</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59"/>
        </w:numPr>
        <w:tabs>
          <w:tab w:val="left" w:pos="805"/>
        </w:tabs>
        <w:autoSpaceDE w:val="0"/>
        <w:autoSpaceDN w:val="0"/>
        <w:spacing w:before="71"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Gospodarski sklopovi - farme predstavljaju grupe zgrada s pripadajućim poljoprivrednim zemljištem, koje se mogu graditi na zemljištu najmanje površine od 3,00 ha s osiguranim pristupom na javnu prometnu površinu. Farme se ne mogu planirati unutar prostora ograničenja.</w:t>
      </w:r>
    </w:p>
    <w:p w:rsidR="006A0EBE" w:rsidRPr="006A0EBE" w:rsidRDefault="006A0EBE" w:rsidP="000A4D40">
      <w:pPr>
        <w:widowControl w:val="0"/>
        <w:numPr>
          <w:ilvl w:val="0"/>
          <w:numId w:val="59"/>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formiranje građevne čestice za izgradnju zgrada farme može se koristiti najviše 10% </w:t>
      </w:r>
      <w:r w:rsidRPr="006A0EBE">
        <w:rPr>
          <w:rFonts w:ascii="Arial" w:eastAsia="Arial" w:hAnsi="Arial" w:cs="Times New Roman"/>
          <w:spacing w:val="-6"/>
          <w:sz w:val="20"/>
          <w:lang w:val="hr" w:eastAsia="hr"/>
        </w:rPr>
        <w:t xml:space="preserve">od </w:t>
      </w:r>
      <w:r w:rsidRPr="006A0EBE">
        <w:rPr>
          <w:rFonts w:ascii="Arial" w:eastAsia="Arial" w:hAnsi="Arial" w:cs="Times New Roman"/>
          <w:sz w:val="20"/>
          <w:lang w:val="hr" w:eastAsia="hr"/>
        </w:rPr>
        <w:t>pripadajućeg poljoprivrednog zemljišta.</w:t>
      </w:r>
    </w:p>
    <w:p w:rsidR="006A0EBE" w:rsidRPr="006A0EBE" w:rsidRDefault="006A0EBE" w:rsidP="000A4D40">
      <w:pPr>
        <w:widowControl w:val="0"/>
        <w:numPr>
          <w:ilvl w:val="0"/>
          <w:numId w:val="5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Najveća izgrađenost građevne čestice iz stavka (1) ovoga članka može biti 40% od pripadajuće građevne čestice.</w:t>
      </w:r>
    </w:p>
    <w:p w:rsidR="006A0EBE" w:rsidRPr="006A0EBE" w:rsidRDefault="006A0EBE" w:rsidP="000A4D40">
      <w:pPr>
        <w:widowControl w:val="0"/>
        <w:numPr>
          <w:ilvl w:val="0"/>
          <w:numId w:val="59"/>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Na farmi se mogu graditi:</w:t>
      </w:r>
    </w:p>
    <w:p w:rsidR="006A0EBE" w:rsidRPr="006A0EBE" w:rsidRDefault="006A0EBE" w:rsidP="000A4D40">
      <w:pPr>
        <w:widowControl w:val="0"/>
        <w:numPr>
          <w:ilvl w:val="1"/>
          <w:numId w:val="59"/>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gospodarske zgrade za potrebe biljne proizvodnje,</w:t>
      </w:r>
    </w:p>
    <w:p w:rsidR="006A0EBE" w:rsidRPr="006A0EBE" w:rsidRDefault="006A0EBE" w:rsidP="000A4D40">
      <w:pPr>
        <w:widowControl w:val="0"/>
        <w:numPr>
          <w:ilvl w:val="1"/>
          <w:numId w:val="59"/>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gospodarske zgrade (tovilišta i štale) za potrebe stočarske proizvodnje,</w:t>
      </w:r>
    </w:p>
    <w:p w:rsidR="006A0EBE" w:rsidRPr="006A0EBE" w:rsidRDefault="006A0EBE" w:rsidP="000A4D40">
      <w:pPr>
        <w:widowControl w:val="0"/>
        <w:numPr>
          <w:ilvl w:val="1"/>
          <w:numId w:val="59"/>
        </w:numPr>
        <w:tabs>
          <w:tab w:val="left" w:pos="946"/>
          <w:tab w:val="left" w:pos="947"/>
        </w:tabs>
        <w:autoSpaceDE w:val="0"/>
        <w:autoSpaceDN w:val="0"/>
        <w:spacing w:after="0" w:line="240" w:lineRule="auto"/>
        <w:ind w:left="947" w:hanging="425"/>
        <w:rPr>
          <w:rFonts w:ascii="Arial" w:eastAsia="Arial" w:hAnsi="Arial" w:cs="Times New Roman"/>
          <w:sz w:val="20"/>
          <w:lang w:val="hr" w:eastAsia="hr"/>
        </w:rPr>
      </w:pPr>
      <w:r w:rsidRPr="006A0EBE">
        <w:rPr>
          <w:rFonts w:ascii="Arial" w:eastAsia="Arial" w:hAnsi="Arial" w:cs="Times New Roman"/>
          <w:sz w:val="20"/>
          <w:lang w:val="hr" w:eastAsia="hr"/>
        </w:rPr>
        <w:t>industrijske zgrade za potrebe prerade poljoprivrednih proizvoda proizvedenih na farmi.</w:t>
      </w:r>
    </w:p>
    <w:p w:rsidR="006A0EBE" w:rsidRPr="006A0EBE" w:rsidRDefault="006A0EBE" w:rsidP="000A4D40">
      <w:pPr>
        <w:widowControl w:val="0"/>
        <w:numPr>
          <w:ilvl w:val="0"/>
          <w:numId w:val="59"/>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Veličina i raspored zgrada na farmi utvrđuju se u skladu s zakonom i potrebama pojedine djelatnosti.</w:t>
      </w:r>
    </w:p>
    <w:p w:rsidR="006A0EBE" w:rsidRPr="006A0EBE" w:rsidRDefault="006A0EBE" w:rsidP="000A4D40">
      <w:pPr>
        <w:widowControl w:val="0"/>
        <w:numPr>
          <w:ilvl w:val="0"/>
          <w:numId w:val="5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Zgrade na farmi imaju samo jednu nadzemnu etažu (prizemlje) visine ne veće od 4,00 m do krovnog vijenca te koso krovište (nagiba do 25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 xml:space="preserve">) postavljeno na stropnu ploču prizemlja bez nadozida. Za </w:t>
      </w:r>
      <w:r w:rsidRPr="006A0EBE">
        <w:rPr>
          <w:rFonts w:ascii="Arial" w:eastAsia="Arial" w:hAnsi="Arial" w:cs="Times New Roman"/>
          <w:spacing w:val="-3"/>
          <w:sz w:val="20"/>
          <w:lang w:val="hr" w:eastAsia="hr"/>
        </w:rPr>
        <w:t xml:space="preserve">pokrov </w:t>
      </w:r>
      <w:r w:rsidRPr="006A0EBE">
        <w:rPr>
          <w:rFonts w:ascii="Arial" w:eastAsia="Arial" w:hAnsi="Arial" w:cs="Times New Roman"/>
          <w:sz w:val="20"/>
          <w:lang w:val="hr" w:eastAsia="hr"/>
        </w:rPr>
        <w:t>krovišta treba koristiti kamene ploče ili crijep. Sljeme krovišta paralelno je s dužom stranom zgrade.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61.</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TOVILIŠTA I ŠTALE</w:t>
      </w:r>
    </w:p>
    <w:p w:rsidR="006A0EBE" w:rsidRPr="006A0EBE" w:rsidRDefault="006A0EBE" w:rsidP="000A4D40">
      <w:pPr>
        <w:widowControl w:val="0"/>
        <w:numPr>
          <w:ilvl w:val="0"/>
          <w:numId w:val="58"/>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Tovilišta i štale su jedna ili više zgrada s pripadajućim poljoprivrednim zemljištem za držanje i/ili </w:t>
      </w:r>
      <w:r w:rsidRPr="006A0EBE">
        <w:rPr>
          <w:rFonts w:ascii="Arial" w:eastAsia="Arial" w:hAnsi="Arial" w:cs="Times New Roman"/>
          <w:spacing w:val="-4"/>
          <w:sz w:val="20"/>
          <w:lang w:val="hr" w:eastAsia="hr"/>
        </w:rPr>
        <w:t xml:space="preserve">uzgoj </w:t>
      </w:r>
      <w:r w:rsidRPr="006A0EBE">
        <w:rPr>
          <w:rFonts w:ascii="Arial" w:eastAsia="Arial" w:hAnsi="Arial" w:cs="Times New Roman"/>
          <w:sz w:val="20"/>
          <w:lang w:val="hr" w:eastAsia="hr"/>
        </w:rPr>
        <w:t xml:space="preserve">stoke, koje se mogu graditi na jednoj ili više međusobno dodirujućih katastarskih čestica ukupne površine </w:t>
      </w:r>
      <w:r w:rsidRPr="006A0EBE">
        <w:rPr>
          <w:rFonts w:ascii="Arial" w:eastAsia="Arial" w:hAnsi="Arial" w:cs="Times New Roman"/>
          <w:spacing w:val="-8"/>
          <w:sz w:val="20"/>
          <w:lang w:val="hr" w:eastAsia="hr"/>
        </w:rPr>
        <w:t xml:space="preserve">ne </w:t>
      </w:r>
      <w:r w:rsidRPr="006A0EBE">
        <w:rPr>
          <w:rFonts w:ascii="Arial" w:eastAsia="Arial" w:hAnsi="Arial" w:cs="Times New Roman"/>
          <w:sz w:val="20"/>
          <w:lang w:val="hr" w:eastAsia="hr"/>
        </w:rPr>
        <w:t>manje od 5.000,00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(za tovilišta), odnosno 2.500,00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(za štale). Ove građevine mogu se graditi </w:t>
      </w:r>
      <w:r w:rsidRPr="006A0EBE">
        <w:rPr>
          <w:rFonts w:ascii="Arial" w:eastAsia="Arial" w:hAnsi="Arial" w:cs="Times New Roman"/>
          <w:spacing w:val="-4"/>
          <w:sz w:val="20"/>
          <w:lang w:val="hr" w:eastAsia="hr"/>
        </w:rPr>
        <w:t xml:space="preserve">izvan </w:t>
      </w:r>
      <w:r w:rsidRPr="006A0EBE">
        <w:rPr>
          <w:rFonts w:ascii="Arial" w:eastAsia="Arial" w:hAnsi="Arial" w:cs="Times New Roman"/>
          <w:sz w:val="20"/>
          <w:lang w:val="hr" w:eastAsia="hr"/>
        </w:rPr>
        <w:t xml:space="preserve">prostora ograničenja. Najveća dozvoljena izgrađenost ove novo oblikovane čestice ne smije biti veća </w:t>
      </w:r>
      <w:r w:rsidRPr="006A0EBE">
        <w:rPr>
          <w:rFonts w:ascii="Arial" w:eastAsia="Arial" w:hAnsi="Arial" w:cs="Times New Roman"/>
          <w:spacing w:val="-8"/>
          <w:sz w:val="20"/>
          <w:lang w:val="hr" w:eastAsia="hr"/>
        </w:rPr>
        <w:t>od</w:t>
      </w:r>
      <w:r w:rsidRPr="006A0EBE">
        <w:rPr>
          <w:rFonts w:ascii="Arial" w:eastAsia="Arial" w:hAnsi="Arial" w:cs="Times New Roman"/>
          <w:spacing w:val="39"/>
          <w:sz w:val="20"/>
          <w:lang w:val="hr" w:eastAsia="hr"/>
        </w:rPr>
        <w:t xml:space="preserve"> </w:t>
      </w:r>
      <w:r w:rsidRPr="006A0EBE">
        <w:rPr>
          <w:rFonts w:ascii="Arial" w:eastAsia="Arial" w:hAnsi="Arial" w:cs="Times New Roman"/>
          <w:sz w:val="20"/>
          <w:lang w:val="hr" w:eastAsia="hr"/>
        </w:rPr>
        <w:t>10% njene površine.</w:t>
      </w:r>
    </w:p>
    <w:p w:rsidR="006A0EBE" w:rsidRPr="006A0EBE" w:rsidRDefault="006A0EBE" w:rsidP="000A4D40">
      <w:pPr>
        <w:widowControl w:val="0"/>
        <w:numPr>
          <w:ilvl w:val="0"/>
          <w:numId w:val="58"/>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Moguća je gradnja zgrada s isključivo jednom nadzemnom etažom (prizemlje), s tim da visina vijenca mjerena od konačno zaravnatog i uređenog terena uz zgradu na njegovom najnižem dijelu ne može biti veća od 4,00 m.</w:t>
      </w:r>
    </w:p>
    <w:p w:rsidR="006A0EBE" w:rsidRPr="006A0EBE" w:rsidRDefault="006A0EBE" w:rsidP="000A4D40">
      <w:pPr>
        <w:widowControl w:val="0"/>
        <w:numPr>
          <w:ilvl w:val="0"/>
          <w:numId w:val="58"/>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Najmanja udaljenost (u zračnom potezu) gospodarske građevine za uzgoj stoke je</w:t>
      </w:r>
    </w:p>
    <w:p w:rsidR="006A0EBE" w:rsidRPr="006A0EBE" w:rsidRDefault="006A0EBE" w:rsidP="000A4D40">
      <w:pPr>
        <w:widowControl w:val="0"/>
        <w:numPr>
          <w:ilvl w:val="0"/>
          <w:numId w:val="57"/>
        </w:numPr>
        <w:tabs>
          <w:tab w:val="left" w:pos="804"/>
          <w:tab w:val="left" w:pos="805"/>
          <w:tab w:val="left" w:pos="5312"/>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građevinskog područja</w:t>
      </w:r>
      <w:r w:rsidRPr="006A0EBE">
        <w:rPr>
          <w:rFonts w:ascii="Arial" w:eastAsia="Arial" w:hAnsi="Arial" w:cs="Times New Roman"/>
          <w:sz w:val="20"/>
          <w:lang w:val="hr" w:eastAsia="hr"/>
        </w:rPr>
        <w:tab/>
        <w:t>500 m;</w:t>
      </w:r>
    </w:p>
    <w:p w:rsidR="006A0EBE" w:rsidRPr="006A0EBE" w:rsidRDefault="006A0EBE" w:rsidP="000A4D40">
      <w:pPr>
        <w:widowControl w:val="0"/>
        <w:numPr>
          <w:ilvl w:val="0"/>
          <w:numId w:val="57"/>
        </w:numPr>
        <w:tabs>
          <w:tab w:val="left" w:pos="804"/>
          <w:tab w:val="left" w:pos="805"/>
          <w:tab w:val="left" w:pos="5423"/>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javnog puta i od javnog vodovoda</w:t>
      </w:r>
      <w:r w:rsidRPr="006A0EBE">
        <w:rPr>
          <w:rFonts w:ascii="Arial" w:eastAsia="Arial" w:hAnsi="Arial" w:cs="Times New Roman"/>
          <w:sz w:val="20"/>
          <w:lang w:val="hr" w:eastAsia="hr"/>
        </w:rPr>
        <w:tab/>
        <w:t>50 m;</w:t>
      </w:r>
    </w:p>
    <w:p w:rsidR="006A0EBE" w:rsidRPr="006A0EBE" w:rsidRDefault="006A0EBE" w:rsidP="000A4D40">
      <w:pPr>
        <w:widowControl w:val="0"/>
        <w:numPr>
          <w:ilvl w:val="0"/>
          <w:numId w:val="57"/>
        </w:numPr>
        <w:tabs>
          <w:tab w:val="left" w:pos="804"/>
          <w:tab w:val="left" w:pos="805"/>
          <w:tab w:val="left" w:pos="5423"/>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poljskog i šumskog puta</w:t>
      </w:r>
      <w:r w:rsidRPr="006A0EBE">
        <w:rPr>
          <w:rFonts w:ascii="Arial" w:eastAsia="Arial" w:hAnsi="Arial" w:cs="Times New Roman"/>
          <w:sz w:val="20"/>
          <w:lang w:val="hr" w:eastAsia="hr"/>
        </w:rPr>
        <w:tab/>
        <w:t>10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62.</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62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ind w:right="4214"/>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63.</w:t>
      </w:r>
    </w:p>
    <w:p w:rsidR="006A0EBE" w:rsidRPr="006A0EBE" w:rsidRDefault="006A0EBE" w:rsidP="006A0EBE">
      <w:pPr>
        <w:widowControl w:val="0"/>
        <w:autoSpaceDE w:val="0"/>
        <w:autoSpaceDN w:val="0"/>
        <w:spacing w:after="0" w:line="240" w:lineRule="auto"/>
        <w:ind w:right="4214"/>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POLJSKE KUĆICE</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822"/>
            <w:col w:w="6185"/>
          </w:cols>
        </w:sectPr>
      </w:pPr>
    </w:p>
    <w:p w:rsidR="006A0EBE" w:rsidRPr="006A0EBE" w:rsidRDefault="006A0EBE" w:rsidP="000A4D40">
      <w:pPr>
        <w:widowControl w:val="0"/>
        <w:numPr>
          <w:ilvl w:val="0"/>
          <w:numId w:val="56"/>
        </w:numPr>
        <w:tabs>
          <w:tab w:val="left" w:pos="804"/>
          <w:tab w:val="left" w:pos="805"/>
        </w:tabs>
        <w:autoSpaceDE w:val="0"/>
        <w:autoSpaceDN w:val="0"/>
        <w:spacing w:after="0" w:line="240" w:lineRule="auto"/>
        <w:ind w:right="244"/>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Poljske kućice mogu se graditi samo izvan prostora ograničenja. Za gradnju koristiti kamen, u </w:t>
      </w:r>
      <w:r w:rsidRPr="006A0EBE">
        <w:rPr>
          <w:rFonts w:ascii="Arial" w:eastAsia="Arial" w:hAnsi="Arial" w:cs="Times New Roman"/>
          <w:spacing w:val="-4"/>
          <w:sz w:val="20"/>
          <w:lang w:val="hr" w:eastAsia="hr"/>
        </w:rPr>
        <w:t xml:space="preserve">duhu </w:t>
      </w:r>
      <w:r w:rsidRPr="006A0EBE">
        <w:rPr>
          <w:rFonts w:ascii="Arial" w:eastAsia="Arial" w:hAnsi="Arial" w:cs="Times New Roman"/>
          <w:sz w:val="20"/>
          <w:lang w:val="hr" w:eastAsia="hr"/>
        </w:rPr>
        <w:t>gradnje suhozida s dvostrešnim krovištem nagiba do 30</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 Pokrov su kamene ploče ili kupa kanalica.</w:t>
      </w:r>
    </w:p>
    <w:p w:rsidR="006A0EBE" w:rsidRPr="006A0EBE" w:rsidRDefault="006A0EBE" w:rsidP="000A4D40">
      <w:pPr>
        <w:widowControl w:val="0"/>
        <w:numPr>
          <w:ilvl w:val="0"/>
          <w:numId w:val="56"/>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Poljska kućica mora biti udaljena:</w:t>
      </w:r>
    </w:p>
    <w:p w:rsidR="006A0EBE" w:rsidRPr="006A0EBE" w:rsidRDefault="006A0EBE" w:rsidP="000A4D40">
      <w:pPr>
        <w:widowControl w:val="0"/>
        <w:numPr>
          <w:ilvl w:val="1"/>
          <w:numId w:val="5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ruba pojasa državne ceste ne manje od 20,00 m</w:t>
      </w:r>
    </w:p>
    <w:p w:rsidR="006A0EBE" w:rsidRPr="006A0EBE" w:rsidRDefault="006A0EBE" w:rsidP="000A4D40">
      <w:pPr>
        <w:widowControl w:val="0"/>
        <w:numPr>
          <w:ilvl w:val="1"/>
          <w:numId w:val="5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ruba pojasa županijske ceste ne manje od 10,00 m</w:t>
      </w:r>
    </w:p>
    <w:p w:rsidR="006A0EBE" w:rsidRPr="006A0EBE" w:rsidRDefault="006A0EBE" w:rsidP="000A4D40">
      <w:pPr>
        <w:widowControl w:val="0"/>
        <w:numPr>
          <w:ilvl w:val="1"/>
          <w:numId w:val="5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ruba pojasa lokalne i nerazvrstane ceste ne manje 5,00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64.</w:t>
      </w:r>
    </w:p>
    <w:p w:rsidR="006A0EBE" w:rsidRPr="006A0EBE" w:rsidRDefault="006A0EBE" w:rsidP="006A0EBE">
      <w:pPr>
        <w:widowControl w:val="0"/>
        <w:tabs>
          <w:tab w:val="left" w:pos="946"/>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64 brisan je.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65.</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MASLINARSKE KONOBE - KUŠAONICE</w:t>
      </w:r>
    </w:p>
    <w:p w:rsidR="006A0EBE" w:rsidRPr="006A0EBE" w:rsidRDefault="006A0EBE" w:rsidP="000A4D40">
      <w:pPr>
        <w:widowControl w:val="0"/>
        <w:numPr>
          <w:ilvl w:val="0"/>
          <w:numId w:val="55"/>
        </w:numPr>
        <w:tabs>
          <w:tab w:val="left" w:pos="817"/>
          <w:tab w:val="left" w:pos="819"/>
        </w:tabs>
        <w:autoSpaceDE w:val="0"/>
        <w:autoSpaceDN w:val="0"/>
        <w:spacing w:after="0" w:line="240" w:lineRule="auto"/>
        <w:ind w:hanging="580"/>
        <w:rPr>
          <w:rFonts w:ascii="Arial" w:eastAsia="Arial" w:hAnsi="Arial" w:cs="Times New Roman"/>
          <w:sz w:val="20"/>
          <w:lang w:val="hr" w:eastAsia="hr"/>
        </w:rPr>
      </w:pPr>
      <w:r w:rsidRPr="006A0EBE">
        <w:rPr>
          <w:rFonts w:ascii="Arial" w:eastAsia="Arial" w:hAnsi="Arial" w:cs="Times New Roman"/>
          <w:sz w:val="20"/>
          <w:lang w:val="hr" w:eastAsia="hr"/>
        </w:rPr>
        <w:t>Izvan</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prostora</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ograničenja</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registrirani</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proizvođač</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maslinovog</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ulja</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može</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izgraditi</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maslinarsku</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konobu</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 kušaonicu za promidžbu svojih proizvoda prema slijedećim uvjetima:</w:t>
      </w:r>
    </w:p>
    <w:p w:rsidR="006A0EBE" w:rsidRPr="006A0EBE" w:rsidRDefault="006A0EBE" w:rsidP="000A4D40">
      <w:pPr>
        <w:widowControl w:val="0"/>
        <w:numPr>
          <w:ilvl w:val="1"/>
          <w:numId w:val="55"/>
        </w:numPr>
        <w:tabs>
          <w:tab w:val="left" w:pos="805"/>
        </w:tabs>
        <w:autoSpaceDE w:val="0"/>
        <w:autoSpaceDN w:val="0"/>
        <w:spacing w:after="0" w:line="240" w:lineRule="auto"/>
        <w:ind w:right="563"/>
        <w:rPr>
          <w:rFonts w:ascii="Arial" w:eastAsia="Arial" w:hAnsi="Arial" w:cs="Times New Roman"/>
          <w:sz w:val="20"/>
          <w:lang w:val="hr" w:eastAsia="hr"/>
        </w:rPr>
      </w:pPr>
      <w:r w:rsidRPr="006A0EBE">
        <w:rPr>
          <w:rFonts w:ascii="Arial" w:eastAsia="Arial" w:hAnsi="Arial" w:cs="Times New Roman"/>
          <w:sz w:val="20"/>
          <w:lang w:val="hr" w:eastAsia="hr"/>
        </w:rPr>
        <w:t>na poljoprivrednom zemljištu površine od 10.000 do 20.000.m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s najmanje 200 stabala maslina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prizemnu građevinu tlocrtne površine do 50m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w:t>
      </w:r>
    </w:p>
    <w:p w:rsidR="006A0EBE" w:rsidRPr="006A0EBE" w:rsidRDefault="006A0EBE" w:rsidP="000A4D40">
      <w:pPr>
        <w:widowControl w:val="0"/>
        <w:numPr>
          <w:ilvl w:val="1"/>
          <w:numId w:val="55"/>
        </w:numPr>
        <w:tabs>
          <w:tab w:val="left" w:pos="805"/>
        </w:tabs>
        <w:autoSpaceDE w:val="0"/>
        <w:autoSpaceDN w:val="0"/>
        <w:spacing w:after="0" w:line="240" w:lineRule="auto"/>
        <w:ind w:right="975"/>
        <w:rPr>
          <w:rFonts w:ascii="Arial" w:eastAsia="Arial" w:hAnsi="Arial" w:cs="Times New Roman"/>
          <w:sz w:val="20"/>
          <w:lang w:val="hr" w:eastAsia="hr"/>
        </w:rPr>
      </w:pPr>
      <w:r w:rsidRPr="006A0EBE">
        <w:rPr>
          <w:rFonts w:ascii="Arial" w:eastAsia="Arial" w:hAnsi="Arial" w:cs="Times New Roman"/>
          <w:sz w:val="20"/>
          <w:lang w:val="hr" w:eastAsia="hr"/>
        </w:rPr>
        <w:t>na poljoprivrednom zemljištu površine veće od 20.000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s najmanje 400 stabala maslina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prizemnu građevinu tlocrtne površine do 100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w:t>
      </w:r>
    </w:p>
    <w:p w:rsidR="006A0EBE" w:rsidRPr="006A0EBE" w:rsidRDefault="006A0EBE" w:rsidP="000A4D40">
      <w:pPr>
        <w:widowControl w:val="0"/>
        <w:numPr>
          <w:ilvl w:val="1"/>
          <w:numId w:val="55"/>
        </w:numPr>
        <w:tabs>
          <w:tab w:val="left" w:pos="805"/>
        </w:tabs>
        <w:autoSpaceDE w:val="0"/>
        <w:autoSpaceDN w:val="0"/>
        <w:spacing w:after="0" w:line="240" w:lineRule="auto"/>
        <w:ind w:right="975"/>
        <w:rPr>
          <w:rFonts w:ascii="Arial" w:eastAsia="Arial" w:hAnsi="Arial" w:cs="Times New Roman"/>
          <w:sz w:val="20"/>
          <w:lang w:val="hr" w:eastAsia="hr"/>
        </w:rPr>
      </w:pPr>
      <w:r w:rsidRPr="006A0EBE">
        <w:rPr>
          <w:rFonts w:ascii="Arial" w:eastAsia="Arial" w:hAnsi="Arial" w:cs="Times New Roman"/>
          <w:sz w:val="20"/>
          <w:lang w:val="hr" w:eastAsia="hr"/>
        </w:rPr>
        <w:t>na poljoprivrednom zemljištu površine veće od 30.000 m</w:t>
      </w:r>
      <w:r w:rsidRPr="006A0EBE">
        <w:rPr>
          <w:rFonts w:ascii="Arial" w:eastAsia="Arial" w:hAnsi="Arial" w:cs="Times New Roman"/>
          <w:position w:val="7"/>
          <w:sz w:val="10"/>
          <w:lang w:val="hr" w:eastAsia="hr"/>
        </w:rPr>
        <w:t xml:space="preserve">2 </w:t>
      </w:r>
      <w:r w:rsidRPr="006A0EBE">
        <w:rPr>
          <w:rFonts w:ascii="Arial" w:eastAsia="Arial" w:hAnsi="Arial" w:cs="Times New Roman"/>
          <w:sz w:val="20"/>
          <w:lang w:val="hr" w:eastAsia="hr"/>
        </w:rPr>
        <w:t xml:space="preserve">s najmanje 600 stabala maslina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prizemnu građevinu tlocrtne površine do 200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w:t>
      </w:r>
    </w:p>
    <w:p w:rsidR="006A0EBE" w:rsidRPr="006A0EBE" w:rsidRDefault="006A0EBE" w:rsidP="000A4D40">
      <w:pPr>
        <w:widowControl w:val="0"/>
        <w:numPr>
          <w:ilvl w:val="0"/>
          <w:numId w:val="55"/>
        </w:numPr>
        <w:tabs>
          <w:tab w:val="left" w:pos="805"/>
        </w:tabs>
        <w:autoSpaceDE w:val="0"/>
        <w:autoSpaceDN w:val="0"/>
        <w:spacing w:before="60" w:after="0" w:line="240" w:lineRule="auto"/>
        <w:ind w:left="238" w:right="272"/>
        <w:jc w:val="both"/>
        <w:rPr>
          <w:rFonts w:ascii="Arial" w:eastAsia="Arial" w:hAnsi="Arial" w:cs="Times New Roman"/>
          <w:sz w:val="20"/>
          <w:lang w:val="hr" w:eastAsia="hr"/>
        </w:rPr>
      </w:pPr>
      <w:r w:rsidRPr="006A0EBE">
        <w:rPr>
          <w:rFonts w:ascii="Arial" w:eastAsia="Arial" w:hAnsi="Arial" w:cs="Times New Roman"/>
          <w:sz w:val="20"/>
          <w:lang w:val="hr" w:eastAsia="hr"/>
        </w:rPr>
        <w:t>Maslinarska konoba - kušaonica treba imati kosi krov (pokrov kaU mene ploče ili crijep), sljeme obvezno usporedno sa slojnicama, a krovište se postavlja izravno na stropnu konstrukciju bez nadozida vijenca. Zidovi trebaju biti izvedeni u tradicijskom ziđu. Tlorisni oblik zgrade treba biti u skladu s lokalnom tradicijom. Najveća dozvoljena visina krovnog vijenca zgrada jest 4,00 m. Ako se zgrada gradi u predjelu značajnog ili osobito vrijednog krajobraza treba za projekt ishoditi suglasnost nadležne službe.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66.</w:t>
      </w: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66 brisan je.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67.</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before="71"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67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68 brisan je.</w:t>
      </w: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before="168"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68.</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69.</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pgSz w:w="11900" w:h="16820"/>
          <w:pgMar w:top="780" w:right="600" w:bottom="280" w:left="1180" w:header="720" w:footer="720" w:gutter="0"/>
          <w:cols w:num="2" w:space="720" w:equalWidth="0">
            <w:col w:w="3113" w:space="1213"/>
            <w:col w:w="5794"/>
          </w:cols>
        </w:sect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noProof/>
          <w:sz w:val="20"/>
          <w:szCs w:val="20"/>
          <w:lang w:eastAsia="hr-HR"/>
        </w:rPr>
        <w:lastRenderedPageBreak/>
        <mc:AlternateContent>
          <mc:Choice Requires="wps">
            <w:drawing>
              <wp:anchor distT="0" distB="0" distL="114300" distR="114300" simplePos="0" relativeHeight="252387328" behindDoc="1" locked="0" layoutInCell="1" allowOverlap="1" wp14:anchorId="47A00888" wp14:editId="617412AF">
                <wp:simplePos x="0" y="0"/>
                <wp:positionH relativeFrom="page">
                  <wp:posOffset>3229610</wp:posOffset>
                </wp:positionH>
                <wp:positionV relativeFrom="paragraph">
                  <wp:posOffset>90170</wp:posOffset>
                </wp:positionV>
                <wp:extent cx="35560" cy="0"/>
                <wp:effectExtent l="10160" t="5080" r="11430" b="1397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6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2A190" id="Line 5" o:spid="_x0000_s1026" style="position:absolute;z-index:-2509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54.3pt,7.1pt" to="257.1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kyGgIAAD8EAAAOAAAAZHJzL2Uyb0RvYy54bWysU8GO2jAQvVfqP1i+QxI2UI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" strokeweight=".72pt">
                <w10:wrap anchorx="page"/>
              </v:line>
            </w:pict>
          </mc:Fallback>
        </mc:AlternateContent>
      </w:r>
      <w:r w:rsidRPr="006A0EBE">
        <w:rPr>
          <w:rFonts w:ascii="Arial" w:eastAsia="Arial" w:hAnsi="Arial" w:cs="Times New Roman"/>
          <w:sz w:val="20"/>
          <w:szCs w:val="20"/>
          <w:lang w:val="hr" w:eastAsia="hr"/>
        </w:rPr>
        <w:t>VIDIKOVCI, PJEŠAČKE, I BICIKLISTIČKE STAZE I PLANINARSKI DOMOVI</w:t>
      </w:r>
    </w:p>
    <w:p w:rsidR="006A0EBE" w:rsidRPr="006A0EBE" w:rsidRDefault="006A0EBE" w:rsidP="000A4D40">
      <w:pPr>
        <w:widowControl w:val="0"/>
        <w:numPr>
          <w:ilvl w:val="0"/>
          <w:numId w:val="54"/>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Vidikovci se mogu planirati na istaknutim reljefnim položajima s vrijednim pogledom do kojih se </w:t>
      </w:r>
      <w:r w:rsidRPr="006A0EBE">
        <w:rPr>
          <w:rFonts w:ascii="Arial" w:eastAsia="Arial" w:hAnsi="Arial" w:cs="Times New Roman"/>
          <w:spacing w:val="-4"/>
          <w:sz w:val="20"/>
          <w:lang w:val="hr" w:eastAsia="hr"/>
        </w:rPr>
        <w:t xml:space="preserve">može </w:t>
      </w:r>
      <w:r w:rsidRPr="006A0EBE">
        <w:rPr>
          <w:rFonts w:ascii="Arial" w:eastAsia="Arial" w:hAnsi="Arial" w:cs="Times New Roman"/>
          <w:sz w:val="20"/>
          <w:lang w:val="hr" w:eastAsia="hr"/>
        </w:rPr>
        <w:t xml:space="preserve">pristupiti pješački ili biciklom. Mogu se opremiti kao uređena odmorišta, sa što manje zahvata na </w:t>
      </w:r>
      <w:r w:rsidRPr="006A0EBE">
        <w:rPr>
          <w:rFonts w:ascii="Arial" w:eastAsia="Arial" w:hAnsi="Arial" w:cs="Times New Roman"/>
          <w:spacing w:val="-3"/>
          <w:sz w:val="20"/>
          <w:lang w:val="hr" w:eastAsia="hr"/>
        </w:rPr>
        <w:t xml:space="preserve">prirodnom </w:t>
      </w:r>
      <w:r w:rsidRPr="006A0EBE">
        <w:rPr>
          <w:rFonts w:ascii="Arial" w:eastAsia="Arial" w:hAnsi="Arial" w:cs="Times New Roman"/>
          <w:sz w:val="20"/>
          <w:lang w:val="hr" w:eastAsia="hr"/>
        </w:rPr>
        <w:t>terenu. Ne dozvoljava se izvedba bilo kakvih nadstrešnica ili pergola na površinama planiranim za vidikovac.</w:t>
      </w:r>
    </w:p>
    <w:p w:rsidR="006A0EBE" w:rsidRPr="006A0EBE" w:rsidRDefault="006A0EBE" w:rsidP="000A4D40">
      <w:pPr>
        <w:widowControl w:val="0"/>
        <w:numPr>
          <w:ilvl w:val="0"/>
          <w:numId w:val="54"/>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Mjesta vidikovaca na području Općine označena su na kartografskom prikazu 3.A.1. </w:t>
      </w:r>
      <w:r w:rsidRPr="006A0EBE">
        <w:rPr>
          <w:rFonts w:ascii="Arial" w:eastAsia="Arial" w:hAnsi="Arial" w:cs="Times New Roman"/>
          <w:i/>
          <w:spacing w:val="-3"/>
          <w:sz w:val="20"/>
          <w:lang w:val="hr" w:eastAsia="hr"/>
        </w:rPr>
        <w:t xml:space="preserve">Prirodne </w:t>
      </w:r>
      <w:r w:rsidRPr="006A0EBE">
        <w:rPr>
          <w:rFonts w:ascii="Arial" w:eastAsia="Arial" w:hAnsi="Arial" w:cs="Times New Roman"/>
          <w:i/>
          <w:sz w:val="20"/>
          <w:lang w:val="hr" w:eastAsia="hr"/>
        </w:rPr>
        <w:t xml:space="preserve">vrijednosti </w:t>
      </w:r>
      <w:r w:rsidRPr="006A0EBE">
        <w:rPr>
          <w:rFonts w:ascii="Arial" w:eastAsia="Arial" w:hAnsi="Arial" w:cs="Times New Roman"/>
          <w:sz w:val="20"/>
          <w:lang w:val="hr" w:eastAsia="hr"/>
        </w:rPr>
        <w:t>u mjerilu 1:25000:</w:t>
      </w:r>
    </w:p>
    <w:p w:rsidR="006A0EBE" w:rsidRPr="006A0EBE" w:rsidRDefault="006A0EBE" w:rsidP="000A4D40">
      <w:pPr>
        <w:widowControl w:val="0"/>
        <w:numPr>
          <w:ilvl w:val="1"/>
          <w:numId w:val="5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Sv. Vida prema Dolu i okolici</w:t>
      </w:r>
    </w:p>
    <w:p w:rsidR="006A0EBE" w:rsidRPr="006A0EBE" w:rsidRDefault="006A0EBE" w:rsidP="000A4D40">
      <w:pPr>
        <w:widowControl w:val="0"/>
        <w:numPr>
          <w:ilvl w:val="1"/>
          <w:numId w:val="5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od Sv. Mihovila prema Dolu i okolici</w:t>
      </w:r>
    </w:p>
    <w:p w:rsidR="006A0EBE" w:rsidRPr="006A0EBE" w:rsidRDefault="006A0EBE" w:rsidP="000A4D40">
      <w:pPr>
        <w:widowControl w:val="0"/>
        <w:numPr>
          <w:ilvl w:val="1"/>
          <w:numId w:val="5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sa Ž-6164 prema Dolu</w:t>
      </w:r>
    </w:p>
    <w:p w:rsidR="006A0EBE" w:rsidRPr="006A0EBE" w:rsidRDefault="006A0EBE" w:rsidP="000A4D40">
      <w:pPr>
        <w:widowControl w:val="0"/>
        <w:numPr>
          <w:ilvl w:val="1"/>
          <w:numId w:val="5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sa Ž-6161 prema Postiri</w:t>
      </w:r>
    </w:p>
    <w:p w:rsidR="006A0EBE" w:rsidRPr="006A0EBE" w:rsidRDefault="006A0EBE" w:rsidP="000A4D40">
      <w:pPr>
        <w:widowControl w:val="0"/>
        <w:numPr>
          <w:ilvl w:val="1"/>
          <w:numId w:val="5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sa Ž-6161 prema Lovrečini</w:t>
      </w:r>
    </w:p>
    <w:p w:rsidR="006A0EBE" w:rsidRPr="006A0EBE" w:rsidRDefault="006A0EBE" w:rsidP="000A4D40">
      <w:pPr>
        <w:widowControl w:val="0"/>
        <w:numPr>
          <w:ilvl w:val="0"/>
          <w:numId w:val="54"/>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Biciklističke staze treba planirati i izvoditi sa što manjim zahvatima na prirodnom terenu. </w:t>
      </w:r>
      <w:r w:rsidRPr="006A0EBE">
        <w:rPr>
          <w:rFonts w:ascii="Arial" w:eastAsia="Arial" w:hAnsi="Arial" w:cs="Times New Roman"/>
          <w:spacing w:val="-4"/>
          <w:sz w:val="20"/>
          <w:lang w:val="hr" w:eastAsia="hr"/>
        </w:rPr>
        <w:t xml:space="preserve">Kod </w:t>
      </w:r>
      <w:r w:rsidRPr="006A0EBE">
        <w:rPr>
          <w:rFonts w:ascii="Arial" w:eastAsia="Arial" w:hAnsi="Arial" w:cs="Times New Roman"/>
          <w:sz w:val="20"/>
          <w:lang w:val="hr" w:eastAsia="hr"/>
        </w:rPr>
        <w:t>označavanja koristiti se samo prirodnim materijalom (nakupina lokalnog kamenja i sl.).</w:t>
      </w:r>
    </w:p>
    <w:p w:rsidR="006A0EBE" w:rsidRPr="006A0EBE" w:rsidRDefault="006A0EBE" w:rsidP="000A4D40">
      <w:pPr>
        <w:widowControl w:val="0"/>
        <w:numPr>
          <w:ilvl w:val="0"/>
          <w:numId w:val="54"/>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Izvan GPN-a i prometnica utvrđenih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xml:space="preserve">, moguće je uređivati rekreacijske staze – pješačke, biciklističke, jahačke. Za to je potrebno izraditi </w:t>
      </w:r>
      <w:r w:rsidRPr="006A0EBE">
        <w:rPr>
          <w:rFonts w:ascii="Arial" w:eastAsia="Arial" w:hAnsi="Arial" w:cs="Times New Roman"/>
          <w:i/>
          <w:sz w:val="20"/>
          <w:lang w:val="hr" w:eastAsia="hr"/>
        </w:rPr>
        <w:t xml:space="preserve">Studiju </w:t>
      </w:r>
      <w:r w:rsidRPr="006A0EBE">
        <w:rPr>
          <w:rFonts w:ascii="Arial" w:eastAsia="Arial" w:hAnsi="Arial" w:cs="Times New Roman"/>
          <w:sz w:val="20"/>
          <w:lang w:val="hr" w:eastAsia="hr"/>
        </w:rPr>
        <w:t xml:space="preserve">s idejnim rješenjem mreže takvih rekreacijskih </w:t>
      </w:r>
      <w:r w:rsidRPr="006A0EBE">
        <w:rPr>
          <w:rFonts w:ascii="Arial" w:eastAsia="Arial" w:hAnsi="Arial" w:cs="Times New Roman"/>
          <w:spacing w:val="-4"/>
          <w:sz w:val="20"/>
          <w:lang w:val="hr" w:eastAsia="hr"/>
        </w:rPr>
        <w:t xml:space="preserve">staza </w:t>
      </w:r>
      <w:r w:rsidRPr="006A0EBE">
        <w:rPr>
          <w:rFonts w:ascii="Arial" w:eastAsia="Arial" w:hAnsi="Arial" w:cs="Times New Roman"/>
          <w:sz w:val="20"/>
          <w:lang w:val="hr" w:eastAsia="hr"/>
        </w:rPr>
        <w:t>koja bi ih, zajedno s položajem vidikovaca, obuhvatila u osmišljeno rješenje povezivanja prirodnih i kulturnih vrijednosti na području Općine.</w:t>
      </w:r>
    </w:p>
    <w:p w:rsidR="006A0EBE" w:rsidRPr="006A0EBE" w:rsidRDefault="006A0EBE" w:rsidP="000A4D40">
      <w:pPr>
        <w:widowControl w:val="0"/>
        <w:numPr>
          <w:ilvl w:val="0"/>
          <w:numId w:val="54"/>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Gradnja novog ili obnova postojećeg planinarskog doma, kao i postava obavještajne točke HGSS-a može se odvijati na području Općine izvan prostora ograničenja. U slučaju da se planirani zahvat nalazi unutar područja zaštićenog krajolika, odnosno područja određene kulturne vrijednosti, potrebno je </w:t>
      </w:r>
      <w:r w:rsidRPr="006A0EBE">
        <w:rPr>
          <w:rFonts w:ascii="Arial" w:eastAsia="Arial" w:hAnsi="Arial" w:cs="Times New Roman"/>
          <w:spacing w:val="-3"/>
          <w:sz w:val="20"/>
          <w:lang w:val="hr" w:eastAsia="hr"/>
        </w:rPr>
        <w:t xml:space="preserve">zatražiti </w:t>
      </w:r>
      <w:r w:rsidRPr="006A0EBE">
        <w:rPr>
          <w:rFonts w:ascii="Arial" w:eastAsia="Arial" w:hAnsi="Arial" w:cs="Times New Roman"/>
          <w:sz w:val="20"/>
          <w:lang w:val="hr" w:eastAsia="hr"/>
        </w:rPr>
        <w:t>posebne uvjete nadležnih tijela. Tlocrtna površina zgrade planinarskog doma može biti do najviše 100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xml:space="preserve">, </w:t>
      </w:r>
      <w:r w:rsidRPr="006A0EBE">
        <w:rPr>
          <w:rFonts w:ascii="Arial" w:eastAsia="Arial" w:hAnsi="Arial" w:cs="Times New Roman"/>
          <w:spacing w:val="-12"/>
          <w:sz w:val="20"/>
          <w:lang w:val="hr" w:eastAsia="hr"/>
        </w:rPr>
        <w:t xml:space="preserve">a </w:t>
      </w:r>
      <w:r w:rsidRPr="006A0EBE">
        <w:rPr>
          <w:rFonts w:ascii="Arial" w:eastAsia="Arial" w:hAnsi="Arial" w:cs="Times New Roman"/>
          <w:sz w:val="20"/>
          <w:lang w:val="hr" w:eastAsia="hr"/>
        </w:rPr>
        <w:t xml:space="preserve">visina od uređenog terena ne veća od 5,00 m. Moguća je izvedba podruma. Gradnja ovih građevina </w:t>
      </w:r>
      <w:r w:rsidRPr="006A0EBE">
        <w:rPr>
          <w:rFonts w:ascii="Arial" w:eastAsia="Arial" w:hAnsi="Arial" w:cs="Times New Roman"/>
          <w:spacing w:val="-3"/>
          <w:sz w:val="20"/>
          <w:lang w:val="hr" w:eastAsia="hr"/>
        </w:rPr>
        <w:t xml:space="preserve">moguća </w:t>
      </w:r>
      <w:r w:rsidRPr="006A0EBE">
        <w:rPr>
          <w:rFonts w:ascii="Arial" w:eastAsia="Arial" w:hAnsi="Arial" w:cs="Times New Roman"/>
          <w:sz w:val="20"/>
          <w:lang w:val="hr" w:eastAsia="hr"/>
        </w:rPr>
        <w:t>je samo za potrebe registriranih planinarskih društava i to na području između izdvojenog dijela građevnog područja naselja Dol - Podgažul i južne granice Općine Postira.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70.</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70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ind w:right="4555"/>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71. KAPELICE</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1213"/>
            <w:col w:w="5794"/>
          </w:cols>
        </w:sectPr>
      </w:pPr>
    </w:p>
    <w:p w:rsidR="006A0EBE" w:rsidRPr="006A0EBE" w:rsidRDefault="006A0EBE" w:rsidP="006A0EBE">
      <w:pPr>
        <w:widowControl w:val="0"/>
        <w:tabs>
          <w:tab w:val="left" w:pos="804"/>
        </w:tabs>
        <w:autoSpaceDE w:val="0"/>
        <w:autoSpaceDN w:val="0"/>
        <w:spacing w:after="0" w:line="240" w:lineRule="auto"/>
        <w:ind w:right="264"/>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 xml:space="preserve">Izvan građevinskih područja utvrđenih ovim </w:t>
      </w:r>
      <w:r w:rsidRPr="006A0EBE">
        <w:rPr>
          <w:rFonts w:ascii="Arial" w:eastAsia="Arial" w:hAnsi="Arial" w:cs="Times New Roman"/>
          <w:i/>
          <w:sz w:val="20"/>
          <w:szCs w:val="20"/>
          <w:lang w:val="hr" w:eastAsia="hr"/>
        </w:rPr>
        <w:t>Planom</w:t>
      </w:r>
      <w:r w:rsidRPr="006A0EBE">
        <w:rPr>
          <w:rFonts w:ascii="Arial" w:eastAsia="Arial" w:hAnsi="Arial" w:cs="Times New Roman"/>
          <w:sz w:val="20"/>
          <w:szCs w:val="20"/>
          <w:lang w:val="hr" w:eastAsia="hr"/>
        </w:rPr>
        <w:t>, planira se izgradnja zavjetne kapelice na lokaciji Glavice (k.č. 723, K.o. Postira) te uređenje pristupnog puta iz naselja Postira do ove kapelice.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72.</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w:t>
      </w:r>
      <w:r w:rsidRPr="006A0EBE">
        <w:rPr>
          <w:rFonts w:ascii="Arial" w:eastAsia="Arial" w:hAnsi="Arial" w:cs="Times New Roman"/>
          <w:sz w:val="20"/>
          <w:szCs w:val="20"/>
          <w:lang w:val="hr" w:eastAsia="hr"/>
        </w:rPr>
        <w:tab/>
        <w:t>Tekst članka 72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r w:rsidRPr="006A0EBE">
        <w:rPr>
          <w:rFonts w:ascii="Arial" w:eastAsia="Arial" w:hAnsi="Arial" w:cs="Times New Roman"/>
          <w:sz w:val="20"/>
          <w:szCs w:val="20"/>
          <w:lang w:val="hr" w:eastAsia="hr"/>
        </w:rPr>
        <w:br w:type="column"/>
      </w:r>
    </w:p>
    <w:p w:rsidR="006A0EBE" w:rsidRPr="006A0EBE" w:rsidRDefault="006A0EBE" w:rsidP="006A0EBE">
      <w:pPr>
        <w:widowControl w:val="0"/>
        <w:autoSpaceDE w:val="0"/>
        <w:autoSpaceDN w:val="0"/>
        <w:spacing w:after="0" w:line="240" w:lineRule="auto"/>
        <w:ind w:right="3722"/>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73.</w:t>
      </w:r>
    </w:p>
    <w:p w:rsidR="006A0EBE" w:rsidRPr="006A0EBE" w:rsidRDefault="006A0EBE" w:rsidP="006A0EBE">
      <w:pPr>
        <w:widowControl w:val="0"/>
        <w:autoSpaceDE w:val="0"/>
        <w:autoSpaceDN w:val="0"/>
        <w:spacing w:after="0" w:line="240" w:lineRule="auto"/>
        <w:ind w:right="3722"/>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PRIRODNE MORSKE PLAŽE</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13" w:space="358"/>
            <w:col w:w="6649"/>
          </w:cols>
        </w:sectPr>
      </w:pPr>
    </w:p>
    <w:p w:rsidR="006A0EBE" w:rsidRPr="006A0EBE" w:rsidRDefault="006A0EBE" w:rsidP="006A0EBE">
      <w:pPr>
        <w:widowControl w:val="0"/>
        <w:autoSpaceDE w:val="0"/>
        <w:autoSpaceDN w:val="0"/>
        <w:spacing w:before="10" w:after="0" w:line="249"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(1) Prirodna morska plaža infrastrukturno je neopremljena i potpuno očuvanog zatečenog prirodnog  obilježja. Na dijelu kopna koji pripada prirodnoj morskoj plaži, a moguća su isključivo uređenja suhozida, partera (šljunčane staze, staze od kamenih ploča ili dr. nevezanih elemenata) i krajobraza, te postava pokretne plažne opreme od kamena ili drveta. Nije dozvoljeno građenje temeljenih građevina.</w:t>
      </w:r>
    </w:p>
    <w:p w:rsidR="006A0EBE" w:rsidRPr="006A0EBE" w:rsidRDefault="006A0EBE" w:rsidP="006A0EBE">
      <w:pPr>
        <w:widowControl w:val="0"/>
        <w:autoSpaceDE w:val="0"/>
        <w:autoSpaceDN w:val="0"/>
        <w:spacing w:before="3"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7"/>
        </w:tabs>
        <w:autoSpaceDE w:val="0"/>
        <w:autoSpaceDN w:val="0"/>
        <w:spacing w:after="0" w:line="240" w:lineRule="auto"/>
        <w:jc w:val="both"/>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 xml:space="preserve">UVJETI </w:t>
      </w:r>
      <w:r w:rsidRPr="006A0EBE">
        <w:rPr>
          <w:rFonts w:ascii="Arial" w:eastAsia="Arial" w:hAnsi="Arial" w:cs="Times New Roman"/>
          <w:spacing w:val="-3"/>
          <w:sz w:val="32"/>
          <w:szCs w:val="32"/>
          <w:lang w:val="hr" w:eastAsia="hr"/>
        </w:rPr>
        <w:t xml:space="preserve">SMJEŠTAJA </w:t>
      </w:r>
      <w:r w:rsidRPr="006A0EBE">
        <w:rPr>
          <w:rFonts w:ascii="Arial" w:eastAsia="Arial" w:hAnsi="Arial" w:cs="Times New Roman"/>
          <w:sz w:val="32"/>
          <w:szCs w:val="32"/>
          <w:lang w:val="hr" w:eastAsia="hr"/>
        </w:rPr>
        <w:t>GOSPODARSKIH</w:t>
      </w:r>
      <w:r w:rsidRPr="006A0EBE">
        <w:rPr>
          <w:rFonts w:ascii="Arial" w:eastAsia="Arial" w:hAnsi="Arial" w:cs="Times New Roman"/>
          <w:spacing w:val="-14"/>
          <w:sz w:val="32"/>
          <w:szCs w:val="32"/>
          <w:lang w:val="hr" w:eastAsia="hr"/>
        </w:rPr>
        <w:t xml:space="preserve"> </w:t>
      </w:r>
      <w:r w:rsidRPr="006A0EBE">
        <w:rPr>
          <w:rFonts w:ascii="Arial" w:eastAsia="Arial" w:hAnsi="Arial" w:cs="Times New Roman"/>
          <w:spacing w:val="-3"/>
          <w:sz w:val="32"/>
          <w:szCs w:val="32"/>
          <w:lang w:val="hr" w:eastAsia="hr"/>
        </w:rPr>
        <w:t>DJELATNOSTI</w:t>
      </w:r>
    </w:p>
    <w:p w:rsidR="006A0EBE" w:rsidRPr="006A0EBE" w:rsidRDefault="006A0EBE" w:rsidP="000A4D40">
      <w:pPr>
        <w:widowControl w:val="0"/>
        <w:numPr>
          <w:ilvl w:val="1"/>
          <w:numId w:val="53"/>
        </w:numPr>
        <w:tabs>
          <w:tab w:val="left" w:pos="947"/>
        </w:tabs>
        <w:autoSpaceDE w:val="0"/>
        <w:autoSpaceDN w:val="0"/>
        <w:spacing w:before="240" w:after="0" w:line="240" w:lineRule="auto"/>
        <w:jc w:val="both"/>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POVRŠINE ZA GOSPODARSKU - POSLOVNU NAMJENU</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74.</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POVRŠINE ZA GOSPODARSKU-POSLOVNU NAMJENU</w:t>
      </w:r>
    </w:p>
    <w:p w:rsidR="006A0EBE" w:rsidRPr="006A0EBE" w:rsidRDefault="006A0EBE" w:rsidP="000A4D40">
      <w:pPr>
        <w:widowControl w:val="0"/>
        <w:numPr>
          <w:ilvl w:val="0"/>
          <w:numId w:val="52"/>
        </w:numPr>
        <w:tabs>
          <w:tab w:val="left" w:pos="804"/>
          <w:tab w:val="left" w:pos="805"/>
        </w:tabs>
        <w:autoSpaceDE w:val="0"/>
        <w:autoSpaceDN w:val="0"/>
        <w:spacing w:after="0" w:line="240" w:lineRule="auto"/>
        <w:ind w:right="243"/>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utvrđena je jedna površina za isključivu gospodarsku namjenu – poslovnu (K4) i to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 xml:space="preserve">izdvojeno građevinsko područje izvan naselja Postira – </w:t>
      </w:r>
      <w:r w:rsidRPr="006A0EBE">
        <w:rPr>
          <w:rFonts w:ascii="Arial" w:eastAsia="Arial" w:hAnsi="Arial" w:cs="Times New Roman"/>
          <w:i/>
          <w:sz w:val="20"/>
          <w:lang w:val="hr" w:eastAsia="hr"/>
        </w:rPr>
        <w:t xml:space="preserve">Ratac, </w:t>
      </w:r>
      <w:r w:rsidRPr="006A0EBE">
        <w:rPr>
          <w:rFonts w:ascii="Arial" w:eastAsia="Arial" w:hAnsi="Arial" w:cs="Times New Roman"/>
          <w:sz w:val="20"/>
          <w:lang w:val="hr" w:eastAsia="hr"/>
        </w:rPr>
        <w:t>unutar koje je moguće planirati i graditi:</w:t>
      </w:r>
    </w:p>
    <w:p w:rsidR="006A0EBE" w:rsidRPr="006A0EBE" w:rsidRDefault="006A0EBE" w:rsidP="000A4D40">
      <w:pPr>
        <w:widowControl w:val="0"/>
        <w:numPr>
          <w:ilvl w:val="1"/>
          <w:numId w:val="52"/>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manje pogone prerade i proizvodnje (u skladu s PPSDŽ) te</w:t>
      </w:r>
    </w:p>
    <w:p w:rsidR="006A0EBE" w:rsidRPr="006A0EBE" w:rsidRDefault="006A0EBE" w:rsidP="000A4D40">
      <w:pPr>
        <w:widowControl w:val="0"/>
        <w:numPr>
          <w:ilvl w:val="1"/>
          <w:numId w:val="52"/>
        </w:numPr>
        <w:tabs>
          <w:tab w:val="left" w:pos="946"/>
          <w:tab w:val="left" w:pos="947"/>
        </w:tabs>
        <w:autoSpaceDE w:val="0"/>
        <w:autoSpaceDN w:val="0"/>
        <w:spacing w:after="0" w:line="240" w:lineRule="auto"/>
        <w:ind w:right="422"/>
        <w:rPr>
          <w:rFonts w:ascii="Arial" w:eastAsia="Arial" w:hAnsi="Arial" w:cs="Times New Roman"/>
          <w:sz w:val="20"/>
          <w:lang w:val="hr" w:eastAsia="hr"/>
        </w:rPr>
      </w:pPr>
      <w:r w:rsidRPr="006A0EBE">
        <w:rPr>
          <w:rFonts w:ascii="Arial" w:eastAsia="Arial" w:hAnsi="Arial" w:cs="Times New Roman"/>
          <w:sz w:val="20"/>
          <w:lang w:val="hr" w:eastAsia="hr"/>
        </w:rPr>
        <w:t xml:space="preserve">uredske prostore i prostorije za uslužne djelatnosti (uključivo i ugostiteljske – restoran, caffe i/ili sl. kao prateći sadržaj), skladišta, obrtništvo, servise, komunalne površine, reciklažna dvorišta, i </w:t>
      </w:r>
      <w:r w:rsidRPr="006A0EBE">
        <w:rPr>
          <w:rFonts w:ascii="Arial" w:eastAsia="Arial" w:hAnsi="Arial" w:cs="Times New Roman"/>
          <w:spacing w:val="-4"/>
          <w:sz w:val="20"/>
          <w:lang w:val="hr" w:eastAsia="hr"/>
        </w:rPr>
        <w:t xml:space="preserve">druge </w:t>
      </w:r>
      <w:r w:rsidRPr="006A0EBE">
        <w:rPr>
          <w:rFonts w:ascii="Arial" w:eastAsia="Arial" w:hAnsi="Arial" w:cs="Times New Roman"/>
          <w:sz w:val="20"/>
          <w:lang w:val="hr" w:eastAsia="hr"/>
        </w:rPr>
        <w:t>usluge koje nemaju izražen nepovoljan utjecaj na okoliš.</w:t>
      </w:r>
    </w:p>
    <w:p w:rsidR="006A0EBE" w:rsidRPr="006A0EBE" w:rsidRDefault="006A0EBE" w:rsidP="000A4D40">
      <w:pPr>
        <w:widowControl w:val="0"/>
        <w:numPr>
          <w:ilvl w:val="0"/>
          <w:numId w:val="52"/>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Granice površine gospodarske-poslovne namjene utvrđene su na kartografskom prikazu</w:t>
      </w:r>
      <w:r w:rsidRPr="006A0EBE">
        <w:rPr>
          <w:rFonts w:ascii="Arial" w:eastAsia="Arial" w:hAnsi="Arial" w:cs="Times New Roman"/>
          <w:spacing w:val="36"/>
          <w:sz w:val="20"/>
          <w:lang w:val="hr" w:eastAsia="hr"/>
        </w:rPr>
        <w:t xml:space="preserve"> </w:t>
      </w:r>
      <w:r w:rsidRPr="006A0EBE">
        <w:rPr>
          <w:rFonts w:ascii="Arial" w:eastAsia="Arial" w:hAnsi="Arial" w:cs="Times New Roman"/>
          <w:sz w:val="20"/>
          <w:lang w:val="hr" w:eastAsia="hr"/>
        </w:rPr>
        <w:t>4:</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i/>
          <w:sz w:val="20"/>
          <w:szCs w:val="20"/>
          <w:lang w:val="hr" w:eastAsia="hr"/>
        </w:rPr>
        <w:t>Građevinska područja</w:t>
      </w:r>
      <w:r w:rsidRPr="006A0EBE">
        <w:rPr>
          <w:rFonts w:ascii="Arial" w:eastAsia="Arial" w:hAnsi="Arial" w:cs="Times New Roman"/>
          <w:sz w:val="20"/>
          <w:szCs w:val="20"/>
          <w:lang w:val="hr" w:eastAsia="hr"/>
        </w:rPr>
        <w:t>, a uvjeti izgradnje i uređenja utvrđeni su odredbama prostornog plana niže razine.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75.</w:t>
      </w: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75 brisan je.</w:t>
      </w:r>
    </w:p>
    <w:p w:rsidR="006A0EBE" w:rsidRPr="006A0EBE" w:rsidRDefault="006A0EBE" w:rsidP="006A0EBE">
      <w:pPr>
        <w:widowControl w:val="0"/>
        <w:autoSpaceDE w:val="0"/>
        <w:autoSpaceDN w:val="0"/>
        <w:spacing w:after="0" w:line="240" w:lineRule="auto"/>
        <w:rPr>
          <w:rFonts w:ascii="Arial" w:eastAsia="Arial" w:hAnsi="Arial" w:cs="Times New Roman"/>
          <w:lang w:val="hr" w:eastAsia="hr"/>
        </w:rPr>
        <w:sectPr w:rsidR="006A0EBE" w:rsidRPr="006A0EBE">
          <w:type w:val="continuous"/>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Članak 76.</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NAČIN UREĐENJA GRAĐEVNE ČESTICE ZA GOSPODARSKU-POSLOVNU NAMJENU</w:t>
      </w:r>
    </w:p>
    <w:p w:rsidR="006A0EBE" w:rsidRPr="006A0EBE" w:rsidRDefault="006A0EBE" w:rsidP="000A4D40">
      <w:pPr>
        <w:widowControl w:val="0"/>
        <w:numPr>
          <w:ilvl w:val="0"/>
          <w:numId w:val="51"/>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Najmanja površina građevne čestice osnovnih gospodarskih zgrada određena je s 600,00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xml:space="preserve">, uz </w:t>
      </w:r>
      <w:r w:rsidRPr="006A0EBE">
        <w:rPr>
          <w:rFonts w:ascii="Arial" w:eastAsia="Arial" w:hAnsi="Arial" w:cs="Times New Roman"/>
          <w:spacing w:val="-6"/>
          <w:sz w:val="20"/>
          <w:lang w:val="hr" w:eastAsia="hr"/>
        </w:rPr>
        <w:t>K</w:t>
      </w:r>
      <w:r w:rsidRPr="006A0EBE">
        <w:rPr>
          <w:rFonts w:ascii="Arial" w:eastAsia="Arial" w:hAnsi="Arial" w:cs="Times New Roman"/>
          <w:spacing w:val="-6"/>
          <w:position w:val="-1"/>
          <w:sz w:val="10"/>
          <w:lang w:val="hr" w:eastAsia="hr"/>
        </w:rPr>
        <w:t xml:space="preserve">ig   </w:t>
      </w:r>
      <w:r w:rsidRPr="006A0EBE">
        <w:rPr>
          <w:rFonts w:ascii="Arial" w:eastAsia="Arial" w:hAnsi="Arial" w:cs="Times New Roman"/>
          <w:spacing w:val="-6"/>
          <w:sz w:val="10"/>
          <w:lang w:val="hr" w:eastAsia="hr"/>
        </w:rPr>
        <w:t xml:space="preserve"> </w:t>
      </w:r>
      <w:r w:rsidRPr="006A0EBE">
        <w:rPr>
          <w:rFonts w:ascii="Arial" w:eastAsia="Arial" w:hAnsi="Arial" w:cs="Times New Roman"/>
          <w:sz w:val="20"/>
          <w:lang w:val="hr" w:eastAsia="hr"/>
        </w:rPr>
        <w:t>do 50%.</w:t>
      </w:r>
    </w:p>
    <w:p w:rsidR="006A0EBE" w:rsidRPr="006A0EBE" w:rsidRDefault="006A0EBE" w:rsidP="000A4D40">
      <w:pPr>
        <w:widowControl w:val="0"/>
        <w:numPr>
          <w:ilvl w:val="0"/>
          <w:numId w:val="5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prednjem dijelu građevne čestice treba smjestiti parkiralište zaposlenih i stranaka, a zatim upravnu zgradu. Najmanja širina uličnog pojasa uz ovaj gospodarski sadržaj utvrđuje se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a u skladu s važećim propisima i pravilnicima.</w:t>
      </w:r>
    </w:p>
    <w:p w:rsidR="006A0EBE" w:rsidRPr="006A0EBE" w:rsidRDefault="006A0EBE" w:rsidP="000A4D40">
      <w:pPr>
        <w:widowControl w:val="0"/>
        <w:numPr>
          <w:ilvl w:val="0"/>
          <w:numId w:val="51"/>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Oblik građevne čestice za gospodarsku-poslovnu namjenu treba biti što pravilniji, izdužen u dubinu </w:t>
      </w:r>
      <w:r w:rsidRPr="006A0EBE">
        <w:rPr>
          <w:rFonts w:ascii="Arial" w:eastAsia="Arial" w:hAnsi="Arial" w:cs="Times New Roman"/>
          <w:spacing w:val="-12"/>
          <w:sz w:val="20"/>
          <w:lang w:val="hr" w:eastAsia="hr"/>
        </w:rPr>
        <w:t xml:space="preserve">u </w:t>
      </w:r>
      <w:r w:rsidRPr="006A0EBE">
        <w:rPr>
          <w:rFonts w:ascii="Arial" w:eastAsia="Arial" w:hAnsi="Arial" w:cs="Times New Roman"/>
          <w:sz w:val="20"/>
          <w:lang w:val="hr" w:eastAsia="hr"/>
        </w:rPr>
        <w:t>poželjnom odnosu od 1:2 do 1:3 te najmanje širine čestice na regulacijskoj crti 20,00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VISINE ZGRADA NA GRAĐEVNOJ ČESTICI ZA GOSPODARSKU-POSLOVNU NAMJENU</w:t>
      </w:r>
    </w:p>
    <w:p w:rsidR="006A0EBE" w:rsidRPr="006A0EBE" w:rsidRDefault="006A0EBE" w:rsidP="000A4D40">
      <w:pPr>
        <w:widowControl w:val="0"/>
        <w:numPr>
          <w:ilvl w:val="0"/>
          <w:numId w:val="50"/>
        </w:numPr>
        <w:tabs>
          <w:tab w:val="left" w:pos="805"/>
        </w:tabs>
        <w:autoSpaceDE w:val="0"/>
        <w:autoSpaceDN w:val="0"/>
        <w:spacing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Najveću dopuštenu visinu zgrada određuje uz tehnološke zahtjeve, potrebna visina za ugrađenu opremu, topografija tla, visina i obilježja okolnih zgrada. Visinu gradnje obuhvaća i visina proizvodne opreme smještene na otvorenom prostoru (npr. vinarije ili visine raznih spremišta), a treba je pokušati smjestiti na temelju analize slike naselja te vizurnih pojaseva koji se otvaraju na prilazu gospodarskoj zoni.</w:t>
      </w:r>
    </w:p>
    <w:p w:rsidR="006A0EBE" w:rsidRPr="006A0EBE" w:rsidRDefault="006A0EBE" w:rsidP="000A4D40">
      <w:pPr>
        <w:widowControl w:val="0"/>
        <w:numPr>
          <w:ilvl w:val="0"/>
          <w:numId w:val="5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Upravna ili proizvodna zgrada, može imati podrum te najviše dvije nadzemne etaže (prizemlje i </w:t>
      </w:r>
      <w:r w:rsidRPr="006A0EBE">
        <w:rPr>
          <w:rFonts w:ascii="Arial" w:eastAsia="Arial" w:hAnsi="Arial" w:cs="Times New Roman"/>
          <w:spacing w:val="-6"/>
          <w:sz w:val="20"/>
          <w:lang w:val="hr" w:eastAsia="hr"/>
        </w:rPr>
        <w:t xml:space="preserve">kat  </w:t>
      </w:r>
      <w:r w:rsidRPr="006A0EBE">
        <w:rPr>
          <w:rFonts w:ascii="Arial" w:eastAsia="Arial" w:hAnsi="Arial" w:cs="Times New Roman"/>
          <w:sz w:val="20"/>
          <w:lang w:val="hr" w:eastAsia="hr"/>
        </w:rPr>
        <w:t>bez potkrovlja). Visina pojedinog kata ne smije biti veća od 4,50 m.</w:t>
      </w:r>
    </w:p>
    <w:p w:rsidR="006A0EBE" w:rsidRPr="006A0EBE" w:rsidRDefault="006A0EBE" w:rsidP="000A4D40">
      <w:pPr>
        <w:widowControl w:val="0"/>
        <w:numPr>
          <w:ilvl w:val="0"/>
          <w:numId w:val="50"/>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Visina svih zgrada na građevnoj čestici gospodarske namjene mjerena od kote konačno zaravnatog terena do vijenca krova ne smije iznositi više od 11,0 m. U okviru ove visine može biti i samo jedna etaža </w:t>
      </w:r>
      <w:r w:rsidRPr="006A0EBE">
        <w:rPr>
          <w:rFonts w:ascii="Arial" w:eastAsia="Arial" w:hAnsi="Arial" w:cs="Times New Roman"/>
          <w:spacing w:val="-6"/>
          <w:sz w:val="20"/>
          <w:lang w:val="hr" w:eastAsia="hr"/>
        </w:rPr>
        <w:t xml:space="preserve">(P) </w:t>
      </w:r>
      <w:r w:rsidRPr="006A0EBE">
        <w:rPr>
          <w:rFonts w:ascii="Arial" w:eastAsia="Arial" w:hAnsi="Arial" w:cs="Times New Roman"/>
          <w:sz w:val="20"/>
          <w:lang w:val="hr" w:eastAsia="hr"/>
        </w:rPr>
        <w:t xml:space="preserve">iznad razine podruma (Po). Visina krovnog sljemena smije iznositi najviše 13.5 m mjereno od </w:t>
      </w:r>
      <w:r w:rsidRPr="006A0EBE">
        <w:rPr>
          <w:rFonts w:ascii="Arial" w:eastAsia="Arial" w:hAnsi="Arial" w:cs="Times New Roman"/>
          <w:spacing w:val="-3"/>
          <w:sz w:val="20"/>
          <w:lang w:val="hr" w:eastAsia="hr"/>
        </w:rPr>
        <w:t xml:space="preserve">konačno </w:t>
      </w:r>
      <w:r w:rsidRPr="006A0EBE">
        <w:rPr>
          <w:rFonts w:ascii="Arial" w:eastAsia="Arial" w:hAnsi="Arial" w:cs="Times New Roman"/>
          <w:sz w:val="20"/>
          <w:lang w:val="hr" w:eastAsia="hr"/>
        </w:rPr>
        <w:t>zaravnatog i uređenog terena uz zgradu na njenoj višoj strani.</w:t>
      </w:r>
    </w:p>
    <w:p w:rsidR="006A0EBE" w:rsidRPr="006A0EBE" w:rsidRDefault="006A0EBE" w:rsidP="000A4D40">
      <w:pPr>
        <w:widowControl w:val="0"/>
        <w:numPr>
          <w:ilvl w:val="0"/>
          <w:numId w:val="50"/>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Razmak između zgrada na građevnoj čestici i između zgrada na građevnim česticama mora </w:t>
      </w:r>
      <w:r w:rsidRPr="006A0EBE">
        <w:rPr>
          <w:rFonts w:ascii="Arial" w:eastAsia="Arial" w:hAnsi="Arial" w:cs="Times New Roman"/>
          <w:spacing w:val="-5"/>
          <w:sz w:val="20"/>
          <w:lang w:val="hr" w:eastAsia="hr"/>
        </w:rPr>
        <w:t xml:space="preserve">biti  </w:t>
      </w:r>
      <w:r w:rsidRPr="006A0EBE">
        <w:rPr>
          <w:rFonts w:ascii="Arial" w:eastAsia="Arial" w:hAnsi="Arial" w:cs="Times New Roman"/>
          <w:sz w:val="20"/>
          <w:lang w:val="hr" w:eastAsia="hr"/>
        </w:rPr>
        <w:t>jednak višoj građevini.</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78.</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UREĐENJE GRAĐEVNE ČESTICE ZA GOSPODARSKU NAMJENU</w:t>
      </w:r>
    </w:p>
    <w:p w:rsidR="006A0EBE" w:rsidRPr="006A0EBE" w:rsidRDefault="006A0EBE" w:rsidP="000A4D40">
      <w:pPr>
        <w:widowControl w:val="0"/>
        <w:numPr>
          <w:ilvl w:val="0"/>
          <w:numId w:val="49"/>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Uređivanje okoliša građevne čestice za gospodarsku namjenu treba se temeljiti na uporabi autohtonih vrsta biljaka, klimatskim uvjetima, veličini zgrada i njihovu rasporedu, te uvjetima pristupa i prilaza. Drvoredima je moguće prikriti većinu manjih skladišnih i proizvodno-prerađivačkih zgrada. Drvoredi,  grmoredi i sl. omogućit će njihovo primjereno vizualno odjeljivanje u prostoru, a posebnu pozornost treba obratiti određivanju veličine predvrtova i parkirališta za teretna i osobna vozila.</w:t>
      </w:r>
    </w:p>
    <w:p w:rsidR="006A0EBE" w:rsidRPr="006A0EBE" w:rsidRDefault="006A0EBE" w:rsidP="000A4D40">
      <w:pPr>
        <w:widowControl w:val="0"/>
        <w:numPr>
          <w:ilvl w:val="0"/>
          <w:numId w:val="49"/>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Najmanje 20% građevne čestice treba biti pokriveno nasadima. Uz obodnu među, tamo gdje nisu izgrađene zgrade, treba posaditi drvored ili visoku živicu.</w:t>
      </w:r>
    </w:p>
    <w:p w:rsidR="006A0EBE" w:rsidRPr="006A0EBE" w:rsidRDefault="006A0EBE" w:rsidP="000A4D40">
      <w:pPr>
        <w:widowControl w:val="0"/>
        <w:numPr>
          <w:ilvl w:val="0"/>
          <w:numId w:val="4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Ograda prema javnoj prometnici mora biti vrsno oblikovana. Može biti metalna, djelomično zidana, a preporučuje se da bude oblikovana u kombinaciji sa živicom. Visina neprozirnog (zidanog) dijela </w:t>
      </w:r>
      <w:r w:rsidRPr="006A0EBE">
        <w:rPr>
          <w:rFonts w:ascii="Arial" w:eastAsia="Arial" w:hAnsi="Arial" w:cs="Times New Roman"/>
          <w:spacing w:val="-3"/>
          <w:sz w:val="20"/>
          <w:lang w:val="hr" w:eastAsia="hr"/>
        </w:rPr>
        <w:t xml:space="preserve">ograde </w:t>
      </w:r>
      <w:r w:rsidRPr="006A0EBE">
        <w:rPr>
          <w:rFonts w:ascii="Arial" w:eastAsia="Arial" w:hAnsi="Arial" w:cs="Times New Roman"/>
          <w:sz w:val="20"/>
          <w:lang w:val="hr" w:eastAsia="hr"/>
        </w:rPr>
        <w:t>može biti do 1,00 m, a ukupna visina do 3,00 m. Visina neprozirnog dijela ograde, ako je u funkciji stupa, može imati ukupnu visinu kao i ostali dio ograde.</w:t>
      </w:r>
    </w:p>
    <w:p w:rsidR="006A0EBE" w:rsidRPr="006A0EBE" w:rsidRDefault="006A0EBE" w:rsidP="000A4D40">
      <w:pPr>
        <w:widowControl w:val="0"/>
        <w:numPr>
          <w:ilvl w:val="0"/>
          <w:numId w:val="4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Ograda prema susjednim građevnim česticama može biti metalna (rešetkasta ili žičana) s</w:t>
      </w:r>
      <w:r w:rsidRPr="006A0EBE">
        <w:rPr>
          <w:rFonts w:ascii="Arial" w:eastAsia="Arial" w:hAnsi="Arial" w:cs="Times New Roman"/>
          <w:spacing w:val="11"/>
          <w:sz w:val="20"/>
          <w:lang w:val="hr" w:eastAsia="hr"/>
        </w:rPr>
        <w:t xml:space="preserve"> </w:t>
      </w:r>
      <w:r w:rsidRPr="006A0EBE">
        <w:rPr>
          <w:rFonts w:ascii="Arial" w:eastAsia="Arial" w:hAnsi="Arial" w:cs="Times New Roman"/>
          <w:spacing w:val="-4"/>
          <w:sz w:val="20"/>
          <w:lang w:val="hr" w:eastAsia="hr"/>
        </w:rPr>
        <w:t xml:space="preserve">gusto </w:t>
      </w:r>
      <w:r w:rsidRPr="006A0EBE">
        <w:rPr>
          <w:rFonts w:ascii="Arial" w:eastAsia="Arial" w:hAnsi="Arial" w:cs="Times New Roman"/>
          <w:sz w:val="20"/>
          <w:lang w:val="hr" w:eastAsia="hr"/>
        </w:rPr>
        <w:t>zasađenom živicom s unutrašnje strane ograde. Visina ograde može biti do najviše 3,00 m ako je providna odnosno 2,00 m ako je neprovidna. Neprovidni dio ograde može se kombinirati u nastavku s providnim do visine od 3,00 m. Visina neprozirnog dijela ograde ako je u funkciji stupa može imati ukupnu visinu kao i ostali dio ograde.</w:t>
      </w:r>
    </w:p>
    <w:p w:rsidR="006A0EBE" w:rsidRPr="006A0EBE" w:rsidRDefault="006A0EBE" w:rsidP="000A4D40">
      <w:pPr>
        <w:widowControl w:val="0"/>
        <w:numPr>
          <w:ilvl w:val="0"/>
          <w:numId w:val="49"/>
        </w:numPr>
        <w:tabs>
          <w:tab w:val="left" w:pos="805"/>
        </w:tabs>
        <w:autoSpaceDE w:val="0"/>
        <w:autoSpaceDN w:val="0"/>
        <w:spacing w:before="60" w:after="0" w:line="240" w:lineRule="auto"/>
        <w:ind w:right="243"/>
        <w:jc w:val="both"/>
        <w:rPr>
          <w:rFonts w:ascii="Arial" w:eastAsia="Arial" w:hAnsi="Arial" w:cs="Times New Roman"/>
          <w:sz w:val="20"/>
          <w:lang w:val="hr" w:eastAsia="hr"/>
        </w:rPr>
      </w:pPr>
      <w:r w:rsidRPr="006A0EBE">
        <w:rPr>
          <w:rFonts w:ascii="Arial" w:eastAsia="Arial" w:hAnsi="Arial" w:cs="Times New Roman"/>
          <w:sz w:val="20"/>
          <w:lang w:val="hr" w:eastAsia="hr"/>
        </w:rPr>
        <w:t>Parkiranje vozila mora se u pravilu rješavati na građevnoj čestici, prema normativima iz članka 91. Gdje god to prostorni uvjeti dopuštaju, potrebno je između kolnika i nogostupa zasaditi drvored.</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1"/>
          <w:numId w:val="53"/>
        </w:numPr>
        <w:tabs>
          <w:tab w:val="left" w:pos="947"/>
        </w:tabs>
        <w:autoSpaceDE w:val="0"/>
        <w:autoSpaceDN w:val="0"/>
        <w:spacing w:after="0" w:line="240" w:lineRule="auto"/>
        <w:jc w:val="both"/>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POVRŠINE ZA UGOSTITELJSKO-TURISTIČKU NAMJENU</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79.</w:t>
      </w:r>
    </w:p>
    <w:p w:rsidR="006A0EBE" w:rsidRPr="006A0EBE" w:rsidRDefault="006A0EBE" w:rsidP="006A0EBE">
      <w:pPr>
        <w:widowControl w:val="0"/>
        <w:autoSpaceDE w:val="0"/>
        <w:autoSpaceDN w:val="0"/>
        <w:spacing w:after="0" w:line="240" w:lineRule="auto"/>
        <w:ind w:right="1281"/>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SMJEŠTAJ I IZGRADNJA ZGRADA ZA UGOSTITELJSKO-TURISTIČKU NAMJENU</w:t>
      </w:r>
    </w:p>
    <w:p w:rsidR="006A0EBE" w:rsidRPr="006A0EBE" w:rsidRDefault="006A0EBE" w:rsidP="000A4D40">
      <w:pPr>
        <w:widowControl w:val="0"/>
        <w:numPr>
          <w:ilvl w:val="0"/>
          <w:numId w:val="48"/>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Planom je planiran smještaj i izgradnja zgrada za ugostiteljsko-turističku namjenu:</w:t>
      </w:r>
    </w:p>
    <w:p w:rsidR="006A0EBE" w:rsidRPr="006A0EBE" w:rsidRDefault="006A0EBE" w:rsidP="000A4D40">
      <w:pPr>
        <w:widowControl w:val="0"/>
        <w:numPr>
          <w:ilvl w:val="1"/>
          <w:numId w:val="48"/>
        </w:numPr>
        <w:tabs>
          <w:tab w:val="left" w:pos="805"/>
        </w:tabs>
        <w:autoSpaceDE w:val="0"/>
        <w:autoSpaceDN w:val="0"/>
        <w:spacing w:after="0" w:line="240" w:lineRule="auto"/>
        <w:ind w:right="442"/>
        <w:rPr>
          <w:rFonts w:ascii="Arial" w:eastAsia="Arial" w:hAnsi="Arial" w:cs="Times New Roman"/>
          <w:sz w:val="20"/>
          <w:lang w:val="hr" w:eastAsia="hr"/>
        </w:rPr>
      </w:pPr>
      <w:r w:rsidRPr="006A0EBE">
        <w:rPr>
          <w:rFonts w:ascii="Arial" w:eastAsia="Arial" w:hAnsi="Arial" w:cs="Times New Roman"/>
          <w:sz w:val="20"/>
          <w:u w:val="single"/>
          <w:lang w:val="hr" w:eastAsia="hr"/>
        </w:rPr>
        <w:t>u izdvojenom građevinskom području izvan naselja ugostiteljsko turističke namjene</w:t>
      </w:r>
      <w:r w:rsidRPr="006A0EBE">
        <w:rPr>
          <w:rFonts w:ascii="Arial" w:eastAsia="Arial" w:hAnsi="Arial" w:cs="Times New Roman"/>
          <w:sz w:val="20"/>
          <w:lang w:val="hr" w:eastAsia="hr"/>
        </w:rPr>
        <w:t xml:space="preserve"> (TZ) vidljivom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 xml:space="preserve">kartografskim prikazima br. 1: </w:t>
      </w:r>
      <w:r w:rsidRPr="006A0EBE">
        <w:rPr>
          <w:rFonts w:ascii="Arial" w:eastAsia="Arial" w:hAnsi="Arial" w:cs="Times New Roman"/>
          <w:i/>
          <w:sz w:val="20"/>
          <w:lang w:val="hr" w:eastAsia="hr"/>
        </w:rPr>
        <w:t xml:space="preserve">Korištenje i namjena prostora </w:t>
      </w:r>
      <w:r w:rsidRPr="006A0EBE">
        <w:rPr>
          <w:rFonts w:ascii="Arial" w:eastAsia="Arial" w:hAnsi="Arial" w:cs="Times New Roman"/>
          <w:sz w:val="20"/>
          <w:lang w:val="hr" w:eastAsia="hr"/>
        </w:rPr>
        <w:t xml:space="preserve">u mjerilu 1:25.000 i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1:5.000;</w:t>
      </w:r>
    </w:p>
    <w:p w:rsidR="006A0EBE" w:rsidRPr="006A0EBE" w:rsidRDefault="006A0EBE" w:rsidP="000A4D40">
      <w:pPr>
        <w:widowControl w:val="0"/>
        <w:numPr>
          <w:ilvl w:val="1"/>
          <w:numId w:val="48"/>
        </w:numPr>
        <w:tabs>
          <w:tab w:val="left" w:pos="805"/>
        </w:tabs>
        <w:autoSpaceDE w:val="0"/>
        <w:autoSpaceDN w:val="0"/>
        <w:spacing w:after="0" w:line="240" w:lineRule="auto"/>
        <w:ind w:right="1409"/>
        <w:rPr>
          <w:rFonts w:ascii="Arial" w:eastAsia="Arial" w:hAnsi="Arial" w:cs="Times New Roman"/>
          <w:sz w:val="20"/>
          <w:lang w:val="hr" w:eastAsia="hr"/>
        </w:rPr>
      </w:pPr>
      <w:r w:rsidRPr="006A0EBE">
        <w:rPr>
          <w:rFonts w:ascii="Arial" w:eastAsia="Arial" w:hAnsi="Arial" w:cs="Times New Roman"/>
          <w:sz w:val="20"/>
          <w:u w:val="single"/>
          <w:lang w:val="hr" w:eastAsia="hr"/>
        </w:rPr>
        <w:t>unutar GPN-a</w:t>
      </w:r>
      <w:r w:rsidRPr="006A0EBE">
        <w:rPr>
          <w:rFonts w:ascii="Arial" w:eastAsia="Arial" w:hAnsi="Arial" w:cs="Times New Roman"/>
          <w:sz w:val="20"/>
          <w:lang w:val="hr" w:eastAsia="hr"/>
        </w:rPr>
        <w:t xml:space="preserve"> na površinama isključive ugostiteljsko-turističke namjene (TL) označenim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 xml:space="preserve">kartografskim prikazima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1:5000 te</w:t>
      </w:r>
    </w:p>
    <w:p w:rsidR="006A0EBE" w:rsidRPr="006A0EBE" w:rsidRDefault="006A0EBE" w:rsidP="000A4D40">
      <w:pPr>
        <w:widowControl w:val="0"/>
        <w:numPr>
          <w:ilvl w:val="1"/>
          <w:numId w:val="4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unutar površina GPN-a kao pojedinačne zgrade za smještaj.</w:t>
      </w:r>
    </w:p>
    <w:p w:rsidR="006A0EBE" w:rsidRPr="006A0EBE" w:rsidRDefault="006A0EBE" w:rsidP="000A4D40">
      <w:pPr>
        <w:widowControl w:val="0"/>
        <w:numPr>
          <w:ilvl w:val="0"/>
          <w:numId w:val="48"/>
        </w:numPr>
        <w:tabs>
          <w:tab w:val="left" w:pos="824"/>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(TZ-a)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utvrđena isključiva ugostiteljsko-turistička namjena, a prema stavku (1) </w:t>
      </w:r>
      <w:r w:rsidRPr="006A0EBE">
        <w:rPr>
          <w:rFonts w:ascii="Arial" w:eastAsia="Arial" w:hAnsi="Arial" w:cs="Times New Roman"/>
          <w:spacing w:val="-3"/>
          <w:sz w:val="20"/>
          <w:lang w:val="hr" w:eastAsia="hr"/>
        </w:rPr>
        <w:t xml:space="preserve">ovoga </w:t>
      </w:r>
      <w:r w:rsidRPr="006A0EBE">
        <w:rPr>
          <w:rFonts w:ascii="Arial" w:eastAsia="Arial" w:hAnsi="Arial" w:cs="Times New Roman"/>
          <w:sz w:val="20"/>
          <w:lang w:val="hr" w:eastAsia="hr"/>
        </w:rPr>
        <w:t>članka moguća je izgradnja isključivo zgrada namijenjenih turizmu i to: zgrada za smještaj i</w:t>
      </w:r>
      <w:r w:rsidRPr="006A0EBE">
        <w:rPr>
          <w:rFonts w:ascii="Arial" w:eastAsia="Arial" w:hAnsi="Arial" w:cs="Times New Roman"/>
          <w:spacing w:val="41"/>
          <w:sz w:val="20"/>
          <w:lang w:val="hr" w:eastAsia="hr"/>
        </w:rPr>
        <w:t xml:space="preserve"> </w:t>
      </w:r>
      <w:r w:rsidRPr="006A0EBE">
        <w:rPr>
          <w:rFonts w:ascii="Arial" w:eastAsia="Arial" w:hAnsi="Arial" w:cs="Times New Roman"/>
          <w:sz w:val="20"/>
          <w:lang w:val="hr" w:eastAsia="hr"/>
        </w:rPr>
        <w:t>pružanje ugostiteljskih usluga, pratećih poslovnih sadržaja te sportski, trgovački, uslužni, zabavni i sl. sadržaji</w:t>
      </w:r>
      <w:r w:rsidRPr="006A0EBE">
        <w:rPr>
          <w:rFonts w:ascii="Arial" w:eastAsia="Arial" w:hAnsi="Arial" w:cs="Times New Roman"/>
          <w:spacing w:val="29"/>
          <w:sz w:val="20"/>
          <w:lang w:val="hr" w:eastAsia="hr"/>
        </w:rPr>
        <w:t xml:space="preserve"> </w:t>
      </w:r>
      <w:r w:rsidRPr="006A0EBE">
        <w:rPr>
          <w:rFonts w:ascii="Arial" w:eastAsia="Arial" w:hAnsi="Arial" w:cs="Times New Roman"/>
          <w:spacing w:val="-16"/>
          <w:sz w:val="20"/>
          <w:lang w:val="hr" w:eastAsia="hr"/>
        </w:rPr>
        <w:t xml:space="preserve">i </w:t>
      </w:r>
      <w:r w:rsidRPr="006A0EBE">
        <w:rPr>
          <w:rFonts w:ascii="Arial" w:eastAsia="Arial" w:hAnsi="Arial" w:cs="Times New Roman"/>
          <w:sz w:val="20"/>
          <w:lang w:val="hr" w:eastAsia="hr"/>
        </w:rPr>
        <w:t>prateće infrastrukturne građevine.</w:t>
      </w:r>
    </w:p>
    <w:p w:rsidR="006A0EBE" w:rsidRPr="006A0EBE" w:rsidRDefault="006A0EBE" w:rsidP="000A4D40">
      <w:pPr>
        <w:widowControl w:val="0"/>
        <w:numPr>
          <w:ilvl w:val="0"/>
          <w:numId w:val="48"/>
        </w:numPr>
        <w:tabs>
          <w:tab w:val="left" w:pos="833"/>
        </w:tabs>
        <w:autoSpaceDE w:val="0"/>
        <w:autoSpaceDN w:val="0"/>
        <w:spacing w:before="60" w:after="0" w:line="240" w:lineRule="auto"/>
        <w:ind w:left="832" w:hanging="594"/>
        <w:jc w:val="both"/>
        <w:rPr>
          <w:rFonts w:ascii="Arial" w:eastAsia="Arial" w:hAnsi="Arial" w:cs="Times New Roman"/>
          <w:sz w:val="20"/>
          <w:lang w:val="hr" w:eastAsia="hr"/>
        </w:rPr>
      </w:pPr>
      <w:r w:rsidRPr="006A0EBE">
        <w:rPr>
          <w:rFonts w:ascii="Arial" w:eastAsia="Arial" w:hAnsi="Arial" w:cs="Times New Roman"/>
          <w:sz w:val="20"/>
          <w:lang w:val="hr" w:eastAsia="hr"/>
        </w:rPr>
        <w:t>Područje</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TZ-a</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može</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sadržavati</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jednu</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ili</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više</w:t>
      </w:r>
      <w:r w:rsidRPr="006A0EBE">
        <w:rPr>
          <w:rFonts w:ascii="Arial" w:eastAsia="Arial" w:hAnsi="Arial" w:cs="Times New Roman"/>
          <w:spacing w:val="27"/>
          <w:sz w:val="20"/>
          <w:lang w:val="hr" w:eastAsia="hr"/>
        </w:rPr>
        <w:t xml:space="preserve"> </w:t>
      </w:r>
      <w:r w:rsidRPr="006A0EBE">
        <w:rPr>
          <w:rFonts w:ascii="Arial" w:eastAsia="Arial" w:hAnsi="Arial" w:cs="Times New Roman"/>
          <w:i/>
          <w:sz w:val="20"/>
          <w:lang w:val="hr" w:eastAsia="hr"/>
        </w:rPr>
        <w:t>Prostornih</w:t>
      </w:r>
      <w:r w:rsidRPr="006A0EBE">
        <w:rPr>
          <w:rFonts w:ascii="Arial" w:eastAsia="Arial" w:hAnsi="Arial" w:cs="Times New Roman"/>
          <w:i/>
          <w:spacing w:val="27"/>
          <w:sz w:val="20"/>
          <w:lang w:val="hr" w:eastAsia="hr"/>
        </w:rPr>
        <w:t xml:space="preserve"> </w:t>
      </w:r>
      <w:r w:rsidRPr="006A0EBE">
        <w:rPr>
          <w:rFonts w:ascii="Arial" w:eastAsia="Arial" w:hAnsi="Arial" w:cs="Times New Roman"/>
          <w:i/>
          <w:sz w:val="20"/>
          <w:lang w:val="hr" w:eastAsia="hr"/>
        </w:rPr>
        <w:t>cjelina</w:t>
      </w:r>
      <w:r w:rsidRPr="006A0EBE">
        <w:rPr>
          <w:rFonts w:ascii="Arial" w:eastAsia="Arial" w:hAnsi="Arial" w:cs="Times New Roman"/>
          <w:sz w:val="20"/>
          <w:lang w:val="hr" w:eastAsia="hr"/>
        </w:rPr>
        <w:t>,</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od</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kojih</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svaka</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sadrži</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jednu</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ili</w:t>
      </w:r>
      <w:r w:rsidRPr="006A0EBE">
        <w:rPr>
          <w:rFonts w:ascii="Arial" w:eastAsia="Arial" w:hAnsi="Arial" w:cs="Times New Roman"/>
          <w:spacing w:val="27"/>
          <w:sz w:val="20"/>
          <w:lang w:val="hr" w:eastAsia="hr"/>
        </w:rPr>
        <w:t xml:space="preserve"> </w:t>
      </w:r>
      <w:r w:rsidRPr="006A0EBE">
        <w:rPr>
          <w:rFonts w:ascii="Arial" w:eastAsia="Arial" w:hAnsi="Arial" w:cs="Times New Roman"/>
          <w:sz w:val="20"/>
          <w:lang w:val="hr" w:eastAsia="hr"/>
        </w:rPr>
        <w:t>više</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i/>
          <w:sz w:val="20"/>
          <w:lang w:val="hr" w:eastAsia="hr"/>
        </w:rPr>
        <w:t>Prostornih jedinica</w:t>
      </w:r>
      <w:r w:rsidRPr="006A0EBE">
        <w:rPr>
          <w:rFonts w:ascii="Arial" w:eastAsia="Arial" w:hAnsi="Arial" w:cs="Times New Roman"/>
          <w:sz w:val="20"/>
          <w:lang w:val="hr" w:eastAsia="hr"/>
        </w:rPr>
        <w:t>, a sastoji se od:</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48"/>
        </w:numPr>
        <w:tabs>
          <w:tab w:val="left" w:pos="805"/>
        </w:tabs>
        <w:autoSpaceDE w:val="0"/>
        <w:autoSpaceDN w:val="0"/>
        <w:spacing w:before="71" w:after="0" w:line="240" w:lineRule="auto"/>
        <w:ind w:right="520"/>
        <w:rPr>
          <w:rFonts w:ascii="Arial" w:eastAsia="Arial" w:hAnsi="Arial" w:cs="Times New Roman"/>
          <w:sz w:val="20"/>
          <w:lang w:val="hr" w:eastAsia="hr"/>
        </w:rPr>
      </w:pPr>
      <w:r w:rsidRPr="006A0EBE">
        <w:rPr>
          <w:rFonts w:ascii="Arial" w:eastAsia="Arial" w:hAnsi="Arial" w:cs="Times New Roman"/>
          <w:sz w:val="20"/>
          <w:u w:val="single"/>
          <w:lang w:val="hr" w:eastAsia="hr"/>
        </w:rPr>
        <w:lastRenderedPageBreak/>
        <w:t>kopnenog (građevinskog) dijela</w:t>
      </w:r>
      <w:r w:rsidRPr="006A0EBE">
        <w:rPr>
          <w:rFonts w:ascii="Arial" w:eastAsia="Arial" w:hAnsi="Arial" w:cs="Times New Roman"/>
          <w:sz w:val="20"/>
          <w:lang w:val="hr" w:eastAsia="hr"/>
        </w:rPr>
        <w:t xml:space="preserve"> – utvrđenog u skladu s uvjetima zadanim PPSDŽ, koje ovisno o planiranoj urbanističko-arhitektonskoj vrsti izgradnje ima oznaku T1 – hotel ili T2 - turističko</w:t>
      </w:r>
      <w:r w:rsidRPr="006A0EBE">
        <w:rPr>
          <w:rFonts w:ascii="Arial" w:eastAsia="Arial" w:hAnsi="Arial" w:cs="Times New Roman"/>
          <w:spacing w:val="5"/>
          <w:sz w:val="20"/>
          <w:lang w:val="hr" w:eastAsia="hr"/>
        </w:rPr>
        <w:t xml:space="preserve"> </w:t>
      </w:r>
      <w:r w:rsidRPr="006A0EBE">
        <w:rPr>
          <w:rFonts w:ascii="Arial" w:eastAsia="Arial" w:hAnsi="Arial" w:cs="Times New Roman"/>
          <w:spacing w:val="-3"/>
          <w:sz w:val="20"/>
          <w:lang w:val="hr" w:eastAsia="hr"/>
        </w:rPr>
        <w:t>naselje.</w:t>
      </w:r>
    </w:p>
    <w:p w:rsidR="006A0EBE" w:rsidRPr="006A0EBE" w:rsidRDefault="006A0EBE" w:rsidP="000A4D40">
      <w:pPr>
        <w:widowControl w:val="0"/>
        <w:numPr>
          <w:ilvl w:val="1"/>
          <w:numId w:val="48"/>
        </w:numPr>
        <w:tabs>
          <w:tab w:val="left" w:pos="805"/>
        </w:tabs>
        <w:autoSpaceDE w:val="0"/>
        <w:autoSpaceDN w:val="0"/>
        <w:spacing w:after="0" w:line="240" w:lineRule="auto"/>
        <w:ind w:right="431"/>
        <w:rPr>
          <w:rFonts w:ascii="Arial" w:eastAsia="Arial" w:hAnsi="Arial" w:cs="Times New Roman"/>
          <w:sz w:val="20"/>
          <w:lang w:val="hr" w:eastAsia="hr"/>
        </w:rPr>
      </w:pPr>
      <w:r w:rsidRPr="006A0EBE">
        <w:rPr>
          <w:rFonts w:ascii="Arial" w:eastAsia="Arial" w:hAnsi="Arial" w:cs="Times New Roman"/>
          <w:sz w:val="20"/>
          <w:u w:val="single"/>
          <w:lang w:val="hr" w:eastAsia="hr"/>
        </w:rPr>
        <w:t>dijelova akvatorija uz obalu</w:t>
      </w:r>
      <w:r w:rsidRPr="006A0EBE">
        <w:rPr>
          <w:rFonts w:ascii="Arial" w:eastAsia="Arial" w:hAnsi="Arial" w:cs="Times New Roman"/>
          <w:sz w:val="20"/>
          <w:lang w:val="hr" w:eastAsia="hr"/>
        </w:rPr>
        <w:t xml:space="preserve"> koji su određeni za ugostiteljsko-turističku namjenu – pojas mora u širini od 300,00 m mjereno od obalne crte. UPU-om je potrebno utvrditi detaljnije uvjete i razgraničenja (plaže, turistički privezi, sidrišta). Turistički privezi ne mogu se graditi u prvoj fazi izgradnje i </w:t>
      </w:r>
      <w:r w:rsidRPr="006A0EBE">
        <w:rPr>
          <w:rFonts w:ascii="Arial" w:eastAsia="Arial" w:hAnsi="Arial" w:cs="Times New Roman"/>
          <w:spacing w:val="-3"/>
          <w:sz w:val="20"/>
          <w:lang w:val="hr" w:eastAsia="hr"/>
        </w:rPr>
        <w:t xml:space="preserve">uređenja </w:t>
      </w:r>
      <w:r w:rsidRPr="006A0EBE">
        <w:rPr>
          <w:rFonts w:ascii="Arial" w:eastAsia="Arial" w:hAnsi="Arial" w:cs="Times New Roman"/>
          <w:sz w:val="20"/>
          <w:lang w:val="hr" w:eastAsia="hr"/>
        </w:rPr>
        <w:t>područja ugostiteljsko-turističke namjene, osim ako nisu sastavni dio gradnje zgrada osnovne namjene. Uz rub TZ-a (kopna i mora) ne smiju se planirati sadržaji koji mogu dovesti do zagađenja mora.</w:t>
      </w:r>
    </w:p>
    <w:p w:rsidR="006A0EBE" w:rsidRPr="006A0EBE" w:rsidRDefault="006A0EBE" w:rsidP="000A4D40">
      <w:pPr>
        <w:widowControl w:val="0"/>
        <w:numPr>
          <w:ilvl w:val="1"/>
          <w:numId w:val="48"/>
        </w:numPr>
        <w:tabs>
          <w:tab w:val="left" w:pos="806"/>
        </w:tabs>
        <w:autoSpaceDE w:val="0"/>
        <w:autoSpaceDN w:val="0"/>
        <w:spacing w:after="0" w:line="240" w:lineRule="auto"/>
        <w:ind w:left="806" w:right="296" w:hanging="284"/>
        <w:rPr>
          <w:rFonts w:ascii="Arial" w:eastAsia="Arial" w:hAnsi="Arial" w:cs="Times New Roman"/>
          <w:sz w:val="20"/>
          <w:lang w:val="hr" w:eastAsia="hr"/>
        </w:rPr>
      </w:pPr>
      <w:r w:rsidRPr="006A0EBE">
        <w:rPr>
          <w:rFonts w:ascii="Arial" w:eastAsia="Arial" w:hAnsi="Arial" w:cs="Times New Roman"/>
          <w:sz w:val="20"/>
          <w:u w:val="single"/>
          <w:lang w:val="hr" w:eastAsia="hr"/>
        </w:rPr>
        <w:t>kopnenog (negrađevinskog) dijela</w:t>
      </w:r>
      <w:r w:rsidRPr="006A0EBE">
        <w:rPr>
          <w:rFonts w:ascii="Arial" w:eastAsia="Arial" w:hAnsi="Arial" w:cs="Times New Roman"/>
          <w:sz w:val="20"/>
          <w:lang w:val="hr" w:eastAsia="hr"/>
        </w:rPr>
        <w:t xml:space="preserve"> - prostor koji se čuva u izvornom stanju bez mogućnosti provedbe bilo kojih građevinskih ili drugih zahvata kojima bi se mogla ugroziti vrijednost zatečenog krajobraza. Iznimno su mogući zahvati kojima se provodi planirano krajobrazno uređenje s izvedbom </w:t>
      </w:r>
      <w:r w:rsidRPr="006A0EBE">
        <w:rPr>
          <w:rFonts w:ascii="Arial" w:eastAsia="Arial" w:hAnsi="Arial" w:cs="Times New Roman"/>
          <w:spacing w:val="-2"/>
          <w:sz w:val="20"/>
          <w:lang w:val="hr" w:eastAsia="hr"/>
        </w:rPr>
        <w:t xml:space="preserve">rekreacijskih </w:t>
      </w:r>
      <w:r w:rsidRPr="006A0EBE">
        <w:rPr>
          <w:rFonts w:ascii="Arial" w:eastAsia="Arial" w:hAnsi="Arial" w:cs="Times New Roman"/>
          <w:sz w:val="20"/>
          <w:lang w:val="hr" w:eastAsia="hr"/>
        </w:rPr>
        <w:t>staza te infrastrukturni zahvati nužni za funkcioniranje područja TZ-a.</w:t>
      </w:r>
    </w:p>
    <w:p w:rsidR="006A0EBE" w:rsidRPr="006A0EBE" w:rsidRDefault="006A0EBE" w:rsidP="000A4D40">
      <w:pPr>
        <w:widowControl w:val="0"/>
        <w:numPr>
          <w:ilvl w:val="0"/>
          <w:numId w:val="48"/>
        </w:numPr>
        <w:tabs>
          <w:tab w:val="left" w:pos="818"/>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Izdvojeno građevinsko područje izvan naselja za ugostiteljsko-turističku namjenu uz obalu, s obzirom na uvjete gradnje i uređenja, dijeli se na:</w:t>
      </w:r>
    </w:p>
    <w:p w:rsidR="006A0EBE" w:rsidRPr="006A0EBE" w:rsidRDefault="006A0EBE" w:rsidP="000A4D40">
      <w:pPr>
        <w:widowControl w:val="0"/>
        <w:numPr>
          <w:ilvl w:val="1"/>
          <w:numId w:val="48"/>
        </w:numPr>
        <w:tabs>
          <w:tab w:val="left" w:pos="805"/>
        </w:tabs>
        <w:autoSpaceDE w:val="0"/>
        <w:autoSpaceDN w:val="0"/>
        <w:spacing w:after="0" w:line="240" w:lineRule="auto"/>
        <w:ind w:right="497"/>
        <w:jc w:val="both"/>
        <w:rPr>
          <w:rFonts w:ascii="Arial" w:eastAsia="Arial" w:hAnsi="Arial" w:cs="Times New Roman"/>
          <w:sz w:val="20"/>
          <w:lang w:val="hr" w:eastAsia="hr"/>
        </w:rPr>
      </w:pPr>
      <w:r w:rsidRPr="006A0EBE">
        <w:rPr>
          <w:rFonts w:ascii="Arial" w:eastAsia="Arial" w:hAnsi="Arial" w:cs="Times New Roman"/>
          <w:sz w:val="20"/>
          <w:u w:val="single"/>
          <w:lang w:val="hr" w:eastAsia="hr"/>
        </w:rPr>
        <w:t>Primarni</w:t>
      </w:r>
      <w:r w:rsidRPr="006A0EBE">
        <w:rPr>
          <w:rFonts w:ascii="Arial" w:eastAsia="Arial" w:hAnsi="Arial" w:cs="Times New Roman"/>
          <w:sz w:val="20"/>
          <w:lang w:val="hr" w:eastAsia="hr"/>
        </w:rPr>
        <w:t xml:space="preserve"> dio koji obuhvaća površine izvan 100,00 m mjereno od obalne crte prema unutrašnjosti, </w:t>
      </w:r>
      <w:r w:rsidRPr="006A0EBE">
        <w:rPr>
          <w:rFonts w:ascii="Arial" w:eastAsia="Arial" w:hAnsi="Arial" w:cs="Times New Roman"/>
          <w:spacing w:val="-9"/>
          <w:sz w:val="20"/>
          <w:lang w:val="hr" w:eastAsia="hr"/>
        </w:rPr>
        <w:t xml:space="preserve">do </w:t>
      </w:r>
      <w:r w:rsidRPr="006A0EBE">
        <w:rPr>
          <w:rFonts w:ascii="Arial" w:eastAsia="Arial" w:hAnsi="Arial" w:cs="Times New Roman"/>
          <w:sz w:val="20"/>
          <w:lang w:val="hr" w:eastAsia="hr"/>
        </w:rPr>
        <w:t>ruba građevinskog područja. Namijenjen je površinama za uređenje i izgradnju zgrada za smještaj i pratećih sadržaja.</w:t>
      </w:r>
    </w:p>
    <w:p w:rsidR="006A0EBE" w:rsidRPr="006A0EBE" w:rsidRDefault="006A0EBE" w:rsidP="000A4D40">
      <w:pPr>
        <w:widowControl w:val="0"/>
        <w:numPr>
          <w:ilvl w:val="1"/>
          <w:numId w:val="48"/>
        </w:numPr>
        <w:tabs>
          <w:tab w:val="left" w:pos="806"/>
        </w:tabs>
        <w:autoSpaceDE w:val="0"/>
        <w:autoSpaceDN w:val="0"/>
        <w:spacing w:after="0" w:line="240" w:lineRule="auto"/>
        <w:ind w:left="806" w:right="307" w:hanging="284"/>
        <w:rPr>
          <w:rFonts w:ascii="Arial" w:eastAsia="Arial" w:hAnsi="Arial" w:cs="Times New Roman"/>
          <w:sz w:val="20"/>
          <w:lang w:val="hr" w:eastAsia="hr"/>
        </w:rPr>
      </w:pPr>
      <w:r w:rsidRPr="006A0EBE">
        <w:rPr>
          <w:rFonts w:ascii="Arial" w:eastAsia="Arial" w:hAnsi="Arial" w:cs="Times New Roman"/>
          <w:sz w:val="20"/>
          <w:u w:val="single"/>
          <w:lang w:val="hr" w:eastAsia="hr"/>
        </w:rPr>
        <w:t>Sekundarni</w:t>
      </w:r>
      <w:r w:rsidRPr="006A0EBE">
        <w:rPr>
          <w:rFonts w:ascii="Arial" w:eastAsia="Arial" w:hAnsi="Arial" w:cs="Times New Roman"/>
          <w:sz w:val="20"/>
          <w:lang w:val="hr" w:eastAsia="hr"/>
        </w:rPr>
        <w:t xml:space="preserve"> dio koji pokriva pojas širine 100,00 m mjereno od obalne crte namijenjen uređenju i izgradnji isključivo pratećih sadržaja kao dopune osnovne namjene (ugostiteljski sadržaji, dječja igrališta, sportsko-rekreacijske površine, otvoreni bazeni i sl.), uređenju plaža, gradnji infrastrukturnih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drugih građevina koje po svojoj prirodi zahtijevaju smještaj na obali te krajobraznom uređenju istih u skladu s uvjetima gradnje utvrđenim Odredbama, a bez mogućnosti izgradnje smještajnih kapaciteta;</w:t>
      </w:r>
    </w:p>
    <w:p w:rsidR="006A0EBE" w:rsidRPr="006A0EBE" w:rsidRDefault="006A0EBE" w:rsidP="000A4D40">
      <w:pPr>
        <w:widowControl w:val="0"/>
        <w:numPr>
          <w:ilvl w:val="0"/>
          <w:numId w:val="48"/>
        </w:numPr>
        <w:tabs>
          <w:tab w:val="left" w:pos="809"/>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planiranju uređenja površina ugostiteljsko turističke namjene (TL) u GPN-a kroz UPU treba osigurati javno korištenje obale te povezanost </w:t>
      </w:r>
      <w:r w:rsidRPr="006A0EBE">
        <w:rPr>
          <w:rFonts w:ascii="Arial" w:eastAsia="Arial" w:hAnsi="Arial" w:cs="Times New Roman"/>
          <w:i/>
          <w:sz w:val="20"/>
          <w:lang w:val="hr" w:eastAsia="hr"/>
        </w:rPr>
        <w:t xml:space="preserve">turističkih lokacija </w:t>
      </w:r>
      <w:r w:rsidRPr="006A0EBE">
        <w:rPr>
          <w:rFonts w:ascii="Arial" w:eastAsia="Arial" w:hAnsi="Arial" w:cs="Times New Roman"/>
          <w:sz w:val="20"/>
          <w:lang w:val="hr" w:eastAsia="hr"/>
        </w:rPr>
        <w:t>s mrežom javnih i ostalih sadržaja samog naselja.</w:t>
      </w:r>
    </w:p>
    <w:p w:rsidR="006A0EBE" w:rsidRPr="006A0EBE" w:rsidRDefault="006A0EBE" w:rsidP="000A4D40">
      <w:pPr>
        <w:widowControl w:val="0"/>
        <w:numPr>
          <w:ilvl w:val="0"/>
          <w:numId w:val="48"/>
        </w:numPr>
        <w:tabs>
          <w:tab w:val="left" w:pos="847"/>
        </w:tabs>
        <w:autoSpaceDE w:val="0"/>
        <w:autoSpaceDN w:val="0"/>
        <w:spacing w:before="60" w:after="0" w:line="240" w:lineRule="auto"/>
        <w:ind w:left="238" w:right="243"/>
        <w:jc w:val="both"/>
        <w:rPr>
          <w:rFonts w:ascii="Arial" w:eastAsia="Arial" w:hAnsi="Arial" w:cs="Times New Roman"/>
          <w:sz w:val="20"/>
          <w:lang w:val="hr" w:eastAsia="hr"/>
        </w:rPr>
      </w:pPr>
      <w:r w:rsidRPr="006A0EBE">
        <w:rPr>
          <w:rFonts w:ascii="Arial" w:eastAsia="Arial" w:hAnsi="Arial" w:cs="Times New Roman"/>
          <w:sz w:val="20"/>
          <w:lang w:val="hr" w:eastAsia="hr"/>
        </w:rPr>
        <w:t>Na području Općine, planiraju se slijedeći turistički sadržaji/građevine od županijskog i općinskog značaja:</w:t>
      </w:r>
    </w:p>
    <w:p w:rsidR="006A0EBE" w:rsidRPr="006A0EBE" w:rsidRDefault="006A0EBE" w:rsidP="000A4D40">
      <w:pPr>
        <w:widowControl w:val="0"/>
        <w:numPr>
          <w:ilvl w:val="1"/>
          <w:numId w:val="48"/>
        </w:numPr>
        <w:tabs>
          <w:tab w:val="left" w:pos="946"/>
          <w:tab w:val="left" w:pos="947"/>
        </w:tabs>
        <w:autoSpaceDE w:val="0"/>
        <w:autoSpaceDN w:val="0"/>
        <w:spacing w:after="0" w:line="240" w:lineRule="auto"/>
        <w:ind w:left="947" w:right="632" w:hanging="425"/>
        <w:rPr>
          <w:rFonts w:ascii="Arial" w:eastAsia="Arial" w:hAnsi="Arial" w:cs="Times New Roman"/>
          <w:sz w:val="20"/>
          <w:lang w:val="hr" w:eastAsia="hr"/>
        </w:rPr>
      </w:pPr>
      <w:r w:rsidRPr="006A0EBE">
        <w:rPr>
          <w:rFonts w:ascii="Arial" w:eastAsia="Arial" w:hAnsi="Arial" w:cs="Times New Roman"/>
          <w:sz w:val="20"/>
          <w:u w:val="single"/>
          <w:lang w:val="hr" w:eastAsia="hr"/>
        </w:rPr>
        <w:t>hoteli (T1)</w:t>
      </w:r>
      <w:r w:rsidRPr="006A0EBE">
        <w:rPr>
          <w:rFonts w:ascii="Arial" w:eastAsia="Arial" w:hAnsi="Arial" w:cs="Times New Roman"/>
          <w:sz w:val="20"/>
          <w:lang w:val="hr" w:eastAsia="hr"/>
        </w:rPr>
        <w:t xml:space="preserve"> – pojedinačne zgrade cjelovitog ili složenijeg arhitektonskog načina gradnje (središnja zgrada s izdvojenim sobnim jedinicama i pratećim sadržajima) u skladu s odredbama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w:t>
      </w:r>
    </w:p>
    <w:p w:rsidR="006A0EBE" w:rsidRPr="006A0EBE" w:rsidRDefault="006A0EBE" w:rsidP="000A4D40">
      <w:pPr>
        <w:widowControl w:val="0"/>
        <w:numPr>
          <w:ilvl w:val="1"/>
          <w:numId w:val="48"/>
        </w:numPr>
        <w:tabs>
          <w:tab w:val="left" w:pos="946"/>
          <w:tab w:val="left" w:pos="947"/>
        </w:tabs>
        <w:autoSpaceDE w:val="0"/>
        <w:autoSpaceDN w:val="0"/>
        <w:spacing w:after="0" w:line="240" w:lineRule="auto"/>
        <w:ind w:left="947" w:right="322" w:hanging="425"/>
        <w:rPr>
          <w:rFonts w:ascii="Arial" w:eastAsia="Arial" w:hAnsi="Arial" w:cs="Times New Roman"/>
          <w:i/>
          <w:sz w:val="20"/>
          <w:lang w:val="hr" w:eastAsia="hr"/>
        </w:rPr>
      </w:pPr>
      <w:r w:rsidRPr="006A0EBE">
        <w:rPr>
          <w:rFonts w:ascii="Arial" w:eastAsia="Arial" w:hAnsi="Arial" w:cs="Times New Roman"/>
          <w:sz w:val="20"/>
          <w:u w:val="single"/>
          <w:lang w:val="hr" w:eastAsia="hr"/>
        </w:rPr>
        <w:t>turistička naselja (T2)</w:t>
      </w:r>
      <w:r w:rsidRPr="006A0EBE">
        <w:rPr>
          <w:rFonts w:ascii="Arial" w:eastAsia="Arial" w:hAnsi="Arial" w:cs="Times New Roman"/>
          <w:sz w:val="20"/>
          <w:lang w:val="hr" w:eastAsia="hr"/>
        </w:rPr>
        <w:t xml:space="preserve"> – složene funkcionalne i organizacijske cjeline (cjelovito osmišljene prostorno- oblikovane urbanističke strukture unutar jednog TZ-a) sastavljene od više samostalnih zgrada, odnosno podcjelina, sa smještajnim jedinicama u hotelu i vilama te pratećim zgradama i sadržajima. Najviše 30% površine TZ-a smije biti UPU-om utvrđeno za prateće sadržaje turističkog naselja – ugostiteljske, trgovačke, uslužne, zabavne, sportsko-rekreativne, uređene javne površine itd. namijenjene gostima naselja i povremenim vanjskim korisnicima – posjetiteljima turističkog naselja. Osnovni uvjeti izgradnje određeni su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a moguće razgraničenje na prostorne jedinice te podrobni uvjeti izgradnje i uređenja utvrdit će se UPU-om</w:t>
      </w:r>
      <w:r w:rsidRPr="006A0EBE">
        <w:rPr>
          <w:rFonts w:ascii="Arial" w:eastAsia="Arial" w:hAnsi="Arial" w:cs="Times New Roman"/>
          <w:i/>
          <w:sz w:val="20"/>
          <w:lang w:val="hr" w:eastAsia="hr"/>
        </w:rPr>
        <w:t>.</w:t>
      </w:r>
    </w:p>
    <w:p w:rsidR="006A0EBE" w:rsidRPr="006A0EBE" w:rsidRDefault="006A0EBE" w:rsidP="000A4D40">
      <w:pPr>
        <w:widowControl w:val="0"/>
        <w:numPr>
          <w:ilvl w:val="0"/>
          <w:numId w:val="48"/>
        </w:numPr>
        <w:tabs>
          <w:tab w:val="left" w:pos="805"/>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Postojeće zgrade i građevine turističke namjene na području TZ-a trebaju se evidentirati i ugraditi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prostorno-plansko rješenje UPU-a. Uvjeti mogućih zahvata (K</w:t>
      </w:r>
      <w:r w:rsidRPr="006A0EBE">
        <w:rPr>
          <w:rFonts w:ascii="Arial" w:eastAsia="Arial" w:hAnsi="Arial" w:cs="Times New Roman"/>
          <w:position w:val="-1"/>
          <w:sz w:val="10"/>
          <w:lang w:val="hr" w:eastAsia="hr"/>
        </w:rPr>
        <w:t>ig</w:t>
      </w:r>
      <w:r w:rsidRPr="006A0EBE">
        <w:rPr>
          <w:rFonts w:ascii="Arial" w:eastAsia="Arial" w:hAnsi="Arial" w:cs="Times New Roman"/>
          <w:sz w:val="20"/>
          <w:lang w:val="hr" w:eastAsia="hr"/>
        </w:rPr>
        <w:t>, K</w:t>
      </w:r>
      <w:r w:rsidRPr="006A0EBE">
        <w:rPr>
          <w:rFonts w:ascii="Arial" w:eastAsia="Arial" w:hAnsi="Arial" w:cs="Times New Roman"/>
          <w:position w:val="-1"/>
          <w:sz w:val="10"/>
          <w:lang w:val="hr" w:eastAsia="hr"/>
        </w:rPr>
        <w:t xml:space="preserve">is </w:t>
      </w:r>
      <w:r w:rsidRPr="006A0EBE">
        <w:rPr>
          <w:rFonts w:ascii="Arial" w:eastAsia="Arial" w:hAnsi="Arial" w:cs="Times New Roman"/>
          <w:sz w:val="20"/>
          <w:lang w:val="hr" w:eastAsia="hr"/>
        </w:rPr>
        <w:t xml:space="preserve">katnost) na tim zgradama moraju biti </w:t>
      </w:r>
      <w:r w:rsidRPr="006A0EBE">
        <w:rPr>
          <w:rFonts w:ascii="Arial" w:eastAsia="Arial" w:hAnsi="Arial" w:cs="Times New Roman"/>
          <w:spacing w:val="-17"/>
          <w:sz w:val="20"/>
          <w:lang w:val="hr" w:eastAsia="hr"/>
        </w:rPr>
        <w:t xml:space="preserve">u </w:t>
      </w:r>
      <w:r w:rsidRPr="006A0EBE">
        <w:rPr>
          <w:rFonts w:ascii="Arial" w:eastAsia="Arial" w:hAnsi="Arial" w:cs="Times New Roman"/>
          <w:sz w:val="20"/>
          <w:lang w:val="hr" w:eastAsia="hr"/>
        </w:rPr>
        <w:t>skladu s odredbama ovog Plana.</w:t>
      </w:r>
    </w:p>
    <w:p w:rsidR="006A0EBE" w:rsidRPr="006A0EBE" w:rsidRDefault="006A0EBE" w:rsidP="000A4D40">
      <w:pPr>
        <w:widowControl w:val="0"/>
        <w:numPr>
          <w:ilvl w:val="0"/>
          <w:numId w:val="48"/>
        </w:numPr>
        <w:tabs>
          <w:tab w:val="left" w:pos="851"/>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Ako se UPU-om predvidi etapnost uređenja, tada u toj etapi moraju biti zastupljene površine </w:t>
      </w:r>
      <w:r w:rsidRPr="006A0EBE">
        <w:rPr>
          <w:rFonts w:ascii="Arial" w:eastAsia="Arial" w:hAnsi="Arial" w:cs="Times New Roman"/>
          <w:spacing w:val="-6"/>
          <w:sz w:val="20"/>
          <w:lang w:val="hr" w:eastAsia="hr"/>
        </w:rPr>
        <w:t xml:space="preserve">za </w:t>
      </w:r>
      <w:r w:rsidRPr="006A0EBE">
        <w:rPr>
          <w:rFonts w:ascii="Arial" w:eastAsia="Arial" w:hAnsi="Arial" w:cs="Times New Roman"/>
          <w:sz w:val="20"/>
          <w:lang w:val="hr" w:eastAsia="hr"/>
        </w:rPr>
        <w:t xml:space="preserve">smještaj gostiju, prateće sadržaje i javne površine koji su određene odredbama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w:t>
      </w:r>
    </w:p>
    <w:p w:rsidR="006A0EBE" w:rsidRPr="006A0EBE" w:rsidRDefault="006A0EBE" w:rsidP="000A4D40">
      <w:pPr>
        <w:widowControl w:val="0"/>
        <w:numPr>
          <w:ilvl w:val="0"/>
          <w:numId w:val="48"/>
        </w:numPr>
        <w:tabs>
          <w:tab w:val="left" w:pos="805"/>
        </w:tabs>
        <w:autoSpaceDE w:val="0"/>
        <w:autoSpaceDN w:val="0"/>
        <w:spacing w:before="60" w:after="0" w:line="240" w:lineRule="auto"/>
        <w:ind w:left="238" w:right="244"/>
        <w:jc w:val="both"/>
        <w:rPr>
          <w:rFonts w:ascii="Arial" w:eastAsia="Arial" w:hAnsi="Arial" w:cs="Times New Roman"/>
          <w:sz w:val="20"/>
          <w:lang w:val="hr" w:eastAsia="hr"/>
        </w:rPr>
      </w:pPr>
      <w:r w:rsidRPr="006A0EBE">
        <w:rPr>
          <w:rFonts w:ascii="Arial" w:eastAsia="Arial" w:hAnsi="Arial" w:cs="Times New Roman"/>
          <w:sz w:val="20"/>
          <w:lang w:val="hr" w:eastAsia="hr"/>
        </w:rPr>
        <w:t>Otpadne vode planiranih TZ-a ne smiju se neposredno ispuštati u more, već se moraju ispuštati u zatvoreni sustav odvodnje s pročišćavanjem i podmorskim ispustom, a uz prethodno</w:t>
      </w:r>
      <w:r w:rsidRPr="006A0EBE">
        <w:rPr>
          <w:rFonts w:ascii="Arial" w:eastAsia="Arial" w:hAnsi="Arial" w:cs="Times New Roman"/>
          <w:spacing w:val="33"/>
          <w:sz w:val="20"/>
          <w:lang w:val="hr" w:eastAsia="hr"/>
        </w:rPr>
        <w:t xml:space="preserve"> </w:t>
      </w:r>
      <w:r w:rsidRPr="006A0EBE">
        <w:rPr>
          <w:rFonts w:ascii="Arial" w:eastAsia="Arial" w:hAnsi="Arial" w:cs="Times New Roman"/>
          <w:sz w:val="20"/>
          <w:lang w:val="hr" w:eastAsia="hr"/>
        </w:rPr>
        <w:t>rješavanja vodoopskrbe.</w:t>
      </w:r>
    </w:p>
    <w:p w:rsidR="006A0EBE" w:rsidRPr="006A0EBE" w:rsidRDefault="006A0EBE" w:rsidP="006A0EBE">
      <w:pPr>
        <w:widowControl w:val="0"/>
        <w:tabs>
          <w:tab w:val="left" w:pos="1655"/>
        </w:tabs>
        <w:autoSpaceDE w:val="0"/>
        <w:autoSpaceDN w:val="0"/>
        <w:spacing w:before="120" w:after="0" w:line="240" w:lineRule="auto"/>
        <w:ind w:right="971"/>
        <w:rPr>
          <w:rFonts w:ascii="Arial" w:eastAsia="Arial" w:hAnsi="Arial" w:cs="Times New Roman"/>
          <w:sz w:val="20"/>
          <w:szCs w:val="20"/>
          <w:lang w:val="hr" w:eastAsia="hr"/>
        </w:rPr>
      </w:pPr>
      <w:r w:rsidRPr="006A0EBE">
        <w:rPr>
          <w:rFonts w:ascii="Arial" w:eastAsia="Arial" w:hAnsi="Arial" w:cs="Times New Roman"/>
          <w:sz w:val="20"/>
          <w:szCs w:val="20"/>
          <w:lang w:val="hr" w:eastAsia="hr"/>
        </w:rPr>
        <w:t>TABLICA 2.:</w:t>
      </w:r>
      <w:r w:rsidRPr="006A0EBE">
        <w:rPr>
          <w:rFonts w:ascii="Arial" w:eastAsia="Arial" w:hAnsi="Arial" w:cs="Times New Roman"/>
          <w:sz w:val="20"/>
          <w:szCs w:val="20"/>
          <w:lang w:val="hr" w:eastAsia="hr"/>
        </w:rPr>
        <w:tab/>
        <w:t>PREGLED POVRŠINA UGOSTITELJSKO-TURISTIČKE NAMJENE S PLANIRANIM BROJEM LEŽAJA I POVRŠINAMA OBUHVATA</w:t>
      </w:r>
    </w:p>
    <w:p w:rsidR="006A0EBE" w:rsidRPr="006A0EBE" w:rsidRDefault="006A0EBE" w:rsidP="006A0EBE">
      <w:pPr>
        <w:widowControl w:val="0"/>
        <w:autoSpaceDE w:val="0"/>
        <w:autoSpaceDN w:val="0"/>
        <w:spacing w:before="2" w:after="0" w:line="240" w:lineRule="auto"/>
        <w:rPr>
          <w:rFonts w:ascii="Arial" w:eastAsia="Arial" w:hAnsi="Arial" w:cs="Times New Roman"/>
          <w:sz w:val="5"/>
          <w:szCs w:val="20"/>
          <w:lang w:val="hr" w:eastAsia="hr"/>
        </w:rPr>
      </w:pPr>
    </w:p>
    <w:tbl>
      <w:tblPr>
        <w:tblStyle w:val="TableNormal"/>
        <w:tblW w:w="0" w:type="auto"/>
        <w:tblInd w:w="2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56"/>
        <w:gridCol w:w="992"/>
        <w:gridCol w:w="1134"/>
        <w:gridCol w:w="1276"/>
        <w:gridCol w:w="5305"/>
      </w:tblGrid>
      <w:tr w:rsidR="006A0EBE" w:rsidRPr="006A0EBE" w:rsidTr="00736353">
        <w:trPr>
          <w:trHeight w:val="684"/>
        </w:trPr>
        <w:tc>
          <w:tcPr>
            <w:tcW w:w="1056" w:type="dxa"/>
          </w:tcPr>
          <w:p w:rsidR="006A0EBE" w:rsidRPr="006A0EBE" w:rsidRDefault="006A0EBE" w:rsidP="006A0EBE">
            <w:pPr>
              <w:spacing w:before="112" w:after="0" w:line="240" w:lineRule="auto"/>
              <w:ind w:right="246"/>
              <w:rPr>
                <w:rFonts w:ascii="Arial" w:eastAsia="Arial" w:hAnsi="Arial" w:cs="Times New Roman"/>
                <w:sz w:val="20"/>
                <w:lang w:val="hr" w:eastAsia="hr"/>
              </w:rPr>
            </w:pPr>
            <w:r w:rsidRPr="006A0EBE">
              <w:rPr>
                <w:rFonts w:ascii="Arial" w:eastAsia="Arial" w:hAnsi="Arial" w:cs="Times New Roman"/>
                <w:sz w:val="20"/>
                <w:lang w:val="hr" w:eastAsia="hr"/>
              </w:rPr>
              <w:t>NAZIV TZ-a</w:t>
            </w:r>
          </w:p>
        </w:tc>
        <w:tc>
          <w:tcPr>
            <w:tcW w:w="992" w:type="dxa"/>
          </w:tcPr>
          <w:p w:rsidR="006A0EBE" w:rsidRPr="006A0EBE" w:rsidRDefault="006A0EBE" w:rsidP="006A0EBE">
            <w:pPr>
              <w:spacing w:before="112" w:after="0" w:line="240" w:lineRule="auto"/>
              <w:ind w:right="175"/>
              <w:rPr>
                <w:rFonts w:ascii="Arial" w:eastAsia="Arial" w:hAnsi="Arial" w:cs="Times New Roman"/>
                <w:sz w:val="20"/>
                <w:lang w:val="hr" w:eastAsia="hr"/>
              </w:rPr>
            </w:pPr>
            <w:r w:rsidRPr="006A0EBE">
              <w:rPr>
                <w:rFonts w:ascii="Arial" w:eastAsia="Arial" w:hAnsi="Arial" w:cs="Times New Roman"/>
                <w:sz w:val="20"/>
                <w:lang w:val="hr" w:eastAsia="hr"/>
              </w:rPr>
              <w:t>VRSTA TZ-a</w:t>
            </w:r>
          </w:p>
        </w:tc>
        <w:tc>
          <w:tcPr>
            <w:tcW w:w="1134" w:type="dxa"/>
          </w:tcPr>
          <w:p w:rsidR="006A0EBE" w:rsidRPr="006A0EBE" w:rsidRDefault="006A0EBE" w:rsidP="006A0EBE">
            <w:pPr>
              <w:spacing w:before="1" w:after="0" w:line="230" w:lineRule="exact"/>
              <w:ind w:right="99"/>
              <w:jc w:val="center"/>
              <w:rPr>
                <w:rFonts w:ascii="Arial" w:eastAsia="Arial" w:hAnsi="Arial" w:cs="Times New Roman"/>
                <w:sz w:val="20"/>
                <w:lang w:val="hr" w:eastAsia="hr"/>
              </w:rPr>
            </w:pPr>
            <w:r w:rsidRPr="006A0EBE">
              <w:rPr>
                <w:rFonts w:ascii="Arial" w:eastAsia="Arial" w:hAnsi="Arial" w:cs="Times New Roman"/>
                <w:sz w:val="20"/>
                <w:lang w:val="hr" w:eastAsia="hr"/>
              </w:rPr>
              <w:t>NAJVEĆI BROJ LEŽAJA</w:t>
            </w:r>
          </w:p>
        </w:tc>
        <w:tc>
          <w:tcPr>
            <w:tcW w:w="1276" w:type="dxa"/>
          </w:tcPr>
          <w:p w:rsidR="006A0EBE" w:rsidRPr="006A0EBE" w:rsidRDefault="006A0EBE" w:rsidP="006A0EBE">
            <w:pPr>
              <w:spacing w:before="112" w:after="0" w:line="240" w:lineRule="auto"/>
              <w:ind w:right="88"/>
              <w:jc w:val="center"/>
              <w:rPr>
                <w:rFonts w:ascii="Arial" w:eastAsia="Arial" w:hAnsi="Arial" w:cs="Times New Roman"/>
                <w:sz w:val="20"/>
                <w:lang w:val="hr" w:eastAsia="hr"/>
              </w:rPr>
            </w:pPr>
            <w:r w:rsidRPr="006A0EBE">
              <w:rPr>
                <w:rFonts w:ascii="Arial" w:eastAsia="Arial" w:hAnsi="Arial" w:cs="Times New Roman"/>
                <w:sz w:val="20"/>
                <w:lang w:val="hr" w:eastAsia="hr"/>
              </w:rPr>
              <w:t>POVRŠINA</w:t>
            </w:r>
          </w:p>
          <w:p w:rsidR="006A0EBE" w:rsidRPr="006A0EBE" w:rsidRDefault="006A0EBE" w:rsidP="006A0EBE">
            <w:pPr>
              <w:spacing w:after="0" w:line="240" w:lineRule="auto"/>
              <w:ind w:right="88"/>
              <w:jc w:val="center"/>
              <w:rPr>
                <w:rFonts w:ascii="Arial" w:eastAsia="Arial" w:hAnsi="Arial" w:cs="Times New Roman"/>
                <w:sz w:val="20"/>
                <w:lang w:val="hr" w:eastAsia="hr"/>
              </w:rPr>
            </w:pPr>
            <w:r w:rsidRPr="006A0EBE">
              <w:rPr>
                <w:rFonts w:ascii="Arial" w:eastAsia="Arial" w:hAnsi="Arial" w:cs="Times New Roman"/>
                <w:sz w:val="20"/>
                <w:lang w:val="hr" w:eastAsia="hr"/>
              </w:rPr>
              <w:t>(ha)</w:t>
            </w:r>
          </w:p>
        </w:tc>
        <w:tc>
          <w:tcPr>
            <w:tcW w:w="5305" w:type="dxa"/>
          </w:tcPr>
          <w:p w:rsidR="006A0EBE" w:rsidRPr="006A0EBE" w:rsidRDefault="006A0EBE" w:rsidP="006A0EBE">
            <w:pPr>
              <w:spacing w:after="0" w:line="240" w:lineRule="auto"/>
              <w:ind w:right="771"/>
              <w:rPr>
                <w:rFonts w:ascii="Arial" w:eastAsia="Arial" w:hAnsi="Arial" w:cs="Times New Roman"/>
                <w:sz w:val="20"/>
                <w:lang w:val="hr" w:eastAsia="hr"/>
              </w:rPr>
            </w:pPr>
            <w:r w:rsidRPr="006A0EBE">
              <w:rPr>
                <w:rFonts w:ascii="Arial" w:eastAsia="Arial" w:hAnsi="Arial" w:cs="Times New Roman"/>
                <w:sz w:val="20"/>
                <w:lang w:val="hr" w:eastAsia="hr"/>
              </w:rPr>
              <w:t>OBVEZE, SMJERNICE I NAPOMENE ZA ODGOVARAJUĆI</w:t>
            </w:r>
          </w:p>
          <w:p w:rsidR="006A0EBE" w:rsidRPr="006A0EBE" w:rsidRDefault="006A0EBE" w:rsidP="006A0EBE">
            <w:pPr>
              <w:spacing w:after="0" w:line="207" w:lineRule="exact"/>
              <w:rPr>
                <w:rFonts w:ascii="Arial" w:eastAsia="Arial" w:hAnsi="Arial" w:cs="Times New Roman"/>
                <w:sz w:val="20"/>
                <w:lang w:val="hr" w:eastAsia="hr"/>
              </w:rPr>
            </w:pPr>
            <w:r w:rsidRPr="006A0EBE">
              <w:rPr>
                <w:rFonts w:ascii="Arial" w:eastAsia="Arial" w:hAnsi="Arial" w:cs="Times New Roman"/>
                <w:sz w:val="20"/>
                <w:lang w:val="hr" w:eastAsia="hr"/>
              </w:rPr>
              <w:t>URBANISTIČKI PLAN UREĐENJA (UPU)</w:t>
            </w:r>
          </w:p>
        </w:tc>
      </w:tr>
      <w:tr w:rsidR="006A0EBE" w:rsidRPr="006A0EBE" w:rsidTr="00736353">
        <w:trPr>
          <w:trHeight w:val="448"/>
        </w:trPr>
        <w:tc>
          <w:tcPr>
            <w:tcW w:w="9763" w:type="dxa"/>
            <w:gridSpan w:val="5"/>
            <w:shd w:val="clear" w:color="auto" w:fill="CCCCCC"/>
          </w:tcPr>
          <w:p w:rsidR="006A0EBE" w:rsidRPr="006A0EBE" w:rsidRDefault="006A0EBE" w:rsidP="006A0EBE">
            <w:pPr>
              <w:spacing w:after="0" w:line="221" w:lineRule="exact"/>
              <w:rPr>
                <w:rFonts w:ascii="Arial" w:eastAsia="Arial" w:hAnsi="Arial" w:cs="Times New Roman"/>
                <w:sz w:val="20"/>
                <w:lang w:val="hr" w:eastAsia="hr"/>
              </w:rPr>
            </w:pPr>
            <w:r w:rsidRPr="006A0EBE">
              <w:rPr>
                <w:rFonts w:ascii="Arial" w:eastAsia="Arial" w:hAnsi="Arial" w:cs="Times New Roman"/>
                <w:sz w:val="20"/>
                <w:lang w:val="hr" w:eastAsia="hr"/>
              </w:rPr>
              <w:t>Izdvojena građevinska područja izvan naselja ugostiteljsko-turističke namjene (TZ) od županijskog i</w:t>
            </w:r>
          </w:p>
          <w:p w:rsidR="006A0EBE" w:rsidRPr="006A0EBE" w:rsidRDefault="006A0EBE" w:rsidP="006A0EBE">
            <w:pPr>
              <w:spacing w:after="0" w:line="207" w:lineRule="exact"/>
              <w:rPr>
                <w:rFonts w:ascii="Arial" w:eastAsia="Arial" w:hAnsi="Arial" w:cs="Times New Roman"/>
                <w:sz w:val="20"/>
                <w:lang w:val="hr" w:eastAsia="hr"/>
              </w:rPr>
            </w:pPr>
            <w:r w:rsidRPr="006A0EBE">
              <w:rPr>
                <w:rFonts w:ascii="Arial" w:eastAsia="Arial" w:hAnsi="Arial" w:cs="Times New Roman"/>
                <w:sz w:val="20"/>
                <w:lang w:val="hr" w:eastAsia="hr"/>
              </w:rPr>
              <w:t>općinskog značaja</w:t>
            </w:r>
          </w:p>
        </w:tc>
      </w:tr>
      <w:tr w:rsidR="006A0EBE" w:rsidRPr="006A0EBE" w:rsidTr="00736353">
        <w:trPr>
          <w:trHeight w:val="2826"/>
        </w:trPr>
        <w:tc>
          <w:tcPr>
            <w:tcW w:w="1056" w:type="dxa"/>
          </w:tcPr>
          <w:p w:rsidR="006A0EBE" w:rsidRPr="006A0EBE" w:rsidRDefault="006A0EBE" w:rsidP="006A0EBE">
            <w:pPr>
              <w:spacing w:after="0" w:line="227" w:lineRule="exact"/>
              <w:rPr>
                <w:rFonts w:ascii="Arial" w:eastAsia="Arial" w:hAnsi="Arial" w:cs="Times New Roman"/>
                <w:sz w:val="20"/>
                <w:lang w:val="hr" w:eastAsia="hr"/>
              </w:rPr>
            </w:pPr>
            <w:r w:rsidRPr="006A0EBE">
              <w:rPr>
                <w:rFonts w:ascii="Arial" w:eastAsia="Arial" w:hAnsi="Arial" w:cs="Times New Roman"/>
                <w:sz w:val="20"/>
                <w:lang w:val="hr" w:eastAsia="hr"/>
              </w:rPr>
              <w:t>TZ Bok</w:t>
            </w:r>
          </w:p>
        </w:tc>
        <w:tc>
          <w:tcPr>
            <w:tcW w:w="992" w:type="dxa"/>
          </w:tcPr>
          <w:p w:rsidR="006A0EBE" w:rsidRPr="006A0EBE" w:rsidRDefault="006A0EBE" w:rsidP="006A0EBE">
            <w:pPr>
              <w:spacing w:after="0" w:line="227" w:lineRule="exact"/>
              <w:ind w:right="347"/>
              <w:jc w:val="center"/>
              <w:rPr>
                <w:rFonts w:ascii="Arial" w:eastAsia="Arial" w:hAnsi="Arial" w:cs="Times New Roman"/>
                <w:sz w:val="20"/>
                <w:lang w:val="hr" w:eastAsia="hr"/>
              </w:rPr>
            </w:pPr>
            <w:r w:rsidRPr="006A0EBE">
              <w:rPr>
                <w:rFonts w:ascii="Arial" w:eastAsia="Arial" w:hAnsi="Arial" w:cs="Times New Roman"/>
                <w:sz w:val="20"/>
                <w:lang w:val="hr" w:eastAsia="hr"/>
              </w:rPr>
              <w:t>T1</w:t>
            </w:r>
          </w:p>
        </w:tc>
        <w:tc>
          <w:tcPr>
            <w:tcW w:w="1134" w:type="dxa"/>
          </w:tcPr>
          <w:p w:rsidR="006A0EBE" w:rsidRPr="006A0EBE" w:rsidRDefault="006A0EBE" w:rsidP="006A0EBE">
            <w:pPr>
              <w:spacing w:after="0" w:line="227" w:lineRule="exact"/>
              <w:ind w:right="99"/>
              <w:jc w:val="center"/>
              <w:rPr>
                <w:rFonts w:ascii="Arial" w:eastAsia="Arial" w:hAnsi="Arial" w:cs="Times New Roman"/>
                <w:sz w:val="20"/>
                <w:lang w:val="hr" w:eastAsia="hr"/>
              </w:rPr>
            </w:pPr>
            <w:r w:rsidRPr="006A0EBE">
              <w:rPr>
                <w:rFonts w:ascii="Arial" w:eastAsia="Arial" w:hAnsi="Arial" w:cs="Times New Roman"/>
                <w:sz w:val="20"/>
                <w:lang w:val="hr" w:eastAsia="hr"/>
              </w:rPr>
              <w:t>400</w:t>
            </w:r>
          </w:p>
        </w:tc>
        <w:tc>
          <w:tcPr>
            <w:tcW w:w="1276" w:type="dxa"/>
          </w:tcPr>
          <w:p w:rsidR="006A0EBE" w:rsidRPr="006A0EBE" w:rsidRDefault="006A0EBE" w:rsidP="006A0EBE">
            <w:pPr>
              <w:spacing w:after="0" w:line="227" w:lineRule="exact"/>
              <w:ind w:right="88"/>
              <w:jc w:val="center"/>
              <w:rPr>
                <w:rFonts w:ascii="Arial" w:eastAsia="Arial" w:hAnsi="Arial" w:cs="Times New Roman"/>
                <w:sz w:val="20"/>
                <w:lang w:val="hr" w:eastAsia="hr"/>
              </w:rPr>
            </w:pPr>
            <w:r w:rsidRPr="006A0EBE">
              <w:rPr>
                <w:rFonts w:ascii="Arial" w:eastAsia="Arial" w:hAnsi="Arial" w:cs="Times New Roman"/>
                <w:sz w:val="20"/>
                <w:lang w:val="hr" w:eastAsia="hr"/>
              </w:rPr>
              <w:t>5,40</w:t>
            </w:r>
          </w:p>
        </w:tc>
        <w:tc>
          <w:tcPr>
            <w:tcW w:w="5305" w:type="dxa"/>
          </w:tcPr>
          <w:p w:rsidR="006A0EBE" w:rsidRPr="006A0EBE" w:rsidRDefault="006A0EBE" w:rsidP="006A0EBE">
            <w:pPr>
              <w:spacing w:after="0" w:line="240" w:lineRule="auto"/>
              <w:ind w:right="273"/>
              <w:rPr>
                <w:rFonts w:ascii="Arial" w:eastAsia="Arial" w:hAnsi="Arial" w:cs="Times New Roman"/>
                <w:sz w:val="20"/>
                <w:lang w:val="hr" w:eastAsia="hr"/>
              </w:rPr>
            </w:pPr>
            <w:r w:rsidRPr="006A0EBE">
              <w:rPr>
                <w:rFonts w:ascii="Arial" w:eastAsia="Arial" w:hAnsi="Arial" w:cs="Times New Roman"/>
                <w:sz w:val="20"/>
                <w:lang w:val="hr" w:eastAsia="hr"/>
              </w:rPr>
              <w:t>Odrediti detaljnije uvjete izgradnje zgrada ugostiteljsko- turističke ponude te prateće mreže infrastrukture, posebno uređenja kolnih, pješačkih i rekreacijskih površina te povezivanje ovog područja s naseljem Postira.</w:t>
            </w:r>
          </w:p>
          <w:p w:rsidR="006A0EBE" w:rsidRPr="006A0EBE" w:rsidRDefault="006A0EBE" w:rsidP="006A0EBE">
            <w:pPr>
              <w:spacing w:before="57" w:after="0" w:line="240" w:lineRule="auto"/>
              <w:ind w:right="147"/>
              <w:rPr>
                <w:rFonts w:ascii="Arial" w:eastAsia="Arial" w:hAnsi="Arial" w:cs="Times New Roman"/>
                <w:sz w:val="20"/>
                <w:lang w:val="hr" w:eastAsia="hr"/>
              </w:rPr>
            </w:pPr>
            <w:r w:rsidRPr="006A0EBE">
              <w:rPr>
                <w:rFonts w:ascii="Arial" w:eastAsia="Arial" w:hAnsi="Arial" w:cs="Times New Roman"/>
                <w:sz w:val="20"/>
                <w:lang w:val="hr" w:eastAsia="hr"/>
              </w:rPr>
              <w:t xml:space="preserve">Unutar TZ </w:t>
            </w:r>
            <w:r w:rsidRPr="006A0EBE">
              <w:rPr>
                <w:rFonts w:ascii="Arial" w:eastAsia="Arial" w:hAnsi="Arial" w:cs="Times New Roman"/>
                <w:i/>
                <w:sz w:val="20"/>
                <w:lang w:val="hr" w:eastAsia="hr"/>
              </w:rPr>
              <w:t xml:space="preserve">Bok </w:t>
            </w:r>
            <w:r w:rsidRPr="006A0EBE">
              <w:rPr>
                <w:rFonts w:ascii="Arial" w:eastAsia="Arial" w:hAnsi="Arial" w:cs="Times New Roman"/>
                <w:sz w:val="20"/>
                <w:lang w:val="hr" w:eastAsia="hr"/>
              </w:rPr>
              <w:t xml:space="preserve">nalazi se dio stare makadamske ceste Postira – Lovrečina koja je ovim Planom prepoznata </w:t>
            </w:r>
            <w:r w:rsidRPr="006A0EBE">
              <w:rPr>
                <w:rFonts w:ascii="Arial" w:eastAsia="Arial" w:hAnsi="Arial" w:cs="Times New Roman"/>
                <w:spacing w:val="-6"/>
                <w:sz w:val="20"/>
                <w:lang w:val="hr" w:eastAsia="hr"/>
              </w:rPr>
              <w:t xml:space="preserve">kao </w:t>
            </w:r>
            <w:r w:rsidRPr="006A0EBE">
              <w:rPr>
                <w:rFonts w:ascii="Arial" w:eastAsia="Arial" w:hAnsi="Arial" w:cs="Times New Roman"/>
                <w:sz w:val="20"/>
                <w:lang w:val="hr" w:eastAsia="hr"/>
              </w:rPr>
              <w:t>kulturno dobro od lokalnog značaja. Može se urediti samo u skladu s posebnim konzervatorskim uvjetima, kao pješačko-rekreacijska staza u javnom korištenju.</w:t>
            </w:r>
          </w:p>
          <w:p w:rsidR="006A0EBE" w:rsidRPr="006A0EBE" w:rsidRDefault="006A0EBE" w:rsidP="006A0EBE">
            <w:pPr>
              <w:spacing w:after="0" w:line="230" w:lineRule="atLeast"/>
              <w:ind w:right="424"/>
              <w:rPr>
                <w:rFonts w:ascii="Arial" w:eastAsia="Arial" w:hAnsi="Arial" w:cs="Times New Roman"/>
                <w:sz w:val="20"/>
                <w:lang w:val="hr" w:eastAsia="hr"/>
              </w:rPr>
            </w:pPr>
            <w:r w:rsidRPr="006A0EBE">
              <w:rPr>
                <w:rFonts w:ascii="Arial" w:eastAsia="Arial" w:hAnsi="Arial" w:cs="Times New Roman"/>
                <w:sz w:val="20"/>
                <w:lang w:val="hr" w:eastAsia="hr"/>
              </w:rPr>
              <w:t xml:space="preserve">Točna granica UPU-a utvrdit će se prema izrađenom geodetsko-katastarskom snimku postojećeg stanja </w:t>
            </w:r>
            <w:r w:rsidRPr="006A0EBE">
              <w:rPr>
                <w:rFonts w:ascii="Arial" w:eastAsia="Arial" w:hAnsi="Arial" w:cs="Times New Roman"/>
                <w:spacing w:val="-9"/>
                <w:sz w:val="20"/>
                <w:lang w:val="hr" w:eastAsia="hr"/>
              </w:rPr>
              <w:t>na</w:t>
            </w:r>
          </w:p>
        </w:tc>
      </w:tr>
    </w:tbl>
    <w:p w:rsidR="006A0EBE" w:rsidRPr="006A0EBE" w:rsidRDefault="006A0EBE" w:rsidP="006A0EBE">
      <w:pPr>
        <w:widowControl w:val="0"/>
        <w:autoSpaceDE w:val="0"/>
        <w:autoSpaceDN w:val="0"/>
        <w:spacing w:after="0" w:line="230" w:lineRule="atLeast"/>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tbl>
      <w:tblPr>
        <w:tblStyle w:val="TableNormal"/>
        <w:tblW w:w="0" w:type="auto"/>
        <w:tblInd w:w="2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056"/>
        <w:gridCol w:w="992"/>
        <w:gridCol w:w="1134"/>
        <w:gridCol w:w="1276"/>
        <w:gridCol w:w="5305"/>
      </w:tblGrid>
      <w:tr w:rsidR="006A0EBE" w:rsidRPr="006A0EBE" w:rsidTr="00736353">
        <w:trPr>
          <w:trHeight w:val="509"/>
        </w:trPr>
        <w:tc>
          <w:tcPr>
            <w:tcW w:w="1056"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992"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1134"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1276"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5305" w:type="dxa"/>
          </w:tcPr>
          <w:p w:rsidR="006A0EBE" w:rsidRPr="006A0EBE" w:rsidRDefault="006A0EBE" w:rsidP="006A0EBE">
            <w:pPr>
              <w:spacing w:after="0" w:line="240" w:lineRule="auto"/>
              <w:ind w:right="218"/>
              <w:rPr>
                <w:rFonts w:ascii="Arial" w:eastAsia="Arial" w:hAnsi="Arial" w:cs="Times New Roman"/>
                <w:sz w:val="20"/>
                <w:lang w:val="hr" w:eastAsia="hr"/>
              </w:rPr>
            </w:pPr>
            <w:r w:rsidRPr="006A0EBE">
              <w:rPr>
                <w:rFonts w:ascii="Arial" w:eastAsia="Arial" w:hAnsi="Arial" w:cs="Times New Roman"/>
                <w:sz w:val="20"/>
                <w:lang w:val="hr" w:eastAsia="hr"/>
              </w:rPr>
              <w:t>kojem će, osim podjele područja na katastarske čestice, biti prikazana i visinska obilježja terena.</w:t>
            </w:r>
          </w:p>
        </w:tc>
      </w:tr>
      <w:tr w:rsidR="006A0EBE" w:rsidRPr="006A0EBE" w:rsidTr="00736353">
        <w:trPr>
          <w:trHeight w:val="2064"/>
        </w:trPr>
        <w:tc>
          <w:tcPr>
            <w:tcW w:w="1056" w:type="dxa"/>
          </w:tcPr>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before="9" w:after="0" w:line="240" w:lineRule="auto"/>
              <w:rPr>
                <w:rFonts w:ascii="Arial" w:eastAsia="Arial" w:hAnsi="Arial" w:cs="Times New Roman"/>
                <w:sz w:val="25"/>
                <w:lang w:val="hr" w:eastAsia="hr"/>
              </w:rPr>
            </w:pPr>
          </w:p>
          <w:p w:rsidR="006A0EBE" w:rsidRPr="006A0EBE" w:rsidRDefault="006A0EBE" w:rsidP="006A0EBE">
            <w:pPr>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TZ</w:t>
            </w:r>
          </w:p>
          <w:p w:rsidR="006A0EBE" w:rsidRPr="006A0EBE" w:rsidRDefault="006A0EBE" w:rsidP="006A0EBE">
            <w:pPr>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Lovrečina</w:t>
            </w:r>
          </w:p>
        </w:tc>
        <w:tc>
          <w:tcPr>
            <w:tcW w:w="992" w:type="dxa"/>
          </w:tcPr>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before="158" w:after="0" w:line="240" w:lineRule="auto"/>
              <w:ind w:right="347"/>
              <w:jc w:val="center"/>
              <w:rPr>
                <w:rFonts w:ascii="Arial" w:eastAsia="Arial" w:hAnsi="Arial" w:cs="Times New Roman"/>
                <w:sz w:val="20"/>
                <w:lang w:val="hr" w:eastAsia="hr"/>
              </w:rPr>
            </w:pPr>
            <w:r w:rsidRPr="006A0EBE">
              <w:rPr>
                <w:rFonts w:ascii="Arial" w:eastAsia="Arial" w:hAnsi="Arial" w:cs="Times New Roman"/>
                <w:sz w:val="20"/>
                <w:lang w:val="hr" w:eastAsia="hr"/>
              </w:rPr>
              <w:t>T2</w:t>
            </w:r>
          </w:p>
        </w:tc>
        <w:tc>
          <w:tcPr>
            <w:tcW w:w="1134" w:type="dxa"/>
          </w:tcPr>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before="158"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120</w:t>
            </w:r>
          </w:p>
        </w:tc>
        <w:tc>
          <w:tcPr>
            <w:tcW w:w="1276" w:type="dxa"/>
          </w:tcPr>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after="0" w:line="240" w:lineRule="auto"/>
              <w:rPr>
                <w:rFonts w:ascii="Arial" w:eastAsia="Arial" w:hAnsi="Arial" w:cs="Times New Roman"/>
                <w:lang w:val="hr" w:eastAsia="hr"/>
              </w:rPr>
            </w:pPr>
          </w:p>
          <w:p w:rsidR="006A0EBE" w:rsidRPr="006A0EBE" w:rsidRDefault="006A0EBE" w:rsidP="006A0EBE">
            <w:pPr>
              <w:spacing w:before="158" w:after="0" w:line="240" w:lineRule="auto"/>
              <w:ind w:right="88"/>
              <w:jc w:val="center"/>
              <w:rPr>
                <w:rFonts w:ascii="Arial" w:eastAsia="Arial" w:hAnsi="Arial" w:cs="Times New Roman"/>
                <w:sz w:val="20"/>
                <w:lang w:val="hr" w:eastAsia="hr"/>
              </w:rPr>
            </w:pPr>
            <w:r w:rsidRPr="006A0EBE">
              <w:rPr>
                <w:rFonts w:ascii="Arial" w:eastAsia="Arial" w:hAnsi="Arial" w:cs="Times New Roman"/>
                <w:sz w:val="20"/>
                <w:lang w:val="hr" w:eastAsia="hr"/>
              </w:rPr>
              <w:t>1,10</w:t>
            </w:r>
          </w:p>
        </w:tc>
        <w:tc>
          <w:tcPr>
            <w:tcW w:w="5305" w:type="dxa"/>
          </w:tcPr>
          <w:p w:rsidR="006A0EBE" w:rsidRPr="006A0EBE" w:rsidRDefault="006A0EBE" w:rsidP="006A0EBE">
            <w:pPr>
              <w:spacing w:before="1" w:after="0" w:line="230" w:lineRule="exact"/>
              <w:ind w:right="101"/>
              <w:rPr>
                <w:rFonts w:ascii="Arial" w:eastAsia="Arial" w:hAnsi="Arial" w:cs="Times New Roman"/>
                <w:sz w:val="20"/>
                <w:lang w:val="hr" w:eastAsia="hr"/>
              </w:rPr>
            </w:pPr>
            <w:r w:rsidRPr="006A0EBE">
              <w:rPr>
                <w:rFonts w:ascii="Arial" w:eastAsia="Arial" w:hAnsi="Arial" w:cs="Times New Roman"/>
                <w:sz w:val="20"/>
                <w:lang w:val="hr" w:eastAsia="hr"/>
              </w:rPr>
              <w:t>Odrediti podrobnije uvjete izgradnje zgrada ugostiteljsko- turističke ponude te prateće mreže infrastrukture, posebno uređenja kolnih, pješačkih i rekreacijskih površina te povezivanje ovog područja s obalnim potezom (uređena plaža - R3) i kopnenim dijelom privezišta. Točna granica UPU-a utvrđena je prema izrađenom geodetsko-katastarskom snimku postojećeg stanja na kojem su, osim podjele područja na katastarske čestice, prikazana i visinska obilježja terena.</w:t>
            </w:r>
          </w:p>
        </w:tc>
      </w:tr>
    </w:tbl>
    <w:p w:rsidR="006A0EBE" w:rsidRPr="006A0EBE" w:rsidRDefault="006A0EBE" w:rsidP="006A0EBE">
      <w:pPr>
        <w:widowControl w:val="0"/>
        <w:autoSpaceDE w:val="0"/>
        <w:autoSpaceDN w:val="0"/>
        <w:spacing w:before="4" w:after="0" w:line="240" w:lineRule="auto"/>
        <w:rPr>
          <w:rFonts w:ascii="Arial" w:eastAsia="Arial" w:hAnsi="Arial" w:cs="Times New Roman"/>
          <w:sz w:val="12"/>
          <w:szCs w:val="20"/>
          <w:lang w:val="hr" w:eastAsia="hr"/>
        </w:rPr>
      </w:pPr>
    </w:p>
    <w:p w:rsidR="006A0EBE" w:rsidRPr="006A0EBE" w:rsidRDefault="006A0EBE" w:rsidP="006A0EBE">
      <w:pPr>
        <w:widowControl w:val="0"/>
        <w:autoSpaceDE w:val="0"/>
        <w:autoSpaceDN w:val="0"/>
        <w:spacing w:before="94"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80.</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UVJETI GRADNJE</w:t>
      </w:r>
    </w:p>
    <w:p w:rsidR="006A0EBE" w:rsidRPr="006A0EBE" w:rsidRDefault="006A0EBE" w:rsidP="000A4D40">
      <w:pPr>
        <w:widowControl w:val="0"/>
        <w:numPr>
          <w:ilvl w:val="0"/>
          <w:numId w:val="47"/>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Izdvojena građevinska područja izvan naselja ugostiteljsko turističke namjene (TZ) mogu se podijeliti na jednu ili više funkcionalnih (etapnih) prostornih cjelina. Svaka prostorna cjelina može imati više prostornih jedinica namjene T1 ili T2. Unutar prostornih jedinica može se planirati i izvesti više zgrada i građevina. </w:t>
      </w:r>
      <w:r w:rsidRPr="006A0EBE">
        <w:rPr>
          <w:rFonts w:ascii="Arial" w:eastAsia="Arial" w:hAnsi="Arial" w:cs="Times New Roman"/>
          <w:spacing w:val="-6"/>
          <w:sz w:val="20"/>
          <w:lang w:val="hr" w:eastAsia="hr"/>
        </w:rPr>
        <w:t xml:space="preserve">Pod </w:t>
      </w:r>
      <w:r w:rsidRPr="006A0EBE">
        <w:rPr>
          <w:rFonts w:ascii="Arial" w:eastAsia="Arial" w:hAnsi="Arial" w:cs="Times New Roman"/>
          <w:sz w:val="20"/>
          <w:lang w:val="hr" w:eastAsia="hr"/>
        </w:rPr>
        <w:t xml:space="preserve">zgradom se smatraju sve zgrade koje služe za smještaj gostiju kao i za davanje ugostiteljskih usluga, a </w:t>
      </w:r>
      <w:r w:rsidRPr="006A0EBE">
        <w:rPr>
          <w:rFonts w:ascii="Arial" w:eastAsia="Arial" w:hAnsi="Arial" w:cs="Times New Roman"/>
          <w:spacing w:val="-4"/>
          <w:sz w:val="20"/>
          <w:lang w:val="hr" w:eastAsia="hr"/>
        </w:rPr>
        <w:t xml:space="preserve">pod </w:t>
      </w:r>
      <w:r w:rsidRPr="006A0EBE">
        <w:rPr>
          <w:rFonts w:ascii="Arial" w:eastAsia="Arial" w:hAnsi="Arial" w:cs="Times New Roman"/>
          <w:sz w:val="20"/>
          <w:lang w:val="hr" w:eastAsia="hr"/>
        </w:rPr>
        <w:t xml:space="preserve">građevinom smatraju se ostali zahvati na samom tlu koji bitno mijenjaju prirodni oblik terena, kao i </w:t>
      </w:r>
      <w:r w:rsidRPr="006A0EBE">
        <w:rPr>
          <w:rFonts w:ascii="Arial" w:eastAsia="Arial" w:hAnsi="Arial" w:cs="Times New Roman"/>
          <w:spacing w:val="-3"/>
          <w:sz w:val="20"/>
          <w:lang w:val="hr" w:eastAsia="hr"/>
        </w:rPr>
        <w:t xml:space="preserve">njegovu </w:t>
      </w:r>
      <w:r w:rsidRPr="006A0EBE">
        <w:rPr>
          <w:rFonts w:ascii="Arial" w:eastAsia="Arial" w:hAnsi="Arial" w:cs="Times New Roman"/>
          <w:sz w:val="20"/>
          <w:lang w:val="hr" w:eastAsia="hr"/>
        </w:rPr>
        <w:t xml:space="preserve">prirodnu propusnost (popločavanje trgova, prometnice za kolni promet, pješačke staze šire od 3,00 metra </w:t>
      </w:r>
      <w:r w:rsidRPr="006A0EBE">
        <w:rPr>
          <w:rFonts w:ascii="Arial" w:eastAsia="Arial" w:hAnsi="Arial" w:cs="Times New Roman"/>
          <w:spacing w:val="-11"/>
          <w:sz w:val="20"/>
          <w:lang w:val="hr" w:eastAsia="hr"/>
        </w:rPr>
        <w:t xml:space="preserve">i </w:t>
      </w:r>
      <w:r w:rsidRPr="006A0EBE">
        <w:rPr>
          <w:rFonts w:ascii="Arial" w:eastAsia="Arial" w:hAnsi="Arial" w:cs="Times New Roman"/>
          <w:sz w:val="20"/>
          <w:lang w:val="hr" w:eastAsia="hr"/>
        </w:rPr>
        <w:t>sl.)</w:t>
      </w:r>
    </w:p>
    <w:p w:rsidR="006A0EBE" w:rsidRPr="006A0EBE" w:rsidRDefault="006A0EBE" w:rsidP="000A4D40">
      <w:pPr>
        <w:widowControl w:val="0"/>
        <w:numPr>
          <w:ilvl w:val="0"/>
          <w:numId w:val="47"/>
        </w:numPr>
        <w:tabs>
          <w:tab w:val="left" w:pos="864"/>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Najveća izgrađenost građevnih čestica unutar građevinskog područja izvan naselja </w:t>
      </w:r>
      <w:r w:rsidRPr="006A0EBE">
        <w:rPr>
          <w:rFonts w:ascii="Arial" w:eastAsia="Arial" w:hAnsi="Arial" w:cs="Times New Roman"/>
          <w:spacing w:val="-2"/>
          <w:sz w:val="20"/>
          <w:lang w:val="hr" w:eastAsia="hr"/>
        </w:rPr>
        <w:t xml:space="preserve">ugostiteljsko </w:t>
      </w:r>
      <w:r w:rsidRPr="006A0EBE">
        <w:rPr>
          <w:rFonts w:ascii="Arial" w:eastAsia="Arial" w:hAnsi="Arial" w:cs="Times New Roman"/>
          <w:sz w:val="20"/>
          <w:lang w:val="hr" w:eastAsia="hr"/>
        </w:rPr>
        <w:t>turističke namjene ne smije biti veća od 30%, a najmanje 40% površine mora se krajobrazno urediti.</w:t>
      </w:r>
    </w:p>
    <w:p w:rsidR="006A0EBE" w:rsidRPr="006A0EBE" w:rsidRDefault="006A0EBE" w:rsidP="000A4D40">
      <w:pPr>
        <w:widowControl w:val="0"/>
        <w:numPr>
          <w:ilvl w:val="0"/>
          <w:numId w:val="47"/>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Dozvoljeni broj katova (E</w:t>
      </w:r>
      <w:r w:rsidRPr="006A0EBE">
        <w:rPr>
          <w:rFonts w:ascii="Arial" w:eastAsia="Arial" w:hAnsi="Arial" w:cs="Times New Roman"/>
          <w:position w:val="-1"/>
          <w:sz w:val="10"/>
          <w:lang w:val="hr" w:eastAsia="hr"/>
        </w:rPr>
        <w:t>max</w:t>
      </w:r>
      <w:r w:rsidRPr="006A0EBE">
        <w:rPr>
          <w:rFonts w:ascii="Arial" w:eastAsia="Arial" w:hAnsi="Arial" w:cs="Times New Roman"/>
          <w:sz w:val="20"/>
          <w:lang w:val="hr" w:eastAsia="hr"/>
        </w:rPr>
        <w:t>) i K</w:t>
      </w:r>
      <w:r w:rsidRPr="006A0EBE">
        <w:rPr>
          <w:rFonts w:ascii="Arial" w:eastAsia="Arial" w:hAnsi="Arial" w:cs="Times New Roman"/>
          <w:position w:val="-1"/>
          <w:sz w:val="10"/>
          <w:lang w:val="hr" w:eastAsia="hr"/>
        </w:rPr>
        <w:t xml:space="preserve">is </w:t>
      </w:r>
      <w:r w:rsidRPr="006A0EBE">
        <w:rPr>
          <w:rFonts w:ascii="Arial" w:eastAsia="Arial" w:hAnsi="Arial" w:cs="Times New Roman"/>
          <w:sz w:val="20"/>
          <w:lang w:val="hr" w:eastAsia="hr"/>
        </w:rPr>
        <w:t>za novoplanirane zgrade u (TZ) je propisan na slijedeći način:</w:t>
      </w:r>
    </w:p>
    <w:p w:rsidR="006A0EBE" w:rsidRPr="006A0EBE" w:rsidRDefault="006A0EBE" w:rsidP="000A4D40">
      <w:pPr>
        <w:widowControl w:val="0"/>
        <w:numPr>
          <w:ilvl w:val="1"/>
          <w:numId w:val="47"/>
        </w:numPr>
        <w:tabs>
          <w:tab w:val="left" w:pos="805"/>
          <w:tab w:val="left" w:pos="5909"/>
          <w:tab w:val="left" w:pos="803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glavna smještajna zgrada - hotel</w:t>
      </w:r>
      <w:r w:rsidRPr="006A0EBE">
        <w:rPr>
          <w:rFonts w:ascii="Arial" w:eastAsia="Arial" w:hAnsi="Arial" w:cs="Times New Roman"/>
          <w:sz w:val="20"/>
          <w:lang w:val="hr" w:eastAsia="hr"/>
        </w:rPr>
        <w:tab/>
        <w:t>Po+P+4</w:t>
      </w:r>
      <w:r w:rsidRPr="006A0EBE">
        <w:rPr>
          <w:rFonts w:ascii="Arial" w:eastAsia="Arial" w:hAnsi="Arial" w:cs="Times New Roman"/>
          <w:sz w:val="20"/>
          <w:lang w:val="hr" w:eastAsia="hr"/>
        </w:rPr>
        <w:tab/>
        <w:t>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≤0,80</w:t>
      </w:r>
    </w:p>
    <w:p w:rsidR="006A0EBE" w:rsidRPr="006A0EBE" w:rsidRDefault="006A0EBE" w:rsidP="000A4D40">
      <w:pPr>
        <w:widowControl w:val="0"/>
        <w:numPr>
          <w:ilvl w:val="1"/>
          <w:numId w:val="47"/>
        </w:numPr>
        <w:tabs>
          <w:tab w:val="left" w:pos="805"/>
          <w:tab w:val="left" w:pos="5909"/>
          <w:tab w:val="left" w:pos="803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ostale smještajne zgrade (depandanse i vile)</w:t>
      </w:r>
      <w:r w:rsidRPr="006A0EBE">
        <w:rPr>
          <w:rFonts w:ascii="Arial" w:eastAsia="Arial" w:hAnsi="Arial" w:cs="Times New Roman"/>
          <w:sz w:val="20"/>
          <w:lang w:val="hr" w:eastAsia="hr"/>
        </w:rPr>
        <w:tab/>
        <w:t>Po+P+1</w:t>
      </w:r>
      <w:r w:rsidRPr="006A0EBE">
        <w:rPr>
          <w:rFonts w:ascii="Arial" w:eastAsia="Arial" w:hAnsi="Arial" w:cs="Times New Roman"/>
          <w:sz w:val="20"/>
          <w:lang w:val="hr" w:eastAsia="hr"/>
        </w:rPr>
        <w:tab/>
        <w:t>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≤0,80</w:t>
      </w:r>
    </w:p>
    <w:p w:rsidR="006A0EBE" w:rsidRPr="006A0EBE" w:rsidRDefault="006A0EBE" w:rsidP="000A4D40">
      <w:pPr>
        <w:widowControl w:val="0"/>
        <w:numPr>
          <w:ilvl w:val="1"/>
          <w:numId w:val="47"/>
        </w:numPr>
        <w:tabs>
          <w:tab w:val="left" w:pos="805"/>
          <w:tab w:val="left" w:pos="5909"/>
          <w:tab w:val="left" w:pos="8036"/>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prateće i pomoćne zgrade / građevine</w:t>
      </w:r>
      <w:r w:rsidRPr="006A0EBE">
        <w:rPr>
          <w:rFonts w:ascii="Arial" w:eastAsia="Arial" w:hAnsi="Arial" w:cs="Times New Roman"/>
          <w:sz w:val="20"/>
          <w:lang w:val="hr" w:eastAsia="hr"/>
        </w:rPr>
        <w:tab/>
        <w:t>Po+P</w:t>
      </w:r>
      <w:r w:rsidRPr="006A0EBE">
        <w:rPr>
          <w:rFonts w:ascii="Arial" w:eastAsia="Arial" w:hAnsi="Arial" w:cs="Times New Roman"/>
          <w:sz w:val="20"/>
          <w:lang w:val="hr" w:eastAsia="hr"/>
        </w:rPr>
        <w:tab/>
        <w:t>K</w:t>
      </w:r>
      <w:r w:rsidRPr="006A0EBE">
        <w:rPr>
          <w:rFonts w:ascii="Arial" w:eastAsia="Arial" w:hAnsi="Arial" w:cs="Times New Roman"/>
          <w:position w:val="-1"/>
          <w:sz w:val="10"/>
          <w:lang w:val="hr" w:eastAsia="hr"/>
        </w:rPr>
        <w:t>is</w:t>
      </w:r>
      <w:r w:rsidRPr="006A0EBE">
        <w:rPr>
          <w:rFonts w:ascii="Arial" w:eastAsia="Arial" w:hAnsi="Arial" w:cs="Times New Roman"/>
          <w:sz w:val="20"/>
          <w:lang w:val="hr" w:eastAsia="hr"/>
        </w:rPr>
        <w:t>≤0,60</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noProof/>
          <w:sz w:val="20"/>
          <w:szCs w:val="20"/>
          <w:lang w:eastAsia="hr-HR"/>
        </w:rPr>
        <mc:AlternateContent>
          <mc:Choice Requires="wps">
            <w:drawing>
              <wp:anchor distT="0" distB="0" distL="114300" distR="114300" simplePos="0" relativeHeight="252385280" behindDoc="0" locked="0" layoutInCell="1" allowOverlap="1" wp14:anchorId="3CFDB624" wp14:editId="6C415280">
                <wp:simplePos x="0" y="0"/>
                <wp:positionH relativeFrom="page">
                  <wp:posOffset>6971665</wp:posOffset>
                </wp:positionH>
                <wp:positionV relativeFrom="paragraph">
                  <wp:posOffset>90170</wp:posOffset>
                </wp:positionV>
                <wp:extent cx="34925" cy="0"/>
                <wp:effectExtent l="8890" t="11430" r="13335" b="762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C97E98" id="Line 4" o:spid="_x0000_s1026" style="position:absolute;z-index:25238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48.95pt,7.1pt" to="551.7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b9TGgIAAD8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" strokeweight=".72pt">
                <w10:wrap anchorx="page"/>
              </v:line>
            </w:pict>
          </mc:Fallback>
        </mc:AlternateContent>
      </w:r>
      <w:r w:rsidRPr="006A0EBE">
        <w:rPr>
          <w:rFonts w:ascii="Arial" w:eastAsia="Arial" w:hAnsi="Arial" w:cs="Times New Roman"/>
          <w:sz w:val="20"/>
          <w:szCs w:val="20"/>
          <w:lang w:val="hr" w:eastAsia="hr"/>
        </w:rPr>
        <w:t>UPU-om pojedinih TZ-ova moguće je propisati i strože uvjete za najveću dozvoljenu visinu pojedinih zgrada.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81.</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PROMETNI UVJETI</w:t>
      </w:r>
    </w:p>
    <w:p w:rsidR="006A0EBE" w:rsidRPr="006A0EBE" w:rsidRDefault="006A0EBE" w:rsidP="000A4D40">
      <w:pPr>
        <w:widowControl w:val="0"/>
        <w:numPr>
          <w:ilvl w:val="0"/>
          <w:numId w:val="46"/>
        </w:numPr>
        <w:tabs>
          <w:tab w:val="left" w:pos="814"/>
        </w:tabs>
        <w:autoSpaceDE w:val="0"/>
        <w:autoSpaceDN w:val="0"/>
        <w:spacing w:after="0" w:line="240" w:lineRule="auto"/>
        <w:ind w:right="244" w:firstLine="11"/>
        <w:jc w:val="both"/>
        <w:rPr>
          <w:rFonts w:ascii="Arial" w:eastAsia="Arial" w:hAnsi="Arial" w:cs="Times New Roman"/>
          <w:sz w:val="20"/>
          <w:lang w:val="hr" w:eastAsia="hr"/>
        </w:rPr>
      </w:pPr>
      <w:r w:rsidRPr="006A0EBE">
        <w:rPr>
          <w:rFonts w:ascii="Arial" w:eastAsia="Arial" w:hAnsi="Arial" w:cs="Times New Roman"/>
          <w:sz w:val="20"/>
          <w:lang w:val="hr" w:eastAsia="hr"/>
        </w:rPr>
        <w:t>Prometna mreža unutar površina ugostiteljsko-turističke namjene može biti riješena na način jednosmjernog prometa (najmanja širina kolne trake ne smije biti manja od 3,50 m. Dio prometnice unutar ove površine kojom se ulazi/izlazi na ''vanjsku'' prometnicu, mora biti širine od 5,50 m i dužine najmanje 50,00 m.</w:t>
      </w:r>
    </w:p>
    <w:p w:rsidR="006A0EBE" w:rsidRPr="006A0EBE" w:rsidRDefault="006A0EBE" w:rsidP="000A4D40">
      <w:pPr>
        <w:widowControl w:val="0"/>
        <w:numPr>
          <w:ilvl w:val="0"/>
          <w:numId w:val="46"/>
        </w:numPr>
        <w:tabs>
          <w:tab w:val="left" w:pos="814"/>
        </w:tabs>
        <w:autoSpaceDE w:val="0"/>
        <w:autoSpaceDN w:val="0"/>
        <w:spacing w:before="60" w:after="0" w:line="240" w:lineRule="auto"/>
        <w:ind w:right="244" w:firstLine="11"/>
        <w:jc w:val="both"/>
        <w:rPr>
          <w:rFonts w:ascii="Arial" w:eastAsia="Arial" w:hAnsi="Arial" w:cs="Times New Roman"/>
          <w:sz w:val="20"/>
          <w:lang w:val="hr" w:eastAsia="hr"/>
        </w:rPr>
      </w:pPr>
      <w:r w:rsidRPr="006A0EBE">
        <w:rPr>
          <w:rFonts w:ascii="Arial" w:eastAsia="Arial" w:hAnsi="Arial" w:cs="Times New Roman"/>
          <w:sz w:val="20"/>
          <w:lang w:val="hr" w:eastAsia="hr"/>
        </w:rPr>
        <w:t>Parkiranje vozila, prema uvjetima odredbi ovog Plana, mora se riješiti unutar samih površina ugostiteljsko-turističke namjene. Iznimno, u okviru GPN-a, UPU-om je moguće utvrditi rješavanje dijela parkirališnih površina ugostiteljsko turističke namjene u građevinskom području naselja (TL) na susjednim površinama mješovite namjene.</w:t>
      </w:r>
    </w:p>
    <w:p w:rsidR="006A0EBE" w:rsidRPr="006A0EBE" w:rsidRDefault="006A0EBE" w:rsidP="000A4D40">
      <w:pPr>
        <w:widowControl w:val="0"/>
        <w:numPr>
          <w:ilvl w:val="0"/>
          <w:numId w:val="46"/>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izdvojenim građevinskim područjima izvan naselja ugostiteljsko turističke namjene (TZ) treba </w:t>
      </w:r>
      <w:r w:rsidRPr="006A0EBE">
        <w:rPr>
          <w:rFonts w:ascii="Arial" w:eastAsia="Arial" w:hAnsi="Arial" w:cs="Times New Roman"/>
          <w:spacing w:val="-3"/>
          <w:sz w:val="20"/>
          <w:lang w:val="hr" w:eastAsia="hr"/>
        </w:rPr>
        <w:t xml:space="preserve">postići </w:t>
      </w:r>
      <w:r w:rsidRPr="006A0EBE">
        <w:rPr>
          <w:rFonts w:ascii="Arial" w:eastAsia="Arial" w:hAnsi="Arial" w:cs="Times New Roman"/>
          <w:sz w:val="20"/>
          <w:lang w:val="hr" w:eastAsia="hr"/>
        </w:rPr>
        <w:t>odvajanje kolnog od pješačkog prometa na slijedeći način:</w:t>
      </w:r>
    </w:p>
    <w:p w:rsidR="006A0EBE" w:rsidRPr="006A0EBE" w:rsidRDefault="006A0EBE" w:rsidP="000A4D40">
      <w:pPr>
        <w:widowControl w:val="0"/>
        <w:numPr>
          <w:ilvl w:val="1"/>
          <w:numId w:val="46"/>
        </w:numPr>
        <w:tabs>
          <w:tab w:val="left" w:pos="805"/>
        </w:tabs>
        <w:autoSpaceDE w:val="0"/>
        <w:autoSpaceDN w:val="0"/>
        <w:spacing w:after="0" w:line="240" w:lineRule="auto"/>
        <w:ind w:right="319"/>
        <w:rPr>
          <w:rFonts w:ascii="Arial" w:eastAsia="Arial" w:hAnsi="Arial" w:cs="Times New Roman"/>
          <w:sz w:val="20"/>
          <w:lang w:val="hr" w:eastAsia="hr"/>
        </w:rPr>
      </w:pPr>
      <w:r w:rsidRPr="006A0EBE">
        <w:rPr>
          <w:rFonts w:ascii="Arial" w:eastAsia="Arial" w:hAnsi="Arial" w:cs="Times New Roman"/>
          <w:sz w:val="20"/>
          <w:lang w:val="hr" w:eastAsia="hr"/>
        </w:rPr>
        <w:t>obalno područje namijenjeno pješacima (</w:t>
      </w:r>
      <w:r w:rsidRPr="006A0EBE">
        <w:rPr>
          <w:rFonts w:ascii="Arial" w:eastAsia="Arial" w:hAnsi="Arial" w:cs="Times New Roman"/>
          <w:i/>
          <w:sz w:val="20"/>
          <w:lang w:val="hr" w:eastAsia="hr"/>
        </w:rPr>
        <w:t>lungo mare</w:t>
      </w:r>
      <w:r w:rsidRPr="006A0EBE">
        <w:rPr>
          <w:rFonts w:ascii="Arial" w:eastAsia="Arial" w:hAnsi="Arial" w:cs="Times New Roman"/>
          <w:sz w:val="20"/>
          <w:lang w:val="hr" w:eastAsia="hr"/>
        </w:rPr>
        <w:t xml:space="preserve">) i samo servisnim i vozilima vatrogasaca, </w:t>
      </w:r>
      <w:r w:rsidRPr="006A0EBE">
        <w:rPr>
          <w:rFonts w:ascii="Arial" w:eastAsia="Arial" w:hAnsi="Arial" w:cs="Times New Roman"/>
          <w:spacing w:val="-3"/>
          <w:sz w:val="20"/>
          <w:lang w:val="hr" w:eastAsia="hr"/>
        </w:rPr>
        <w:t xml:space="preserve">policije </w:t>
      </w:r>
      <w:r w:rsidRPr="006A0EBE">
        <w:rPr>
          <w:rFonts w:ascii="Arial" w:eastAsia="Arial" w:hAnsi="Arial" w:cs="Times New Roman"/>
          <w:sz w:val="20"/>
          <w:lang w:val="hr" w:eastAsia="hr"/>
        </w:rPr>
        <w:t>i prve pomoći</w:t>
      </w:r>
    </w:p>
    <w:p w:rsidR="006A0EBE" w:rsidRPr="006A0EBE" w:rsidRDefault="006A0EBE" w:rsidP="000A4D40">
      <w:pPr>
        <w:widowControl w:val="0"/>
        <w:numPr>
          <w:ilvl w:val="1"/>
          <w:numId w:val="46"/>
        </w:numPr>
        <w:tabs>
          <w:tab w:val="left" w:pos="806"/>
        </w:tabs>
        <w:autoSpaceDE w:val="0"/>
        <w:autoSpaceDN w:val="0"/>
        <w:spacing w:after="0" w:line="240" w:lineRule="auto"/>
        <w:ind w:left="806" w:right="307"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parkirališta trebaju biti razdvojena, tj. razmještena po skupinama smještajnih zgrada odnosno </w:t>
      </w:r>
      <w:r w:rsidRPr="006A0EBE">
        <w:rPr>
          <w:rFonts w:ascii="Arial" w:eastAsia="Arial" w:hAnsi="Arial" w:cs="Times New Roman"/>
          <w:spacing w:val="-3"/>
          <w:sz w:val="20"/>
          <w:lang w:val="hr" w:eastAsia="hr"/>
        </w:rPr>
        <w:t xml:space="preserve">pratećih </w:t>
      </w:r>
      <w:r w:rsidRPr="006A0EBE">
        <w:rPr>
          <w:rFonts w:ascii="Arial" w:eastAsia="Arial" w:hAnsi="Arial" w:cs="Times New Roman"/>
          <w:sz w:val="20"/>
          <w:lang w:val="hr" w:eastAsia="hr"/>
        </w:rPr>
        <w:t>sadržaja.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82.</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OSTALI UVJETI UREĐENJA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UPU-om će se utvrditi detaljnija razgraničenja na pomorskom dobru,  utvrđivanje  veličine  i  vrste zahvata, a na osnovi odredbi </w:t>
      </w:r>
      <w:r w:rsidRPr="006A0EBE">
        <w:rPr>
          <w:rFonts w:ascii="Arial" w:eastAsia="Arial" w:hAnsi="Arial" w:cs="Times New Roman"/>
          <w:i/>
          <w:sz w:val="20"/>
          <w:szCs w:val="20"/>
          <w:lang w:val="hr" w:eastAsia="hr"/>
        </w:rPr>
        <w:t xml:space="preserve">Plana </w:t>
      </w:r>
      <w:r w:rsidRPr="006A0EBE">
        <w:rPr>
          <w:rFonts w:ascii="Arial" w:eastAsia="Arial" w:hAnsi="Arial" w:cs="Times New Roman"/>
          <w:sz w:val="20"/>
          <w:szCs w:val="20"/>
          <w:lang w:val="hr" w:eastAsia="hr"/>
        </w:rPr>
        <w:t xml:space="preserve">te točnijeg snimka postojećeg stanja, razvojnih potreba i mogućeg utjecaja na okoliš. UPU-om se posebno mora utvrditi </w:t>
      </w:r>
      <w:r w:rsidRPr="006A0EBE">
        <w:rPr>
          <w:rFonts w:ascii="Arial" w:eastAsia="Arial" w:hAnsi="Arial" w:cs="Times New Roman"/>
          <w:i/>
          <w:sz w:val="20"/>
          <w:szCs w:val="20"/>
          <w:lang w:val="hr" w:eastAsia="hr"/>
        </w:rPr>
        <w:t xml:space="preserve">namjene i način korištenja na moru </w:t>
      </w:r>
      <w:r w:rsidRPr="006A0EBE">
        <w:rPr>
          <w:rFonts w:ascii="Arial" w:eastAsia="Arial" w:hAnsi="Arial" w:cs="Times New Roman"/>
          <w:sz w:val="20"/>
          <w:szCs w:val="20"/>
          <w:lang w:val="hr" w:eastAsia="hr"/>
        </w:rPr>
        <w:t>u slučajevima kada se na moru istovremenu planiraju različiti oblici rekreacije na moru: plivanje, veslanje, ronjenje, jedrenje, privez i sidrenje plovila itd.</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1"/>
          <w:numId w:val="53"/>
        </w:numPr>
        <w:tabs>
          <w:tab w:val="left" w:pos="947"/>
        </w:tabs>
        <w:autoSpaceDE w:val="0"/>
        <w:autoSpaceDN w:val="0"/>
        <w:spacing w:after="0" w:line="240" w:lineRule="auto"/>
        <w:jc w:val="both"/>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POVRŠINE ZA SPORTSKO-REKREACIJSKU NAMJENU</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83.</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POVRŠINE ZA ISKLJUČIVU SPORTSKO-REKREACIJSKU NAMJENU</w:t>
      </w:r>
    </w:p>
    <w:p w:rsidR="006A0EBE" w:rsidRPr="006A0EBE" w:rsidRDefault="006A0EBE" w:rsidP="000A4D40">
      <w:pPr>
        <w:widowControl w:val="0"/>
        <w:numPr>
          <w:ilvl w:val="0"/>
          <w:numId w:val="45"/>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Ovim Planom utvrđene su slijedeće površine za isključivu sportsko-rekreacijsku namjenu:</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unutar GPN-a:</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sportsko-rekreacijski centar (SRC) unutar GP naselja </w:t>
      </w:r>
      <w:r w:rsidRPr="006A0EBE">
        <w:rPr>
          <w:rFonts w:ascii="Arial" w:eastAsia="Arial" w:hAnsi="Arial" w:cs="Times New Roman"/>
          <w:i/>
          <w:sz w:val="20"/>
          <w:lang w:val="hr" w:eastAsia="hr"/>
        </w:rPr>
        <w:t xml:space="preserve">Postira </w:t>
      </w:r>
      <w:r w:rsidRPr="006A0EBE">
        <w:rPr>
          <w:rFonts w:ascii="Arial" w:eastAsia="Arial" w:hAnsi="Arial" w:cs="Times New Roman"/>
          <w:sz w:val="20"/>
          <w:lang w:val="hr" w:eastAsia="hr"/>
        </w:rPr>
        <w:t>- tip R1</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sportsko</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rekreacijski</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centar</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(SRC)</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izvan</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GP</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naselja</w:t>
      </w:r>
      <w:r w:rsidRPr="006A0EBE">
        <w:rPr>
          <w:rFonts w:ascii="Arial" w:eastAsia="Arial" w:hAnsi="Arial" w:cs="Times New Roman"/>
          <w:spacing w:val="9"/>
          <w:sz w:val="20"/>
          <w:lang w:val="hr" w:eastAsia="hr"/>
        </w:rPr>
        <w:t xml:space="preserve"> </w:t>
      </w:r>
      <w:r w:rsidRPr="006A0EBE">
        <w:rPr>
          <w:rFonts w:ascii="Arial" w:eastAsia="Arial" w:hAnsi="Arial" w:cs="Times New Roman"/>
          <w:i/>
          <w:sz w:val="20"/>
          <w:lang w:val="hr" w:eastAsia="hr"/>
        </w:rPr>
        <w:t>Dol</w:t>
      </w:r>
      <w:r w:rsidRPr="006A0EBE">
        <w:rPr>
          <w:rFonts w:ascii="Arial" w:eastAsia="Arial" w:hAnsi="Arial" w:cs="Times New Roman"/>
          <w:i/>
          <w:spacing w:val="9"/>
          <w:sz w:val="20"/>
          <w:lang w:val="hr" w:eastAsia="hr"/>
        </w:rPr>
        <w:t xml:space="preserve"> </w:t>
      </w:r>
      <w:r w:rsidRPr="006A0EBE">
        <w:rPr>
          <w:rFonts w:ascii="Arial" w:eastAsia="Arial" w:hAnsi="Arial" w:cs="Times New Roman"/>
          <w:sz w:val="20"/>
          <w:lang w:val="hr" w:eastAsia="hr"/>
        </w:rPr>
        <w:t>–</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tip</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R2</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(sportska</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igrališta,</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teniski</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centar,</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sz w:val="20"/>
          <w:lang w:val="hr" w:eastAsia="hr"/>
        </w:rPr>
        <w:t xml:space="preserve">uređena plaža </w:t>
      </w:r>
      <w:r w:rsidRPr="006A0EBE">
        <w:rPr>
          <w:rFonts w:ascii="Arial" w:eastAsia="Arial" w:hAnsi="Arial" w:cs="Times New Roman"/>
          <w:i/>
          <w:sz w:val="20"/>
          <w:lang w:val="hr" w:eastAsia="hr"/>
        </w:rPr>
        <w:t xml:space="preserve">Prvja </w:t>
      </w:r>
      <w:r w:rsidRPr="006A0EBE">
        <w:rPr>
          <w:rFonts w:ascii="Arial" w:eastAsia="Arial" w:hAnsi="Arial" w:cs="Times New Roman"/>
          <w:sz w:val="20"/>
          <w:lang w:val="hr" w:eastAsia="hr"/>
        </w:rPr>
        <w:t xml:space="preserve">unutar GP naselja </w:t>
      </w:r>
      <w:r w:rsidRPr="006A0EBE">
        <w:rPr>
          <w:rFonts w:ascii="Arial" w:eastAsia="Arial" w:hAnsi="Arial" w:cs="Times New Roman"/>
          <w:i/>
          <w:sz w:val="20"/>
          <w:lang w:val="hr" w:eastAsia="hr"/>
        </w:rPr>
        <w:t>Postira</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sz w:val="20"/>
          <w:lang w:val="hr" w:eastAsia="hr"/>
        </w:rPr>
        <w:t xml:space="preserve">uređena plaža </w:t>
      </w:r>
      <w:r w:rsidRPr="006A0EBE">
        <w:rPr>
          <w:rFonts w:ascii="Arial" w:eastAsia="Arial" w:hAnsi="Arial" w:cs="Times New Roman"/>
          <w:i/>
          <w:sz w:val="20"/>
          <w:lang w:val="hr" w:eastAsia="hr"/>
        </w:rPr>
        <w:t xml:space="preserve">Rat </w:t>
      </w:r>
      <w:r w:rsidRPr="006A0EBE">
        <w:rPr>
          <w:rFonts w:ascii="Arial" w:eastAsia="Arial" w:hAnsi="Arial" w:cs="Times New Roman"/>
          <w:sz w:val="20"/>
          <w:lang w:val="hr" w:eastAsia="hr"/>
        </w:rPr>
        <w:t xml:space="preserve">unutar GP naselja </w:t>
      </w:r>
      <w:r w:rsidRPr="006A0EBE">
        <w:rPr>
          <w:rFonts w:ascii="Arial" w:eastAsia="Arial" w:hAnsi="Arial" w:cs="Times New Roman"/>
          <w:i/>
          <w:sz w:val="20"/>
          <w:lang w:val="hr" w:eastAsia="hr"/>
        </w:rPr>
        <w:t>Postira</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840" w:right="600" w:bottom="280" w:left="1180" w:header="720" w:footer="720" w:gutter="0"/>
          <w:cols w:space="720"/>
        </w:sectPr>
      </w:pPr>
    </w:p>
    <w:p w:rsidR="006A0EBE" w:rsidRPr="006A0EBE" w:rsidRDefault="006A0EBE" w:rsidP="000A4D40">
      <w:pPr>
        <w:widowControl w:val="0"/>
        <w:numPr>
          <w:ilvl w:val="2"/>
          <w:numId w:val="45"/>
        </w:numPr>
        <w:tabs>
          <w:tab w:val="left" w:pos="1089"/>
        </w:tabs>
        <w:autoSpaceDE w:val="0"/>
        <w:autoSpaceDN w:val="0"/>
        <w:spacing w:before="71" w:after="0" w:line="240" w:lineRule="auto"/>
        <w:rPr>
          <w:rFonts w:ascii="Arial" w:eastAsia="Arial" w:hAnsi="Arial" w:cs="Times New Roman"/>
          <w:i/>
          <w:sz w:val="20"/>
          <w:lang w:val="hr" w:eastAsia="hr"/>
        </w:rPr>
      </w:pPr>
      <w:r w:rsidRPr="006A0EBE">
        <w:rPr>
          <w:rFonts w:ascii="Arial" w:eastAsia="Arial" w:hAnsi="Arial" w:cs="Times New Roman"/>
          <w:sz w:val="20"/>
          <w:lang w:val="hr" w:eastAsia="hr"/>
        </w:rPr>
        <w:lastRenderedPageBreak/>
        <w:t xml:space="preserve">uređena plaža </w:t>
      </w:r>
      <w:r w:rsidRPr="006A0EBE">
        <w:rPr>
          <w:rFonts w:ascii="Arial" w:eastAsia="Arial" w:hAnsi="Arial" w:cs="Times New Roman"/>
          <w:i/>
          <w:sz w:val="20"/>
          <w:lang w:val="hr" w:eastAsia="hr"/>
        </w:rPr>
        <w:t xml:space="preserve">Zastivanje </w:t>
      </w:r>
      <w:r w:rsidRPr="006A0EBE">
        <w:rPr>
          <w:rFonts w:ascii="Arial" w:eastAsia="Arial" w:hAnsi="Arial" w:cs="Times New Roman"/>
          <w:sz w:val="20"/>
          <w:lang w:val="hr" w:eastAsia="hr"/>
        </w:rPr>
        <w:t xml:space="preserve">unutar GP naselja </w:t>
      </w:r>
      <w:r w:rsidRPr="006A0EBE">
        <w:rPr>
          <w:rFonts w:ascii="Arial" w:eastAsia="Arial" w:hAnsi="Arial" w:cs="Times New Roman"/>
          <w:i/>
          <w:sz w:val="20"/>
          <w:lang w:val="hr" w:eastAsia="hr"/>
        </w:rPr>
        <w:t>Postira</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sz w:val="20"/>
          <w:lang w:val="hr" w:eastAsia="hr"/>
        </w:rPr>
        <w:t xml:space="preserve">uređena plaža </w:t>
      </w:r>
      <w:r w:rsidRPr="006A0EBE">
        <w:rPr>
          <w:rFonts w:ascii="Arial" w:eastAsia="Arial" w:hAnsi="Arial" w:cs="Times New Roman"/>
          <w:i/>
          <w:sz w:val="20"/>
          <w:lang w:val="hr" w:eastAsia="hr"/>
        </w:rPr>
        <w:t xml:space="preserve">Crna i Bila Ploča </w:t>
      </w:r>
      <w:r w:rsidRPr="006A0EBE">
        <w:rPr>
          <w:rFonts w:ascii="Arial" w:eastAsia="Arial" w:hAnsi="Arial" w:cs="Times New Roman"/>
          <w:sz w:val="20"/>
          <w:lang w:val="hr" w:eastAsia="hr"/>
        </w:rPr>
        <w:t xml:space="preserve">unutar GP naselja </w:t>
      </w:r>
      <w:r w:rsidRPr="006A0EBE">
        <w:rPr>
          <w:rFonts w:ascii="Arial" w:eastAsia="Arial" w:hAnsi="Arial" w:cs="Times New Roman"/>
          <w:i/>
          <w:sz w:val="20"/>
          <w:lang w:val="hr" w:eastAsia="hr"/>
        </w:rPr>
        <w:t>Postira</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sz w:val="20"/>
          <w:lang w:val="hr" w:eastAsia="hr"/>
        </w:rPr>
        <w:t xml:space="preserve">uređena plaža </w:t>
      </w:r>
      <w:r w:rsidRPr="006A0EBE">
        <w:rPr>
          <w:rFonts w:ascii="Arial" w:eastAsia="Arial" w:hAnsi="Arial" w:cs="Times New Roman"/>
          <w:i/>
          <w:sz w:val="20"/>
          <w:lang w:val="hr" w:eastAsia="hr"/>
        </w:rPr>
        <w:t xml:space="preserve">Mala Lozna </w:t>
      </w:r>
      <w:r w:rsidRPr="006A0EBE">
        <w:rPr>
          <w:rFonts w:ascii="Arial" w:eastAsia="Arial" w:hAnsi="Arial" w:cs="Times New Roman"/>
          <w:sz w:val="20"/>
          <w:lang w:val="hr" w:eastAsia="hr"/>
        </w:rPr>
        <w:t xml:space="preserve">unutar GP naselja </w:t>
      </w:r>
      <w:r w:rsidRPr="006A0EBE">
        <w:rPr>
          <w:rFonts w:ascii="Arial" w:eastAsia="Arial" w:hAnsi="Arial" w:cs="Times New Roman"/>
          <w:i/>
          <w:sz w:val="20"/>
          <w:lang w:val="hr" w:eastAsia="hr"/>
        </w:rPr>
        <w:t>Postira</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izvan GPN-a:</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uređena plaža </w:t>
      </w:r>
      <w:r w:rsidRPr="006A0EBE">
        <w:rPr>
          <w:rFonts w:ascii="Arial" w:eastAsia="Arial" w:hAnsi="Arial" w:cs="Times New Roman"/>
          <w:i/>
          <w:sz w:val="20"/>
          <w:lang w:val="hr" w:eastAsia="hr"/>
        </w:rPr>
        <w:t xml:space="preserve">Bok </w:t>
      </w:r>
      <w:r w:rsidRPr="006A0EBE">
        <w:rPr>
          <w:rFonts w:ascii="Arial" w:eastAsia="Arial" w:hAnsi="Arial" w:cs="Times New Roman"/>
          <w:sz w:val="20"/>
          <w:lang w:val="hr" w:eastAsia="hr"/>
        </w:rPr>
        <w:t>unutar TZ „Bok“</w:t>
      </w:r>
    </w:p>
    <w:p w:rsidR="006A0EBE" w:rsidRPr="006A0EBE" w:rsidRDefault="006A0EBE" w:rsidP="000A4D40">
      <w:pPr>
        <w:widowControl w:val="0"/>
        <w:numPr>
          <w:ilvl w:val="2"/>
          <w:numId w:val="45"/>
        </w:numPr>
        <w:tabs>
          <w:tab w:val="left" w:pos="1089"/>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uređena plaža uz TZ „Lovrečina.</w:t>
      </w:r>
    </w:p>
    <w:p w:rsidR="006A0EBE" w:rsidRPr="006A0EBE" w:rsidRDefault="006A0EBE" w:rsidP="000A4D40">
      <w:pPr>
        <w:widowControl w:val="0"/>
        <w:numPr>
          <w:ilvl w:val="0"/>
          <w:numId w:val="45"/>
        </w:numPr>
        <w:tabs>
          <w:tab w:val="left" w:pos="805"/>
        </w:tabs>
        <w:autoSpaceDE w:val="0"/>
        <w:autoSpaceDN w:val="0"/>
        <w:spacing w:before="60"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Granice</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površina</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isključive</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sportsko-rekreacijske</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namjene</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utvrđene</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su</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na</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kartografskim</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prikazima</w:t>
      </w:r>
      <w:r w:rsidRPr="006A0EBE">
        <w:rPr>
          <w:rFonts w:ascii="Arial" w:eastAsia="Arial" w:hAnsi="Arial" w:cs="Times New Roman"/>
          <w:spacing w:val="16"/>
          <w:sz w:val="20"/>
          <w:lang w:val="hr" w:eastAsia="hr"/>
        </w:rPr>
        <w:t xml:space="preserve"> </w:t>
      </w:r>
      <w:r w:rsidRPr="006A0EBE">
        <w:rPr>
          <w:rFonts w:ascii="Arial" w:eastAsia="Arial" w:hAnsi="Arial" w:cs="Times New Roman"/>
          <w:sz w:val="20"/>
          <w:lang w:val="hr" w:eastAsia="hr"/>
        </w:rPr>
        <w:t>4:</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w:t>
      </w:r>
    </w:p>
    <w:p w:rsidR="006A0EBE" w:rsidRPr="006A0EBE" w:rsidRDefault="006A0EBE" w:rsidP="000A4D40">
      <w:pPr>
        <w:widowControl w:val="0"/>
        <w:numPr>
          <w:ilvl w:val="0"/>
          <w:numId w:val="45"/>
        </w:numPr>
        <w:tabs>
          <w:tab w:val="left" w:pos="805"/>
        </w:tabs>
        <w:autoSpaceDE w:val="0"/>
        <w:autoSpaceDN w:val="0"/>
        <w:spacing w:before="60"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površine za SRC u GP naselja </w:t>
      </w:r>
      <w:r w:rsidRPr="006A0EBE">
        <w:rPr>
          <w:rFonts w:ascii="Arial" w:eastAsia="Arial" w:hAnsi="Arial" w:cs="Times New Roman"/>
          <w:i/>
          <w:sz w:val="20"/>
          <w:lang w:val="hr" w:eastAsia="hr"/>
        </w:rPr>
        <w:t xml:space="preserve">Postira </w:t>
      </w:r>
      <w:r w:rsidRPr="006A0EBE">
        <w:rPr>
          <w:rFonts w:ascii="Arial" w:eastAsia="Arial" w:hAnsi="Arial" w:cs="Times New Roman"/>
          <w:sz w:val="20"/>
          <w:lang w:val="hr" w:eastAsia="hr"/>
        </w:rPr>
        <w:t>predviđa se uređenje i izgradnja:</w:t>
      </w:r>
    </w:p>
    <w:p w:rsidR="006A0EBE" w:rsidRPr="006A0EBE" w:rsidRDefault="006A0EBE" w:rsidP="000A4D40">
      <w:pPr>
        <w:widowControl w:val="0"/>
        <w:numPr>
          <w:ilvl w:val="1"/>
          <w:numId w:val="45"/>
        </w:numPr>
        <w:tabs>
          <w:tab w:val="left" w:pos="805"/>
        </w:tabs>
        <w:autoSpaceDE w:val="0"/>
        <w:autoSpaceDN w:val="0"/>
        <w:spacing w:after="0" w:line="240" w:lineRule="auto"/>
        <w:ind w:right="953"/>
        <w:rPr>
          <w:rFonts w:ascii="Arial" w:eastAsia="Arial" w:hAnsi="Arial" w:cs="Times New Roman"/>
          <w:sz w:val="20"/>
          <w:lang w:val="hr" w:eastAsia="hr"/>
        </w:rPr>
      </w:pPr>
      <w:r w:rsidRPr="006A0EBE">
        <w:rPr>
          <w:rFonts w:ascii="Arial" w:eastAsia="Arial" w:hAnsi="Arial" w:cs="Times New Roman"/>
          <w:sz w:val="20"/>
          <w:lang w:val="hr" w:eastAsia="hr"/>
        </w:rPr>
        <w:t>otvorenih i/ili zatvorenih sportskih terena (dva travnata igrališta, dva teniska igrališta, boćalište, asfaltirano igralište za potrebe škole te zatravnjenu površinu veličine 60,00 x 40,00 m)</w:t>
      </w:r>
    </w:p>
    <w:p w:rsidR="006A0EBE" w:rsidRPr="006A0EBE" w:rsidRDefault="006A0EBE" w:rsidP="000A4D40">
      <w:pPr>
        <w:widowControl w:val="0"/>
        <w:numPr>
          <w:ilvl w:val="1"/>
          <w:numId w:val="45"/>
        </w:numPr>
        <w:tabs>
          <w:tab w:val="left" w:pos="805"/>
        </w:tabs>
        <w:autoSpaceDE w:val="0"/>
        <w:autoSpaceDN w:val="0"/>
        <w:spacing w:after="0" w:line="240" w:lineRule="auto"/>
        <w:ind w:right="252"/>
        <w:rPr>
          <w:rFonts w:ascii="Arial" w:eastAsia="Arial" w:hAnsi="Arial" w:cs="Times New Roman"/>
          <w:sz w:val="20"/>
          <w:lang w:val="hr" w:eastAsia="hr"/>
        </w:rPr>
      </w:pPr>
      <w:r w:rsidRPr="006A0EBE">
        <w:rPr>
          <w:rFonts w:ascii="Arial" w:eastAsia="Arial" w:hAnsi="Arial" w:cs="Times New Roman"/>
          <w:sz w:val="20"/>
          <w:lang w:val="hr" w:eastAsia="hr"/>
        </w:rPr>
        <w:t>trodijelne višenamjenske sportske dvorane za 500 posjetilaca, sa svim potrebnim svlačionicama, dvoranom za korektivno tjelesno vježbanje, klupske prostorije, te manje prateće ugostiteljske sadržaje. Dvorana treba biti toplom vezom povezana s postojećom zgradom OŠ. Visina dvorane ne smije biti veća od 12,00 m</w:t>
      </w:r>
    </w:p>
    <w:p w:rsidR="006A0EBE" w:rsidRPr="006A0EBE" w:rsidRDefault="006A0EBE" w:rsidP="000A4D40">
      <w:pPr>
        <w:widowControl w:val="0"/>
        <w:numPr>
          <w:ilvl w:val="1"/>
          <w:numId w:val="45"/>
        </w:numPr>
        <w:tabs>
          <w:tab w:val="left" w:pos="806"/>
        </w:tabs>
        <w:autoSpaceDE w:val="0"/>
        <w:autoSpaceDN w:val="0"/>
        <w:spacing w:after="0" w:line="240" w:lineRule="auto"/>
        <w:ind w:left="806" w:right="563"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postojeći otvoreni kanal unutar ove površine treba premjestiti i oblikovati (kao otvoreni ili zatvoreni kanal) u skladu s prostornim potrebama SRC-a. Građevine prateće namjene (ugostiteljski i </w:t>
      </w:r>
      <w:r w:rsidRPr="006A0EBE">
        <w:rPr>
          <w:rFonts w:ascii="Arial" w:eastAsia="Arial" w:hAnsi="Arial" w:cs="Times New Roman"/>
          <w:spacing w:val="-3"/>
          <w:sz w:val="20"/>
          <w:lang w:val="hr" w:eastAsia="hr"/>
        </w:rPr>
        <w:t xml:space="preserve">zabavni </w:t>
      </w:r>
      <w:r w:rsidRPr="006A0EBE">
        <w:rPr>
          <w:rFonts w:ascii="Arial" w:eastAsia="Arial" w:hAnsi="Arial" w:cs="Times New Roman"/>
          <w:sz w:val="20"/>
          <w:lang w:val="hr" w:eastAsia="hr"/>
        </w:rPr>
        <w:t>sadržaji, sauna i salona) mogu imati samo jednu nadzemnu etažu - prizemlje.</w:t>
      </w:r>
    </w:p>
    <w:p w:rsidR="006A0EBE" w:rsidRPr="006A0EBE" w:rsidRDefault="006A0EBE" w:rsidP="000A4D40">
      <w:pPr>
        <w:widowControl w:val="0"/>
        <w:numPr>
          <w:ilvl w:val="0"/>
          <w:numId w:val="45"/>
        </w:numPr>
        <w:tabs>
          <w:tab w:val="left" w:pos="805"/>
        </w:tabs>
        <w:autoSpaceDE w:val="0"/>
        <w:autoSpaceDN w:val="0"/>
        <w:spacing w:before="60" w:after="0" w:line="240" w:lineRule="auto"/>
        <w:ind w:left="238"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Ukupna izgrađenost SRC-a ne smije biti veća od 50% (računaju se svi sportski tereni osim </w:t>
      </w:r>
      <w:r w:rsidRPr="006A0EBE">
        <w:rPr>
          <w:rFonts w:ascii="Arial" w:eastAsia="Arial" w:hAnsi="Arial" w:cs="Times New Roman"/>
          <w:spacing w:val="-4"/>
          <w:sz w:val="20"/>
          <w:lang w:val="hr" w:eastAsia="hr"/>
        </w:rPr>
        <w:t xml:space="preserve">onih </w:t>
      </w:r>
      <w:r w:rsidRPr="006A0EBE">
        <w:rPr>
          <w:rFonts w:ascii="Arial" w:eastAsia="Arial" w:hAnsi="Arial" w:cs="Times New Roman"/>
          <w:sz w:val="20"/>
          <w:lang w:val="hr" w:eastAsia="hr"/>
        </w:rPr>
        <w:t>travnatih), a najmanje 30% površine SRC-a mora biti krajobrazno uređeno s visokim biljem. Najviše 10% površine SRC-a može biti pod zgradama iz točke b) iz prethodnog stavka.</w:t>
      </w:r>
    </w:p>
    <w:p w:rsidR="006A0EBE" w:rsidRPr="006A0EBE" w:rsidRDefault="006A0EBE" w:rsidP="000A4D40">
      <w:pPr>
        <w:widowControl w:val="0"/>
        <w:numPr>
          <w:ilvl w:val="0"/>
          <w:numId w:val="45"/>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površina športsko-rekreacijdskog centra </w:t>
      </w:r>
      <w:r w:rsidRPr="006A0EBE">
        <w:rPr>
          <w:rFonts w:ascii="Arial" w:eastAsia="Arial" w:hAnsi="Arial" w:cs="Times New Roman"/>
          <w:i/>
          <w:sz w:val="20"/>
          <w:lang w:val="hr" w:eastAsia="hr"/>
        </w:rPr>
        <w:t xml:space="preserve">Strmica </w:t>
      </w:r>
      <w:r w:rsidRPr="006A0EBE">
        <w:rPr>
          <w:rFonts w:ascii="Arial" w:eastAsia="Arial" w:hAnsi="Arial" w:cs="Times New Roman"/>
          <w:sz w:val="20"/>
          <w:lang w:val="hr" w:eastAsia="hr"/>
        </w:rPr>
        <w:t xml:space="preserve">(R2) moguće je urediti otvorena igrališta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 xml:space="preserve">tenis ili druge rekreativne sportove i aktivnosti. Od pratećih zgrada, moguće je izgraditi isključivo prizemnu zgradu s pratećim sadržajima kao: svlačionice, garderobe i sanitarije te ugostiteljski sadržaj. </w:t>
      </w:r>
      <w:r w:rsidRPr="006A0EBE">
        <w:rPr>
          <w:rFonts w:ascii="Arial" w:eastAsia="Arial" w:hAnsi="Arial" w:cs="Times New Roman"/>
          <w:spacing w:val="-3"/>
          <w:sz w:val="20"/>
          <w:lang w:val="hr" w:eastAsia="hr"/>
        </w:rPr>
        <w:t xml:space="preserve">Ukupna </w:t>
      </w:r>
      <w:r w:rsidRPr="006A0EBE">
        <w:rPr>
          <w:rFonts w:ascii="Arial" w:eastAsia="Arial" w:hAnsi="Arial" w:cs="Times New Roman"/>
          <w:sz w:val="20"/>
          <w:lang w:val="hr" w:eastAsia="hr"/>
        </w:rPr>
        <w:t>površina pod navedenim zgradama ne smije biti veća od 200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xml:space="preserve">. Kod projektiranja ovih zgrada treba se pridržavati općih uvjeta gradnje prema odredbama ovog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 xml:space="preserve">. Između sportskih terena i regulacijske </w:t>
      </w:r>
      <w:r w:rsidRPr="006A0EBE">
        <w:rPr>
          <w:rFonts w:ascii="Arial" w:eastAsia="Arial" w:hAnsi="Arial" w:cs="Times New Roman"/>
          <w:spacing w:val="-3"/>
          <w:sz w:val="20"/>
          <w:lang w:val="hr" w:eastAsia="hr"/>
        </w:rPr>
        <w:t xml:space="preserve">linije </w:t>
      </w:r>
      <w:r w:rsidRPr="006A0EBE">
        <w:rPr>
          <w:rFonts w:ascii="Arial" w:eastAsia="Arial" w:hAnsi="Arial" w:cs="Times New Roman"/>
          <w:sz w:val="20"/>
          <w:lang w:val="hr" w:eastAsia="hr"/>
        </w:rPr>
        <w:t xml:space="preserve">treba osigurati zaštitni pojas širine od najmanje 1,50 m, a na regulacijskoj liniji, s unutarnje strane treba </w:t>
      </w:r>
      <w:r w:rsidRPr="006A0EBE">
        <w:rPr>
          <w:rFonts w:ascii="Arial" w:eastAsia="Arial" w:hAnsi="Arial" w:cs="Times New Roman"/>
          <w:spacing w:val="-8"/>
          <w:sz w:val="20"/>
          <w:lang w:val="hr" w:eastAsia="hr"/>
        </w:rPr>
        <w:t xml:space="preserve">se </w:t>
      </w:r>
      <w:r w:rsidRPr="006A0EBE">
        <w:rPr>
          <w:rFonts w:ascii="Arial" w:eastAsia="Arial" w:hAnsi="Arial" w:cs="Times New Roman"/>
          <w:sz w:val="20"/>
          <w:lang w:val="hr" w:eastAsia="hr"/>
        </w:rPr>
        <w:t>izvesti ograda visine do 1,80.</w:t>
      </w:r>
    </w:p>
    <w:p w:rsidR="006A0EBE" w:rsidRPr="006A0EBE" w:rsidRDefault="006A0EBE" w:rsidP="000A4D40">
      <w:pPr>
        <w:widowControl w:val="0"/>
        <w:numPr>
          <w:ilvl w:val="0"/>
          <w:numId w:val="4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planira se više uređenih plaža (R3) unutar GPN Postira i TZ-a.</w:t>
      </w:r>
    </w:p>
    <w:p w:rsidR="006A0EBE" w:rsidRPr="006A0EBE" w:rsidRDefault="006A0EBE" w:rsidP="000A4D40">
      <w:pPr>
        <w:widowControl w:val="0"/>
        <w:numPr>
          <w:ilvl w:val="0"/>
          <w:numId w:val="45"/>
        </w:numPr>
        <w:tabs>
          <w:tab w:val="left" w:pos="805"/>
        </w:tabs>
        <w:autoSpaceDE w:val="0"/>
        <w:autoSpaceDN w:val="0"/>
        <w:spacing w:before="60" w:after="0" w:line="240" w:lineRule="auto"/>
        <w:ind w:left="238" w:right="199"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Tijekom izrade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propisanih UPU-ova treba površinu uređene plaže jasno razgraničiti i predložiti uređenje akvatorija i kopnenog dijela plaže. Unutar akvatorija treba utvrditi pojas mora koji je namijenjen kupačima (kupališni pojas) i pojas mora za druge vrste rekreacije odnosno odvijanje sportskih sadržaja na moru. Za kopneni dio treba UPU-om predložiti uređenje površine kako između obalne crte i postojeće ili uređene dužobalne šetnice, tako i dio kopna između te šetnice i granice obuhvata, vodeći računa </w:t>
      </w:r>
      <w:r w:rsidRPr="006A0EBE">
        <w:rPr>
          <w:rFonts w:ascii="Arial" w:eastAsia="Arial" w:hAnsi="Arial" w:cs="Times New Roman"/>
          <w:spacing w:val="-15"/>
          <w:sz w:val="20"/>
          <w:lang w:val="hr" w:eastAsia="hr"/>
        </w:rPr>
        <w:t xml:space="preserve">o </w:t>
      </w:r>
      <w:r w:rsidRPr="006A0EBE">
        <w:rPr>
          <w:rFonts w:ascii="Arial" w:eastAsia="Arial" w:hAnsi="Arial" w:cs="Times New Roman"/>
          <w:sz w:val="20"/>
          <w:lang w:val="hr" w:eastAsia="hr"/>
        </w:rPr>
        <w:t xml:space="preserve">neposrednom prostoru s druge stranice obuhvata. Kupalište se treba oblikovati promjenom prirodnih, odnosno zatečenih, obilježja pojasa tj. uređuje zahvatima (od razmjerno malih zahvata na oblikovanju grota </w:t>
      </w:r>
      <w:r w:rsidRPr="006A0EBE">
        <w:rPr>
          <w:rFonts w:ascii="Arial" w:eastAsia="Arial" w:hAnsi="Arial" w:cs="Times New Roman"/>
          <w:spacing w:val="-19"/>
          <w:sz w:val="20"/>
          <w:lang w:val="hr" w:eastAsia="hr"/>
        </w:rPr>
        <w:t xml:space="preserve">i </w:t>
      </w:r>
      <w:r w:rsidRPr="006A0EBE">
        <w:rPr>
          <w:rFonts w:ascii="Arial" w:eastAsia="Arial" w:hAnsi="Arial" w:cs="Times New Roman"/>
          <w:sz w:val="20"/>
          <w:lang w:val="hr" w:eastAsia="hr"/>
        </w:rPr>
        <w:t xml:space="preserve">infrastrukturnom opremanju (prostori s vodom za piće i tuširanje), do zahvata koji uključuju nasipavanja i gradnju obale, izvedbu pera i oblikovanje plažnih površina, odnosno promjenu prirodne / zatečene </w:t>
      </w:r>
      <w:r w:rsidRPr="006A0EBE">
        <w:rPr>
          <w:rFonts w:ascii="Arial" w:eastAsia="Arial" w:hAnsi="Arial" w:cs="Times New Roman"/>
          <w:spacing w:val="-3"/>
          <w:sz w:val="20"/>
          <w:lang w:val="hr" w:eastAsia="hr"/>
        </w:rPr>
        <w:t xml:space="preserve">obalne  </w:t>
      </w:r>
      <w:r w:rsidRPr="006A0EBE">
        <w:rPr>
          <w:rFonts w:ascii="Arial" w:eastAsia="Arial" w:hAnsi="Arial" w:cs="Times New Roman"/>
          <w:sz w:val="20"/>
          <w:lang w:val="hr" w:eastAsia="hr"/>
        </w:rPr>
        <w:t>crte.</w:t>
      </w:r>
    </w:p>
    <w:p w:rsidR="006A0EBE" w:rsidRPr="006A0EBE" w:rsidRDefault="006A0EBE" w:rsidP="000A4D40">
      <w:pPr>
        <w:widowControl w:val="0"/>
        <w:numPr>
          <w:ilvl w:val="0"/>
          <w:numId w:val="4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Uređena plaža mora biti:</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nadzirana i svima pristupačna pod jednakim uvjetima s kopnene i morske strane;</w:t>
      </w:r>
    </w:p>
    <w:p w:rsidR="006A0EBE" w:rsidRPr="006A0EBE" w:rsidRDefault="006A0EBE" w:rsidP="000A4D40">
      <w:pPr>
        <w:widowControl w:val="0"/>
        <w:numPr>
          <w:ilvl w:val="1"/>
          <w:numId w:val="45"/>
        </w:numPr>
        <w:tabs>
          <w:tab w:val="left" w:pos="805"/>
        </w:tabs>
        <w:autoSpaceDE w:val="0"/>
        <w:autoSpaceDN w:val="0"/>
        <w:spacing w:after="0" w:line="240" w:lineRule="auto"/>
        <w:ind w:right="708"/>
        <w:rPr>
          <w:rFonts w:ascii="Arial" w:eastAsia="Arial" w:hAnsi="Arial" w:cs="Times New Roman"/>
          <w:sz w:val="20"/>
          <w:lang w:val="hr" w:eastAsia="hr"/>
        </w:rPr>
      </w:pPr>
      <w:r w:rsidRPr="006A0EBE">
        <w:rPr>
          <w:rFonts w:ascii="Arial" w:eastAsia="Arial" w:hAnsi="Arial" w:cs="Times New Roman"/>
          <w:sz w:val="20"/>
          <w:lang w:val="hr" w:eastAsia="hr"/>
        </w:rPr>
        <w:t xml:space="preserve">infrastrukturno i sadržajno opremljena (tuševi, kabine za presvlačenje, sanitarni uređaji, koševi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otpatke);</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označena i zaštićena s morske strane.</w:t>
      </w:r>
    </w:p>
    <w:p w:rsidR="006A0EBE" w:rsidRPr="006A0EBE" w:rsidRDefault="006A0EBE" w:rsidP="000A4D40">
      <w:pPr>
        <w:widowControl w:val="0"/>
        <w:numPr>
          <w:ilvl w:val="0"/>
          <w:numId w:val="45"/>
        </w:numPr>
        <w:tabs>
          <w:tab w:val="left" w:pos="804"/>
          <w:tab w:val="left" w:pos="805"/>
        </w:tabs>
        <w:autoSpaceDE w:val="0"/>
        <w:autoSpaceDN w:val="0"/>
        <w:spacing w:before="60"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Uređena plaža oblikuje se:</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uređenjem kupališta i pripadajućeg akvatorija, ili</w:t>
      </w:r>
    </w:p>
    <w:p w:rsidR="006A0EBE" w:rsidRPr="006A0EBE" w:rsidRDefault="006A0EBE" w:rsidP="000A4D40">
      <w:pPr>
        <w:widowControl w:val="0"/>
        <w:numPr>
          <w:ilvl w:val="1"/>
          <w:numId w:val="45"/>
        </w:numPr>
        <w:tabs>
          <w:tab w:val="left" w:pos="805"/>
        </w:tabs>
        <w:autoSpaceDE w:val="0"/>
        <w:autoSpaceDN w:val="0"/>
        <w:spacing w:after="0" w:line="240" w:lineRule="auto"/>
        <w:ind w:right="408"/>
        <w:rPr>
          <w:rFonts w:ascii="Arial" w:eastAsia="Arial" w:hAnsi="Arial" w:cs="Times New Roman"/>
          <w:sz w:val="20"/>
          <w:lang w:val="hr" w:eastAsia="hr"/>
        </w:rPr>
      </w:pPr>
      <w:r w:rsidRPr="006A0EBE">
        <w:rPr>
          <w:rFonts w:ascii="Arial" w:eastAsia="Arial" w:hAnsi="Arial" w:cs="Times New Roman"/>
          <w:sz w:val="20"/>
          <w:lang w:val="hr" w:eastAsia="hr"/>
        </w:rPr>
        <w:t xml:space="preserve">kao funkcionalna cjelina koja sadržava uređenje kupališta i pripadajućeg akvatorija kao i površine i sadržaje u službi uređene plaže unutar susjedne prostorne jedinice ugostiteljsko-turističke, ili </w:t>
      </w:r>
      <w:r w:rsidRPr="006A0EBE">
        <w:rPr>
          <w:rFonts w:ascii="Arial" w:eastAsia="Arial" w:hAnsi="Arial" w:cs="Times New Roman"/>
          <w:spacing w:val="-3"/>
          <w:sz w:val="20"/>
          <w:lang w:val="hr" w:eastAsia="hr"/>
        </w:rPr>
        <w:t xml:space="preserve">prateće </w:t>
      </w:r>
      <w:r w:rsidRPr="006A0EBE">
        <w:rPr>
          <w:rFonts w:ascii="Arial" w:eastAsia="Arial" w:hAnsi="Arial" w:cs="Times New Roman"/>
          <w:sz w:val="20"/>
          <w:lang w:val="hr" w:eastAsia="hr"/>
        </w:rPr>
        <w:t>namjene utvrđene UPU-om,</w:t>
      </w:r>
    </w:p>
    <w:p w:rsidR="006A0EBE" w:rsidRPr="006A0EBE" w:rsidRDefault="006A0EBE" w:rsidP="000A4D40">
      <w:pPr>
        <w:widowControl w:val="0"/>
        <w:numPr>
          <w:ilvl w:val="1"/>
          <w:numId w:val="45"/>
        </w:numPr>
        <w:tabs>
          <w:tab w:val="left" w:pos="805"/>
        </w:tabs>
        <w:autoSpaceDE w:val="0"/>
        <w:autoSpaceDN w:val="0"/>
        <w:spacing w:after="0" w:line="240" w:lineRule="auto"/>
        <w:ind w:right="896"/>
        <w:rPr>
          <w:rFonts w:ascii="Arial" w:eastAsia="Arial" w:hAnsi="Arial" w:cs="Times New Roman"/>
          <w:sz w:val="20"/>
          <w:lang w:val="hr" w:eastAsia="hr"/>
        </w:rPr>
      </w:pPr>
      <w:r w:rsidRPr="006A0EBE">
        <w:rPr>
          <w:rFonts w:ascii="Arial" w:eastAsia="Arial" w:hAnsi="Arial" w:cs="Times New Roman"/>
          <w:sz w:val="20"/>
          <w:lang w:val="hr" w:eastAsia="hr"/>
        </w:rPr>
        <w:t xml:space="preserve">uređenjem duž obalne šetnice kao javne pješačke površine unutar koje je moguće postaviti </w:t>
      </w:r>
      <w:r w:rsidRPr="006A0EBE">
        <w:rPr>
          <w:rFonts w:ascii="Arial" w:eastAsia="Arial" w:hAnsi="Arial" w:cs="Times New Roman"/>
          <w:spacing w:val="-6"/>
          <w:sz w:val="20"/>
          <w:lang w:val="hr" w:eastAsia="hr"/>
        </w:rPr>
        <w:t xml:space="preserve">svu </w:t>
      </w:r>
      <w:r w:rsidRPr="006A0EBE">
        <w:rPr>
          <w:rFonts w:ascii="Arial" w:eastAsia="Arial" w:hAnsi="Arial" w:cs="Times New Roman"/>
          <w:sz w:val="20"/>
          <w:lang w:val="hr" w:eastAsia="hr"/>
        </w:rPr>
        <w:t>potrebnu javnu i komunalnu infrastrukturu.</w:t>
      </w:r>
    </w:p>
    <w:p w:rsidR="006A0EBE" w:rsidRPr="006A0EBE" w:rsidRDefault="006A0EBE" w:rsidP="000A4D40">
      <w:pPr>
        <w:widowControl w:val="0"/>
        <w:numPr>
          <w:ilvl w:val="0"/>
          <w:numId w:val="45"/>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 kupalištu mogući su sljedeći zahvati, uređenja i</w:t>
      </w:r>
      <w:r w:rsidRPr="006A0EBE">
        <w:rPr>
          <w:rFonts w:ascii="Arial" w:eastAsia="Arial" w:hAnsi="Arial" w:cs="Times New Roman"/>
          <w:spacing w:val="-4"/>
          <w:sz w:val="20"/>
          <w:lang w:val="hr" w:eastAsia="hr"/>
        </w:rPr>
        <w:t xml:space="preserve"> </w:t>
      </w:r>
      <w:r w:rsidRPr="006A0EBE">
        <w:rPr>
          <w:rFonts w:ascii="Arial" w:eastAsia="Arial" w:hAnsi="Arial" w:cs="Times New Roman"/>
          <w:sz w:val="20"/>
          <w:lang w:val="hr" w:eastAsia="hr"/>
        </w:rPr>
        <w:t>opremanja:</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postava plivajućih i/ili učvršćenih sunčališta s pristupnim</w:t>
      </w:r>
      <w:r w:rsidRPr="006A0EBE">
        <w:rPr>
          <w:rFonts w:ascii="Arial" w:eastAsia="Arial" w:hAnsi="Arial" w:cs="Times New Roman"/>
          <w:spacing w:val="-2"/>
          <w:sz w:val="20"/>
          <w:lang w:val="hr" w:eastAsia="hr"/>
        </w:rPr>
        <w:t xml:space="preserve"> </w:t>
      </w:r>
      <w:r w:rsidRPr="006A0EBE">
        <w:rPr>
          <w:rFonts w:ascii="Arial" w:eastAsia="Arial" w:hAnsi="Arial" w:cs="Times New Roman"/>
          <w:sz w:val="20"/>
          <w:lang w:val="hr" w:eastAsia="hr"/>
        </w:rPr>
        <w:t>mostovima;</w:t>
      </w:r>
    </w:p>
    <w:p w:rsidR="006A0EBE" w:rsidRPr="006A0EBE" w:rsidRDefault="006A0EBE" w:rsidP="000A4D40">
      <w:pPr>
        <w:widowControl w:val="0"/>
        <w:numPr>
          <w:ilvl w:val="1"/>
          <w:numId w:val="45"/>
        </w:numPr>
        <w:tabs>
          <w:tab w:val="left" w:pos="805"/>
        </w:tabs>
        <w:autoSpaceDE w:val="0"/>
        <w:autoSpaceDN w:val="0"/>
        <w:spacing w:after="0" w:line="240" w:lineRule="auto"/>
        <w:ind w:right="385"/>
        <w:rPr>
          <w:rFonts w:ascii="Arial" w:eastAsia="Arial" w:hAnsi="Arial" w:cs="Times New Roman"/>
          <w:sz w:val="20"/>
          <w:lang w:val="hr" w:eastAsia="hr"/>
        </w:rPr>
      </w:pPr>
      <w:r w:rsidRPr="006A0EBE">
        <w:rPr>
          <w:rFonts w:ascii="Arial" w:eastAsia="Arial" w:hAnsi="Arial" w:cs="Times New Roman"/>
          <w:sz w:val="20"/>
          <w:lang w:val="hr" w:eastAsia="hr"/>
        </w:rPr>
        <w:t>uređenje površina za boravak na plaži i sunčališta između stjenovitih dijelova obale uz najmanje moguće zapunjavanje grota (zapunjavanje i opločenje kamenim pločama, odnosno postava „gredica“ od drveta);</w:t>
      </w:r>
    </w:p>
    <w:p w:rsidR="006A0EBE" w:rsidRPr="006A0EBE" w:rsidRDefault="006A0EBE" w:rsidP="000A4D40">
      <w:pPr>
        <w:widowControl w:val="0"/>
        <w:numPr>
          <w:ilvl w:val="1"/>
          <w:numId w:val="45"/>
        </w:numPr>
        <w:tabs>
          <w:tab w:val="left" w:pos="805"/>
        </w:tabs>
        <w:autoSpaceDE w:val="0"/>
        <w:autoSpaceDN w:val="0"/>
        <w:spacing w:after="0" w:line="240" w:lineRule="auto"/>
        <w:ind w:right="1097"/>
        <w:rPr>
          <w:rFonts w:ascii="Arial" w:eastAsia="Arial" w:hAnsi="Arial" w:cs="Times New Roman"/>
          <w:sz w:val="20"/>
          <w:lang w:val="hr" w:eastAsia="hr"/>
        </w:rPr>
      </w:pPr>
      <w:r w:rsidRPr="006A0EBE">
        <w:rPr>
          <w:rFonts w:ascii="Arial" w:eastAsia="Arial" w:hAnsi="Arial" w:cs="Times New Roman"/>
          <w:sz w:val="20"/>
          <w:lang w:val="hr" w:eastAsia="hr"/>
        </w:rPr>
        <w:t xml:space="preserve">uređenje pristupa i rampi za nesmetani pristup, kretanje, boravak i rad osoba s invaliditetom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smanjene pokretljivosti;</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nanošenje šljunka (oblutaka), odnosno povećanje šljunkovitih površina (dohranjivanje) obale;</w:t>
      </w:r>
    </w:p>
    <w:p w:rsidR="006A0EBE" w:rsidRPr="006A0EBE" w:rsidRDefault="006A0EBE" w:rsidP="000A4D40">
      <w:pPr>
        <w:widowControl w:val="0"/>
        <w:numPr>
          <w:ilvl w:val="1"/>
          <w:numId w:val="45"/>
        </w:numPr>
        <w:tabs>
          <w:tab w:val="left" w:pos="805"/>
        </w:tabs>
        <w:autoSpaceDE w:val="0"/>
        <w:autoSpaceDN w:val="0"/>
        <w:spacing w:after="0" w:line="240" w:lineRule="auto"/>
        <w:ind w:right="340"/>
        <w:rPr>
          <w:rFonts w:ascii="Arial" w:eastAsia="Arial" w:hAnsi="Arial" w:cs="Times New Roman"/>
          <w:sz w:val="20"/>
          <w:lang w:val="hr" w:eastAsia="hr"/>
        </w:rPr>
      </w:pPr>
      <w:r w:rsidRPr="006A0EBE">
        <w:rPr>
          <w:rFonts w:ascii="Arial" w:eastAsia="Arial" w:hAnsi="Arial" w:cs="Times New Roman"/>
          <w:sz w:val="20"/>
          <w:lang w:val="hr" w:eastAsia="hr"/>
        </w:rPr>
        <w:t xml:space="preserve">izvedba platoa i/ili bočnih pera te kamenih podmorskih nasipa za oblikovanje, odnosno zaštitu </w:t>
      </w:r>
      <w:r w:rsidRPr="006A0EBE">
        <w:rPr>
          <w:rFonts w:ascii="Arial" w:eastAsia="Arial" w:hAnsi="Arial" w:cs="Times New Roman"/>
          <w:spacing w:val="-3"/>
          <w:sz w:val="20"/>
          <w:lang w:val="hr" w:eastAsia="hr"/>
        </w:rPr>
        <w:t xml:space="preserve">plažnih </w:t>
      </w:r>
      <w:r w:rsidRPr="006A0EBE">
        <w:rPr>
          <w:rFonts w:ascii="Arial" w:eastAsia="Arial" w:hAnsi="Arial" w:cs="Times New Roman"/>
          <w:sz w:val="20"/>
          <w:lang w:val="hr" w:eastAsia="hr"/>
        </w:rPr>
        <w:t>površina;</w:t>
      </w:r>
    </w:p>
    <w:p w:rsidR="006A0EBE" w:rsidRPr="006A0EBE" w:rsidRDefault="006A0EBE" w:rsidP="000A4D40">
      <w:pPr>
        <w:widowControl w:val="0"/>
        <w:numPr>
          <w:ilvl w:val="1"/>
          <w:numId w:val="45"/>
        </w:numPr>
        <w:tabs>
          <w:tab w:val="left" w:pos="805"/>
        </w:tabs>
        <w:autoSpaceDE w:val="0"/>
        <w:autoSpaceDN w:val="0"/>
        <w:spacing w:after="0" w:line="240" w:lineRule="auto"/>
        <w:ind w:right="485"/>
        <w:rPr>
          <w:rFonts w:ascii="Arial" w:eastAsia="Arial" w:hAnsi="Arial" w:cs="Times New Roman"/>
          <w:sz w:val="20"/>
          <w:lang w:val="hr" w:eastAsia="hr"/>
        </w:rPr>
      </w:pPr>
      <w:r w:rsidRPr="006A0EBE">
        <w:rPr>
          <w:rFonts w:ascii="Arial" w:eastAsia="Arial" w:hAnsi="Arial" w:cs="Times New Roman"/>
          <w:sz w:val="20"/>
          <w:lang w:val="hr" w:eastAsia="hr"/>
        </w:rPr>
        <w:t xml:space="preserve">uređenje manjih plitkih otvorenih bazena ugrađenih u postojeći oblik obale (dječji bazeni, bazeni </w:t>
      </w:r>
      <w:r w:rsidRPr="006A0EBE">
        <w:rPr>
          <w:rFonts w:ascii="Arial" w:eastAsia="Arial" w:hAnsi="Arial" w:cs="Times New Roman"/>
          <w:spacing w:val="-5"/>
          <w:sz w:val="20"/>
          <w:lang w:val="hr" w:eastAsia="hr"/>
        </w:rPr>
        <w:t xml:space="preserve">koji </w:t>
      </w:r>
      <w:r w:rsidRPr="006A0EBE">
        <w:rPr>
          <w:rFonts w:ascii="Arial" w:eastAsia="Arial" w:hAnsi="Arial" w:cs="Times New Roman"/>
          <w:sz w:val="20"/>
          <w:lang w:val="hr" w:eastAsia="hr"/>
        </w:rPr>
        <w:t>se pune i prazne plimom i osekom i sl.) do 100 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45"/>
        </w:numPr>
        <w:tabs>
          <w:tab w:val="left" w:pos="805"/>
        </w:tabs>
        <w:autoSpaceDE w:val="0"/>
        <w:autoSpaceDN w:val="0"/>
        <w:spacing w:before="7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lastRenderedPageBreak/>
        <w:t>postava tuševa, osmatračnica za nadzornika plaže te kabina za presvlačenje;</w:t>
      </w:r>
    </w:p>
    <w:p w:rsidR="006A0EBE" w:rsidRPr="006A0EBE" w:rsidRDefault="006A0EBE" w:rsidP="000A4D40">
      <w:pPr>
        <w:widowControl w:val="0"/>
        <w:numPr>
          <w:ilvl w:val="1"/>
          <w:numId w:val="45"/>
        </w:numPr>
        <w:tabs>
          <w:tab w:val="left" w:pos="805"/>
        </w:tabs>
        <w:autoSpaceDE w:val="0"/>
        <w:autoSpaceDN w:val="0"/>
        <w:spacing w:after="0" w:line="240" w:lineRule="auto"/>
        <w:ind w:right="252"/>
        <w:rPr>
          <w:rFonts w:ascii="Arial" w:eastAsia="Arial" w:hAnsi="Arial" w:cs="Times New Roman"/>
          <w:sz w:val="20"/>
          <w:lang w:val="hr" w:eastAsia="hr"/>
        </w:rPr>
      </w:pPr>
      <w:r w:rsidRPr="006A0EBE">
        <w:rPr>
          <w:rFonts w:ascii="Arial" w:eastAsia="Arial" w:hAnsi="Arial" w:cs="Times New Roman"/>
          <w:sz w:val="20"/>
          <w:lang w:val="hr" w:eastAsia="hr"/>
        </w:rPr>
        <w:t xml:space="preserve">postava pokretnih naprava te ostale pomične opreme (klupe, stolovi, obavijesne ploče i stupovi, </w:t>
      </w:r>
      <w:r w:rsidRPr="006A0EBE">
        <w:rPr>
          <w:rFonts w:ascii="Arial" w:eastAsia="Arial" w:hAnsi="Arial" w:cs="Times New Roman"/>
          <w:spacing w:val="-3"/>
          <w:sz w:val="20"/>
          <w:lang w:val="hr" w:eastAsia="hr"/>
        </w:rPr>
        <w:t xml:space="preserve">koševi </w:t>
      </w:r>
      <w:r w:rsidRPr="006A0EBE">
        <w:rPr>
          <w:rFonts w:ascii="Arial" w:eastAsia="Arial" w:hAnsi="Arial" w:cs="Times New Roman"/>
          <w:sz w:val="20"/>
          <w:lang w:val="hr" w:eastAsia="hr"/>
        </w:rPr>
        <w:t>za otpatke i slično);</w:t>
      </w:r>
    </w:p>
    <w:p w:rsidR="006A0EBE" w:rsidRPr="006A0EBE" w:rsidRDefault="006A0EBE" w:rsidP="000A4D40">
      <w:pPr>
        <w:widowControl w:val="0"/>
        <w:numPr>
          <w:ilvl w:val="1"/>
          <w:numId w:val="4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izgradnja infrastrukture u službi plaže (vodoopskrba, odvodnja, hidrantska mreža, javna rasvjeta).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84.</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(1) Tekst članka 84 brisan je.</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7"/>
        </w:tabs>
        <w:autoSpaceDE w:val="0"/>
        <w:autoSpaceDN w:val="0"/>
        <w:spacing w:after="0" w:line="240" w:lineRule="auto"/>
        <w:jc w:val="both"/>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 xml:space="preserve">UVJETI </w:t>
      </w:r>
      <w:r w:rsidRPr="006A0EBE">
        <w:rPr>
          <w:rFonts w:ascii="Arial" w:eastAsia="Arial" w:hAnsi="Arial" w:cs="Times New Roman"/>
          <w:spacing w:val="-3"/>
          <w:sz w:val="32"/>
          <w:szCs w:val="32"/>
          <w:lang w:val="hr" w:eastAsia="hr"/>
        </w:rPr>
        <w:t xml:space="preserve">SMJEŠTAJA </w:t>
      </w:r>
      <w:r w:rsidRPr="006A0EBE">
        <w:rPr>
          <w:rFonts w:ascii="Arial" w:eastAsia="Arial" w:hAnsi="Arial" w:cs="Times New Roman"/>
          <w:sz w:val="32"/>
          <w:szCs w:val="32"/>
          <w:lang w:val="hr" w:eastAsia="hr"/>
        </w:rPr>
        <w:t>DRUŠTVENIH</w:t>
      </w:r>
      <w:r w:rsidRPr="006A0EBE">
        <w:rPr>
          <w:rFonts w:ascii="Arial" w:eastAsia="Arial" w:hAnsi="Arial" w:cs="Times New Roman"/>
          <w:spacing w:val="-14"/>
          <w:sz w:val="32"/>
          <w:szCs w:val="32"/>
          <w:lang w:val="hr" w:eastAsia="hr"/>
        </w:rPr>
        <w:t xml:space="preserve"> </w:t>
      </w:r>
      <w:r w:rsidRPr="006A0EBE">
        <w:rPr>
          <w:rFonts w:ascii="Arial" w:eastAsia="Arial" w:hAnsi="Arial" w:cs="Times New Roman"/>
          <w:spacing w:val="-3"/>
          <w:sz w:val="32"/>
          <w:szCs w:val="32"/>
          <w:lang w:val="hr" w:eastAsia="hr"/>
        </w:rPr>
        <w:t>DJELATNOSTI</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85.</w:t>
      </w:r>
    </w:p>
    <w:p w:rsidR="006A0EBE" w:rsidRPr="006A0EBE" w:rsidRDefault="006A0EBE" w:rsidP="006A0EBE">
      <w:pPr>
        <w:widowControl w:val="0"/>
        <w:autoSpaceDE w:val="0"/>
        <w:autoSpaceDN w:val="0"/>
        <w:spacing w:after="0" w:line="240" w:lineRule="auto"/>
        <w:ind w:right="1869"/>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DRUŠTVENE DJELATNOSTI</w:t>
      </w:r>
    </w:p>
    <w:p w:rsidR="006A0EBE" w:rsidRPr="006A0EBE" w:rsidRDefault="006A0EBE" w:rsidP="000A4D40">
      <w:pPr>
        <w:widowControl w:val="0"/>
        <w:numPr>
          <w:ilvl w:val="0"/>
          <w:numId w:val="44"/>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Zgrade/građevine društvenih djelatnosti dijelimo na:</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Zgrade/građevine za odgoj i obrazovanje;</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Zgrade/građevine za zdravstvenu i socijalnu skrb;</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Zgrade/građevine za kulturu;</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Zgrade/građevine za tjelesnu kulturu;</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Zgrade za upravu;</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Religijske zgrade.</w:t>
      </w:r>
    </w:p>
    <w:p w:rsidR="006A0EBE" w:rsidRPr="006A0EBE" w:rsidRDefault="006A0EBE" w:rsidP="000A4D40">
      <w:pPr>
        <w:widowControl w:val="0"/>
        <w:numPr>
          <w:ilvl w:val="0"/>
          <w:numId w:val="44"/>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Zgrade i građevine iz stavka 1. ovog članka mogu se planirati unutar GPN-a. Njihov smještaj, </w:t>
      </w:r>
      <w:r w:rsidRPr="006A0EBE">
        <w:rPr>
          <w:rFonts w:ascii="Arial" w:eastAsia="Arial" w:hAnsi="Arial" w:cs="Times New Roman"/>
          <w:spacing w:val="-3"/>
          <w:sz w:val="20"/>
          <w:lang w:val="hr" w:eastAsia="hr"/>
        </w:rPr>
        <w:t xml:space="preserve">veličina </w:t>
      </w:r>
      <w:r w:rsidRPr="006A0EBE">
        <w:rPr>
          <w:rFonts w:ascii="Arial" w:eastAsia="Arial" w:hAnsi="Arial" w:cs="Times New Roman"/>
          <w:sz w:val="20"/>
          <w:lang w:val="hr" w:eastAsia="hr"/>
        </w:rPr>
        <w:t>građevne čestice i detaljniji uvjeti gradnje utvrdit će se UPU-om. Opći uvjeti su slijedeći:</w:t>
      </w:r>
    </w:p>
    <w:p w:rsidR="006A0EBE" w:rsidRPr="006A0EBE" w:rsidRDefault="006A0EBE" w:rsidP="000A4D40">
      <w:pPr>
        <w:widowControl w:val="0"/>
        <w:numPr>
          <w:ilvl w:val="1"/>
          <w:numId w:val="44"/>
        </w:numPr>
        <w:tabs>
          <w:tab w:val="left" w:pos="805"/>
        </w:tabs>
        <w:autoSpaceDE w:val="0"/>
        <w:autoSpaceDN w:val="0"/>
        <w:spacing w:after="0" w:line="240" w:lineRule="auto"/>
        <w:ind w:right="693"/>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Mogu imati najviše podrum (Po), prizemlje (P), jedan kat (+1) i potkrovlje (Pk). Iznimno je </w:t>
      </w:r>
      <w:r w:rsidRPr="006A0EBE">
        <w:rPr>
          <w:rFonts w:ascii="Arial" w:eastAsia="Arial" w:hAnsi="Arial" w:cs="Times New Roman"/>
          <w:spacing w:val="-3"/>
          <w:sz w:val="20"/>
          <w:lang w:val="hr" w:eastAsia="hr"/>
        </w:rPr>
        <w:t xml:space="preserve">moguće </w:t>
      </w:r>
      <w:r w:rsidRPr="006A0EBE">
        <w:rPr>
          <w:rFonts w:ascii="Arial" w:eastAsia="Arial" w:hAnsi="Arial" w:cs="Times New Roman"/>
          <w:sz w:val="20"/>
          <w:lang w:val="hr" w:eastAsia="hr"/>
        </w:rPr>
        <w:t>planirano potkrovlje zamijeniti katom (2), pod uvjetom da uz planiranu zgradu već postoji zakonito izgrađena zgrada iste ili veće visine.</w:t>
      </w:r>
    </w:p>
    <w:p w:rsidR="006A0EBE" w:rsidRPr="006A0EBE" w:rsidRDefault="006A0EBE" w:rsidP="000A4D40">
      <w:pPr>
        <w:widowControl w:val="0"/>
        <w:numPr>
          <w:ilvl w:val="1"/>
          <w:numId w:val="44"/>
        </w:numPr>
        <w:tabs>
          <w:tab w:val="left" w:pos="805"/>
        </w:tabs>
        <w:autoSpaceDE w:val="0"/>
        <w:autoSpaceDN w:val="0"/>
        <w:spacing w:after="0" w:line="240" w:lineRule="auto"/>
        <w:ind w:right="363"/>
        <w:rPr>
          <w:rFonts w:ascii="Arial" w:eastAsia="Arial" w:hAnsi="Arial" w:cs="Times New Roman"/>
          <w:sz w:val="20"/>
          <w:lang w:val="hr" w:eastAsia="hr"/>
        </w:rPr>
      </w:pPr>
      <w:r w:rsidRPr="006A0EBE">
        <w:rPr>
          <w:rFonts w:ascii="Arial" w:eastAsia="Arial" w:hAnsi="Arial" w:cs="Times New Roman"/>
          <w:sz w:val="20"/>
          <w:lang w:val="hr" w:eastAsia="hr"/>
        </w:rPr>
        <w:t xml:space="preserve">Visina vijenca zgrade, mjereno od najniže točke zaravnatog terena uz zgradu, smije biti najviše </w:t>
      </w:r>
      <w:r w:rsidRPr="006A0EBE">
        <w:rPr>
          <w:rFonts w:ascii="Arial" w:eastAsia="Arial" w:hAnsi="Arial" w:cs="Times New Roman"/>
          <w:spacing w:val="-4"/>
          <w:sz w:val="20"/>
          <w:lang w:val="hr" w:eastAsia="hr"/>
        </w:rPr>
        <w:t xml:space="preserve">10,20 </w:t>
      </w:r>
      <w:r w:rsidRPr="006A0EBE">
        <w:rPr>
          <w:rFonts w:ascii="Arial" w:eastAsia="Arial" w:hAnsi="Arial" w:cs="Times New Roman"/>
          <w:sz w:val="20"/>
          <w:lang w:val="hr" w:eastAsia="hr"/>
        </w:rPr>
        <w:t>m.</w:t>
      </w:r>
    </w:p>
    <w:p w:rsidR="006A0EBE" w:rsidRPr="006A0EBE" w:rsidRDefault="006A0EBE" w:rsidP="000A4D40">
      <w:pPr>
        <w:widowControl w:val="0"/>
        <w:numPr>
          <w:ilvl w:val="1"/>
          <w:numId w:val="44"/>
        </w:numPr>
        <w:tabs>
          <w:tab w:val="left" w:pos="805"/>
        </w:tabs>
        <w:autoSpaceDE w:val="0"/>
        <w:autoSpaceDN w:val="0"/>
        <w:spacing w:after="0" w:line="240" w:lineRule="auto"/>
        <w:ind w:right="263"/>
        <w:rPr>
          <w:rFonts w:ascii="Arial" w:eastAsia="Arial" w:hAnsi="Arial" w:cs="Times New Roman"/>
          <w:sz w:val="20"/>
          <w:lang w:val="hr" w:eastAsia="hr"/>
        </w:rPr>
      </w:pPr>
      <w:r w:rsidRPr="006A0EBE">
        <w:rPr>
          <w:rFonts w:ascii="Arial" w:eastAsia="Arial" w:hAnsi="Arial" w:cs="Times New Roman"/>
          <w:sz w:val="20"/>
          <w:lang w:val="hr" w:eastAsia="hr"/>
        </w:rPr>
        <w:t xml:space="preserve">Visina krovnog sljemena, odnosno ukupna visina zgrade može biti najviše 13,00 m mjereno od </w:t>
      </w:r>
      <w:r w:rsidRPr="006A0EBE">
        <w:rPr>
          <w:rFonts w:ascii="Arial" w:eastAsia="Arial" w:hAnsi="Arial" w:cs="Times New Roman"/>
          <w:spacing w:val="-3"/>
          <w:sz w:val="20"/>
          <w:lang w:val="hr" w:eastAsia="hr"/>
        </w:rPr>
        <w:t xml:space="preserve">najniže </w:t>
      </w:r>
      <w:r w:rsidRPr="006A0EBE">
        <w:rPr>
          <w:rFonts w:ascii="Arial" w:eastAsia="Arial" w:hAnsi="Arial" w:cs="Times New Roman"/>
          <w:sz w:val="20"/>
          <w:lang w:val="hr" w:eastAsia="hr"/>
        </w:rPr>
        <w:t>točke zaravnatog terena uz zgradu.</w:t>
      </w:r>
    </w:p>
    <w:p w:rsidR="006A0EBE" w:rsidRPr="006A0EBE" w:rsidRDefault="006A0EBE" w:rsidP="000A4D40">
      <w:pPr>
        <w:widowControl w:val="0"/>
        <w:numPr>
          <w:ilvl w:val="1"/>
          <w:numId w:val="44"/>
        </w:numPr>
        <w:tabs>
          <w:tab w:val="left" w:pos="805"/>
        </w:tabs>
        <w:autoSpaceDE w:val="0"/>
        <w:autoSpaceDN w:val="0"/>
        <w:spacing w:after="0" w:line="240" w:lineRule="auto"/>
        <w:ind w:right="730"/>
        <w:rPr>
          <w:rFonts w:ascii="Arial" w:eastAsia="Arial" w:hAnsi="Arial" w:cs="Times New Roman"/>
          <w:sz w:val="20"/>
          <w:lang w:val="hr" w:eastAsia="hr"/>
        </w:rPr>
      </w:pPr>
      <w:r w:rsidRPr="006A0EBE">
        <w:rPr>
          <w:rFonts w:ascii="Arial" w:eastAsia="Arial" w:hAnsi="Arial" w:cs="Times New Roman"/>
          <w:sz w:val="20"/>
          <w:lang w:val="hr" w:eastAsia="hr"/>
        </w:rPr>
        <w:t xml:space="preserve">Koeficijent izgrađenosti građevne čestice ne smije biti veći od 0,30, dok koeficijent iskorištenja </w:t>
      </w:r>
      <w:r w:rsidRPr="006A0EBE">
        <w:rPr>
          <w:rFonts w:ascii="Arial" w:eastAsia="Arial" w:hAnsi="Arial" w:cs="Times New Roman"/>
          <w:spacing w:val="-9"/>
          <w:sz w:val="20"/>
          <w:lang w:val="hr" w:eastAsia="hr"/>
        </w:rPr>
        <w:t xml:space="preserve">ne </w:t>
      </w:r>
      <w:r w:rsidRPr="006A0EBE">
        <w:rPr>
          <w:rFonts w:ascii="Arial" w:eastAsia="Arial" w:hAnsi="Arial" w:cs="Times New Roman"/>
          <w:sz w:val="20"/>
          <w:lang w:val="hr" w:eastAsia="hr"/>
        </w:rPr>
        <w:t>smije biti veći od 1,20.</w:t>
      </w:r>
    </w:p>
    <w:p w:rsidR="006A0EBE" w:rsidRPr="006A0EBE" w:rsidRDefault="006A0EBE" w:rsidP="000A4D40">
      <w:pPr>
        <w:widowControl w:val="0"/>
        <w:numPr>
          <w:ilvl w:val="1"/>
          <w:numId w:val="4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Udaljenost zgrada društvenih djelatnosti od ruba čestice mora iznositi najmanje 3,00 m.</w:t>
      </w:r>
    </w:p>
    <w:p w:rsidR="006A0EBE" w:rsidRPr="006A0EBE" w:rsidRDefault="006A0EBE" w:rsidP="000A4D40">
      <w:pPr>
        <w:widowControl w:val="0"/>
        <w:numPr>
          <w:ilvl w:val="0"/>
          <w:numId w:val="44"/>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Pri odabiru položaja i visine zgrade, osobitu važnost ima njen odnos prema obrisu naselja vidljivom </w:t>
      </w:r>
      <w:r w:rsidRPr="006A0EBE">
        <w:rPr>
          <w:rFonts w:ascii="Arial" w:eastAsia="Arial" w:hAnsi="Arial" w:cs="Times New Roman"/>
          <w:spacing w:val="-19"/>
          <w:sz w:val="20"/>
          <w:lang w:val="hr" w:eastAsia="hr"/>
        </w:rPr>
        <w:t xml:space="preserve">s </w:t>
      </w:r>
      <w:r w:rsidRPr="006A0EBE">
        <w:rPr>
          <w:rFonts w:ascii="Arial" w:eastAsia="Arial" w:hAnsi="Arial" w:cs="Times New Roman"/>
          <w:sz w:val="20"/>
          <w:lang w:val="hr" w:eastAsia="hr"/>
        </w:rPr>
        <w:t>glavnih cestovnih pristupa i s mora. Osim u slučaju istaknutih arhitektonskih elemenata vjerskih objekata, iznad linije siluete naselja može se isticati samo krov, a ne i pročelje.</w:t>
      </w:r>
    </w:p>
    <w:p w:rsidR="006A0EBE" w:rsidRPr="006A0EBE" w:rsidRDefault="006A0EBE" w:rsidP="000A4D40">
      <w:pPr>
        <w:widowControl w:val="0"/>
        <w:numPr>
          <w:ilvl w:val="0"/>
          <w:numId w:val="44"/>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Oblik i veličina građevne čestice treba utvrditi kroz izrađeni program sadržaja planirane</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 xml:space="preserve">zgrade. Koeficijent izgrađenost građevne čestice za društvene djelatnosti (osim škola i vrtića) može biti najviše </w:t>
      </w:r>
      <w:r w:rsidRPr="006A0EBE">
        <w:rPr>
          <w:rFonts w:ascii="Arial" w:eastAsia="Arial" w:hAnsi="Arial" w:cs="Times New Roman"/>
          <w:spacing w:val="-6"/>
          <w:sz w:val="20"/>
          <w:lang w:val="hr" w:eastAsia="hr"/>
        </w:rPr>
        <w:t xml:space="preserve">60% </w:t>
      </w:r>
      <w:r w:rsidRPr="006A0EBE">
        <w:rPr>
          <w:rFonts w:ascii="Arial" w:eastAsia="Arial" w:hAnsi="Arial" w:cs="Times New Roman"/>
          <w:sz w:val="20"/>
          <w:lang w:val="hr" w:eastAsia="hr"/>
        </w:rPr>
        <w:t>za slobodno stojeće i poluugrađene zgrade, odnosno 80% za ugrađene zgrade.</w:t>
      </w:r>
    </w:p>
    <w:p w:rsidR="006A0EBE" w:rsidRPr="006A0EBE" w:rsidRDefault="006A0EBE" w:rsidP="000A4D40">
      <w:pPr>
        <w:widowControl w:val="0"/>
        <w:numPr>
          <w:ilvl w:val="0"/>
          <w:numId w:val="44"/>
        </w:numPr>
        <w:tabs>
          <w:tab w:val="left" w:pos="805"/>
        </w:tabs>
        <w:autoSpaceDE w:val="0"/>
        <w:autoSpaceDN w:val="0"/>
        <w:spacing w:before="60" w:after="0" w:line="240" w:lineRule="auto"/>
        <w:ind w:left="238"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Uz dječji vrtić, jaslice i osnovnu školu obavezno je osigurati vrtno-parkovne površine i boravak </w:t>
      </w:r>
      <w:r w:rsidRPr="006A0EBE">
        <w:rPr>
          <w:rFonts w:ascii="Arial" w:eastAsia="Arial" w:hAnsi="Arial" w:cs="Times New Roman"/>
          <w:spacing w:val="-3"/>
          <w:sz w:val="20"/>
          <w:lang w:val="hr" w:eastAsia="hr"/>
        </w:rPr>
        <w:t xml:space="preserve">djece </w:t>
      </w:r>
      <w:r w:rsidRPr="006A0EBE">
        <w:rPr>
          <w:rFonts w:ascii="Arial" w:eastAsia="Arial" w:hAnsi="Arial" w:cs="Times New Roman"/>
          <w:sz w:val="20"/>
          <w:lang w:val="hr" w:eastAsia="hr"/>
        </w:rPr>
        <w:t>na otvorenom u skladu sa važećim propisima. Koeficijent izgrađenost čestice za dječji vrtić, jaslice i osnovnu školu može biti najviše 40%.</w:t>
      </w:r>
    </w:p>
    <w:p w:rsidR="006A0EBE" w:rsidRPr="006A0EBE" w:rsidRDefault="006A0EBE" w:rsidP="000A4D40">
      <w:pPr>
        <w:widowControl w:val="0"/>
        <w:numPr>
          <w:ilvl w:val="0"/>
          <w:numId w:val="44"/>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Parkiranje vozila treba rješavati na samoj građevnoj čestici, prema uvjetima iz članka 91 i Tablice 3., a čestica mora imati pristup na javno prometnu površinu širine najmanje 5,00 m. Iznimno, u izgrađenim dijelovima naselja potreban broj parkirališnih mjesta može se osigurati i u neposrednoj blizini na susjednoj građevnoj čestici i/ili u uličnom pojasu.</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86.</w:t>
      </w: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86 brisan je.</w:t>
      </w:r>
    </w:p>
    <w:p w:rsidR="006A0EBE" w:rsidRPr="006A0EBE" w:rsidRDefault="006A0EBE" w:rsidP="006A0EBE">
      <w:pPr>
        <w:widowControl w:val="0"/>
        <w:autoSpaceDE w:val="0"/>
        <w:autoSpaceDN w:val="0"/>
        <w:spacing w:before="1" w:after="0" w:line="240" w:lineRule="auto"/>
        <w:rPr>
          <w:rFonts w:ascii="Arial" w:eastAsia="Arial" w:hAnsi="Arial" w:cs="Times New Roman"/>
          <w:sz w:val="13"/>
          <w:szCs w:val="20"/>
          <w:lang w:val="hr" w:eastAsia="hr"/>
        </w:rPr>
      </w:pPr>
    </w:p>
    <w:p w:rsidR="006A0EBE" w:rsidRPr="006A0EBE" w:rsidRDefault="006A0EBE" w:rsidP="000A4D40">
      <w:pPr>
        <w:widowControl w:val="0"/>
        <w:numPr>
          <w:ilvl w:val="0"/>
          <w:numId w:val="53"/>
        </w:numPr>
        <w:tabs>
          <w:tab w:val="left" w:pos="946"/>
          <w:tab w:val="left" w:pos="947"/>
        </w:tabs>
        <w:autoSpaceDE w:val="0"/>
        <w:autoSpaceDN w:val="0"/>
        <w:spacing w:before="89" w:after="0" w:line="240" w:lineRule="auto"/>
        <w:ind w:right="523"/>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 xml:space="preserve">UVJETI </w:t>
      </w:r>
      <w:r w:rsidRPr="006A0EBE">
        <w:rPr>
          <w:rFonts w:ascii="Arial" w:eastAsia="Arial" w:hAnsi="Arial" w:cs="Times New Roman"/>
          <w:spacing w:val="-3"/>
          <w:sz w:val="32"/>
          <w:szCs w:val="32"/>
          <w:lang w:val="hr" w:eastAsia="hr"/>
        </w:rPr>
        <w:t xml:space="preserve">UTVRĐIVANJA </w:t>
      </w:r>
      <w:r w:rsidRPr="006A0EBE">
        <w:rPr>
          <w:rFonts w:ascii="Arial" w:eastAsia="Arial" w:hAnsi="Arial" w:cs="Times New Roman"/>
          <w:sz w:val="32"/>
          <w:szCs w:val="32"/>
          <w:lang w:val="hr" w:eastAsia="hr"/>
        </w:rPr>
        <w:t>KORIDORA ILI TRASA</w:t>
      </w:r>
      <w:r w:rsidRPr="006A0EBE">
        <w:rPr>
          <w:rFonts w:ascii="Arial" w:eastAsia="Arial" w:hAnsi="Arial" w:cs="Times New Roman"/>
          <w:spacing w:val="-64"/>
          <w:sz w:val="32"/>
          <w:szCs w:val="32"/>
          <w:lang w:val="hr" w:eastAsia="hr"/>
        </w:rPr>
        <w:t xml:space="preserve"> </w:t>
      </w:r>
      <w:r w:rsidRPr="006A0EBE">
        <w:rPr>
          <w:rFonts w:ascii="Arial" w:eastAsia="Arial" w:hAnsi="Arial" w:cs="Times New Roman"/>
          <w:sz w:val="32"/>
          <w:szCs w:val="32"/>
          <w:lang w:val="hr" w:eastAsia="hr"/>
        </w:rPr>
        <w:t>I POVRŠINA PROMETNIH I DRUGIH INFRASTRUKTURNIH</w:t>
      </w:r>
      <w:r w:rsidRPr="006A0EBE">
        <w:rPr>
          <w:rFonts w:ascii="Arial" w:eastAsia="Arial" w:hAnsi="Arial" w:cs="Times New Roman"/>
          <w:spacing w:val="2"/>
          <w:sz w:val="32"/>
          <w:szCs w:val="32"/>
          <w:lang w:val="hr" w:eastAsia="hr"/>
        </w:rPr>
        <w:t xml:space="preserve"> </w:t>
      </w:r>
      <w:r w:rsidRPr="006A0EBE">
        <w:rPr>
          <w:rFonts w:ascii="Arial" w:eastAsia="Arial" w:hAnsi="Arial" w:cs="Times New Roman"/>
          <w:spacing w:val="-11"/>
          <w:sz w:val="32"/>
          <w:szCs w:val="32"/>
          <w:lang w:val="hr" w:eastAsia="hr"/>
        </w:rPr>
        <w:t>SUSTAVA</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INFRASTRUKTURA - OPĆE ODREDBE</w:t>
      </w:r>
    </w:p>
    <w:p w:rsidR="006A0EBE" w:rsidRPr="006A0EBE" w:rsidRDefault="006A0EBE" w:rsidP="000A4D40">
      <w:pPr>
        <w:widowControl w:val="0"/>
        <w:numPr>
          <w:ilvl w:val="0"/>
          <w:numId w:val="43"/>
        </w:numPr>
        <w:tabs>
          <w:tab w:val="left" w:pos="805"/>
        </w:tabs>
        <w:autoSpaceDE w:val="0"/>
        <w:autoSpaceDN w:val="0"/>
        <w:spacing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Koridori ili trase te površine infrastrukturnih sustava planiraju se na način da se primarno </w:t>
      </w:r>
      <w:r w:rsidRPr="006A0EBE">
        <w:rPr>
          <w:rFonts w:ascii="Arial" w:eastAsia="Arial" w:hAnsi="Arial" w:cs="Times New Roman"/>
          <w:spacing w:val="-3"/>
          <w:sz w:val="20"/>
          <w:lang w:val="hr" w:eastAsia="hr"/>
        </w:rPr>
        <w:t xml:space="preserve">koriste </w:t>
      </w:r>
      <w:r w:rsidRPr="006A0EBE">
        <w:rPr>
          <w:rFonts w:ascii="Arial" w:eastAsia="Arial" w:hAnsi="Arial" w:cs="Times New Roman"/>
          <w:sz w:val="20"/>
          <w:lang w:val="hr" w:eastAsia="hr"/>
        </w:rPr>
        <w:t>postojeći pojasevi i ustrojavaju zajednički za više vodova, tako da se nastoje izbjeći šumska područja, vrijedno poljodjelsko zemljište, da se ne razara cjelovitost prirodnih i stvorenih tvorevina, a uz provedbu načela i smjernica o zaštiti prirode, krajolika i cjelokupnog okoliša.</w:t>
      </w:r>
    </w:p>
    <w:p w:rsidR="006A0EBE" w:rsidRPr="006A0EBE" w:rsidRDefault="006A0EBE" w:rsidP="000A4D40">
      <w:pPr>
        <w:widowControl w:val="0"/>
        <w:numPr>
          <w:ilvl w:val="0"/>
          <w:numId w:val="43"/>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Za zgrade i sustave od državne i županijske važnosti potrebno je prije pokretanja postupka lokacijske dozvole napraviti sva potrebna istraživanja i usklađivanja interesa i prava svih činitelja u prostoru.</w:t>
      </w:r>
    </w:p>
    <w:p w:rsidR="006A0EBE" w:rsidRPr="006A0EBE" w:rsidRDefault="006A0EBE" w:rsidP="000A4D40">
      <w:pPr>
        <w:widowControl w:val="0"/>
        <w:numPr>
          <w:ilvl w:val="0"/>
          <w:numId w:val="43"/>
        </w:numPr>
        <w:tabs>
          <w:tab w:val="left" w:pos="805"/>
        </w:tabs>
        <w:autoSpaceDE w:val="0"/>
        <w:autoSpaceDN w:val="0"/>
        <w:spacing w:before="60"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Kapaciteti i trase za novoplanirane infrastrukturne površine odredit će se određenjem stvarnih kapaciteta projektnih programa investitora. Do tada, u ovom Planu oni su dani načelno i shematski.</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88.</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KOLNI PROMET</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42"/>
        </w:numPr>
        <w:tabs>
          <w:tab w:val="left" w:pos="805"/>
        </w:tabs>
        <w:autoSpaceDE w:val="0"/>
        <w:autoSpaceDN w:val="0"/>
        <w:spacing w:before="71"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Položaj svih vrsta cesta i cestovnih koridora (pojaseva) određen je na kartografskom prikazu br. 1: “</w:t>
      </w:r>
      <w:r w:rsidRPr="006A0EBE">
        <w:rPr>
          <w:rFonts w:ascii="Arial" w:eastAsia="Arial" w:hAnsi="Arial" w:cs="Times New Roman"/>
          <w:i/>
          <w:sz w:val="20"/>
          <w:lang w:val="hr" w:eastAsia="hr"/>
        </w:rPr>
        <w:t>Korištenje i namjerna površina</w:t>
      </w:r>
      <w:r w:rsidRPr="006A0EBE">
        <w:rPr>
          <w:rFonts w:ascii="Arial" w:eastAsia="Arial" w:hAnsi="Arial" w:cs="Times New Roman"/>
          <w:sz w:val="20"/>
          <w:lang w:val="hr" w:eastAsia="hr"/>
        </w:rPr>
        <w:t xml:space="preserve">” i na kartografskom prikazu br. 2.A: </w:t>
      </w:r>
      <w:r w:rsidRPr="006A0EBE">
        <w:rPr>
          <w:rFonts w:ascii="Arial" w:eastAsia="Arial" w:hAnsi="Arial" w:cs="Times New Roman"/>
          <w:i/>
          <w:sz w:val="20"/>
          <w:lang w:val="hr" w:eastAsia="hr"/>
        </w:rPr>
        <w:t xml:space="preserve">Promet </w:t>
      </w:r>
      <w:r w:rsidRPr="006A0EBE">
        <w:rPr>
          <w:rFonts w:ascii="Arial" w:eastAsia="Arial" w:hAnsi="Arial" w:cs="Times New Roman"/>
          <w:sz w:val="20"/>
          <w:lang w:val="hr" w:eastAsia="hr"/>
        </w:rPr>
        <w:t>u mjerilu 1:25000, a način njihove gradnje i uređenja propisan je zakonskim propisima, pravilnicima i normama.</w:t>
      </w:r>
    </w:p>
    <w:p w:rsidR="006A0EBE" w:rsidRPr="006A0EBE" w:rsidRDefault="006A0EBE" w:rsidP="000A4D40">
      <w:pPr>
        <w:widowControl w:val="0"/>
        <w:numPr>
          <w:ilvl w:val="0"/>
          <w:numId w:val="4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okviru Općine zadržava se postojeća mreža državnih, županijskih i lokalnih cesta, kao i ostalih </w:t>
      </w:r>
      <w:r w:rsidRPr="006A0EBE">
        <w:rPr>
          <w:rFonts w:ascii="Arial" w:eastAsia="Arial" w:hAnsi="Arial" w:cs="Times New Roman"/>
          <w:spacing w:val="-17"/>
          <w:sz w:val="20"/>
          <w:lang w:val="hr" w:eastAsia="hr"/>
        </w:rPr>
        <w:t xml:space="preserve">– </w:t>
      </w:r>
      <w:r w:rsidRPr="006A0EBE">
        <w:rPr>
          <w:rFonts w:ascii="Arial" w:eastAsia="Arial" w:hAnsi="Arial" w:cs="Times New Roman"/>
          <w:sz w:val="20"/>
          <w:lang w:val="hr" w:eastAsia="hr"/>
        </w:rPr>
        <w:t xml:space="preserve">nerazvrstanih cesta. Temeljem posebnih zakona i propisanih uvjeta o sigurnosti odvijanja prometa </w:t>
      </w:r>
      <w:r w:rsidRPr="006A0EBE">
        <w:rPr>
          <w:rFonts w:ascii="Arial" w:eastAsia="Arial" w:hAnsi="Arial" w:cs="Times New Roman"/>
          <w:spacing w:val="-6"/>
          <w:sz w:val="20"/>
          <w:lang w:val="hr" w:eastAsia="hr"/>
        </w:rPr>
        <w:t xml:space="preserve">na </w:t>
      </w:r>
      <w:r w:rsidRPr="006A0EBE">
        <w:rPr>
          <w:rFonts w:ascii="Arial" w:eastAsia="Arial" w:hAnsi="Arial" w:cs="Times New Roman"/>
          <w:sz w:val="20"/>
          <w:lang w:val="hr" w:eastAsia="hr"/>
        </w:rPr>
        <w:t>kritičnim dionicama planiraju se poboljšanja na trasama:</w:t>
      </w:r>
    </w:p>
    <w:p w:rsidR="006A0EBE" w:rsidRPr="006A0EBE" w:rsidRDefault="006A0EBE" w:rsidP="000A4D40">
      <w:pPr>
        <w:widowControl w:val="0"/>
        <w:numPr>
          <w:ilvl w:val="1"/>
          <w:numId w:val="42"/>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Državna cesta - D-113: Supetar – Nerežišća – Sumartin (trajektna luka)</w:t>
      </w:r>
    </w:p>
    <w:p w:rsidR="006A0EBE" w:rsidRPr="006A0EBE" w:rsidRDefault="006A0EBE" w:rsidP="000A4D40">
      <w:pPr>
        <w:widowControl w:val="0"/>
        <w:numPr>
          <w:ilvl w:val="2"/>
          <w:numId w:val="42"/>
        </w:numPr>
        <w:tabs>
          <w:tab w:val="left" w:pos="1371"/>
          <w:tab w:val="left" w:pos="1372"/>
        </w:tabs>
        <w:autoSpaceDE w:val="0"/>
        <w:autoSpaceDN w:val="0"/>
        <w:spacing w:before="1"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poboljšanja trase u dijelu koji prolazi područjem Općine Postira te uređenje odmorišta;</w:t>
      </w:r>
    </w:p>
    <w:p w:rsidR="006A0EBE" w:rsidRPr="006A0EBE" w:rsidRDefault="006A0EBE" w:rsidP="000A4D40">
      <w:pPr>
        <w:widowControl w:val="0"/>
        <w:numPr>
          <w:ilvl w:val="1"/>
          <w:numId w:val="42"/>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Županijska cesta - Ž-6161: Supetar (D-113) – Postira – Pučišća (Ž-6193):</w:t>
      </w:r>
    </w:p>
    <w:p w:rsidR="006A0EBE" w:rsidRPr="006A0EBE" w:rsidRDefault="006A0EBE" w:rsidP="000A4D40">
      <w:pPr>
        <w:widowControl w:val="0"/>
        <w:numPr>
          <w:ilvl w:val="2"/>
          <w:numId w:val="42"/>
        </w:numPr>
        <w:tabs>
          <w:tab w:val="left" w:pos="1371"/>
          <w:tab w:val="left" w:pos="1372"/>
        </w:tabs>
        <w:autoSpaceDE w:val="0"/>
        <w:autoSpaceDN w:val="0"/>
        <w:spacing w:before="2"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gradnja obilaznice naselja Postira;</w:t>
      </w:r>
    </w:p>
    <w:p w:rsidR="006A0EBE" w:rsidRPr="006A0EBE" w:rsidRDefault="006A0EBE" w:rsidP="000A4D40">
      <w:pPr>
        <w:widowControl w:val="0"/>
        <w:numPr>
          <w:ilvl w:val="1"/>
          <w:numId w:val="42"/>
        </w:numPr>
        <w:tabs>
          <w:tab w:val="left" w:pos="805"/>
        </w:tabs>
        <w:autoSpaceDE w:val="0"/>
        <w:autoSpaceDN w:val="0"/>
        <w:spacing w:after="0" w:line="240" w:lineRule="auto"/>
        <w:ind w:right="4766"/>
        <w:rPr>
          <w:rFonts w:ascii="Arial" w:eastAsia="Arial" w:hAnsi="Arial" w:cs="Times New Roman"/>
          <w:sz w:val="20"/>
          <w:lang w:val="hr" w:eastAsia="hr"/>
        </w:rPr>
      </w:pPr>
      <w:r w:rsidRPr="006A0EBE">
        <w:rPr>
          <w:rFonts w:ascii="Arial" w:eastAsia="Arial" w:hAnsi="Arial" w:cs="Times New Roman"/>
          <w:sz w:val="20"/>
          <w:lang w:val="hr" w:eastAsia="hr"/>
        </w:rPr>
        <w:t xml:space="preserve">Županijska cesta - Ž-6164: Postira (Ž-6161) – Dol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Županijska cesta - Ž-6190: D-113 – Vidova Gora</w:t>
      </w:r>
    </w:p>
    <w:p w:rsidR="006A0EBE" w:rsidRPr="006A0EBE" w:rsidRDefault="006A0EBE" w:rsidP="000A4D40">
      <w:pPr>
        <w:widowControl w:val="0"/>
        <w:numPr>
          <w:ilvl w:val="2"/>
          <w:numId w:val="42"/>
        </w:numPr>
        <w:tabs>
          <w:tab w:val="left" w:pos="1371"/>
          <w:tab w:val="left" w:pos="1372"/>
        </w:tabs>
        <w:autoSpaceDE w:val="0"/>
        <w:autoSpaceDN w:val="0"/>
        <w:spacing w:before="1"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poboljšanja trase s uređenjem odmorišta</w:t>
      </w:r>
    </w:p>
    <w:p w:rsidR="006A0EBE" w:rsidRPr="006A0EBE" w:rsidRDefault="006A0EBE" w:rsidP="000A4D40">
      <w:pPr>
        <w:widowControl w:val="0"/>
        <w:numPr>
          <w:ilvl w:val="1"/>
          <w:numId w:val="42"/>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Lokalna cesta - L-67126: Ž-6164 - Postira – Ž-6161</w:t>
      </w:r>
    </w:p>
    <w:p w:rsidR="006A0EBE" w:rsidRPr="006A0EBE" w:rsidRDefault="006A0EBE" w:rsidP="000A4D40">
      <w:pPr>
        <w:widowControl w:val="0"/>
        <w:numPr>
          <w:ilvl w:val="2"/>
          <w:numId w:val="42"/>
        </w:numPr>
        <w:tabs>
          <w:tab w:val="left" w:pos="1371"/>
          <w:tab w:val="left" w:pos="1372"/>
        </w:tabs>
        <w:autoSpaceDE w:val="0"/>
        <w:autoSpaceDN w:val="0"/>
        <w:spacing w:before="1"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potrebna proširenja, korekcije i uređenja trase unutar i izvan GPN-a Postira</w:t>
      </w:r>
    </w:p>
    <w:p w:rsidR="006A0EBE" w:rsidRPr="006A0EBE" w:rsidRDefault="006A0EBE" w:rsidP="000A4D40">
      <w:pPr>
        <w:widowControl w:val="0"/>
        <w:numPr>
          <w:ilvl w:val="1"/>
          <w:numId w:val="42"/>
        </w:numPr>
        <w:tabs>
          <w:tab w:val="left" w:pos="805"/>
        </w:tabs>
        <w:autoSpaceDE w:val="0"/>
        <w:autoSpaceDN w:val="0"/>
        <w:spacing w:after="0" w:line="229" w:lineRule="exact"/>
        <w:rPr>
          <w:rFonts w:ascii="Arial" w:eastAsia="Arial" w:hAnsi="Arial" w:cs="Times New Roman"/>
          <w:sz w:val="20"/>
          <w:lang w:val="hr" w:eastAsia="hr"/>
        </w:rPr>
      </w:pPr>
      <w:r w:rsidRPr="006A0EBE">
        <w:rPr>
          <w:rFonts w:ascii="Arial" w:eastAsia="Arial" w:hAnsi="Arial" w:cs="Times New Roman"/>
          <w:sz w:val="20"/>
          <w:lang w:val="hr" w:eastAsia="hr"/>
        </w:rPr>
        <w:t xml:space="preserve">Ostale – nerazvrstane cest označene u </w:t>
      </w:r>
      <w:r w:rsidRPr="006A0EBE">
        <w:rPr>
          <w:rFonts w:ascii="Arial" w:eastAsia="Arial" w:hAnsi="Arial" w:cs="Times New Roman"/>
          <w:i/>
          <w:sz w:val="20"/>
          <w:lang w:val="hr" w:eastAsia="hr"/>
        </w:rPr>
        <w:t xml:space="preserve">Prometnoj studiji </w:t>
      </w:r>
      <w:r w:rsidRPr="006A0EBE">
        <w:rPr>
          <w:rFonts w:ascii="Arial" w:eastAsia="Arial" w:hAnsi="Arial" w:cs="Times New Roman"/>
          <w:sz w:val="20"/>
          <w:lang w:val="hr" w:eastAsia="hr"/>
        </w:rPr>
        <w:t xml:space="preserve">koja je sastavni je dio ovog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w:t>
      </w:r>
    </w:p>
    <w:p w:rsidR="006A0EBE" w:rsidRPr="006A0EBE" w:rsidRDefault="006A0EBE" w:rsidP="000A4D40">
      <w:pPr>
        <w:widowControl w:val="0"/>
        <w:numPr>
          <w:ilvl w:val="2"/>
          <w:numId w:val="42"/>
        </w:numPr>
        <w:tabs>
          <w:tab w:val="left" w:pos="1371"/>
          <w:tab w:val="left" w:pos="1372"/>
        </w:tabs>
        <w:autoSpaceDE w:val="0"/>
        <w:autoSpaceDN w:val="0"/>
        <w:spacing w:before="2" w:after="0" w:line="240" w:lineRule="auto"/>
        <w:ind w:right="530"/>
        <w:rPr>
          <w:rFonts w:ascii="Arial" w:eastAsia="Arial" w:hAnsi="Arial" w:cs="Times New Roman"/>
          <w:sz w:val="20"/>
          <w:lang w:val="hr" w:eastAsia="hr"/>
        </w:rPr>
      </w:pPr>
      <w:r w:rsidRPr="006A0EBE">
        <w:rPr>
          <w:rFonts w:ascii="Arial" w:eastAsia="Arial" w:hAnsi="Arial" w:cs="Times New Roman"/>
          <w:sz w:val="20"/>
          <w:lang w:val="hr" w:eastAsia="hr"/>
        </w:rPr>
        <w:t xml:space="preserve">planira se obnova i održavanje (te proširivanje, gdje za to postoje prostorne mogućnosti) </w:t>
      </w:r>
      <w:r w:rsidRPr="006A0EBE">
        <w:rPr>
          <w:rFonts w:ascii="Arial" w:eastAsia="Arial" w:hAnsi="Arial" w:cs="Times New Roman"/>
          <w:spacing w:val="-5"/>
          <w:sz w:val="20"/>
          <w:lang w:val="hr" w:eastAsia="hr"/>
        </w:rPr>
        <w:t xml:space="preserve">svih </w:t>
      </w:r>
      <w:r w:rsidRPr="006A0EBE">
        <w:rPr>
          <w:rFonts w:ascii="Arial" w:eastAsia="Arial" w:hAnsi="Arial" w:cs="Times New Roman"/>
          <w:sz w:val="20"/>
          <w:lang w:val="hr" w:eastAsia="hr"/>
        </w:rPr>
        <w:t>postojećih te izgradnja novih nerazvrstanih cesta. Prilikom ovih zahvata potrebno je utvrditi građevne čestice nerazvrstanih cesta u dijelu gdje one nisu utvrđene.</w:t>
      </w:r>
    </w:p>
    <w:p w:rsidR="006A0EBE" w:rsidRPr="006A0EBE" w:rsidRDefault="006A0EBE" w:rsidP="000A4D40">
      <w:pPr>
        <w:widowControl w:val="0"/>
        <w:numPr>
          <w:ilvl w:val="0"/>
          <w:numId w:val="42"/>
        </w:numPr>
        <w:tabs>
          <w:tab w:val="left" w:pos="947"/>
        </w:tabs>
        <w:autoSpaceDE w:val="0"/>
        <w:autoSpaceDN w:val="0"/>
        <w:spacing w:before="58"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Kao prijedlog tzv. južne obilaznice naselja Postira, u kartografskim prikazima br. 1., 2:A. i </w:t>
      </w:r>
      <w:r w:rsidRPr="006A0EBE">
        <w:rPr>
          <w:rFonts w:ascii="Arial" w:eastAsia="Arial" w:hAnsi="Arial" w:cs="Times New Roman"/>
          <w:spacing w:val="-5"/>
          <w:sz w:val="20"/>
          <w:lang w:val="hr" w:eastAsia="hr"/>
        </w:rPr>
        <w:t xml:space="preserve">4.B. </w:t>
      </w:r>
      <w:r w:rsidRPr="006A0EBE">
        <w:rPr>
          <w:rFonts w:ascii="Arial" w:eastAsia="Arial" w:hAnsi="Arial" w:cs="Times New Roman"/>
          <w:sz w:val="20"/>
          <w:lang w:val="hr" w:eastAsia="hr"/>
        </w:rPr>
        <w:t xml:space="preserve">predložene i ucrtane dvije varijante trase koje će poslužiti za istraživanje i odabir konačne obilaznice. </w:t>
      </w:r>
      <w:r w:rsidRPr="006A0EBE">
        <w:rPr>
          <w:rFonts w:ascii="Arial" w:eastAsia="Arial" w:hAnsi="Arial" w:cs="Times New Roman"/>
          <w:spacing w:val="-4"/>
          <w:sz w:val="20"/>
          <w:lang w:val="hr" w:eastAsia="hr"/>
        </w:rPr>
        <w:t xml:space="preserve">Način </w:t>
      </w:r>
      <w:r w:rsidRPr="006A0EBE">
        <w:rPr>
          <w:rFonts w:ascii="Arial" w:eastAsia="Arial" w:hAnsi="Arial" w:cs="Times New Roman"/>
          <w:sz w:val="20"/>
          <w:lang w:val="hr" w:eastAsia="hr"/>
        </w:rPr>
        <w:t>križanja s današnjom županijskom cestom Ž6161 riješit će se idejnim projektom.</w:t>
      </w:r>
    </w:p>
    <w:p w:rsidR="006A0EBE" w:rsidRPr="006A0EBE" w:rsidRDefault="006A0EBE" w:rsidP="000A4D40">
      <w:pPr>
        <w:widowControl w:val="0"/>
        <w:numPr>
          <w:ilvl w:val="0"/>
          <w:numId w:val="42"/>
        </w:numPr>
        <w:tabs>
          <w:tab w:val="left" w:pos="947"/>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planirane priključke na državnu cestu D113 ili rekonstrukciju postojećih priključaka potrebno je izraditi projektnu dokumentaciju u skladu s </w:t>
      </w:r>
      <w:r w:rsidRPr="006A0EBE">
        <w:rPr>
          <w:rFonts w:ascii="Arial" w:eastAsia="Arial" w:hAnsi="Arial" w:cs="Times New Roman"/>
          <w:i/>
          <w:sz w:val="20"/>
          <w:lang w:val="hr" w:eastAsia="hr"/>
        </w:rPr>
        <w:t xml:space="preserve">Pravilnikom o uvjetima za projektiranje i izgradnju priključaka </w:t>
      </w:r>
      <w:r w:rsidRPr="006A0EBE">
        <w:rPr>
          <w:rFonts w:ascii="Arial" w:eastAsia="Arial" w:hAnsi="Arial" w:cs="Times New Roman"/>
          <w:i/>
          <w:spacing w:val="-12"/>
          <w:sz w:val="20"/>
          <w:lang w:val="hr" w:eastAsia="hr"/>
        </w:rPr>
        <w:t xml:space="preserve">i </w:t>
      </w:r>
      <w:r w:rsidRPr="006A0EBE">
        <w:rPr>
          <w:rFonts w:ascii="Arial" w:eastAsia="Arial" w:hAnsi="Arial" w:cs="Times New Roman"/>
          <w:i/>
          <w:sz w:val="20"/>
          <w:lang w:val="hr" w:eastAsia="hr"/>
        </w:rPr>
        <w:t xml:space="preserve">prilaza na javnu cestu </w:t>
      </w:r>
      <w:r w:rsidRPr="006A0EBE">
        <w:rPr>
          <w:rFonts w:ascii="Arial" w:eastAsia="Arial" w:hAnsi="Arial" w:cs="Times New Roman"/>
          <w:sz w:val="20"/>
          <w:lang w:val="hr" w:eastAsia="hr"/>
        </w:rPr>
        <w:t>te ishoditi suglasnost nadležnog javnopravnog tijela.</w:t>
      </w:r>
    </w:p>
    <w:p w:rsidR="006A0EBE" w:rsidRPr="006A0EBE" w:rsidRDefault="006A0EBE" w:rsidP="000A4D40">
      <w:pPr>
        <w:widowControl w:val="0"/>
        <w:numPr>
          <w:ilvl w:val="0"/>
          <w:numId w:val="42"/>
        </w:numPr>
        <w:tabs>
          <w:tab w:val="left" w:pos="947"/>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cilju zaštite državne ceste D113 potrebno je poštivati zaštitni pojas uz cestu u skladu sa </w:t>
      </w:r>
      <w:r w:rsidRPr="006A0EBE">
        <w:rPr>
          <w:rFonts w:ascii="Arial" w:eastAsia="Arial" w:hAnsi="Arial" w:cs="Times New Roman"/>
          <w:i/>
          <w:sz w:val="20"/>
          <w:lang w:val="hr" w:eastAsia="hr"/>
        </w:rPr>
        <w:t>Zakonom o cestama</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89.</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CESTOVNI I ULIČNI POJASEVI</w:t>
      </w:r>
    </w:p>
    <w:p w:rsidR="006A0EBE" w:rsidRPr="006A0EBE" w:rsidRDefault="006A0EBE" w:rsidP="000A4D40">
      <w:pPr>
        <w:widowControl w:val="0"/>
        <w:numPr>
          <w:ilvl w:val="0"/>
          <w:numId w:val="41"/>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utvrđenih koridora javnih cesta nije dozvoljena izgradnja do ishođenja lokacijske dozvole </w:t>
      </w:r>
      <w:r w:rsidRPr="006A0EBE">
        <w:rPr>
          <w:rFonts w:ascii="Arial" w:eastAsia="Arial" w:hAnsi="Arial" w:cs="Times New Roman"/>
          <w:spacing w:val="-5"/>
          <w:sz w:val="20"/>
          <w:lang w:val="hr" w:eastAsia="hr"/>
        </w:rPr>
        <w:t xml:space="preserve">(ili </w:t>
      </w:r>
      <w:r w:rsidRPr="006A0EBE">
        <w:rPr>
          <w:rFonts w:ascii="Arial" w:eastAsia="Arial" w:hAnsi="Arial" w:cs="Times New Roman"/>
          <w:sz w:val="20"/>
          <w:lang w:val="hr" w:eastAsia="hr"/>
        </w:rPr>
        <w:t xml:space="preserve">donošenja detaljnog plana uređenja) za prometnicu ili njen dio. Nakon ishođenja lokacijske dozvole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osnivanja građevne čestice ceste, odredit će se zaštitni pojasevi ceste prema posebnom propisu, a prostor izvan zaštitnog pojasa priključit će se susjednoj namjeni.</w:t>
      </w:r>
    </w:p>
    <w:p w:rsidR="006A0EBE" w:rsidRPr="006A0EBE" w:rsidRDefault="006A0EBE" w:rsidP="000A4D40">
      <w:pPr>
        <w:widowControl w:val="0"/>
        <w:numPr>
          <w:ilvl w:val="0"/>
          <w:numId w:val="4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Kada državna, županijska i lokalna cesta prolazi kroz građevinsko područje i kada se uređuje kao ulica, </w:t>
      </w:r>
      <w:r w:rsidRPr="006A0EBE">
        <w:rPr>
          <w:rFonts w:ascii="Arial" w:eastAsia="Arial" w:hAnsi="Arial" w:cs="Times New Roman"/>
          <w:sz w:val="20"/>
          <w:u w:val="single"/>
          <w:lang w:val="hr" w:eastAsia="hr"/>
        </w:rPr>
        <w:t>udaljenost regulacijske linije od osi ulice</w:t>
      </w:r>
      <w:r w:rsidRPr="006A0EBE">
        <w:rPr>
          <w:rFonts w:ascii="Arial" w:eastAsia="Arial" w:hAnsi="Arial" w:cs="Times New Roman"/>
          <w:sz w:val="20"/>
          <w:lang w:val="hr" w:eastAsia="hr"/>
        </w:rPr>
        <w:t xml:space="preserve"> mora iznositi najmanje:</w:t>
      </w:r>
    </w:p>
    <w:p w:rsidR="006A0EBE" w:rsidRPr="006A0EBE" w:rsidRDefault="006A0EBE" w:rsidP="000A4D40">
      <w:pPr>
        <w:widowControl w:val="0"/>
        <w:numPr>
          <w:ilvl w:val="1"/>
          <w:numId w:val="41"/>
        </w:numPr>
        <w:tabs>
          <w:tab w:val="left" w:pos="805"/>
          <w:tab w:val="left" w:pos="3782"/>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za državnu cestu</w:t>
      </w:r>
      <w:r w:rsidRPr="006A0EBE">
        <w:rPr>
          <w:rFonts w:ascii="Arial" w:eastAsia="Arial" w:hAnsi="Arial" w:cs="Times New Roman"/>
          <w:sz w:val="20"/>
          <w:lang w:val="hr" w:eastAsia="hr"/>
        </w:rPr>
        <w:tab/>
        <w:t>10,00 m,</w:t>
      </w:r>
    </w:p>
    <w:p w:rsidR="006A0EBE" w:rsidRPr="006A0EBE" w:rsidRDefault="006A0EBE" w:rsidP="000A4D40">
      <w:pPr>
        <w:widowControl w:val="0"/>
        <w:numPr>
          <w:ilvl w:val="1"/>
          <w:numId w:val="41"/>
        </w:numPr>
        <w:tabs>
          <w:tab w:val="left" w:pos="806"/>
          <w:tab w:val="left" w:pos="4603"/>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za županijske i lokalnu cestu</w:t>
      </w:r>
      <w:r w:rsidRPr="006A0EBE">
        <w:rPr>
          <w:rFonts w:ascii="Arial" w:eastAsia="Arial" w:hAnsi="Arial" w:cs="Times New Roman"/>
          <w:sz w:val="20"/>
          <w:lang w:val="hr" w:eastAsia="hr"/>
        </w:rPr>
        <w:tab/>
        <w:t>5,00 m.</w:t>
      </w:r>
    </w:p>
    <w:p w:rsidR="006A0EBE" w:rsidRPr="006A0EBE" w:rsidRDefault="006A0EBE" w:rsidP="000A4D40">
      <w:pPr>
        <w:widowControl w:val="0"/>
        <w:numPr>
          <w:ilvl w:val="0"/>
          <w:numId w:val="4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U izgrađenim dijelovima građevinskih područja, ako koridor nema propisanu širinu, a ugrađuje se nova zgrada između dvije postojeće zgrade, građevinska linija nove zgrade usklađuje se s građevinskim linijama postojećih zgrada (građevinska linija nove zgrada aritmetička je sredina udaljenosti građevinskih linija zgrada između kojih se vrši ugradnja).</w:t>
      </w:r>
    </w:p>
    <w:p w:rsidR="006A0EBE" w:rsidRPr="006A0EBE" w:rsidRDefault="006A0EBE" w:rsidP="000A4D40">
      <w:pPr>
        <w:widowControl w:val="0"/>
        <w:numPr>
          <w:ilvl w:val="0"/>
          <w:numId w:val="41"/>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u w:val="single"/>
          <w:lang w:val="hr" w:eastAsia="hr"/>
        </w:rPr>
        <w:t>Najmanja širina planiranog kolnika</w:t>
      </w:r>
      <w:r w:rsidRPr="006A0EBE">
        <w:rPr>
          <w:rFonts w:ascii="Arial" w:eastAsia="Arial" w:hAnsi="Arial" w:cs="Times New Roman"/>
          <w:sz w:val="20"/>
          <w:lang w:val="hr" w:eastAsia="hr"/>
        </w:rPr>
        <w:t xml:space="preserve"> u građevinskim područjima je:</w:t>
      </w:r>
    </w:p>
    <w:p w:rsidR="006A0EBE" w:rsidRPr="006A0EBE" w:rsidRDefault="006A0EBE" w:rsidP="000A4D40">
      <w:pPr>
        <w:widowControl w:val="0"/>
        <w:numPr>
          <w:ilvl w:val="1"/>
          <w:numId w:val="41"/>
        </w:numPr>
        <w:tabs>
          <w:tab w:val="left" w:pos="805"/>
          <w:tab w:val="left" w:pos="5200"/>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za jednosmjerni automobilski promet</w:t>
      </w:r>
      <w:r w:rsidRPr="006A0EBE">
        <w:rPr>
          <w:rFonts w:ascii="Arial" w:eastAsia="Arial" w:hAnsi="Arial" w:cs="Times New Roman"/>
          <w:sz w:val="20"/>
          <w:lang w:val="hr" w:eastAsia="hr"/>
        </w:rPr>
        <w:tab/>
        <w:t>3,50 m,</w:t>
      </w:r>
    </w:p>
    <w:p w:rsidR="006A0EBE" w:rsidRPr="006A0EBE" w:rsidRDefault="006A0EBE" w:rsidP="000A4D40">
      <w:pPr>
        <w:widowControl w:val="0"/>
        <w:numPr>
          <w:ilvl w:val="1"/>
          <w:numId w:val="41"/>
        </w:numPr>
        <w:tabs>
          <w:tab w:val="left" w:pos="806"/>
          <w:tab w:val="left" w:pos="5200"/>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širina kolnika za dvosmjerni promet</w:t>
      </w:r>
      <w:r w:rsidRPr="006A0EBE">
        <w:rPr>
          <w:rFonts w:ascii="Arial" w:eastAsia="Arial" w:hAnsi="Arial" w:cs="Times New Roman"/>
          <w:sz w:val="20"/>
          <w:lang w:val="hr" w:eastAsia="hr"/>
        </w:rPr>
        <w:tab/>
        <w:t>5,50 m,</w:t>
      </w:r>
    </w:p>
    <w:p w:rsidR="006A0EBE" w:rsidRPr="006A0EBE" w:rsidRDefault="006A0EBE" w:rsidP="000A4D40">
      <w:pPr>
        <w:widowControl w:val="0"/>
        <w:numPr>
          <w:ilvl w:val="0"/>
          <w:numId w:val="4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Iznimke navedene u stavku 4. ovog članka moguće su kod izrazito nepovoljnih terenskih uvjeta </w:t>
      </w:r>
      <w:r w:rsidRPr="006A0EBE">
        <w:rPr>
          <w:rFonts w:ascii="Arial" w:eastAsia="Arial" w:hAnsi="Arial" w:cs="Times New Roman"/>
          <w:spacing w:val="-11"/>
          <w:sz w:val="20"/>
          <w:lang w:val="hr" w:eastAsia="hr"/>
        </w:rPr>
        <w:t xml:space="preserve">i </w:t>
      </w:r>
      <w:r w:rsidRPr="006A0EBE">
        <w:rPr>
          <w:rFonts w:ascii="Arial" w:eastAsia="Arial" w:hAnsi="Arial" w:cs="Times New Roman"/>
          <w:sz w:val="20"/>
          <w:lang w:val="hr" w:eastAsia="hr"/>
        </w:rPr>
        <w:t>zatečenih situacija u izgrađenim dijelovima naselja. Najmanja širina kolnika za jednosmjerni automobilski promet tada može biti 3,00 m, a najmanja širina kolnika za dvosmjerni promet 4,50 m. U slučaju izrazito nepovoljnog postojećeg stanja, na dijelu trase moguća je i širina od najmanje 4,00 m uz uvjet da se na svakih 50,00 m osiguraju ugibališta za međusobno mimoilaženje vozila.</w:t>
      </w:r>
    </w:p>
    <w:p w:rsidR="006A0EBE" w:rsidRPr="006A0EBE" w:rsidRDefault="006A0EBE" w:rsidP="000A4D40">
      <w:pPr>
        <w:widowControl w:val="0"/>
        <w:numPr>
          <w:ilvl w:val="0"/>
          <w:numId w:val="41"/>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Samo jedna vozna traka može se izgraditi izuzetno i to:</w:t>
      </w:r>
    </w:p>
    <w:p w:rsidR="006A0EBE" w:rsidRPr="006A0EBE" w:rsidRDefault="006A0EBE" w:rsidP="000A4D40">
      <w:pPr>
        <w:widowControl w:val="0"/>
        <w:numPr>
          <w:ilvl w:val="1"/>
          <w:numId w:val="4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 preglednom dijelu ulice pod uvjetom da se svakih 50,0 m ugradi ugibalište,</w:t>
      </w:r>
    </w:p>
    <w:p w:rsidR="006A0EBE" w:rsidRPr="006A0EBE" w:rsidRDefault="006A0EBE" w:rsidP="000A4D40">
      <w:pPr>
        <w:widowControl w:val="0"/>
        <w:numPr>
          <w:ilvl w:val="1"/>
          <w:numId w:val="41"/>
        </w:numPr>
        <w:tabs>
          <w:tab w:val="left" w:pos="805"/>
        </w:tabs>
        <w:autoSpaceDE w:val="0"/>
        <w:autoSpaceDN w:val="0"/>
        <w:spacing w:after="0" w:line="240" w:lineRule="auto"/>
        <w:ind w:right="1319"/>
        <w:rPr>
          <w:rFonts w:ascii="Arial" w:eastAsia="Arial" w:hAnsi="Arial" w:cs="Times New Roman"/>
          <w:sz w:val="20"/>
          <w:lang w:val="hr" w:eastAsia="hr"/>
        </w:rPr>
      </w:pPr>
      <w:r w:rsidRPr="006A0EBE">
        <w:rPr>
          <w:rFonts w:ascii="Arial" w:eastAsia="Arial" w:hAnsi="Arial" w:cs="Times New Roman"/>
          <w:sz w:val="20"/>
          <w:lang w:val="hr" w:eastAsia="hr"/>
        </w:rPr>
        <w:t xml:space="preserve">slijepim ulicama čija duljina ne prelazi 100,00 metara na preglednom, odnosno 50,00 m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nepreglednom dijelu,</w:t>
      </w:r>
    </w:p>
    <w:p w:rsidR="006A0EBE" w:rsidRPr="006A0EBE" w:rsidRDefault="006A0EBE" w:rsidP="000A4D40">
      <w:pPr>
        <w:widowControl w:val="0"/>
        <w:numPr>
          <w:ilvl w:val="1"/>
          <w:numId w:val="4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jednosmjernim ulicama,</w:t>
      </w:r>
    </w:p>
    <w:p w:rsidR="006A0EBE" w:rsidRPr="006A0EBE" w:rsidRDefault="006A0EBE" w:rsidP="000A4D40">
      <w:pPr>
        <w:widowControl w:val="0"/>
        <w:numPr>
          <w:ilvl w:val="1"/>
          <w:numId w:val="4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izgrađenim dijelovima naselja ako nije moguće ostvariti povoljnije uvjete prometa.</w:t>
      </w:r>
    </w:p>
    <w:p w:rsidR="006A0EBE" w:rsidRPr="006A0EBE" w:rsidRDefault="006A0EBE" w:rsidP="000A4D40">
      <w:pPr>
        <w:widowControl w:val="0"/>
        <w:numPr>
          <w:ilvl w:val="0"/>
          <w:numId w:val="4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Računa se da je najmanja širina nogostupa u neizgrađenom dijelu građevinskog područja 1,50 m, a 1,00 m u izgrađenom dijelu građevinskog područja.</w:t>
      </w:r>
    </w:p>
    <w:p w:rsidR="006A0EBE" w:rsidRPr="006A0EBE" w:rsidRDefault="006A0EBE" w:rsidP="000A4D40">
      <w:pPr>
        <w:widowControl w:val="0"/>
        <w:numPr>
          <w:ilvl w:val="0"/>
          <w:numId w:val="4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Svaka građevna čestica u građevinskom području mora imati neposredni kolni pristup na javnu prometnu površinu, najmanje širine:</w:t>
      </w:r>
    </w:p>
    <w:p w:rsidR="006A0EBE" w:rsidRPr="006A0EBE" w:rsidRDefault="006A0EBE" w:rsidP="000A4D40">
      <w:pPr>
        <w:widowControl w:val="0"/>
        <w:numPr>
          <w:ilvl w:val="0"/>
          <w:numId w:val="40"/>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neizgrađenom dijelu građevinskog područja: 2,50 m za stambene, a 3,00 m za ostale zgrade te</w:t>
      </w:r>
    </w:p>
    <w:p w:rsidR="006A0EBE" w:rsidRPr="006A0EBE" w:rsidRDefault="006A0EBE" w:rsidP="000A4D40">
      <w:pPr>
        <w:widowControl w:val="0"/>
        <w:numPr>
          <w:ilvl w:val="0"/>
          <w:numId w:val="40"/>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izgrađenom dijelu: prema lokalnim uvjetima.</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Članak 90.</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PROMETNA INFRASTRUKTURA I ZAŠTITA KRAJOBRAZA</w:t>
      </w:r>
    </w:p>
    <w:p w:rsidR="006A0EBE" w:rsidRPr="006A0EBE" w:rsidRDefault="006A0EBE" w:rsidP="000A4D40">
      <w:pPr>
        <w:widowControl w:val="0"/>
        <w:numPr>
          <w:ilvl w:val="0"/>
          <w:numId w:val="39"/>
        </w:numPr>
        <w:tabs>
          <w:tab w:val="left" w:pos="805"/>
        </w:tabs>
        <w:autoSpaceDE w:val="0"/>
        <w:autoSpaceDN w:val="0"/>
        <w:spacing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Prilikom izrade projektne dokumentacije, ali i izvedbe pojedinih planiranih prometnica, treba posvetiti osobitu skrb za očuvanje krajobraza. Ceste treba prilagoditi terenu kako bi građevinskih radova bilo </w:t>
      </w:r>
      <w:r w:rsidRPr="006A0EBE">
        <w:rPr>
          <w:rFonts w:ascii="Arial" w:eastAsia="Arial" w:hAnsi="Arial" w:cs="Times New Roman"/>
          <w:spacing w:val="-5"/>
          <w:sz w:val="20"/>
          <w:lang w:val="hr" w:eastAsia="hr"/>
        </w:rPr>
        <w:t xml:space="preserve">što </w:t>
      </w:r>
      <w:r w:rsidRPr="006A0EBE">
        <w:rPr>
          <w:rFonts w:ascii="Arial" w:eastAsia="Arial" w:hAnsi="Arial" w:cs="Times New Roman"/>
          <w:sz w:val="20"/>
          <w:lang w:val="hr" w:eastAsia="hr"/>
        </w:rPr>
        <w:t xml:space="preserve">manje (vijadukata, usjeka, zasjeka i nasipa). Za zaštitu pokosa i iskopanih dijelova terena obvezno </w:t>
      </w:r>
      <w:r w:rsidRPr="006A0EBE">
        <w:rPr>
          <w:rFonts w:ascii="Arial" w:eastAsia="Arial" w:hAnsi="Arial" w:cs="Times New Roman"/>
          <w:spacing w:val="-3"/>
          <w:sz w:val="20"/>
          <w:lang w:val="hr" w:eastAsia="hr"/>
        </w:rPr>
        <w:t xml:space="preserve">treba </w:t>
      </w:r>
      <w:r w:rsidRPr="006A0EBE">
        <w:rPr>
          <w:rFonts w:ascii="Arial" w:eastAsia="Arial" w:hAnsi="Arial" w:cs="Times New Roman"/>
          <w:sz w:val="20"/>
          <w:lang w:val="hr" w:eastAsia="hr"/>
        </w:rPr>
        <w:t>koristiti drveće i grmlje primjereno otoku Braču.</w:t>
      </w:r>
    </w:p>
    <w:p w:rsidR="006A0EBE" w:rsidRPr="006A0EBE" w:rsidRDefault="006A0EBE" w:rsidP="000A4D40">
      <w:pPr>
        <w:widowControl w:val="0"/>
        <w:numPr>
          <w:ilvl w:val="0"/>
          <w:numId w:val="39"/>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Gdje je god moguće potrebno je u pojasu ulice (između kolnika i nogostupa) posaditi </w:t>
      </w:r>
      <w:r w:rsidRPr="006A0EBE">
        <w:rPr>
          <w:rFonts w:ascii="Arial" w:eastAsia="Arial" w:hAnsi="Arial" w:cs="Times New Roman"/>
          <w:spacing w:val="-3"/>
          <w:sz w:val="20"/>
          <w:lang w:val="hr" w:eastAsia="hr"/>
        </w:rPr>
        <w:t xml:space="preserve">drvored  </w:t>
      </w:r>
      <w:r w:rsidRPr="006A0EBE">
        <w:rPr>
          <w:rFonts w:ascii="Arial" w:eastAsia="Arial" w:hAnsi="Arial" w:cs="Times New Roman"/>
          <w:sz w:val="20"/>
          <w:lang w:val="hr" w:eastAsia="hr"/>
        </w:rPr>
        <w:t>prikladne veličine i oblika. Stabla valja saditi na razmaku koji će omogućiti okomito ili uzdužno parkiranje osobnih vozila u drvoredu.</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91.</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BROJ PARKIRALIŠNIH MJESTA</w:t>
      </w:r>
    </w:p>
    <w:p w:rsidR="006A0EBE" w:rsidRPr="006A0EBE" w:rsidRDefault="006A0EBE" w:rsidP="000A4D40">
      <w:pPr>
        <w:widowControl w:val="0"/>
        <w:numPr>
          <w:ilvl w:val="0"/>
          <w:numId w:val="38"/>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Broj potrebnih PGM-a za gradnju zgrada na neizgrađenim građevnim česticama treba osigurati na </w:t>
      </w:r>
      <w:r w:rsidRPr="006A0EBE">
        <w:rPr>
          <w:rFonts w:ascii="Arial" w:eastAsia="Arial" w:hAnsi="Arial" w:cs="Times New Roman"/>
          <w:spacing w:val="-6"/>
          <w:sz w:val="20"/>
          <w:lang w:val="hr" w:eastAsia="hr"/>
        </w:rPr>
        <w:t xml:space="preserve">toj </w:t>
      </w:r>
      <w:r w:rsidRPr="006A0EBE">
        <w:rPr>
          <w:rFonts w:ascii="Arial" w:eastAsia="Arial" w:hAnsi="Arial" w:cs="Times New Roman"/>
          <w:sz w:val="20"/>
          <w:lang w:val="hr" w:eastAsia="hr"/>
        </w:rPr>
        <w:t>čestici i to prema normativima iz Tablice 3 iz ovoga članka.</w:t>
      </w:r>
    </w:p>
    <w:p w:rsidR="006A0EBE" w:rsidRPr="006A0EBE" w:rsidRDefault="006A0EBE" w:rsidP="000A4D40">
      <w:pPr>
        <w:widowControl w:val="0"/>
        <w:numPr>
          <w:ilvl w:val="0"/>
          <w:numId w:val="38"/>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Ako na toj čestici nije moguće izvesti potreban broj PGM-a sukladno Tablici 3 ovoga članka tada</w:t>
      </w:r>
    </w:p>
    <w:p w:rsidR="006A0EBE" w:rsidRPr="006A0EBE" w:rsidRDefault="006A0EBE" w:rsidP="000A4D40">
      <w:pPr>
        <w:widowControl w:val="0"/>
        <w:numPr>
          <w:ilvl w:val="1"/>
          <w:numId w:val="3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nije moguće graditi planiranu zgradu (namjenu), ili</w:t>
      </w:r>
    </w:p>
    <w:p w:rsidR="006A0EBE" w:rsidRPr="006A0EBE" w:rsidRDefault="006A0EBE" w:rsidP="000A4D40">
      <w:pPr>
        <w:widowControl w:val="0"/>
        <w:numPr>
          <w:ilvl w:val="1"/>
          <w:numId w:val="38"/>
        </w:numPr>
        <w:tabs>
          <w:tab w:val="left" w:pos="805"/>
        </w:tabs>
        <w:autoSpaceDE w:val="0"/>
        <w:autoSpaceDN w:val="0"/>
        <w:spacing w:after="0" w:line="240" w:lineRule="auto"/>
        <w:ind w:left="806" w:right="842"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veličinu planirane zgrade treba smanjiti kako bi se mogao smjestiti potreban broj PGM-a </w:t>
      </w:r>
      <w:r w:rsidRPr="006A0EBE">
        <w:rPr>
          <w:rFonts w:ascii="Arial" w:eastAsia="Arial" w:hAnsi="Arial" w:cs="Times New Roman"/>
          <w:spacing w:val="-3"/>
          <w:sz w:val="20"/>
          <w:lang w:val="hr" w:eastAsia="hr"/>
        </w:rPr>
        <w:t xml:space="preserve">(prema </w:t>
      </w:r>
      <w:r w:rsidRPr="006A0EBE">
        <w:rPr>
          <w:rFonts w:ascii="Arial" w:eastAsia="Arial" w:hAnsi="Arial" w:cs="Times New Roman"/>
          <w:sz w:val="20"/>
          <w:lang w:val="hr" w:eastAsia="hr"/>
        </w:rPr>
        <w:t>Tablici 3 ovoga članka).</w:t>
      </w:r>
    </w:p>
    <w:p w:rsidR="006A0EBE" w:rsidRPr="006A0EBE" w:rsidRDefault="006A0EBE" w:rsidP="000A4D40">
      <w:pPr>
        <w:widowControl w:val="0"/>
        <w:numPr>
          <w:ilvl w:val="0"/>
          <w:numId w:val="38"/>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Od uvjeta iz prethodnog stavka može se odstupiti samo</w:t>
      </w:r>
    </w:p>
    <w:p w:rsidR="006A0EBE" w:rsidRPr="006A0EBE" w:rsidRDefault="006A0EBE" w:rsidP="000A4D40">
      <w:pPr>
        <w:widowControl w:val="0"/>
        <w:numPr>
          <w:ilvl w:val="1"/>
          <w:numId w:val="3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kod već izgrađenih građevnih čestica, ili</w:t>
      </w:r>
    </w:p>
    <w:p w:rsidR="006A0EBE" w:rsidRPr="006A0EBE" w:rsidRDefault="006A0EBE" w:rsidP="000A4D40">
      <w:pPr>
        <w:widowControl w:val="0"/>
        <w:numPr>
          <w:ilvl w:val="1"/>
          <w:numId w:val="38"/>
        </w:numPr>
        <w:tabs>
          <w:tab w:val="left" w:pos="805"/>
        </w:tabs>
        <w:autoSpaceDE w:val="0"/>
        <w:autoSpaceDN w:val="0"/>
        <w:spacing w:after="0" w:line="302" w:lineRule="auto"/>
        <w:ind w:left="238" w:right="453" w:firstLine="284"/>
        <w:rPr>
          <w:rFonts w:ascii="Arial" w:eastAsia="Arial" w:hAnsi="Arial" w:cs="Times New Roman"/>
          <w:sz w:val="20"/>
          <w:lang w:val="hr" w:eastAsia="hr"/>
        </w:rPr>
      </w:pPr>
      <w:r w:rsidRPr="006A0EBE">
        <w:rPr>
          <w:rFonts w:ascii="Arial" w:eastAsia="Arial" w:hAnsi="Arial" w:cs="Times New Roman"/>
          <w:noProof/>
          <w:lang w:eastAsia="hr-HR"/>
        </w:rPr>
        <mc:AlternateContent>
          <mc:Choice Requires="wps">
            <w:drawing>
              <wp:anchor distT="0" distB="0" distL="114300" distR="114300" simplePos="0" relativeHeight="252386304" behindDoc="0" locked="0" layoutInCell="1" allowOverlap="1" wp14:anchorId="2106E705" wp14:editId="20D981A9">
                <wp:simplePos x="0" y="0"/>
                <wp:positionH relativeFrom="page">
                  <wp:posOffset>895985</wp:posOffset>
                </wp:positionH>
                <wp:positionV relativeFrom="paragraph">
                  <wp:posOffset>330200</wp:posOffset>
                </wp:positionV>
                <wp:extent cx="6164580" cy="2806700"/>
                <wp:effectExtent l="635"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4580" cy="280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992"/>
                              <w:gridCol w:w="3567"/>
                              <w:gridCol w:w="2126"/>
                            </w:tblGrid>
                            <w:tr w:rsidR="006A0EBE">
                              <w:trPr>
                                <w:trHeight w:val="235"/>
                              </w:trPr>
                              <w:tc>
                                <w:tcPr>
                                  <w:tcW w:w="3992" w:type="dxa"/>
                                </w:tcPr>
                                <w:p w:rsidR="006A0EBE" w:rsidRDefault="006A0EBE">
                                  <w:pPr>
                                    <w:pStyle w:val="TableParagraph"/>
                                    <w:spacing w:line="215" w:lineRule="exact"/>
                                    <w:rPr>
                                      <w:sz w:val="20"/>
                                    </w:rPr>
                                  </w:pPr>
                                  <w:r>
                                    <w:rPr>
                                      <w:sz w:val="20"/>
                                    </w:rPr>
                                    <w:t>Namjena zgrade</w:t>
                                  </w:r>
                                </w:p>
                              </w:tc>
                              <w:tc>
                                <w:tcPr>
                                  <w:tcW w:w="3567" w:type="dxa"/>
                                </w:tcPr>
                                <w:p w:rsidR="006A0EBE" w:rsidRDefault="006A0EBE">
                                  <w:pPr>
                                    <w:pStyle w:val="TableParagraph"/>
                                    <w:spacing w:line="215" w:lineRule="exact"/>
                                    <w:rPr>
                                      <w:sz w:val="20"/>
                                    </w:rPr>
                                  </w:pPr>
                                  <w:r>
                                    <w:rPr>
                                      <w:sz w:val="20"/>
                                    </w:rPr>
                                    <w:t>Broj mjesta na</w:t>
                                  </w:r>
                                </w:p>
                              </w:tc>
                              <w:tc>
                                <w:tcPr>
                                  <w:tcW w:w="2126" w:type="dxa"/>
                                </w:tcPr>
                                <w:p w:rsidR="006A0EBE" w:rsidRDefault="006A0EBE">
                                  <w:pPr>
                                    <w:pStyle w:val="TableParagraph"/>
                                    <w:spacing w:line="215" w:lineRule="exact"/>
                                    <w:ind w:right="102"/>
                                    <w:jc w:val="center"/>
                                    <w:rPr>
                                      <w:sz w:val="20"/>
                                    </w:rPr>
                                  </w:pPr>
                                  <w:r>
                                    <w:rPr>
                                      <w:sz w:val="20"/>
                                    </w:rPr>
                                    <w:t>Potreban broj mjesta</w:t>
                                  </w:r>
                                </w:p>
                              </w:tc>
                            </w:tr>
                            <w:tr w:rsidR="006A0EBE">
                              <w:trPr>
                                <w:trHeight w:val="224"/>
                              </w:trPr>
                              <w:tc>
                                <w:tcPr>
                                  <w:tcW w:w="3992" w:type="dxa"/>
                                </w:tcPr>
                                <w:p w:rsidR="006A0EBE" w:rsidRDefault="006A0EBE">
                                  <w:pPr>
                                    <w:pStyle w:val="TableParagraph"/>
                                    <w:rPr>
                                      <w:sz w:val="20"/>
                                    </w:rPr>
                                  </w:pPr>
                                  <w:r>
                                    <w:rPr>
                                      <w:sz w:val="20"/>
                                    </w:rPr>
                                    <w:t>Stambene zgrade</w:t>
                                  </w:r>
                                </w:p>
                              </w:tc>
                              <w:tc>
                                <w:tcPr>
                                  <w:tcW w:w="3567" w:type="dxa"/>
                                </w:tcPr>
                                <w:p w:rsidR="006A0EBE" w:rsidRDefault="006A0EBE">
                                  <w:pPr>
                                    <w:pStyle w:val="TableParagraph"/>
                                    <w:rPr>
                                      <w:sz w:val="20"/>
                                    </w:rPr>
                                  </w:pPr>
                                  <w:r>
                                    <w:rPr>
                                      <w:sz w:val="20"/>
                                    </w:rPr>
                                    <w:t>100 m</w:t>
                                  </w:r>
                                  <w:r>
                                    <w:rPr>
                                      <w:position w:val="7"/>
                                      <w:sz w:val="10"/>
                                    </w:rPr>
                                    <w:t xml:space="preserve">2 </w:t>
                                  </w:r>
                                  <w:r>
                                    <w:rPr>
                                      <w:sz w:val="20"/>
                                    </w:rPr>
                                    <w:t>BRP ili jedna stamb. jedinica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Školske i predškolske ustanove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0,5-1,0</w:t>
                                  </w:r>
                                </w:p>
                              </w:tc>
                            </w:tr>
                            <w:tr w:rsidR="006A0EBE">
                              <w:trPr>
                                <w:trHeight w:val="224"/>
                              </w:trPr>
                              <w:tc>
                                <w:tcPr>
                                  <w:tcW w:w="3992" w:type="dxa"/>
                                </w:tcPr>
                                <w:p w:rsidR="006A0EBE" w:rsidRDefault="006A0EBE">
                                  <w:pPr>
                                    <w:pStyle w:val="TableParagraph"/>
                                    <w:rPr>
                                      <w:sz w:val="20"/>
                                    </w:rPr>
                                  </w:pPr>
                                  <w:r>
                                    <w:rPr>
                                      <w:sz w:val="20"/>
                                    </w:rPr>
                                    <w:t>Zdravstvene ustanove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Socijalna zaštita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Kultura i fizička kultura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0,5</w:t>
                                  </w:r>
                                </w:p>
                              </w:tc>
                            </w:tr>
                            <w:tr w:rsidR="006A0EBE">
                              <w:trPr>
                                <w:trHeight w:val="224"/>
                              </w:trPr>
                              <w:tc>
                                <w:tcPr>
                                  <w:tcW w:w="3992" w:type="dxa"/>
                                </w:tcPr>
                                <w:p w:rsidR="006A0EBE" w:rsidRDefault="006A0EBE">
                                  <w:pPr>
                                    <w:pStyle w:val="TableParagraph"/>
                                    <w:rPr>
                                      <w:sz w:val="20"/>
                                    </w:rPr>
                                  </w:pPr>
                                  <w:r>
                                    <w:rPr>
                                      <w:sz w:val="20"/>
                                    </w:rPr>
                                    <w:t>Uprava i administracija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Poslovanje (uredi, biroi i sl.)</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w:t>
                                  </w:r>
                                </w:p>
                              </w:tc>
                            </w:tr>
                            <w:tr w:rsidR="006A0EBE">
                              <w:trPr>
                                <w:trHeight w:val="224"/>
                              </w:trPr>
                              <w:tc>
                                <w:tcPr>
                                  <w:tcW w:w="3992" w:type="dxa"/>
                                </w:tcPr>
                                <w:p w:rsidR="006A0EBE" w:rsidRDefault="006A0EBE">
                                  <w:pPr>
                                    <w:pStyle w:val="TableParagraph"/>
                                    <w:rPr>
                                      <w:sz w:val="20"/>
                                    </w:rPr>
                                  </w:pPr>
                                  <w:r>
                                    <w:rPr>
                                      <w:sz w:val="20"/>
                                    </w:rPr>
                                    <w:t>Usluge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w:t>
                                  </w:r>
                                </w:p>
                              </w:tc>
                            </w:tr>
                            <w:tr w:rsidR="006A0EBE">
                              <w:trPr>
                                <w:trHeight w:val="224"/>
                              </w:trPr>
                              <w:tc>
                                <w:tcPr>
                                  <w:tcW w:w="3992" w:type="dxa"/>
                                </w:tcPr>
                                <w:p w:rsidR="006A0EBE" w:rsidRDefault="006A0EBE">
                                  <w:pPr>
                                    <w:pStyle w:val="TableParagraph"/>
                                    <w:rPr>
                                      <w:sz w:val="20"/>
                                    </w:rPr>
                                  </w:pPr>
                                  <w:r>
                                    <w:rPr>
                                      <w:sz w:val="20"/>
                                    </w:rPr>
                                    <w:t>Trgovina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1,5-2,5</w:t>
                                  </w:r>
                                </w:p>
                              </w:tc>
                            </w:tr>
                            <w:tr w:rsidR="006A0EBE">
                              <w:trPr>
                                <w:trHeight w:val="224"/>
                              </w:trPr>
                              <w:tc>
                                <w:tcPr>
                                  <w:tcW w:w="3992" w:type="dxa"/>
                                </w:tcPr>
                                <w:p w:rsidR="006A0EBE" w:rsidRDefault="006A0EBE">
                                  <w:pPr>
                                    <w:pStyle w:val="TableParagraph"/>
                                    <w:rPr>
                                      <w:sz w:val="20"/>
                                    </w:rPr>
                                  </w:pPr>
                                  <w:r>
                                    <w:rPr>
                                      <w:sz w:val="20"/>
                                    </w:rPr>
                                    <w:t>Ugostiteljstvo</w:t>
                                  </w:r>
                                </w:p>
                              </w:tc>
                              <w:tc>
                                <w:tcPr>
                                  <w:tcW w:w="3567" w:type="dxa"/>
                                </w:tcPr>
                                <w:p w:rsidR="006A0EBE" w:rsidRDefault="006A0EBE">
                                  <w:pPr>
                                    <w:pStyle w:val="TableParagraph"/>
                                    <w:rPr>
                                      <w:sz w:val="20"/>
                                    </w:rPr>
                                  </w:pPr>
                                  <w:r>
                                    <w:rPr>
                                      <w:sz w:val="20"/>
                                    </w:rPr>
                                    <w:t>25 m</w:t>
                                  </w:r>
                                  <w:r>
                                    <w:rPr>
                                      <w:position w:val="7"/>
                                      <w:sz w:val="10"/>
                                    </w:rPr>
                                    <w:t xml:space="preserve">2 </w:t>
                                  </w:r>
                                  <w:r>
                                    <w:rPr>
                                      <w:sz w:val="20"/>
                                    </w:rPr>
                                    <w:t>korisnog prostora ili 1 stol</w:t>
                                  </w:r>
                                </w:p>
                              </w:tc>
                              <w:tc>
                                <w:tcPr>
                                  <w:tcW w:w="2126" w:type="dxa"/>
                                </w:tcPr>
                                <w:p w:rsidR="006A0EBE" w:rsidRDefault="006A0EBE">
                                  <w:pPr>
                                    <w:pStyle w:val="TableParagraph"/>
                                    <w:ind w:right="102"/>
                                    <w:jc w:val="center"/>
                                    <w:rPr>
                                      <w:sz w:val="20"/>
                                    </w:rPr>
                                  </w:pPr>
                                  <w:r>
                                    <w:rPr>
                                      <w:sz w:val="20"/>
                                    </w:rPr>
                                    <w:t>1,0</w:t>
                                  </w:r>
                                </w:p>
                              </w:tc>
                            </w:tr>
                            <w:tr w:rsidR="006A0EBE">
                              <w:trPr>
                                <w:trHeight w:val="454"/>
                              </w:trPr>
                              <w:tc>
                                <w:tcPr>
                                  <w:tcW w:w="3992" w:type="dxa"/>
                                </w:tcPr>
                                <w:p w:rsidR="006A0EBE" w:rsidRDefault="006A0EBE">
                                  <w:pPr>
                                    <w:pStyle w:val="TableParagraph"/>
                                    <w:spacing w:before="112"/>
                                    <w:rPr>
                                      <w:sz w:val="20"/>
                                    </w:rPr>
                                  </w:pPr>
                                  <w:r>
                                    <w:rPr>
                                      <w:sz w:val="20"/>
                                    </w:rPr>
                                    <w:t>Proizvodnja, prerada i skladišta</w:t>
                                  </w:r>
                                </w:p>
                              </w:tc>
                              <w:tc>
                                <w:tcPr>
                                  <w:tcW w:w="3567" w:type="dxa"/>
                                </w:tcPr>
                                <w:p w:rsidR="006A0EBE" w:rsidRDefault="006A0EBE">
                                  <w:pPr>
                                    <w:pStyle w:val="TableParagraph"/>
                                    <w:spacing w:before="1" w:line="230" w:lineRule="exact"/>
                                    <w:ind w:right="188"/>
                                    <w:rPr>
                                      <w:sz w:val="20"/>
                                    </w:rPr>
                                  </w:pPr>
                                  <w:r>
                                    <w:rPr>
                                      <w:sz w:val="20"/>
                                    </w:rPr>
                                    <w:t>50 m</w:t>
                                  </w:r>
                                  <w:r>
                                    <w:rPr>
                                      <w:position w:val="7"/>
                                      <w:sz w:val="10"/>
                                    </w:rPr>
                                    <w:t xml:space="preserve">2 </w:t>
                                  </w:r>
                                  <w:r>
                                    <w:rPr>
                                      <w:sz w:val="20"/>
                                    </w:rPr>
                                    <w:t>korisnog prostora ili 1 zaposleni</w:t>
                                  </w:r>
                                </w:p>
                              </w:tc>
                              <w:tc>
                                <w:tcPr>
                                  <w:tcW w:w="2126" w:type="dxa"/>
                                </w:tcPr>
                                <w:p w:rsidR="006A0EBE" w:rsidRDefault="006A0EBE">
                                  <w:pPr>
                                    <w:pStyle w:val="TableParagraph"/>
                                    <w:spacing w:before="112"/>
                                    <w:ind w:right="102"/>
                                    <w:jc w:val="center"/>
                                    <w:rPr>
                                      <w:sz w:val="20"/>
                                    </w:rPr>
                                  </w:pPr>
                                  <w:r>
                                    <w:rPr>
                                      <w:sz w:val="20"/>
                                    </w:rPr>
                                    <w:t>1,0</w:t>
                                  </w:r>
                                </w:p>
                              </w:tc>
                            </w:tr>
                            <w:tr w:rsidR="006A0EBE">
                              <w:trPr>
                                <w:trHeight w:val="218"/>
                              </w:trPr>
                              <w:tc>
                                <w:tcPr>
                                  <w:tcW w:w="3992" w:type="dxa"/>
                                </w:tcPr>
                                <w:p w:rsidR="006A0EBE" w:rsidRDefault="006A0EBE">
                                  <w:pPr>
                                    <w:pStyle w:val="TableParagraph"/>
                                    <w:spacing w:line="199" w:lineRule="exact"/>
                                    <w:rPr>
                                      <w:sz w:val="20"/>
                                    </w:rPr>
                                  </w:pPr>
                                  <w:r>
                                    <w:rPr>
                                      <w:sz w:val="20"/>
                                    </w:rPr>
                                    <w:t>Banka, pošta</w:t>
                                  </w:r>
                                </w:p>
                              </w:tc>
                              <w:tc>
                                <w:tcPr>
                                  <w:tcW w:w="3567" w:type="dxa"/>
                                </w:tcPr>
                                <w:p w:rsidR="006A0EBE" w:rsidRDefault="006A0EBE">
                                  <w:pPr>
                                    <w:pStyle w:val="TableParagraph"/>
                                    <w:spacing w:line="199" w:lineRule="exact"/>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spacing w:line="199" w:lineRule="exact"/>
                                    <w:ind w:right="102"/>
                                    <w:jc w:val="center"/>
                                    <w:rPr>
                                      <w:sz w:val="20"/>
                                    </w:rPr>
                                  </w:pPr>
                                  <w:r>
                                    <w:rPr>
                                      <w:sz w:val="20"/>
                                    </w:rPr>
                                    <w:t>2,5</w:t>
                                  </w:r>
                                </w:p>
                              </w:tc>
                            </w:tr>
                            <w:tr w:rsidR="006A0EBE">
                              <w:trPr>
                                <w:trHeight w:val="224"/>
                              </w:trPr>
                              <w:tc>
                                <w:tcPr>
                                  <w:tcW w:w="3992" w:type="dxa"/>
                                </w:tcPr>
                                <w:p w:rsidR="006A0EBE" w:rsidRDefault="006A0EBE">
                                  <w:pPr>
                                    <w:pStyle w:val="TableParagraph"/>
                                    <w:rPr>
                                      <w:sz w:val="20"/>
                                    </w:rPr>
                                  </w:pPr>
                                  <w:r>
                                    <w:rPr>
                                      <w:sz w:val="20"/>
                                    </w:rPr>
                                    <w:t>Hoteli (u GPN i IGPIN)</w:t>
                                  </w:r>
                                </w:p>
                              </w:tc>
                              <w:tc>
                                <w:tcPr>
                                  <w:tcW w:w="3567" w:type="dxa"/>
                                </w:tcPr>
                                <w:p w:rsidR="006A0EBE" w:rsidRDefault="006A0EBE">
                                  <w:pPr>
                                    <w:pStyle w:val="TableParagraph"/>
                                    <w:rPr>
                                      <w:sz w:val="20"/>
                                    </w:rPr>
                                  </w:pPr>
                                  <w:r>
                                    <w:rPr>
                                      <w:sz w:val="20"/>
                                    </w:rPr>
                                    <w:t>1 soba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vMerge w:val="restart"/>
                                </w:tcPr>
                                <w:p w:rsidR="006A0EBE" w:rsidRDefault="006A0EBE">
                                  <w:pPr>
                                    <w:pStyle w:val="TableParagraph"/>
                                    <w:spacing w:before="4"/>
                                    <w:rPr>
                                      <w:sz w:val="21"/>
                                    </w:rPr>
                                  </w:pPr>
                                </w:p>
                                <w:p w:rsidR="006A0EBE" w:rsidRDefault="006A0EBE">
                                  <w:pPr>
                                    <w:pStyle w:val="TableParagraph"/>
                                    <w:rPr>
                                      <w:sz w:val="20"/>
                                    </w:rPr>
                                  </w:pPr>
                                  <w:r>
                                    <w:rPr>
                                      <w:sz w:val="20"/>
                                    </w:rPr>
                                    <w:t>Zgrade za smještaj unutar T2</w:t>
                                  </w:r>
                                </w:p>
                              </w:tc>
                              <w:tc>
                                <w:tcPr>
                                  <w:tcW w:w="3567" w:type="dxa"/>
                                </w:tcPr>
                                <w:p w:rsidR="006A0EBE" w:rsidRDefault="006A0EBE">
                                  <w:pPr>
                                    <w:pStyle w:val="TableParagraph"/>
                                    <w:rPr>
                                      <w:sz w:val="20"/>
                                    </w:rPr>
                                  </w:pPr>
                                  <w:r>
                                    <w:rPr>
                                      <w:sz w:val="20"/>
                                    </w:rPr>
                                    <w:t>Smještajna jedinica s 3-4 ležaja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vMerge/>
                                  <w:tcBorders>
                                    <w:top w:val="nil"/>
                                  </w:tcBorders>
                                </w:tcPr>
                                <w:p w:rsidR="006A0EBE" w:rsidRDefault="006A0EBE">
                                  <w:pPr>
                                    <w:rPr>
                                      <w:sz w:val="2"/>
                                      <w:szCs w:val="2"/>
                                    </w:rPr>
                                  </w:pPr>
                                </w:p>
                              </w:tc>
                              <w:tc>
                                <w:tcPr>
                                  <w:tcW w:w="3567" w:type="dxa"/>
                                </w:tcPr>
                                <w:p w:rsidR="006A0EBE" w:rsidRDefault="006A0EBE">
                                  <w:pPr>
                                    <w:pStyle w:val="TableParagraph"/>
                                    <w:rPr>
                                      <w:sz w:val="20"/>
                                    </w:rPr>
                                  </w:pPr>
                                  <w:r>
                                    <w:rPr>
                                      <w:sz w:val="20"/>
                                    </w:rPr>
                                    <w:t>Smještajna jedinica sa 6-8 ležaja</w:t>
                                  </w:r>
                                </w:p>
                              </w:tc>
                              <w:tc>
                                <w:tcPr>
                                  <w:tcW w:w="2126" w:type="dxa"/>
                                </w:tcPr>
                                <w:p w:rsidR="006A0EBE" w:rsidRDefault="006A0EBE">
                                  <w:pPr>
                                    <w:pStyle w:val="TableParagraph"/>
                                    <w:ind w:right="102"/>
                                    <w:jc w:val="center"/>
                                    <w:rPr>
                                      <w:sz w:val="20"/>
                                    </w:rPr>
                                  </w:pPr>
                                  <w:r>
                                    <w:rPr>
                                      <w:sz w:val="20"/>
                                    </w:rPr>
                                    <w:t>2,0</w:t>
                                  </w:r>
                                </w:p>
                              </w:tc>
                            </w:tr>
                            <w:tr w:rsidR="006A0EBE">
                              <w:trPr>
                                <w:trHeight w:val="224"/>
                              </w:trPr>
                              <w:tc>
                                <w:tcPr>
                                  <w:tcW w:w="3992" w:type="dxa"/>
                                  <w:vMerge/>
                                  <w:tcBorders>
                                    <w:top w:val="nil"/>
                                  </w:tcBorders>
                                </w:tcPr>
                                <w:p w:rsidR="006A0EBE" w:rsidRDefault="006A0EBE">
                                  <w:pPr>
                                    <w:rPr>
                                      <w:sz w:val="2"/>
                                      <w:szCs w:val="2"/>
                                    </w:rPr>
                                  </w:pPr>
                                </w:p>
                              </w:tc>
                              <w:tc>
                                <w:tcPr>
                                  <w:tcW w:w="3567" w:type="dxa"/>
                                </w:tcPr>
                                <w:p w:rsidR="006A0EBE" w:rsidRDefault="006A0EBE">
                                  <w:pPr>
                                    <w:pStyle w:val="TableParagraph"/>
                                    <w:rPr>
                                      <w:sz w:val="20"/>
                                    </w:rPr>
                                  </w:pPr>
                                  <w:r>
                                    <w:rPr>
                                      <w:sz w:val="20"/>
                                    </w:rPr>
                                    <w:t>Smještajna jedinica sa 10 ležaja</w:t>
                                  </w:r>
                                </w:p>
                              </w:tc>
                              <w:tc>
                                <w:tcPr>
                                  <w:tcW w:w="2126" w:type="dxa"/>
                                </w:tcPr>
                                <w:p w:rsidR="006A0EBE" w:rsidRDefault="006A0EBE">
                                  <w:pPr>
                                    <w:pStyle w:val="TableParagraph"/>
                                    <w:ind w:right="102"/>
                                    <w:jc w:val="center"/>
                                    <w:rPr>
                                      <w:sz w:val="20"/>
                                    </w:rPr>
                                  </w:pPr>
                                  <w:r>
                                    <w:rPr>
                                      <w:sz w:val="20"/>
                                    </w:rPr>
                                    <w:t>3,0</w:t>
                                  </w:r>
                                </w:p>
                              </w:tc>
                            </w:tr>
                          </w:tbl>
                          <w:p w:rsidR="006A0EBE" w:rsidRDefault="006A0EBE" w:rsidP="006A0EBE">
                            <w:pPr>
                              <w:pStyle w:val="Tijelotekst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06E705" id="_x0000_t202" coordsize="21600,21600" o:spt="202" path="m,l,21600r21600,l21600,xe">
                <v:stroke joinstyle="miter"/>
                <v:path gradientshapeok="t" o:connecttype="rect"/>
              </v:shapetype>
              <v:shape id="Text Box 3" o:spid="_x0000_s1026" type="#_x0000_t202" style="position:absolute;left:0;text-align:left;margin-left:70.55pt;margin-top:26pt;width:485.4pt;height:221pt;z-index:25238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UBrwIAAKo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"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992"/>
                        <w:gridCol w:w="3567"/>
                        <w:gridCol w:w="2126"/>
                      </w:tblGrid>
                      <w:tr w:rsidR="006A0EBE">
                        <w:trPr>
                          <w:trHeight w:val="235"/>
                        </w:trPr>
                        <w:tc>
                          <w:tcPr>
                            <w:tcW w:w="3992" w:type="dxa"/>
                          </w:tcPr>
                          <w:p w:rsidR="006A0EBE" w:rsidRDefault="006A0EBE">
                            <w:pPr>
                              <w:pStyle w:val="TableParagraph"/>
                              <w:spacing w:line="215" w:lineRule="exact"/>
                              <w:rPr>
                                <w:sz w:val="20"/>
                              </w:rPr>
                            </w:pPr>
                            <w:r>
                              <w:rPr>
                                <w:sz w:val="20"/>
                              </w:rPr>
                              <w:t>Namjena zgrade</w:t>
                            </w:r>
                          </w:p>
                        </w:tc>
                        <w:tc>
                          <w:tcPr>
                            <w:tcW w:w="3567" w:type="dxa"/>
                          </w:tcPr>
                          <w:p w:rsidR="006A0EBE" w:rsidRDefault="006A0EBE">
                            <w:pPr>
                              <w:pStyle w:val="TableParagraph"/>
                              <w:spacing w:line="215" w:lineRule="exact"/>
                              <w:rPr>
                                <w:sz w:val="20"/>
                              </w:rPr>
                            </w:pPr>
                            <w:r>
                              <w:rPr>
                                <w:sz w:val="20"/>
                              </w:rPr>
                              <w:t>Broj mjesta na</w:t>
                            </w:r>
                          </w:p>
                        </w:tc>
                        <w:tc>
                          <w:tcPr>
                            <w:tcW w:w="2126" w:type="dxa"/>
                          </w:tcPr>
                          <w:p w:rsidR="006A0EBE" w:rsidRDefault="006A0EBE">
                            <w:pPr>
                              <w:pStyle w:val="TableParagraph"/>
                              <w:spacing w:line="215" w:lineRule="exact"/>
                              <w:ind w:right="102"/>
                              <w:jc w:val="center"/>
                              <w:rPr>
                                <w:sz w:val="20"/>
                              </w:rPr>
                            </w:pPr>
                            <w:r>
                              <w:rPr>
                                <w:sz w:val="20"/>
                              </w:rPr>
                              <w:t>Potreban broj mjesta</w:t>
                            </w:r>
                          </w:p>
                        </w:tc>
                      </w:tr>
                      <w:tr w:rsidR="006A0EBE">
                        <w:trPr>
                          <w:trHeight w:val="224"/>
                        </w:trPr>
                        <w:tc>
                          <w:tcPr>
                            <w:tcW w:w="3992" w:type="dxa"/>
                          </w:tcPr>
                          <w:p w:rsidR="006A0EBE" w:rsidRDefault="006A0EBE">
                            <w:pPr>
                              <w:pStyle w:val="TableParagraph"/>
                              <w:rPr>
                                <w:sz w:val="20"/>
                              </w:rPr>
                            </w:pPr>
                            <w:r>
                              <w:rPr>
                                <w:sz w:val="20"/>
                              </w:rPr>
                              <w:t>Stambene zgrade</w:t>
                            </w:r>
                          </w:p>
                        </w:tc>
                        <w:tc>
                          <w:tcPr>
                            <w:tcW w:w="3567" w:type="dxa"/>
                          </w:tcPr>
                          <w:p w:rsidR="006A0EBE" w:rsidRDefault="006A0EBE">
                            <w:pPr>
                              <w:pStyle w:val="TableParagraph"/>
                              <w:rPr>
                                <w:sz w:val="20"/>
                              </w:rPr>
                            </w:pPr>
                            <w:r>
                              <w:rPr>
                                <w:sz w:val="20"/>
                              </w:rPr>
                              <w:t>100 m</w:t>
                            </w:r>
                            <w:r>
                              <w:rPr>
                                <w:position w:val="7"/>
                                <w:sz w:val="10"/>
                              </w:rPr>
                              <w:t xml:space="preserve">2 </w:t>
                            </w:r>
                            <w:r>
                              <w:rPr>
                                <w:sz w:val="20"/>
                              </w:rPr>
                              <w:t>BRP ili jedna stamb. jedinica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Školske i predškolske ustanove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0,5-1,0</w:t>
                            </w:r>
                          </w:p>
                        </w:tc>
                      </w:tr>
                      <w:tr w:rsidR="006A0EBE">
                        <w:trPr>
                          <w:trHeight w:val="224"/>
                        </w:trPr>
                        <w:tc>
                          <w:tcPr>
                            <w:tcW w:w="3992" w:type="dxa"/>
                          </w:tcPr>
                          <w:p w:rsidR="006A0EBE" w:rsidRDefault="006A0EBE">
                            <w:pPr>
                              <w:pStyle w:val="TableParagraph"/>
                              <w:rPr>
                                <w:sz w:val="20"/>
                              </w:rPr>
                            </w:pPr>
                            <w:r>
                              <w:rPr>
                                <w:sz w:val="20"/>
                              </w:rPr>
                              <w:t>Zdravstvene ustanove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Socijalna zaštita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Kultura i fizička kultura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0,5</w:t>
                            </w:r>
                          </w:p>
                        </w:tc>
                      </w:tr>
                      <w:tr w:rsidR="006A0EBE">
                        <w:trPr>
                          <w:trHeight w:val="224"/>
                        </w:trPr>
                        <w:tc>
                          <w:tcPr>
                            <w:tcW w:w="3992" w:type="dxa"/>
                          </w:tcPr>
                          <w:p w:rsidR="006A0EBE" w:rsidRDefault="006A0EBE">
                            <w:pPr>
                              <w:pStyle w:val="TableParagraph"/>
                              <w:rPr>
                                <w:sz w:val="20"/>
                              </w:rPr>
                            </w:pPr>
                            <w:r>
                              <w:rPr>
                                <w:sz w:val="20"/>
                              </w:rPr>
                              <w:t>Uprava i administracija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tcPr>
                          <w:p w:rsidR="006A0EBE" w:rsidRDefault="006A0EBE">
                            <w:pPr>
                              <w:pStyle w:val="TableParagraph"/>
                              <w:rPr>
                                <w:sz w:val="20"/>
                              </w:rPr>
                            </w:pPr>
                            <w:r>
                              <w:rPr>
                                <w:sz w:val="20"/>
                              </w:rPr>
                              <w:t>Poslovanje (uredi, biroi i sl.)</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w:t>
                            </w:r>
                          </w:p>
                        </w:tc>
                      </w:tr>
                      <w:tr w:rsidR="006A0EBE">
                        <w:trPr>
                          <w:trHeight w:val="224"/>
                        </w:trPr>
                        <w:tc>
                          <w:tcPr>
                            <w:tcW w:w="3992" w:type="dxa"/>
                          </w:tcPr>
                          <w:p w:rsidR="006A0EBE" w:rsidRDefault="006A0EBE">
                            <w:pPr>
                              <w:pStyle w:val="TableParagraph"/>
                              <w:rPr>
                                <w:sz w:val="20"/>
                              </w:rPr>
                            </w:pPr>
                            <w:r>
                              <w:rPr>
                                <w:sz w:val="20"/>
                              </w:rPr>
                              <w:t>Usluge</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w:t>
                            </w:r>
                          </w:p>
                        </w:tc>
                      </w:tr>
                      <w:tr w:rsidR="006A0EBE">
                        <w:trPr>
                          <w:trHeight w:val="224"/>
                        </w:trPr>
                        <w:tc>
                          <w:tcPr>
                            <w:tcW w:w="3992" w:type="dxa"/>
                          </w:tcPr>
                          <w:p w:rsidR="006A0EBE" w:rsidRDefault="006A0EBE">
                            <w:pPr>
                              <w:pStyle w:val="TableParagraph"/>
                              <w:rPr>
                                <w:sz w:val="20"/>
                              </w:rPr>
                            </w:pPr>
                            <w:r>
                              <w:rPr>
                                <w:sz w:val="20"/>
                              </w:rPr>
                              <w:t>Trgovina</w:t>
                            </w:r>
                          </w:p>
                        </w:tc>
                        <w:tc>
                          <w:tcPr>
                            <w:tcW w:w="3567" w:type="dxa"/>
                          </w:tcPr>
                          <w:p w:rsidR="006A0EBE" w:rsidRDefault="006A0EBE">
                            <w:pPr>
                              <w:pStyle w:val="TableParagraph"/>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ind w:right="102"/>
                              <w:jc w:val="center"/>
                              <w:rPr>
                                <w:sz w:val="20"/>
                              </w:rPr>
                            </w:pPr>
                            <w:r>
                              <w:rPr>
                                <w:sz w:val="20"/>
                              </w:rPr>
                              <w:t>1,5-2,5</w:t>
                            </w:r>
                          </w:p>
                        </w:tc>
                      </w:tr>
                      <w:tr w:rsidR="006A0EBE">
                        <w:trPr>
                          <w:trHeight w:val="224"/>
                        </w:trPr>
                        <w:tc>
                          <w:tcPr>
                            <w:tcW w:w="3992" w:type="dxa"/>
                          </w:tcPr>
                          <w:p w:rsidR="006A0EBE" w:rsidRDefault="006A0EBE">
                            <w:pPr>
                              <w:pStyle w:val="TableParagraph"/>
                              <w:rPr>
                                <w:sz w:val="20"/>
                              </w:rPr>
                            </w:pPr>
                            <w:r>
                              <w:rPr>
                                <w:sz w:val="20"/>
                              </w:rPr>
                              <w:t>Ugostiteljstvo</w:t>
                            </w:r>
                          </w:p>
                        </w:tc>
                        <w:tc>
                          <w:tcPr>
                            <w:tcW w:w="3567" w:type="dxa"/>
                          </w:tcPr>
                          <w:p w:rsidR="006A0EBE" w:rsidRDefault="006A0EBE">
                            <w:pPr>
                              <w:pStyle w:val="TableParagraph"/>
                              <w:rPr>
                                <w:sz w:val="20"/>
                              </w:rPr>
                            </w:pPr>
                            <w:r>
                              <w:rPr>
                                <w:sz w:val="20"/>
                              </w:rPr>
                              <w:t>25 m</w:t>
                            </w:r>
                            <w:r>
                              <w:rPr>
                                <w:position w:val="7"/>
                                <w:sz w:val="10"/>
                              </w:rPr>
                              <w:t xml:space="preserve">2 </w:t>
                            </w:r>
                            <w:r>
                              <w:rPr>
                                <w:sz w:val="20"/>
                              </w:rPr>
                              <w:t>korisnog prostora ili 1 stol</w:t>
                            </w:r>
                          </w:p>
                        </w:tc>
                        <w:tc>
                          <w:tcPr>
                            <w:tcW w:w="2126" w:type="dxa"/>
                          </w:tcPr>
                          <w:p w:rsidR="006A0EBE" w:rsidRDefault="006A0EBE">
                            <w:pPr>
                              <w:pStyle w:val="TableParagraph"/>
                              <w:ind w:right="102"/>
                              <w:jc w:val="center"/>
                              <w:rPr>
                                <w:sz w:val="20"/>
                              </w:rPr>
                            </w:pPr>
                            <w:r>
                              <w:rPr>
                                <w:sz w:val="20"/>
                              </w:rPr>
                              <w:t>1,0</w:t>
                            </w:r>
                          </w:p>
                        </w:tc>
                      </w:tr>
                      <w:tr w:rsidR="006A0EBE">
                        <w:trPr>
                          <w:trHeight w:val="454"/>
                        </w:trPr>
                        <w:tc>
                          <w:tcPr>
                            <w:tcW w:w="3992" w:type="dxa"/>
                          </w:tcPr>
                          <w:p w:rsidR="006A0EBE" w:rsidRDefault="006A0EBE">
                            <w:pPr>
                              <w:pStyle w:val="TableParagraph"/>
                              <w:spacing w:before="112"/>
                              <w:rPr>
                                <w:sz w:val="20"/>
                              </w:rPr>
                            </w:pPr>
                            <w:r>
                              <w:rPr>
                                <w:sz w:val="20"/>
                              </w:rPr>
                              <w:t>Proizvodnja, prerada i skladišta</w:t>
                            </w:r>
                          </w:p>
                        </w:tc>
                        <w:tc>
                          <w:tcPr>
                            <w:tcW w:w="3567" w:type="dxa"/>
                          </w:tcPr>
                          <w:p w:rsidR="006A0EBE" w:rsidRDefault="006A0EBE">
                            <w:pPr>
                              <w:pStyle w:val="TableParagraph"/>
                              <w:spacing w:before="1" w:line="230" w:lineRule="exact"/>
                              <w:ind w:right="188"/>
                              <w:rPr>
                                <w:sz w:val="20"/>
                              </w:rPr>
                            </w:pPr>
                            <w:r>
                              <w:rPr>
                                <w:sz w:val="20"/>
                              </w:rPr>
                              <w:t>50 m</w:t>
                            </w:r>
                            <w:r>
                              <w:rPr>
                                <w:position w:val="7"/>
                                <w:sz w:val="10"/>
                              </w:rPr>
                              <w:t xml:space="preserve">2 </w:t>
                            </w:r>
                            <w:r>
                              <w:rPr>
                                <w:sz w:val="20"/>
                              </w:rPr>
                              <w:t>korisnog prostora ili 1 zaposleni</w:t>
                            </w:r>
                          </w:p>
                        </w:tc>
                        <w:tc>
                          <w:tcPr>
                            <w:tcW w:w="2126" w:type="dxa"/>
                          </w:tcPr>
                          <w:p w:rsidR="006A0EBE" w:rsidRDefault="006A0EBE">
                            <w:pPr>
                              <w:pStyle w:val="TableParagraph"/>
                              <w:spacing w:before="112"/>
                              <w:ind w:right="102"/>
                              <w:jc w:val="center"/>
                              <w:rPr>
                                <w:sz w:val="20"/>
                              </w:rPr>
                            </w:pPr>
                            <w:r>
                              <w:rPr>
                                <w:sz w:val="20"/>
                              </w:rPr>
                              <w:t>1,0</w:t>
                            </w:r>
                          </w:p>
                        </w:tc>
                      </w:tr>
                      <w:tr w:rsidR="006A0EBE">
                        <w:trPr>
                          <w:trHeight w:val="218"/>
                        </w:trPr>
                        <w:tc>
                          <w:tcPr>
                            <w:tcW w:w="3992" w:type="dxa"/>
                          </w:tcPr>
                          <w:p w:rsidR="006A0EBE" w:rsidRDefault="006A0EBE">
                            <w:pPr>
                              <w:pStyle w:val="TableParagraph"/>
                              <w:spacing w:line="199" w:lineRule="exact"/>
                              <w:rPr>
                                <w:sz w:val="20"/>
                              </w:rPr>
                            </w:pPr>
                            <w:r>
                              <w:rPr>
                                <w:sz w:val="20"/>
                              </w:rPr>
                              <w:t>Banka, pošta</w:t>
                            </w:r>
                          </w:p>
                        </w:tc>
                        <w:tc>
                          <w:tcPr>
                            <w:tcW w:w="3567" w:type="dxa"/>
                          </w:tcPr>
                          <w:p w:rsidR="006A0EBE" w:rsidRDefault="006A0EBE">
                            <w:pPr>
                              <w:pStyle w:val="TableParagraph"/>
                              <w:spacing w:line="199" w:lineRule="exact"/>
                              <w:rPr>
                                <w:sz w:val="20"/>
                              </w:rPr>
                            </w:pPr>
                            <w:r>
                              <w:rPr>
                                <w:sz w:val="20"/>
                              </w:rPr>
                              <w:t>100 m</w:t>
                            </w:r>
                            <w:r>
                              <w:rPr>
                                <w:position w:val="7"/>
                                <w:sz w:val="10"/>
                              </w:rPr>
                              <w:t xml:space="preserve">2 </w:t>
                            </w:r>
                            <w:r>
                              <w:rPr>
                                <w:sz w:val="20"/>
                              </w:rPr>
                              <w:t>korisnog prostora</w:t>
                            </w:r>
                          </w:p>
                        </w:tc>
                        <w:tc>
                          <w:tcPr>
                            <w:tcW w:w="2126" w:type="dxa"/>
                          </w:tcPr>
                          <w:p w:rsidR="006A0EBE" w:rsidRDefault="006A0EBE">
                            <w:pPr>
                              <w:pStyle w:val="TableParagraph"/>
                              <w:spacing w:line="199" w:lineRule="exact"/>
                              <w:ind w:right="102"/>
                              <w:jc w:val="center"/>
                              <w:rPr>
                                <w:sz w:val="20"/>
                              </w:rPr>
                            </w:pPr>
                            <w:r>
                              <w:rPr>
                                <w:sz w:val="20"/>
                              </w:rPr>
                              <w:t>2,5</w:t>
                            </w:r>
                          </w:p>
                        </w:tc>
                      </w:tr>
                      <w:tr w:rsidR="006A0EBE">
                        <w:trPr>
                          <w:trHeight w:val="224"/>
                        </w:trPr>
                        <w:tc>
                          <w:tcPr>
                            <w:tcW w:w="3992" w:type="dxa"/>
                          </w:tcPr>
                          <w:p w:rsidR="006A0EBE" w:rsidRDefault="006A0EBE">
                            <w:pPr>
                              <w:pStyle w:val="TableParagraph"/>
                              <w:rPr>
                                <w:sz w:val="20"/>
                              </w:rPr>
                            </w:pPr>
                            <w:r>
                              <w:rPr>
                                <w:sz w:val="20"/>
                              </w:rPr>
                              <w:t>Hoteli (u GPN i IGPIN)</w:t>
                            </w:r>
                          </w:p>
                        </w:tc>
                        <w:tc>
                          <w:tcPr>
                            <w:tcW w:w="3567" w:type="dxa"/>
                          </w:tcPr>
                          <w:p w:rsidR="006A0EBE" w:rsidRDefault="006A0EBE">
                            <w:pPr>
                              <w:pStyle w:val="TableParagraph"/>
                              <w:rPr>
                                <w:sz w:val="20"/>
                              </w:rPr>
                            </w:pPr>
                            <w:r>
                              <w:rPr>
                                <w:sz w:val="20"/>
                              </w:rPr>
                              <w:t>1 soba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vMerge w:val="restart"/>
                          </w:tcPr>
                          <w:p w:rsidR="006A0EBE" w:rsidRDefault="006A0EBE">
                            <w:pPr>
                              <w:pStyle w:val="TableParagraph"/>
                              <w:spacing w:before="4"/>
                              <w:rPr>
                                <w:sz w:val="21"/>
                              </w:rPr>
                            </w:pPr>
                          </w:p>
                          <w:p w:rsidR="006A0EBE" w:rsidRDefault="006A0EBE">
                            <w:pPr>
                              <w:pStyle w:val="TableParagraph"/>
                              <w:rPr>
                                <w:sz w:val="20"/>
                              </w:rPr>
                            </w:pPr>
                            <w:r>
                              <w:rPr>
                                <w:sz w:val="20"/>
                              </w:rPr>
                              <w:t>Zgrade za smještaj unutar T2</w:t>
                            </w:r>
                          </w:p>
                        </w:tc>
                        <w:tc>
                          <w:tcPr>
                            <w:tcW w:w="3567" w:type="dxa"/>
                          </w:tcPr>
                          <w:p w:rsidR="006A0EBE" w:rsidRDefault="006A0EBE">
                            <w:pPr>
                              <w:pStyle w:val="TableParagraph"/>
                              <w:rPr>
                                <w:sz w:val="20"/>
                              </w:rPr>
                            </w:pPr>
                            <w:r>
                              <w:rPr>
                                <w:sz w:val="20"/>
                              </w:rPr>
                              <w:t>Smještajna jedinica s 3-4 ležaja</w:t>
                            </w:r>
                          </w:p>
                        </w:tc>
                        <w:tc>
                          <w:tcPr>
                            <w:tcW w:w="2126" w:type="dxa"/>
                          </w:tcPr>
                          <w:p w:rsidR="006A0EBE" w:rsidRDefault="006A0EBE">
                            <w:pPr>
                              <w:pStyle w:val="TableParagraph"/>
                              <w:ind w:right="102"/>
                              <w:jc w:val="center"/>
                              <w:rPr>
                                <w:sz w:val="20"/>
                              </w:rPr>
                            </w:pPr>
                            <w:r>
                              <w:rPr>
                                <w:sz w:val="20"/>
                              </w:rPr>
                              <w:t>1,0</w:t>
                            </w:r>
                          </w:p>
                        </w:tc>
                      </w:tr>
                      <w:tr w:rsidR="006A0EBE">
                        <w:trPr>
                          <w:trHeight w:val="224"/>
                        </w:trPr>
                        <w:tc>
                          <w:tcPr>
                            <w:tcW w:w="3992" w:type="dxa"/>
                            <w:vMerge/>
                            <w:tcBorders>
                              <w:top w:val="nil"/>
                            </w:tcBorders>
                          </w:tcPr>
                          <w:p w:rsidR="006A0EBE" w:rsidRDefault="006A0EBE">
                            <w:pPr>
                              <w:rPr>
                                <w:sz w:val="2"/>
                                <w:szCs w:val="2"/>
                              </w:rPr>
                            </w:pPr>
                          </w:p>
                        </w:tc>
                        <w:tc>
                          <w:tcPr>
                            <w:tcW w:w="3567" w:type="dxa"/>
                          </w:tcPr>
                          <w:p w:rsidR="006A0EBE" w:rsidRDefault="006A0EBE">
                            <w:pPr>
                              <w:pStyle w:val="TableParagraph"/>
                              <w:rPr>
                                <w:sz w:val="20"/>
                              </w:rPr>
                            </w:pPr>
                            <w:r>
                              <w:rPr>
                                <w:sz w:val="20"/>
                              </w:rPr>
                              <w:t>Smještajna jedinica sa 6-8 ležaja</w:t>
                            </w:r>
                          </w:p>
                        </w:tc>
                        <w:tc>
                          <w:tcPr>
                            <w:tcW w:w="2126" w:type="dxa"/>
                          </w:tcPr>
                          <w:p w:rsidR="006A0EBE" w:rsidRDefault="006A0EBE">
                            <w:pPr>
                              <w:pStyle w:val="TableParagraph"/>
                              <w:ind w:right="102"/>
                              <w:jc w:val="center"/>
                              <w:rPr>
                                <w:sz w:val="20"/>
                              </w:rPr>
                            </w:pPr>
                            <w:r>
                              <w:rPr>
                                <w:sz w:val="20"/>
                              </w:rPr>
                              <w:t>2,0</w:t>
                            </w:r>
                          </w:p>
                        </w:tc>
                      </w:tr>
                      <w:tr w:rsidR="006A0EBE">
                        <w:trPr>
                          <w:trHeight w:val="224"/>
                        </w:trPr>
                        <w:tc>
                          <w:tcPr>
                            <w:tcW w:w="3992" w:type="dxa"/>
                            <w:vMerge/>
                            <w:tcBorders>
                              <w:top w:val="nil"/>
                            </w:tcBorders>
                          </w:tcPr>
                          <w:p w:rsidR="006A0EBE" w:rsidRDefault="006A0EBE">
                            <w:pPr>
                              <w:rPr>
                                <w:sz w:val="2"/>
                                <w:szCs w:val="2"/>
                              </w:rPr>
                            </w:pPr>
                          </w:p>
                        </w:tc>
                        <w:tc>
                          <w:tcPr>
                            <w:tcW w:w="3567" w:type="dxa"/>
                          </w:tcPr>
                          <w:p w:rsidR="006A0EBE" w:rsidRDefault="006A0EBE">
                            <w:pPr>
                              <w:pStyle w:val="TableParagraph"/>
                              <w:rPr>
                                <w:sz w:val="20"/>
                              </w:rPr>
                            </w:pPr>
                            <w:r>
                              <w:rPr>
                                <w:sz w:val="20"/>
                              </w:rPr>
                              <w:t>Smještajna jedinica sa 10 ležaja</w:t>
                            </w:r>
                          </w:p>
                        </w:tc>
                        <w:tc>
                          <w:tcPr>
                            <w:tcW w:w="2126" w:type="dxa"/>
                          </w:tcPr>
                          <w:p w:rsidR="006A0EBE" w:rsidRDefault="006A0EBE">
                            <w:pPr>
                              <w:pStyle w:val="TableParagraph"/>
                              <w:ind w:right="102"/>
                              <w:jc w:val="center"/>
                              <w:rPr>
                                <w:sz w:val="20"/>
                              </w:rPr>
                            </w:pPr>
                            <w:r>
                              <w:rPr>
                                <w:sz w:val="20"/>
                              </w:rPr>
                              <w:t>3,0</w:t>
                            </w:r>
                          </w:p>
                        </w:tc>
                      </w:tr>
                    </w:tbl>
                    <w:p w:rsidR="006A0EBE" w:rsidRDefault="006A0EBE" w:rsidP="006A0EBE">
                      <w:pPr>
                        <w:pStyle w:val="Tijeloteksta"/>
                      </w:pPr>
                    </w:p>
                  </w:txbxContent>
                </v:textbox>
                <w10:wrap anchorx="page"/>
              </v:shape>
            </w:pict>
          </mc:Fallback>
        </mc:AlternateContent>
      </w:r>
      <w:r w:rsidRPr="006A0EBE">
        <w:rPr>
          <w:rFonts w:ascii="Arial" w:eastAsia="Arial" w:hAnsi="Arial" w:cs="Times New Roman"/>
          <w:sz w:val="20"/>
          <w:lang w:val="hr" w:eastAsia="hr"/>
        </w:rPr>
        <w:t xml:space="preserve">u gusto izgrađenim tradicijskim dijelovima GPN-a gdje niti ne postoje uobičajeni kolni pristupi </w:t>
      </w:r>
      <w:r w:rsidRPr="006A0EBE">
        <w:rPr>
          <w:rFonts w:ascii="Arial" w:eastAsia="Arial" w:hAnsi="Arial" w:cs="Times New Roman"/>
          <w:spacing w:val="-3"/>
          <w:sz w:val="20"/>
          <w:lang w:val="hr" w:eastAsia="hr"/>
        </w:rPr>
        <w:t xml:space="preserve">čestici. </w:t>
      </w:r>
      <w:r w:rsidRPr="006A0EBE">
        <w:rPr>
          <w:rFonts w:ascii="Arial" w:eastAsia="Arial" w:hAnsi="Arial" w:cs="Times New Roman"/>
          <w:sz w:val="20"/>
          <w:lang w:val="hr" w:eastAsia="hr"/>
        </w:rPr>
        <w:t>TABLICA 3.: BROJ PARKIRALIŠNIH MJESTA PO POJEDINIM NAMJENAMA ZGRADA</w:t>
      </w: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Cs w:val="20"/>
          <w:lang w:val="hr" w:eastAsia="hr"/>
        </w:rPr>
      </w:pPr>
    </w:p>
    <w:p w:rsidR="006A0EBE" w:rsidRPr="006A0EBE" w:rsidRDefault="006A0EBE" w:rsidP="006A0EBE">
      <w:pPr>
        <w:widowControl w:val="0"/>
        <w:autoSpaceDE w:val="0"/>
        <w:autoSpaceDN w:val="0"/>
        <w:spacing w:before="1" w:after="0" w:line="240" w:lineRule="auto"/>
        <w:rPr>
          <w:rFonts w:ascii="Arial" w:eastAsia="Arial" w:hAnsi="Arial" w:cs="Times New Roman"/>
          <w:sz w:val="27"/>
          <w:szCs w:val="20"/>
          <w:lang w:val="hr" w:eastAsia="hr"/>
        </w:rPr>
      </w:pPr>
    </w:p>
    <w:p w:rsidR="006A0EBE" w:rsidRPr="006A0EBE" w:rsidRDefault="006A0EBE" w:rsidP="006A0EBE">
      <w:pPr>
        <w:widowControl w:val="0"/>
        <w:autoSpaceDE w:val="0"/>
        <w:autoSpaceDN w:val="0"/>
        <w:spacing w:before="1"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Za planiranje uzimaju se vrijednosti koje daju veći broj parkirališta/garaža po namjeni.</w:t>
      </w:r>
    </w:p>
    <w:p w:rsidR="006A0EBE" w:rsidRPr="006A0EBE" w:rsidRDefault="006A0EBE" w:rsidP="000A4D40">
      <w:pPr>
        <w:widowControl w:val="0"/>
        <w:numPr>
          <w:ilvl w:val="0"/>
          <w:numId w:val="38"/>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Površine za ugostiteljsko-turističku namjenu osiguravaju potreban broj parkirališnih mjesta </w:t>
      </w:r>
      <w:r w:rsidRPr="006A0EBE">
        <w:rPr>
          <w:rFonts w:ascii="Arial" w:eastAsia="Arial" w:hAnsi="Arial" w:cs="Times New Roman"/>
          <w:spacing w:val="-3"/>
          <w:sz w:val="20"/>
          <w:lang w:val="hr" w:eastAsia="hr"/>
        </w:rPr>
        <w:t xml:space="preserve">unutar  </w:t>
      </w:r>
      <w:r w:rsidRPr="006A0EBE">
        <w:rPr>
          <w:rFonts w:ascii="Arial" w:eastAsia="Arial" w:hAnsi="Arial" w:cs="Times New Roman"/>
          <w:sz w:val="20"/>
          <w:lang w:val="hr" w:eastAsia="hr"/>
        </w:rPr>
        <w:t xml:space="preserve">svog građevinskog područja za turističku namjenu kao cjelinu ili pojedinačno u okviru pojedinačnih </w:t>
      </w:r>
      <w:r w:rsidRPr="006A0EBE">
        <w:rPr>
          <w:rFonts w:ascii="Arial" w:eastAsia="Arial" w:hAnsi="Arial" w:cs="Times New Roman"/>
          <w:spacing w:val="-3"/>
          <w:sz w:val="20"/>
          <w:lang w:val="hr" w:eastAsia="hr"/>
        </w:rPr>
        <w:t xml:space="preserve">čestica </w:t>
      </w:r>
      <w:r w:rsidRPr="006A0EBE">
        <w:rPr>
          <w:rFonts w:ascii="Arial" w:eastAsia="Arial" w:hAnsi="Arial" w:cs="Times New Roman"/>
          <w:sz w:val="20"/>
          <w:lang w:val="hr" w:eastAsia="hr"/>
        </w:rPr>
        <w:t>(namjena) građevinskog područja za turističku namjenu. U slučaju potrebe parkirališta mogu biti u više etaža (podzemno).</w:t>
      </w:r>
    </w:p>
    <w:p w:rsidR="006A0EBE" w:rsidRPr="006A0EBE" w:rsidRDefault="006A0EBE" w:rsidP="000A4D40">
      <w:pPr>
        <w:widowControl w:val="0"/>
        <w:numPr>
          <w:ilvl w:val="0"/>
          <w:numId w:val="38"/>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Iznimno od stavka 1., 2. i 3. ovoga članka može se odstupiti samo u gusto izgrađenim građevinskim dijelovima naselja gdje to prostorno nije više moguće ostvariti, tj. fizički nije moguće pristupiti čestici.</w:t>
      </w:r>
    </w:p>
    <w:p w:rsidR="006A0EBE" w:rsidRPr="006A0EBE" w:rsidRDefault="006A0EBE" w:rsidP="000A4D40">
      <w:pPr>
        <w:widowControl w:val="0"/>
        <w:numPr>
          <w:ilvl w:val="0"/>
          <w:numId w:val="38"/>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slučaju da se unutar zgrade predviđa neki poslovno-trgovačko-ugostiteljski-turistički ili sličan sadržaj, koji zahtijeva dostavu, obvezno treba osigurati prostor i za zaustavljanje dostavnoga vozila </w:t>
      </w:r>
      <w:r w:rsidRPr="006A0EBE">
        <w:rPr>
          <w:rFonts w:ascii="Arial" w:eastAsia="Arial" w:hAnsi="Arial" w:cs="Times New Roman"/>
          <w:spacing w:val="-8"/>
          <w:sz w:val="20"/>
          <w:lang w:val="hr" w:eastAsia="hr"/>
        </w:rPr>
        <w:t>na</w:t>
      </w:r>
      <w:r w:rsidRPr="006A0EBE">
        <w:rPr>
          <w:rFonts w:ascii="Arial" w:eastAsia="Arial" w:hAnsi="Arial" w:cs="Times New Roman"/>
          <w:spacing w:val="39"/>
          <w:sz w:val="20"/>
          <w:lang w:val="hr" w:eastAsia="hr"/>
        </w:rPr>
        <w:t xml:space="preserve"> </w:t>
      </w:r>
      <w:r w:rsidRPr="006A0EBE">
        <w:rPr>
          <w:rFonts w:ascii="Arial" w:eastAsia="Arial" w:hAnsi="Arial" w:cs="Times New Roman"/>
          <w:sz w:val="20"/>
          <w:lang w:val="hr" w:eastAsia="hr"/>
        </w:rPr>
        <w:t>samoj građevnoj čestici.</w:t>
      </w:r>
    </w:p>
    <w:p w:rsidR="006A0EBE" w:rsidRPr="006A0EBE" w:rsidRDefault="006A0EBE" w:rsidP="000A4D40">
      <w:pPr>
        <w:widowControl w:val="0"/>
        <w:numPr>
          <w:ilvl w:val="0"/>
          <w:numId w:val="38"/>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Parkiralište se ne smije predvidjeti duž postojeće prometnice na način da se time sužava kolnik, ili </w:t>
      </w:r>
      <w:r w:rsidRPr="006A0EBE">
        <w:rPr>
          <w:rFonts w:ascii="Arial" w:eastAsia="Arial" w:hAnsi="Arial" w:cs="Times New Roman"/>
          <w:spacing w:val="-8"/>
          <w:sz w:val="20"/>
          <w:lang w:val="hr" w:eastAsia="hr"/>
        </w:rPr>
        <w:t xml:space="preserve">da </w:t>
      </w:r>
      <w:r w:rsidRPr="006A0EBE">
        <w:rPr>
          <w:rFonts w:ascii="Arial" w:eastAsia="Arial" w:hAnsi="Arial" w:cs="Times New Roman"/>
          <w:sz w:val="20"/>
          <w:lang w:val="hr" w:eastAsia="hr"/>
        </w:rPr>
        <w:t>se onemogući prolaz pješaka (potrebno je osigurati pločnik najmanje širine 1,0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92.</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POMORSKI PROMET</w:t>
      </w:r>
    </w:p>
    <w:p w:rsidR="006A0EBE" w:rsidRPr="006A0EBE" w:rsidRDefault="006A0EBE" w:rsidP="000A4D40">
      <w:pPr>
        <w:widowControl w:val="0"/>
        <w:numPr>
          <w:ilvl w:val="0"/>
          <w:numId w:val="37"/>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U okviru Općine ovim Planom predviđene su slijedeće luke:</w:t>
      </w:r>
    </w:p>
    <w:p w:rsidR="006A0EBE" w:rsidRPr="006A0EBE" w:rsidRDefault="006A0EBE" w:rsidP="000A4D40">
      <w:pPr>
        <w:widowControl w:val="0"/>
        <w:numPr>
          <w:ilvl w:val="1"/>
          <w:numId w:val="3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luka otvorena za javni promet lokalnog značaja – luka Postira</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Površine luka ne smiju se ograđivati na način da priječe pristup obali. Ograditi se smiju samo pristupi </w:t>
      </w:r>
      <w:r w:rsidRPr="006A0EBE">
        <w:rPr>
          <w:rFonts w:ascii="Arial" w:eastAsia="Arial" w:hAnsi="Arial" w:cs="Times New Roman"/>
          <w:spacing w:val="-12"/>
          <w:sz w:val="20"/>
          <w:szCs w:val="20"/>
          <w:lang w:val="hr" w:eastAsia="hr"/>
        </w:rPr>
        <w:t xml:space="preserve">s  </w:t>
      </w:r>
      <w:r w:rsidRPr="006A0EBE">
        <w:rPr>
          <w:rFonts w:ascii="Arial" w:eastAsia="Arial" w:hAnsi="Arial" w:cs="Times New Roman"/>
          <w:sz w:val="20"/>
          <w:szCs w:val="20"/>
          <w:lang w:val="hr" w:eastAsia="hr"/>
        </w:rPr>
        <w:t>čvrste obale na vezove (molove).</w:t>
      </w:r>
    </w:p>
    <w:p w:rsidR="006A0EBE" w:rsidRPr="006A0EBE" w:rsidRDefault="006A0EBE" w:rsidP="000A4D40">
      <w:pPr>
        <w:widowControl w:val="0"/>
        <w:numPr>
          <w:ilvl w:val="0"/>
          <w:numId w:val="37"/>
        </w:numPr>
        <w:tabs>
          <w:tab w:val="left" w:pos="805"/>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U okviru luke Postira (stavak 1, alineja a ovog članka) planira se lučki prostor potreban za obavljanje djelatnosti pretovara iz sustava burze ribe, tj. iskrcajno mjesto za prihvat (iskrcaj i promet) ribe te privez ribarskih brodova.</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37"/>
        </w:numPr>
        <w:tabs>
          <w:tab w:val="left" w:pos="814"/>
        </w:tabs>
        <w:autoSpaceDE w:val="0"/>
        <w:autoSpaceDN w:val="0"/>
        <w:spacing w:before="71"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Pobliže planiranje izgradnje i uređenja priveza domicilnog stanovništva (komunalni vez), povremenog priveza izletničkih i drugih plovila te potrebnih operativnih obala kao i obalne šetnice naselja na pomorskom dobru, a u okviru luke Postira, vršit će se propisanim urbanističkim planom uređenja (UPU). Temeljem pobližeg snimka stanja na terenu, UPU-om se utvrđuju i detaljnija razgraničenja na pomorskom dobru.</w:t>
      </w:r>
    </w:p>
    <w:p w:rsidR="006A0EBE" w:rsidRPr="006A0EBE" w:rsidRDefault="006A0EBE" w:rsidP="000A4D40">
      <w:pPr>
        <w:widowControl w:val="0"/>
        <w:numPr>
          <w:ilvl w:val="0"/>
          <w:numId w:val="37"/>
        </w:numPr>
        <w:tabs>
          <w:tab w:val="left" w:pos="814"/>
        </w:tabs>
        <w:autoSpaceDE w:val="0"/>
        <w:autoSpaceDN w:val="0"/>
        <w:spacing w:before="60" w:after="0" w:line="240" w:lineRule="auto"/>
        <w:ind w:left="238"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akvatoriju uvale Lovrečina moguće je postavljanje plutača za sidrenje do najviše 5 plovila duljine </w:t>
      </w:r>
      <w:r w:rsidRPr="006A0EBE">
        <w:rPr>
          <w:rFonts w:ascii="Arial" w:eastAsia="Arial" w:hAnsi="Arial" w:cs="Times New Roman"/>
          <w:spacing w:val="-8"/>
          <w:sz w:val="20"/>
          <w:lang w:val="hr" w:eastAsia="hr"/>
        </w:rPr>
        <w:t xml:space="preserve">do </w:t>
      </w:r>
      <w:r w:rsidRPr="006A0EBE">
        <w:rPr>
          <w:rFonts w:ascii="Arial" w:eastAsia="Arial" w:hAnsi="Arial" w:cs="Times New Roman"/>
          <w:sz w:val="20"/>
          <w:lang w:val="hr" w:eastAsia="hr"/>
        </w:rPr>
        <w:t xml:space="preserve">12,00 m. Ne dozvoljava se sidrenje većeg broja plovila, odnosno postavljanje većeg broja plutača. Područje za sidrenje tada mora biti objavljeno u </w:t>
      </w:r>
      <w:r w:rsidRPr="006A0EBE">
        <w:rPr>
          <w:rFonts w:ascii="Arial" w:eastAsia="Arial" w:hAnsi="Arial" w:cs="Times New Roman"/>
          <w:i/>
          <w:sz w:val="20"/>
          <w:lang w:val="hr" w:eastAsia="hr"/>
        </w:rPr>
        <w:t>Pomorskom peljaru</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93.</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POŠTA I JAVNE TELEKOMUNIKACIJE</w:t>
      </w:r>
    </w:p>
    <w:p w:rsidR="006A0EBE" w:rsidRPr="006A0EBE" w:rsidRDefault="006A0EBE" w:rsidP="000A4D40">
      <w:pPr>
        <w:widowControl w:val="0"/>
        <w:numPr>
          <w:ilvl w:val="0"/>
          <w:numId w:val="36"/>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Raspored poštanskih ureda i položaj trasa telefonskih vodova i uređaja određen je na </w:t>
      </w:r>
      <w:r w:rsidRPr="006A0EBE">
        <w:rPr>
          <w:rFonts w:ascii="Arial" w:eastAsia="Arial" w:hAnsi="Arial" w:cs="Times New Roman"/>
          <w:spacing w:val="-2"/>
          <w:sz w:val="20"/>
          <w:lang w:val="hr" w:eastAsia="hr"/>
        </w:rPr>
        <w:t xml:space="preserve">kartografskom </w:t>
      </w:r>
      <w:r w:rsidRPr="006A0EBE">
        <w:rPr>
          <w:rFonts w:ascii="Arial" w:eastAsia="Arial" w:hAnsi="Arial" w:cs="Times New Roman"/>
          <w:sz w:val="20"/>
          <w:lang w:val="hr" w:eastAsia="hr"/>
        </w:rPr>
        <w:t>prikazu br. 2b</w:t>
      </w:r>
      <w:r w:rsidRPr="006A0EBE">
        <w:rPr>
          <w:rFonts w:ascii="Arial" w:eastAsia="Arial" w:hAnsi="Arial" w:cs="Times New Roman"/>
          <w:i/>
          <w:sz w:val="20"/>
          <w:lang w:val="hr" w:eastAsia="hr"/>
        </w:rPr>
        <w:t>: “Infrastrukturni sustavi - pošta i telekomunikacije</w:t>
      </w:r>
      <w:r w:rsidRPr="006A0EBE">
        <w:rPr>
          <w:rFonts w:ascii="Arial" w:eastAsia="Arial" w:hAnsi="Arial" w:cs="Times New Roman"/>
          <w:sz w:val="20"/>
          <w:lang w:val="hr" w:eastAsia="hr"/>
        </w:rPr>
        <w:t>” u mjerilu 1:25000.</w:t>
      </w:r>
    </w:p>
    <w:p w:rsidR="006A0EBE" w:rsidRPr="006A0EBE" w:rsidRDefault="006A0EBE" w:rsidP="000A4D40">
      <w:pPr>
        <w:widowControl w:val="0"/>
        <w:numPr>
          <w:ilvl w:val="0"/>
          <w:numId w:val="36"/>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Antenski stupovi GSM mreže svojim položajem ne smiju remetiti vizure, osobito tradicijske </w:t>
      </w:r>
      <w:r w:rsidRPr="006A0EBE">
        <w:rPr>
          <w:rFonts w:ascii="Arial" w:eastAsia="Arial" w:hAnsi="Arial" w:cs="Times New Roman"/>
          <w:spacing w:val="-4"/>
          <w:sz w:val="20"/>
          <w:lang w:val="hr" w:eastAsia="hr"/>
        </w:rPr>
        <w:t xml:space="preserve">vizure </w:t>
      </w:r>
      <w:r w:rsidRPr="006A0EBE">
        <w:rPr>
          <w:rFonts w:ascii="Arial" w:eastAsia="Arial" w:hAnsi="Arial" w:cs="Times New Roman"/>
          <w:sz w:val="20"/>
          <w:lang w:val="hr" w:eastAsia="hr"/>
        </w:rPr>
        <w:t>krajobraza.</w:t>
      </w:r>
    </w:p>
    <w:p w:rsidR="006A0EBE" w:rsidRPr="006A0EBE" w:rsidRDefault="006A0EBE" w:rsidP="000A4D40">
      <w:pPr>
        <w:widowControl w:val="0"/>
        <w:numPr>
          <w:ilvl w:val="0"/>
          <w:numId w:val="36"/>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Obaveza je nositelja izrade prvog stupa bazne stanice mobilne telefonije na nekom prostoru, da </w:t>
      </w:r>
      <w:r w:rsidRPr="006A0EBE">
        <w:rPr>
          <w:rFonts w:ascii="Arial" w:eastAsia="Arial" w:hAnsi="Arial" w:cs="Times New Roman"/>
          <w:spacing w:val="-7"/>
          <w:sz w:val="20"/>
          <w:lang w:val="hr" w:eastAsia="hr"/>
        </w:rPr>
        <w:t xml:space="preserve">se </w:t>
      </w:r>
      <w:r w:rsidRPr="006A0EBE">
        <w:rPr>
          <w:rFonts w:ascii="Arial" w:eastAsia="Arial" w:hAnsi="Arial" w:cs="Times New Roman"/>
          <w:sz w:val="20"/>
          <w:lang w:val="hr" w:eastAsia="hr"/>
        </w:rPr>
        <w:t xml:space="preserve">prethodno suglasi, da će stup moći koristiti i drugi operateri mobilne telefonije, koji će se naknadno pojaviti na istom prostoru, a kako bi se spriječilo formiranje </w:t>
      </w:r>
      <w:r w:rsidRPr="006A0EBE">
        <w:rPr>
          <w:rFonts w:ascii="Arial" w:eastAsia="Arial" w:hAnsi="Arial" w:cs="Times New Roman"/>
          <w:i/>
          <w:sz w:val="20"/>
          <w:lang w:val="hr" w:eastAsia="hr"/>
        </w:rPr>
        <w:t xml:space="preserve">šume </w:t>
      </w:r>
      <w:r w:rsidRPr="006A0EBE">
        <w:rPr>
          <w:rFonts w:ascii="Arial" w:eastAsia="Arial" w:hAnsi="Arial" w:cs="Times New Roman"/>
          <w:sz w:val="20"/>
          <w:lang w:val="hr" w:eastAsia="hr"/>
        </w:rPr>
        <w:t>stupova na bliskoj udaljenosti.</w:t>
      </w:r>
    </w:p>
    <w:p w:rsidR="006A0EBE" w:rsidRPr="006A0EBE" w:rsidRDefault="006A0EBE" w:rsidP="000A4D40">
      <w:pPr>
        <w:widowControl w:val="0"/>
        <w:numPr>
          <w:ilvl w:val="0"/>
          <w:numId w:val="36"/>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Pojasevi nove elektroničke komunikacijske infrastrukture za pružanje javnih komunikacijskih </w:t>
      </w:r>
      <w:r w:rsidRPr="006A0EBE">
        <w:rPr>
          <w:rFonts w:ascii="Arial" w:eastAsia="Arial" w:hAnsi="Arial" w:cs="Times New Roman"/>
          <w:spacing w:val="-3"/>
          <w:sz w:val="20"/>
          <w:lang w:val="hr" w:eastAsia="hr"/>
        </w:rPr>
        <w:t xml:space="preserve">usluga </w:t>
      </w:r>
      <w:r w:rsidRPr="006A0EBE">
        <w:rPr>
          <w:rFonts w:ascii="Arial" w:eastAsia="Arial" w:hAnsi="Arial" w:cs="Times New Roman"/>
          <w:sz w:val="20"/>
          <w:lang w:val="hr" w:eastAsia="hr"/>
        </w:rPr>
        <w:t>putem elektroničkih komunikacijskih vodova planiraju se primjenjujući sljedeća načela:</w:t>
      </w:r>
    </w:p>
    <w:p w:rsidR="006A0EBE" w:rsidRPr="006A0EBE" w:rsidRDefault="006A0EBE" w:rsidP="000A4D40">
      <w:pPr>
        <w:widowControl w:val="0"/>
        <w:numPr>
          <w:ilvl w:val="1"/>
          <w:numId w:val="36"/>
        </w:numPr>
        <w:tabs>
          <w:tab w:val="left" w:pos="805"/>
        </w:tabs>
        <w:autoSpaceDE w:val="0"/>
        <w:autoSpaceDN w:val="0"/>
        <w:spacing w:before="1" w:after="0" w:line="240" w:lineRule="auto"/>
        <w:ind w:right="363"/>
        <w:rPr>
          <w:rFonts w:ascii="Arial" w:eastAsia="Arial" w:hAnsi="Arial" w:cs="Times New Roman"/>
          <w:sz w:val="20"/>
          <w:lang w:val="hr" w:eastAsia="hr"/>
        </w:rPr>
      </w:pPr>
      <w:r w:rsidRPr="006A0EBE">
        <w:rPr>
          <w:rFonts w:ascii="Arial" w:eastAsia="Arial" w:hAnsi="Arial" w:cs="Times New Roman"/>
          <w:sz w:val="20"/>
          <w:lang w:val="hr" w:eastAsia="hr"/>
        </w:rPr>
        <w:t xml:space="preserve">za gradove i naselja gradskih obilježja: podzemno u području pješačkih staza ili krajobrazno </w:t>
      </w:r>
      <w:r w:rsidRPr="006A0EBE">
        <w:rPr>
          <w:rFonts w:ascii="Arial" w:eastAsia="Arial" w:hAnsi="Arial" w:cs="Times New Roman"/>
          <w:spacing w:val="-3"/>
          <w:sz w:val="20"/>
          <w:lang w:val="hr" w:eastAsia="hr"/>
        </w:rPr>
        <w:t xml:space="preserve">uređenih </w:t>
      </w:r>
      <w:r w:rsidRPr="006A0EBE">
        <w:rPr>
          <w:rFonts w:ascii="Arial" w:eastAsia="Arial" w:hAnsi="Arial" w:cs="Times New Roman"/>
          <w:sz w:val="20"/>
          <w:lang w:val="hr" w:eastAsia="hr"/>
        </w:rPr>
        <w:t>površina</w:t>
      </w:r>
    </w:p>
    <w:p w:rsidR="006A0EBE" w:rsidRPr="006A0EBE" w:rsidRDefault="006A0EBE" w:rsidP="000A4D40">
      <w:pPr>
        <w:widowControl w:val="0"/>
        <w:numPr>
          <w:ilvl w:val="1"/>
          <w:numId w:val="36"/>
        </w:numPr>
        <w:tabs>
          <w:tab w:val="left" w:pos="805"/>
        </w:tabs>
        <w:autoSpaceDE w:val="0"/>
        <w:autoSpaceDN w:val="0"/>
        <w:spacing w:after="0" w:line="240" w:lineRule="auto"/>
        <w:ind w:right="963"/>
        <w:rPr>
          <w:rFonts w:ascii="Arial" w:eastAsia="Arial" w:hAnsi="Arial" w:cs="Times New Roman"/>
          <w:sz w:val="20"/>
          <w:lang w:val="hr" w:eastAsia="hr"/>
        </w:rPr>
      </w:pPr>
      <w:r w:rsidRPr="006A0EBE">
        <w:rPr>
          <w:rFonts w:ascii="Arial" w:eastAsia="Arial" w:hAnsi="Arial" w:cs="Times New Roman"/>
          <w:sz w:val="20"/>
          <w:lang w:val="hr" w:eastAsia="hr"/>
        </w:rPr>
        <w:t xml:space="preserve">za ostala naselja: podzemno i/ili nadzemno u području pješačkih staza ili krajobrazno </w:t>
      </w:r>
      <w:r w:rsidRPr="006A0EBE">
        <w:rPr>
          <w:rFonts w:ascii="Arial" w:eastAsia="Arial" w:hAnsi="Arial" w:cs="Times New Roman"/>
          <w:spacing w:val="-3"/>
          <w:sz w:val="20"/>
          <w:lang w:val="hr" w:eastAsia="hr"/>
        </w:rPr>
        <w:t xml:space="preserve">uređenih </w:t>
      </w:r>
      <w:r w:rsidRPr="006A0EBE">
        <w:rPr>
          <w:rFonts w:ascii="Arial" w:eastAsia="Arial" w:hAnsi="Arial" w:cs="Times New Roman"/>
          <w:sz w:val="20"/>
          <w:lang w:val="hr" w:eastAsia="hr"/>
        </w:rPr>
        <w:t>površina</w:t>
      </w:r>
    </w:p>
    <w:p w:rsidR="006A0EBE" w:rsidRPr="006A0EBE" w:rsidRDefault="006A0EBE" w:rsidP="000A4D40">
      <w:pPr>
        <w:widowControl w:val="0"/>
        <w:numPr>
          <w:ilvl w:val="1"/>
          <w:numId w:val="36"/>
        </w:numPr>
        <w:tabs>
          <w:tab w:val="left" w:pos="805"/>
        </w:tabs>
        <w:autoSpaceDE w:val="0"/>
        <w:autoSpaceDN w:val="0"/>
        <w:spacing w:after="0" w:line="240" w:lineRule="auto"/>
        <w:ind w:right="430"/>
        <w:rPr>
          <w:rFonts w:ascii="Arial" w:eastAsia="Arial" w:hAnsi="Arial" w:cs="Times New Roman"/>
          <w:sz w:val="20"/>
          <w:lang w:val="hr" w:eastAsia="hr"/>
        </w:rPr>
      </w:pPr>
      <w:r w:rsidRPr="006A0EBE">
        <w:rPr>
          <w:rFonts w:ascii="Arial" w:eastAsia="Arial" w:hAnsi="Arial" w:cs="Times New Roman"/>
          <w:sz w:val="20"/>
          <w:lang w:val="hr" w:eastAsia="hr"/>
        </w:rPr>
        <w:t>za međunarodno, magistralno i međumjesno povezivanje: podzemno, slijedeći pojaseve prometnica. Iznimno, radi bitnog skraćivanja trase, pojas se može planirati i izvan pojase prometnica, vodeći računa o pravu vlasništva.</w:t>
      </w:r>
    </w:p>
    <w:p w:rsidR="006A0EBE" w:rsidRPr="006A0EBE" w:rsidRDefault="006A0EBE" w:rsidP="000A4D40">
      <w:pPr>
        <w:widowControl w:val="0"/>
        <w:numPr>
          <w:ilvl w:val="0"/>
          <w:numId w:val="36"/>
        </w:numPr>
        <w:tabs>
          <w:tab w:val="left" w:pos="805"/>
        </w:tabs>
        <w:autoSpaceDE w:val="0"/>
        <w:autoSpaceDN w:val="0"/>
        <w:spacing w:before="59"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izgrađenu elektroničku komunikacijsku infrastrukturu za pružanje javnih komunikacijskih </w:t>
      </w:r>
      <w:r w:rsidRPr="006A0EBE">
        <w:rPr>
          <w:rFonts w:ascii="Arial" w:eastAsia="Arial" w:hAnsi="Arial" w:cs="Times New Roman"/>
          <w:spacing w:val="-3"/>
          <w:sz w:val="20"/>
          <w:lang w:val="hr" w:eastAsia="hr"/>
        </w:rPr>
        <w:t xml:space="preserve">usluga </w:t>
      </w:r>
      <w:r w:rsidRPr="006A0EBE">
        <w:rPr>
          <w:rFonts w:ascii="Arial" w:eastAsia="Arial" w:hAnsi="Arial" w:cs="Times New Roman"/>
          <w:sz w:val="20"/>
          <w:lang w:val="hr" w:eastAsia="hr"/>
        </w:rPr>
        <w:t xml:space="preserve">putem elektroničkih komunikacijskih vodova planira se dogradnja, odnosno rekonstrukcija te </w:t>
      </w:r>
      <w:r w:rsidRPr="006A0EBE">
        <w:rPr>
          <w:rFonts w:ascii="Arial" w:eastAsia="Arial" w:hAnsi="Arial" w:cs="Times New Roman"/>
          <w:spacing w:val="-3"/>
          <w:sz w:val="20"/>
          <w:lang w:val="hr" w:eastAsia="hr"/>
        </w:rPr>
        <w:t xml:space="preserve">moguće </w:t>
      </w:r>
      <w:r w:rsidRPr="006A0EBE">
        <w:rPr>
          <w:rFonts w:ascii="Arial" w:eastAsia="Arial" w:hAnsi="Arial" w:cs="Times New Roman"/>
          <w:sz w:val="20"/>
          <w:lang w:val="hr" w:eastAsia="hr"/>
        </w:rPr>
        <w:t>proširenje radi ugradnje novih tehnologija i/ili pridruženog smještaja novih operatera, vodeći računa o pravu zajedničkog korištenja od strane svih operatera.</w:t>
      </w:r>
    </w:p>
    <w:p w:rsidR="006A0EBE" w:rsidRPr="006A0EBE" w:rsidRDefault="006A0EBE" w:rsidP="000A4D40">
      <w:pPr>
        <w:widowControl w:val="0"/>
        <w:numPr>
          <w:ilvl w:val="0"/>
          <w:numId w:val="36"/>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Nova elektronička komunikacijska infrastruktura za pružanje javnih komunikacijskih usluga</w:t>
      </w:r>
      <w:r w:rsidRPr="006A0EBE">
        <w:rPr>
          <w:rFonts w:ascii="Arial" w:eastAsia="Arial" w:hAnsi="Arial" w:cs="Times New Roman"/>
          <w:spacing w:val="22"/>
          <w:sz w:val="20"/>
          <w:lang w:val="hr" w:eastAsia="hr"/>
        </w:rPr>
        <w:t xml:space="preserve"> </w:t>
      </w:r>
      <w:r w:rsidRPr="006A0EBE">
        <w:rPr>
          <w:rFonts w:ascii="Arial" w:eastAsia="Arial" w:hAnsi="Arial" w:cs="Times New Roman"/>
          <w:spacing w:val="-4"/>
          <w:sz w:val="20"/>
          <w:lang w:val="hr" w:eastAsia="hr"/>
        </w:rPr>
        <w:t xml:space="preserve">putem </w:t>
      </w:r>
      <w:r w:rsidRPr="006A0EBE">
        <w:rPr>
          <w:rFonts w:ascii="Arial" w:eastAsia="Arial" w:hAnsi="Arial" w:cs="Times New Roman"/>
          <w:sz w:val="20"/>
          <w:lang w:val="hr" w:eastAsia="hr"/>
        </w:rPr>
        <w:t>elektromagnetskih valova, bez korištenja vodova, planira se postavom baznih stanica i njihovih antenskih sustava na antenskim prihvatima na izgrađenim građevinama i rešetkastim i/ili jednocjevnim stupovima u naseljima i izvan njih, vodeći računa o mogućnosti pokrivanja svih područja radijskim sustavima smještenim na te antenske prihvate uz načelo zajedničkog korištenja od strane svih operatera, gdje god je to moguće.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94.</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ELEKTROOPSKRBA</w:t>
      </w:r>
    </w:p>
    <w:p w:rsidR="006A0EBE" w:rsidRPr="006A0EBE" w:rsidRDefault="006A0EBE" w:rsidP="000A4D40">
      <w:pPr>
        <w:widowControl w:val="0"/>
        <w:numPr>
          <w:ilvl w:val="0"/>
          <w:numId w:val="35"/>
        </w:numPr>
        <w:tabs>
          <w:tab w:val="left" w:pos="805"/>
        </w:tabs>
        <w:autoSpaceDE w:val="0"/>
        <w:autoSpaceDN w:val="0"/>
        <w:spacing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Položaj dalekovoda i njihovih pojaseva određen je na kartografskom prikazu br. 2c: “</w:t>
      </w:r>
      <w:r w:rsidRPr="006A0EBE">
        <w:rPr>
          <w:rFonts w:ascii="Arial" w:eastAsia="Arial" w:hAnsi="Arial" w:cs="Times New Roman"/>
          <w:i/>
          <w:sz w:val="20"/>
          <w:lang w:val="hr" w:eastAsia="hr"/>
        </w:rPr>
        <w:t>Infrastrukturni sustavi - elektroenergetika</w:t>
      </w:r>
      <w:r w:rsidRPr="006A0EBE">
        <w:rPr>
          <w:rFonts w:ascii="Arial" w:eastAsia="Arial" w:hAnsi="Arial" w:cs="Times New Roman"/>
          <w:sz w:val="20"/>
          <w:lang w:val="hr" w:eastAsia="hr"/>
        </w:rPr>
        <w:t>” u mjerilu 1:25000.</w:t>
      </w:r>
    </w:p>
    <w:p w:rsidR="006A0EBE" w:rsidRPr="006A0EBE" w:rsidRDefault="006A0EBE" w:rsidP="000A4D40">
      <w:pPr>
        <w:widowControl w:val="0"/>
        <w:numPr>
          <w:ilvl w:val="0"/>
          <w:numId w:val="35"/>
        </w:numPr>
        <w:tabs>
          <w:tab w:val="left" w:pos="805"/>
        </w:tabs>
        <w:autoSpaceDE w:val="0"/>
        <w:autoSpaceDN w:val="0"/>
        <w:spacing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Postavljanje elektroopskrbnih visokonaponskih (zračnih ili podzemnih) kao i potrebnih </w:t>
      </w:r>
      <w:r w:rsidRPr="006A0EBE">
        <w:rPr>
          <w:rFonts w:ascii="Arial" w:eastAsia="Arial" w:hAnsi="Arial" w:cs="Times New Roman"/>
          <w:spacing w:val="-2"/>
          <w:sz w:val="20"/>
          <w:lang w:val="hr" w:eastAsia="hr"/>
        </w:rPr>
        <w:t xml:space="preserve">trafostanica </w:t>
      </w:r>
      <w:r w:rsidRPr="006A0EBE">
        <w:rPr>
          <w:rFonts w:ascii="Arial" w:eastAsia="Arial" w:hAnsi="Arial" w:cs="Times New Roman"/>
          <w:sz w:val="20"/>
          <w:lang w:val="hr" w:eastAsia="hr"/>
        </w:rPr>
        <w:t>obavljat će se u skladu s posebnim uvjetima Hrvatske Elektroprivrede. Širine zaštitnih koridora (pojaseva) moraju biti u skladu sa zakonom, pravilnicima i normama.</w:t>
      </w:r>
    </w:p>
    <w:p w:rsidR="006A0EBE" w:rsidRPr="006A0EBE" w:rsidRDefault="006A0EBE" w:rsidP="000A4D40">
      <w:pPr>
        <w:widowControl w:val="0"/>
        <w:numPr>
          <w:ilvl w:val="0"/>
          <w:numId w:val="35"/>
        </w:numPr>
        <w:tabs>
          <w:tab w:val="left" w:pos="805"/>
        </w:tabs>
        <w:autoSpaceDE w:val="0"/>
        <w:autoSpaceDN w:val="0"/>
        <w:spacing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Pri odabiru lokacije trafostanica treba voditi računa o tome da u budućnosti ne budu ograničavajući čimbenik izgradnji naselja, odnosno drugim infrastrukturnim zgradama.</w:t>
      </w:r>
    </w:p>
    <w:p w:rsidR="006A0EBE" w:rsidRPr="006A0EBE" w:rsidRDefault="006A0EBE" w:rsidP="000A4D40">
      <w:pPr>
        <w:widowControl w:val="0"/>
        <w:numPr>
          <w:ilvl w:val="0"/>
          <w:numId w:val="35"/>
        </w:numPr>
        <w:tabs>
          <w:tab w:val="left" w:pos="804"/>
          <w:tab w:val="left" w:pos="805"/>
          <w:tab w:val="left" w:pos="3073"/>
          <w:tab w:val="left" w:pos="5200"/>
        </w:tabs>
        <w:autoSpaceDE w:val="0"/>
        <w:autoSpaceDN w:val="0"/>
        <w:spacing w:after="0" w:line="240" w:lineRule="auto"/>
        <w:ind w:left="805" w:right="3316"/>
        <w:rPr>
          <w:rFonts w:ascii="Arial" w:eastAsia="Arial" w:hAnsi="Arial" w:cs="Times New Roman"/>
          <w:sz w:val="20"/>
          <w:lang w:val="hr" w:eastAsia="hr"/>
        </w:rPr>
      </w:pPr>
      <w:r w:rsidRPr="006A0EBE">
        <w:rPr>
          <w:rFonts w:ascii="Arial" w:eastAsia="Arial" w:hAnsi="Arial" w:cs="Times New Roman"/>
          <w:sz w:val="20"/>
          <w:lang w:val="hr" w:eastAsia="hr"/>
        </w:rPr>
        <w:t>Podzemnim kablovima treba osigurati sljedeće zaštitne pojaseve: KB 110 kV</w:t>
      </w:r>
      <w:r w:rsidRPr="006A0EBE">
        <w:rPr>
          <w:rFonts w:ascii="Arial" w:eastAsia="Arial" w:hAnsi="Arial" w:cs="Times New Roman"/>
          <w:sz w:val="20"/>
          <w:lang w:val="hr" w:eastAsia="hr"/>
        </w:rPr>
        <w:tab/>
        <w:t>5,00 m (postojeći),</w:t>
      </w:r>
      <w:r w:rsidRPr="006A0EBE">
        <w:rPr>
          <w:rFonts w:ascii="Arial" w:eastAsia="Arial" w:hAnsi="Arial" w:cs="Times New Roman"/>
          <w:sz w:val="20"/>
          <w:lang w:val="hr" w:eastAsia="hr"/>
        </w:rPr>
        <w:tab/>
        <w:t>10,00 m</w:t>
      </w:r>
      <w:r w:rsidRPr="006A0EBE">
        <w:rPr>
          <w:rFonts w:ascii="Arial" w:eastAsia="Arial" w:hAnsi="Arial" w:cs="Times New Roman"/>
          <w:spacing w:val="-17"/>
          <w:sz w:val="20"/>
          <w:lang w:val="hr" w:eastAsia="hr"/>
        </w:rPr>
        <w:t xml:space="preserve"> </w:t>
      </w:r>
      <w:r w:rsidRPr="006A0EBE">
        <w:rPr>
          <w:rFonts w:ascii="Arial" w:eastAsia="Arial" w:hAnsi="Arial" w:cs="Times New Roman"/>
          <w:sz w:val="20"/>
          <w:lang w:val="hr" w:eastAsia="hr"/>
        </w:rPr>
        <w:t>(planirani</w:t>
      </w:r>
    </w:p>
    <w:p w:rsidR="006A0EBE" w:rsidRPr="006A0EBE" w:rsidRDefault="006A0EBE" w:rsidP="006A0EBE">
      <w:pPr>
        <w:widowControl w:val="0"/>
        <w:tabs>
          <w:tab w:val="left" w:pos="3073"/>
          <w:tab w:val="left" w:pos="5200"/>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KB 35kV</w:t>
      </w:r>
      <w:r w:rsidRPr="006A0EBE">
        <w:rPr>
          <w:rFonts w:ascii="Arial" w:eastAsia="Arial" w:hAnsi="Arial" w:cs="Times New Roman"/>
          <w:sz w:val="20"/>
          <w:szCs w:val="20"/>
          <w:lang w:val="hr" w:eastAsia="hr"/>
        </w:rPr>
        <w:tab/>
        <w:t>2,00 m (postojeći),</w:t>
      </w:r>
      <w:r w:rsidRPr="006A0EBE">
        <w:rPr>
          <w:rFonts w:ascii="Arial" w:eastAsia="Arial" w:hAnsi="Arial" w:cs="Times New Roman"/>
          <w:sz w:val="20"/>
          <w:szCs w:val="20"/>
          <w:lang w:val="hr" w:eastAsia="hr"/>
        </w:rPr>
        <w:tab/>
        <w:t>5,00 m (planirani)</w:t>
      </w:r>
    </w:p>
    <w:p w:rsidR="006A0EBE" w:rsidRPr="006A0EBE" w:rsidRDefault="006A0EBE" w:rsidP="006A0EBE">
      <w:pPr>
        <w:widowControl w:val="0"/>
        <w:tabs>
          <w:tab w:val="left" w:pos="3073"/>
          <w:tab w:val="left" w:pos="5200"/>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KB 10 kV</w:t>
      </w:r>
      <w:r w:rsidRPr="006A0EBE">
        <w:rPr>
          <w:rFonts w:ascii="Arial" w:eastAsia="Arial" w:hAnsi="Arial" w:cs="Times New Roman"/>
          <w:sz w:val="20"/>
          <w:szCs w:val="20"/>
          <w:lang w:val="hr" w:eastAsia="hr"/>
        </w:rPr>
        <w:tab/>
        <w:t>2,00 m (postojeći),</w:t>
      </w:r>
      <w:r w:rsidRPr="006A0EBE">
        <w:rPr>
          <w:rFonts w:ascii="Arial" w:eastAsia="Arial" w:hAnsi="Arial" w:cs="Times New Roman"/>
          <w:sz w:val="20"/>
          <w:szCs w:val="20"/>
          <w:lang w:val="hr" w:eastAsia="hr"/>
        </w:rPr>
        <w:tab/>
        <w:t>5,00 m (planirani)</w:t>
      </w:r>
    </w:p>
    <w:p w:rsidR="006A0EBE" w:rsidRPr="006A0EBE" w:rsidRDefault="006A0EBE" w:rsidP="006A0EBE">
      <w:pPr>
        <w:widowControl w:val="0"/>
        <w:autoSpaceDE w:val="0"/>
        <w:autoSpaceDN w:val="0"/>
        <w:spacing w:after="0" w:line="240" w:lineRule="auto"/>
        <w:ind w:right="271"/>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Korištenje i uređenje prostora unutar zaštitnih pojaseva kablova treba biti u skladu s posebnim propisima i uvjetima nadležnih tijela i pravnih osoba s javnim ovlastima.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Zaštitni pojasevi za podmorske postojeće i planirane elektroenergetske kablove trebaju iznositi četverostruku vrijednost najveće dubine mora na trasi.</w:t>
      </w:r>
    </w:p>
    <w:p w:rsidR="006A0EBE" w:rsidRPr="006A0EBE" w:rsidRDefault="006A0EBE" w:rsidP="000A4D40">
      <w:pPr>
        <w:widowControl w:val="0"/>
        <w:numPr>
          <w:ilvl w:val="0"/>
          <w:numId w:val="35"/>
        </w:numPr>
        <w:tabs>
          <w:tab w:val="left" w:pos="804"/>
          <w:tab w:val="left" w:pos="805"/>
          <w:tab w:val="left" w:pos="2364"/>
          <w:tab w:val="left" w:pos="5200"/>
        </w:tabs>
        <w:autoSpaceDE w:val="0"/>
        <w:autoSpaceDN w:val="0"/>
        <w:spacing w:before="60" w:after="0" w:line="240" w:lineRule="auto"/>
        <w:ind w:left="805" w:right="3143"/>
        <w:rPr>
          <w:rFonts w:ascii="Arial" w:eastAsia="Arial" w:hAnsi="Arial" w:cs="Times New Roman"/>
          <w:sz w:val="20"/>
          <w:lang w:val="hr" w:eastAsia="hr"/>
        </w:rPr>
      </w:pPr>
      <w:r w:rsidRPr="006A0EBE">
        <w:rPr>
          <w:rFonts w:ascii="Arial" w:eastAsia="Arial" w:hAnsi="Arial" w:cs="Times New Roman"/>
          <w:sz w:val="20"/>
          <w:lang w:val="hr" w:eastAsia="hr"/>
        </w:rPr>
        <w:t>Nadzemnim dalekovodima treba osigurati slijedeće zaštitne pojaseve: DV 110 kV</w:t>
      </w:r>
      <w:r w:rsidRPr="006A0EBE">
        <w:rPr>
          <w:rFonts w:ascii="Arial" w:eastAsia="Arial" w:hAnsi="Arial" w:cs="Times New Roman"/>
          <w:sz w:val="20"/>
          <w:lang w:val="hr" w:eastAsia="hr"/>
        </w:rPr>
        <w:tab/>
        <w:t>40,00 m (postojeći),</w:t>
      </w:r>
      <w:r w:rsidRPr="006A0EBE">
        <w:rPr>
          <w:rFonts w:ascii="Arial" w:eastAsia="Arial" w:hAnsi="Arial" w:cs="Times New Roman"/>
          <w:sz w:val="20"/>
          <w:lang w:val="hr" w:eastAsia="hr"/>
        </w:rPr>
        <w:tab/>
        <w:t>50,00 m (planirani) DV 35 kV</w:t>
      </w:r>
      <w:r w:rsidRPr="006A0EBE">
        <w:rPr>
          <w:rFonts w:ascii="Arial" w:eastAsia="Arial" w:hAnsi="Arial" w:cs="Times New Roman"/>
          <w:sz w:val="20"/>
          <w:lang w:val="hr" w:eastAsia="hr"/>
        </w:rPr>
        <w:tab/>
        <w:t>30,00 m (postojeći),</w:t>
      </w:r>
      <w:r w:rsidRPr="006A0EBE">
        <w:rPr>
          <w:rFonts w:ascii="Arial" w:eastAsia="Arial" w:hAnsi="Arial" w:cs="Times New Roman"/>
          <w:sz w:val="20"/>
          <w:lang w:val="hr" w:eastAsia="hr"/>
        </w:rPr>
        <w:tab/>
        <w:t>30,00 m (planirani) DV 10 kV</w:t>
      </w:r>
      <w:r w:rsidRPr="006A0EBE">
        <w:rPr>
          <w:rFonts w:ascii="Arial" w:eastAsia="Arial" w:hAnsi="Arial" w:cs="Times New Roman"/>
          <w:sz w:val="20"/>
          <w:lang w:val="hr" w:eastAsia="hr"/>
        </w:rPr>
        <w:tab/>
        <w:t>15,00 (postojeći),</w:t>
      </w:r>
      <w:r w:rsidRPr="006A0EBE">
        <w:rPr>
          <w:rFonts w:ascii="Arial" w:eastAsia="Arial" w:hAnsi="Arial" w:cs="Times New Roman"/>
          <w:sz w:val="20"/>
          <w:lang w:val="hr" w:eastAsia="hr"/>
        </w:rPr>
        <w:tab/>
        <w:t>15,00 m (planirani)</w:t>
      </w:r>
    </w:p>
    <w:p w:rsidR="006A0EBE" w:rsidRPr="006A0EBE" w:rsidRDefault="006A0EBE" w:rsidP="006A0EBE">
      <w:pPr>
        <w:widowControl w:val="0"/>
        <w:autoSpaceDE w:val="0"/>
        <w:autoSpaceDN w:val="0"/>
        <w:spacing w:after="0" w:line="240" w:lineRule="auto"/>
        <w:ind w:right="27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Korištenje i uređenje prostora unutar zaštitnih pojaseva dalekovoda treba biti u skladu s posebnim propisima i uvjetima nadležnih tijela i pravnih osoba s javnim ovlastima.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Na području Općine Postira nalaze se, s pripadajućim kabelskim stanicama Lozna Mala i Postira, sljedeće građevine elektroprijenosa:</w:t>
      </w:r>
    </w:p>
    <w:p w:rsidR="006A0EBE" w:rsidRPr="006A0EBE" w:rsidRDefault="006A0EBE" w:rsidP="000A4D40">
      <w:pPr>
        <w:widowControl w:val="0"/>
        <w:numPr>
          <w:ilvl w:val="1"/>
          <w:numId w:val="35"/>
        </w:numPr>
        <w:tabs>
          <w:tab w:val="left" w:pos="1028"/>
        </w:tabs>
        <w:autoSpaceDE w:val="0"/>
        <w:autoSpaceDN w:val="0"/>
        <w:spacing w:after="0" w:line="240" w:lineRule="auto"/>
        <w:ind w:hanging="222"/>
        <w:rPr>
          <w:rFonts w:ascii="Arial" w:eastAsia="Arial" w:hAnsi="Arial" w:cs="Times New Roman"/>
          <w:sz w:val="20"/>
          <w:lang w:val="hr" w:eastAsia="hr"/>
        </w:rPr>
      </w:pPr>
      <w:r w:rsidRPr="006A0EBE">
        <w:rPr>
          <w:rFonts w:ascii="Arial" w:eastAsia="Arial" w:hAnsi="Arial" w:cs="Times New Roman"/>
          <w:sz w:val="20"/>
          <w:lang w:val="hr" w:eastAsia="hr"/>
        </w:rPr>
        <w:t>dalekovod i podmorski kabel 110 kV TS Dugi Rat – TS Nerežišća I</w:t>
      </w:r>
    </w:p>
    <w:p w:rsidR="006A0EBE" w:rsidRPr="006A0EBE" w:rsidRDefault="006A0EBE" w:rsidP="000A4D40">
      <w:pPr>
        <w:widowControl w:val="0"/>
        <w:numPr>
          <w:ilvl w:val="1"/>
          <w:numId w:val="35"/>
        </w:numPr>
        <w:tabs>
          <w:tab w:val="left" w:pos="1028"/>
        </w:tabs>
        <w:autoSpaceDE w:val="0"/>
        <w:autoSpaceDN w:val="0"/>
        <w:spacing w:after="0" w:line="240" w:lineRule="auto"/>
        <w:ind w:hanging="222"/>
        <w:rPr>
          <w:rFonts w:ascii="Arial" w:eastAsia="Arial" w:hAnsi="Arial" w:cs="Times New Roman"/>
          <w:sz w:val="20"/>
          <w:lang w:val="hr" w:eastAsia="hr"/>
        </w:rPr>
      </w:pPr>
      <w:r w:rsidRPr="006A0EBE">
        <w:rPr>
          <w:rFonts w:ascii="Arial" w:eastAsia="Arial" w:hAnsi="Arial" w:cs="Times New Roman"/>
          <w:sz w:val="20"/>
          <w:lang w:val="hr" w:eastAsia="hr"/>
        </w:rPr>
        <w:t>dalekovod i podmorski kabel 110 kV TS Dugi Rat – TS Nerežišća II,</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7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U postupku izdavanja dozvola za zahvat u prostoru (provođenje dokumenata prostornog uređenja) i dozvola za gradnju građevina u zaštitnom pojasu elektroprijenosnog 110 kV dalekovoda, posebne uvjete gradnje izdaje nadležno javno-pravno tijelo (HOPS d.o.o.) u čijoj se nadležnosti nalaze navedeni dalekovod.</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Prostor ispod dalekovoda u pravilu nije namijenjen za gradnju novih te obnovu postojećih stambenih </w:t>
      </w:r>
      <w:r w:rsidRPr="006A0EBE">
        <w:rPr>
          <w:rFonts w:ascii="Arial" w:eastAsia="Arial" w:hAnsi="Arial" w:cs="Times New Roman"/>
          <w:spacing w:val="-11"/>
          <w:sz w:val="20"/>
          <w:lang w:val="hr" w:eastAsia="hr"/>
        </w:rPr>
        <w:t xml:space="preserve">i </w:t>
      </w:r>
      <w:r w:rsidRPr="006A0EBE">
        <w:rPr>
          <w:rFonts w:ascii="Arial" w:eastAsia="Arial" w:hAnsi="Arial" w:cs="Times New Roman"/>
          <w:sz w:val="20"/>
          <w:lang w:val="hr" w:eastAsia="hr"/>
        </w:rPr>
        <w:t>drugih zgrada koje služe za boravak većeg broja ljudi. Taj prostor se prvenstveno koristi za</w:t>
      </w:r>
      <w:r w:rsidRPr="006A0EBE">
        <w:rPr>
          <w:rFonts w:ascii="Arial" w:eastAsia="Arial" w:hAnsi="Arial" w:cs="Times New Roman"/>
          <w:spacing w:val="29"/>
          <w:sz w:val="20"/>
          <w:lang w:val="hr" w:eastAsia="hr"/>
        </w:rPr>
        <w:t xml:space="preserve"> </w:t>
      </w:r>
      <w:r w:rsidRPr="006A0EBE">
        <w:rPr>
          <w:rFonts w:ascii="Arial" w:eastAsia="Arial" w:hAnsi="Arial" w:cs="Times New Roman"/>
          <w:sz w:val="20"/>
          <w:lang w:val="hr" w:eastAsia="hr"/>
        </w:rPr>
        <w:t>vođenje prometne i ostale komunalne infrastrukture i druge namjene (u skladu s zakonima i pravilnicima).</w:t>
      </w:r>
    </w:p>
    <w:p w:rsidR="006A0EBE" w:rsidRPr="006A0EBE" w:rsidRDefault="006A0EBE" w:rsidP="000A4D40">
      <w:pPr>
        <w:widowControl w:val="0"/>
        <w:numPr>
          <w:ilvl w:val="0"/>
          <w:numId w:val="35"/>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Za izgradnju TS 110/XX kV određene su slijedeće površine:</w:t>
      </w:r>
    </w:p>
    <w:p w:rsidR="006A0EBE" w:rsidRPr="006A0EBE" w:rsidRDefault="006A0EBE" w:rsidP="000A4D40">
      <w:pPr>
        <w:widowControl w:val="0"/>
        <w:numPr>
          <w:ilvl w:val="0"/>
          <w:numId w:val="34"/>
        </w:numPr>
        <w:tabs>
          <w:tab w:val="left" w:pos="805"/>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otvorena postrojenja: 100,00 x 100,00 m</w:t>
      </w:r>
    </w:p>
    <w:p w:rsidR="006A0EBE" w:rsidRPr="006A0EBE" w:rsidRDefault="006A0EBE" w:rsidP="000A4D40">
      <w:pPr>
        <w:widowControl w:val="0"/>
        <w:numPr>
          <w:ilvl w:val="0"/>
          <w:numId w:val="34"/>
        </w:numPr>
        <w:tabs>
          <w:tab w:val="left" w:pos="805"/>
        </w:tabs>
        <w:autoSpaceDE w:val="0"/>
        <w:autoSpaceDN w:val="0"/>
        <w:spacing w:after="0" w:line="244" w:lineRule="exact"/>
        <w:rPr>
          <w:rFonts w:ascii="Arial" w:eastAsia="Arial" w:hAnsi="Arial" w:cs="Times New Roman"/>
          <w:sz w:val="20"/>
          <w:lang w:val="hr" w:eastAsia="hr"/>
        </w:rPr>
      </w:pPr>
      <w:r w:rsidRPr="006A0EBE">
        <w:rPr>
          <w:rFonts w:ascii="Arial" w:eastAsia="Arial" w:hAnsi="Arial" w:cs="Times New Roman"/>
          <w:sz w:val="20"/>
          <w:lang w:val="hr" w:eastAsia="hr"/>
        </w:rPr>
        <w:t>zatvorena postrojenja: 60,00 x 60,00 m.</w:t>
      </w:r>
    </w:p>
    <w:p w:rsidR="006A0EBE" w:rsidRPr="006A0EBE" w:rsidRDefault="006A0EBE" w:rsidP="006A0EBE">
      <w:pPr>
        <w:widowControl w:val="0"/>
        <w:autoSpaceDE w:val="0"/>
        <w:autoSpaceDN w:val="0"/>
        <w:spacing w:after="0" w:line="240" w:lineRule="auto"/>
        <w:ind w:right="272"/>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Veličina trafostanica 110/XX kV zatvorene izvedbe (GIS) prilagodit će se obimu postrojenja, tehnološkim zahtjevima i područjem koje ju okružuje.</w:t>
      </w:r>
    </w:p>
    <w:p w:rsidR="006A0EBE" w:rsidRPr="006A0EBE" w:rsidRDefault="006A0EBE" w:rsidP="000A4D40">
      <w:pPr>
        <w:widowControl w:val="0"/>
        <w:numPr>
          <w:ilvl w:val="0"/>
          <w:numId w:val="35"/>
        </w:numPr>
        <w:tabs>
          <w:tab w:val="left" w:pos="805"/>
        </w:tabs>
        <w:autoSpaceDE w:val="0"/>
        <w:autoSpaceDN w:val="0"/>
        <w:spacing w:before="59"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Moguća su odstupanja u pogledu prikazanih rješenja trasa elektroenergetskih vodova i</w:t>
      </w:r>
      <w:r w:rsidRPr="006A0EBE">
        <w:rPr>
          <w:rFonts w:ascii="Arial" w:eastAsia="Arial" w:hAnsi="Arial" w:cs="Times New Roman"/>
          <w:spacing w:val="30"/>
          <w:sz w:val="20"/>
          <w:lang w:val="hr" w:eastAsia="hr"/>
        </w:rPr>
        <w:t xml:space="preserve"> </w:t>
      </w:r>
      <w:r w:rsidRPr="006A0EBE">
        <w:rPr>
          <w:rFonts w:ascii="Arial" w:eastAsia="Arial" w:hAnsi="Arial" w:cs="Times New Roman"/>
          <w:spacing w:val="-3"/>
          <w:sz w:val="20"/>
          <w:lang w:val="hr" w:eastAsia="hr"/>
        </w:rPr>
        <w:t xml:space="preserve">položaja </w:t>
      </w:r>
      <w:r w:rsidRPr="006A0EBE">
        <w:rPr>
          <w:rFonts w:ascii="Arial" w:eastAsia="Arial" w:hAnsi="Arial" w:cs="Times New Roman"/>
          <w:sz w:val="20"/>
          <w:lang w:val="hr" w:eastAsia="hr"/>
        </w:rPr>
        <w:t xml:space="preserve">elektroenergetskih građevina utvrđenih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xml:space="preserve">, radi usklađivanja s točnijim geodetskim izmjerama, tehnološkim rješenjima i dostignućima i neće se smatrati izmjenama ovog </w:t>
      </w:r>
      <w:r w:rsidRPr="006A0EBE">
        <w:rPr>
          <w:rFonts w:ascii="Arial" w:eastAsia="Arial" w:hAnsi="Arial" w:cs="Times New Roman"/>
          <w:i/>
          <w:sz w:val="20"/>
          <w:lang w:val="hr" w:eastAsia="hr"/>
        </w:rPr>
        <w:t xml:space="preserve">Plana. </w:t>
      </w:r>
      <w:r w:rsidRPr="006A0EBE">
        <w:rPr>
          <w:rFonts w:ascii="Arial" w:eastAsia="Arial" w:hAnsi="Arial" w:cs="Times New Roman"/>
          <w:sz w:val="20"/>
          <w:lang w:val="hr" w:eastAsia="hr"/>
        </w:rPr>
        <w:t xml:space="preserve">Veličina građevne </w:t>
      </w:r>
      <w:r w:rsidRPr="006A0EBE">
        <w:rPr>
          <w:rFonts w:ascii="Arial" w:eastAsia="Arial" w:hAnsi="Arial" w:cs="Times New Roman"/>
          <w:spacing w:val="-3"/>
          <w:sz w:val="20"/>
          <w:lang w:val="hr" w:eastAsia="hr"/>
        </w:rPr>
        <w:t xml:space="preserve">čestice </w:t>
      </w:r>
      <w:r w:rsidRPr="006A0EBE">
        <w:rPr>
          <w:rFonts w:ascii="Arial" w:eastAsia="Arial" w:hAnsi="Arial" w:cs="Times New Roman"/>
          <w:sz w:val="20"/>
          <w:lang w:val="hr" w:eastAsia="hr"/>
        </w:rPr>
        <w:t xml:space="preserve">za TS 10-20/0,4 kV ne smije biti manja od 7,00x6,00 m, a za TS instalirane snage 2x1000 kVA najmanja veličina čestice je 9,00x8,00 m. Do čestice mora se osigurati kolni pristup radi gradnje, održavanja </w:t>
      </w:r>
      <w:r w:rsidRPr="006A0EBE">
        <w:rPr>
          <w:rFonts w:ascii="Arial" w:eastAsia="Arial" w:hAnsi="Arial" w:cs="Times New Roman"/>
          <w:spacing w:val="-15"/>
          <w:sz w:val="20"/>
          <w:lang w:val="hr" w:eastAsia="hr"/>
        </w:rPr>
        <w:t xml:space="preserve">i </w:t>
      </w:r>
      <w:r w:rsidRPr="006A0EBE">
        <w:rPr>
          <w:rFonts w:ascii="Arial" w:eastAsia="Arial" w:hAnsi="Arial" w:cs="Times New Roman"/>
          <w:sz w:val="20"/>
          <w:lang w:val="hr" w:eastAsia="hr"/>
        </w:rPr>
        <w:t xml:space="preserve">upravljanja, a u pravilu se treba smjestiti u središte potrošačke površine kako bi se osiguralo </w:t>
      </w:r>
      <w:r w:rsidRPr="006A0EBE">
        <w:rPr>
          <w:rFonts w:ascii="Arial" w:eastAsia="Arial" w:hAnsi="Arial" w:cs="Times New Roman"/>
          <w:spacing w:val="-3"/>
          <w:sz w:val="20"/>
          <w:lang w:val="hr" w:eastAsia="hr"/>
        </w:rPr>
        <w:t xml:space="preserve">vrsno  </w:t>
      </w:r>
      <w:r w:rsidRPr="006A0EBE">
        <w:rPr>
          <w:rFonts w:ascii="Arial" w:eastAsia="Arial" w:hAnsi="Arial" w:cs="Times New Roman"/>
          <w:sz w:val="20"/>
          <w:lang w:val="hr" w:eastAsia="hr"/>
        </w:rPr>
        <w:t>napajanje krajnjih potrošača na izvodima.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predviđa se izgradnja manjih TS 10-20/0,4 kV bez dodatnih ograničenja u </w:t>
      </w:r>
      <w:r w:rsidRPr="006A0EBE">
        <w:rPr>
          <w:rFonts w:ascii="Arial" w:eastAsia="Arial" w:hAnsi="Arial" w:cs="Times New Roman"/>
          <w:spacing w:val="-3"/>
          <w:sz w:val="20"/>
          <w:lang w:val="hr" w:eastAsia="hr"/>
        </w:rPr>
        <w:t xml:space="preserve">smislu </w:t>
      </w:r>
      <w:r w:rsidRPr="006A0EBE">
        <w:rPr>
          <w:rFonts w:ascii="Arial" w:eastAsia="Arial" w:hAnsi="Arial" w:cs="Times New Roman"/>
          <w:sz w:val="20"/>
          <w:lang w:val="hr" w:eastAsia="hr"/>
        </w:rPr>
        <w:t>udaljenosti od prometnica i ruba čestice te mogućnost gradnje unutar GPN-a (gradivih i negradivih površina).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Oblikovanje građevine TS treba biti primjereno vrijednostima okruženja. Kada se radi o zaštićenim područjima ili u njihovim rubnim područjima, treba ishoditi posebne uvjete nadležnog ureda za zaštitu.</w:t>
      </w:r>
    </w:p>
    <w:p w:rsidR="006A0EBE" w:rsidRPr="006A0EBE" w:rsidRDefault="006A0EBE" w:rsidP="000A4D40">
      <w:pPr>
        <w:widowControl w:val="0"/>
        <w:numPr>
          <w:ilvl w:val="0"/>
          <w:numId w:val="35"/>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Gradnja novih TS moguća je unutar izgrađenih dijelova GPN-a i prije donošenja UPU-a.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planirane TS koje nemaju određenu česticu (položaj)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točan položaj i </w:t>
      </w:r>
      <w:r w:rsidRPr="006A0EBE">
        <w:rPr>
          <w:rFonts w:ascii="Arial" w:eastAsia="Arial" w:hAnsi="Arial" w:cs="Times New Roman"/>
          <w:spacing w:val="-3"/>
          <w:sz w:val="20"/>
          <w:lang w:val="hr" w:eastAsia="hr"/>
        </w:rPr>
        <w:t xml:space="preserve">veličina </w:t>
      </w:r>
      <w:r w:rsidRPr="006A0EBE">
        <w:rPr>
          <w:rFonts w:ascii="Arial" w:eastAsia="Arial" w:hAnsi="Arial" w:cs="Times New Roman"/>
          <w:sz w:val="20"/>
          <w:lang w:val="hr" w:eastAsia="hr"/>
        </w:rPr>
        <w:t xml:space="preserve">građevne čestice utvrdit će se u postupku ishođenja lokacijske dozvole, odnosno izdavanja rješenja </w:t>
      </w:r>
      <w:r w:rsidRPr="006A0EBE">
        <w:rPr>
          <w:rFonts w:ascii="Arial" w:eastAsia="Arial" w:hAnsi="Arial" w:cs="Times New Roman"/>
          <w:spacing w:val="-16"/>
          <w:sz w:val="20"/>
          <w:lang w:val="hr" w:eastAsia="hr"/>
        </w:rPr>
        <w:t xml:space="preserve">o </w:t>
      </w:r>
      <w:r w:rsidRPr="006A0EBE">
        <w:rPr>
          <w:rFonts w:ascii="Arial" w:eastAsia="Arial" w:hAnsi="Arial" w:cs="Times New Roman"/>
          <w:sz w:val="20"/>
          <w:lang w:val="hr" w:eastAsia="hr"/>
        </w:rPr>
        <w:t>uvjetima uređenja prostora.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Instalirana snaga planiranih TS dana je samo okvirno, a točan odabir će se izvršiti prilikom </w:t>
      </w:r>
      <w:r w:rsidRPr="006A0EBE">
        <w:rPr>
          <w:rFonts w:ascii="Arial" w:eastAsia="Arial" w:hAnsi="Arial" w:cs="Times New Roman"/>
          <w:spacing w:val="-3"/>
          <w:sz w:val="20"/>
          <w:lang w:val="hr" w:eastAsia="hr"/>
        </w:rPr>
        <w:t xml:space="preserve">izrade </w:t>
      </w:r>
      <w:r w:rsidRPr="006A0EBE">
        <w:rPr>
          <w:rFonts w:ascii="Arial" w:eastAsia="Arial" w:hAnsi="Arial" w:cs="Times New Roman"/>
          <w:sz w:val="20"/>
          <w:lang w:val="hr" w:eastAsia="hr"/>
        </w:rPr>
        <w:t>idejnih projekata.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Napajanje javne rasvjete vršit će se iz ormara javne rasvjete koji se spajaju na polje javne rasvjete </w:t>
      </w:r>
      <w:r w:rsidRPr="006A0EBE">
        <w:rPr>
          <w:rFonts w:ascii="Arial" w:eastAsia="Arial" w:hAnsi="Arial" w:cs="Times New Roman"/>
          <w:spacing w:val="-13"/>
          <w:sz w:val="20"/>
          <w:lang w:val="hr" w:eastAsia="hr"/>
        </w:rPr>
        <w:t xml:space="preserve">u </w:t>
      </w:r>
      <w:r w:rsidRPr="006A0EBE">
        <w:rPr>
          <w:rFonts w:ascii="Arial" w:eastAsia="Arial" w:hAnsi="Arial" w:cs="Times New Roman"/>
          <w:sz w:val="20"/>
          <w:lang w:val="hr" w:eastAsia="hr"/>
        </w:rPr>
        <w:t>TS.</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Dubina kanala u slobodnoj površini ili nogostupu za polaganje kabela iznosi 0,80 m, a kod prelaska ispod kolnika 1,20 m. na mjestima prelaska ispod prometnica kabeli se dodatno provlače kroz PVC cijevi promjera 110, 160, odnosno 200 mm (ovisno o vrsti kabela – JR, NN, VN). Širina kanala ovisi o broju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naponskoj razini usporedno položenih kablova.</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Prilikom polaganja kabela, po cijeloj dužini kabelske trase obavezno se polaže i uzemljivačko uže </w:t>
      </w:r>
      <w:r w:rsidRPr="006A0EBE">
        <w:rPr>
          <w:rFonts w:ascii="Arial" w:eastAsia="Arial" w:hAnsi="Arial" w:cs="Times New Roman"/>
          <w:spacing w:val="-10"/>
          <w:sz w:val="20"/>
          <w:lang w:val="hr" w:eastAsia="hr"/>
        </w:rPr>
        <w:t xml:space="preserve">Cu </w:t>
      </w:r>
      <w:r w:rsidRPr="006A0EBE">
        <w:rPr>
          <w:rFonts w:ascii="Arial" w:eastAsia="Arial" w:hAnsi="Arial" w:cs="Times New Roman"/>
          <w:sz w:val="20"/>
          <w:lang w:val="hr" w:eastAsia="hr"/>
        </w:rPr>
        <w:t>50,00 mm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w:t>
      </w:r>
    </w:p>
    <w:p w:rsidR="006A0EBE" w:rsidRPr="006A0EBE" w:rsidRDefault="006A0EBE" w:rsidP="000A4D40">
      <w:pPr>
        <w:widowControl w:val="0"/>
        <w:numPr>
          <w:ilvl w:val="0"/>
          <w:numId w:val="35"/>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Elektroenergetski kablovi polažu se (gdje god je to moguće) u nogostup prometnice. U ulicama </w:t>
      </w:r>
      <w:r w:rsidRPr="006A0EBE">
        <w:rPr>
          <w:rFonts w:ascii="Arial" w:eastAsia="Arial" w:hAnsi="Arial" w:cs="Times New Roman"/>
          <w:spacing w:val="-5"/>
          <w:sz w:val="20"/>
          <w:lang w:val="hr" w:eastAsia="hr"/>
        </w:rPr>
        <w:t xml:space="preserve">gdje </w:t>
      </w:r>
      <w:r w:rsidRPr="006A0EBE">
        <w:rPr>
          <w:rFonts w:ascii="Arial" w:eastAsia="Arial" w:hAnsi="Arial" w:cs="Times New Roman"/>
          <w:sz w:val="20"/>
          <w:lang w:val="hr" w:eastAsia="hr"/>
        </w:rPr>
        <w:t xml:space="preserve">se polažu treba se osigurati da se u pravilu elektroinstalacije polažu na jednu stranu, telekomunikacije </w:t>
      </w:r>
      <w:r w:rsidRPr="006A0EBE">
        <w:rPr>
          <w:rFonts w:ascii="Arial" w:eastAsia="Arial" w:hAnsi="Arial" w:cs="Times New Roman"/>
          <w:spacing w:val="-19"/>
          <w:sz w:val="20"/>
          <w:lang w:val="hr" w:eastAsia="hr"/>
        </w:rPr>
        <w:t xml:space="preserve">i </w:t>
      </w:r>
      <w:r w:rsidRPr="006A0EBE">
        <w:rPr>
          <w:rFonts w:ascii="Arial" w:eastAsia="Arial" w:hAnsi="Arial" w:cs="Times New Roman"/>
          <w:sz w:val="20"/>
          <w:lang w:val="hr" w:eastAsia="hr"/>
        </w:rPr>
        <w:t xml:space="preserve">vodoopskrba na drugu stranu, a u tijelu kolnika postavlja se odvodnja (oborinska i fekalna). U slučaju da </w:t>
      </w:r>
      <w:r w:rsidRPr="006A0EBE">
        <w:rPr>
          <w:rFonts w:ascii="Arial" w:eastAsia="Arial" w:hAnsi="Arial" w:cs="Times New Roman"/>
          <w:spacing w:val="-7"/>
          <w:sz w:val="20"/>
          <w:lang w:val="hr" w:eastAsia="hr"/>
        </w:rPr>
        <w:t xml:space="preserve">se </w:t>
      </w:r>
      <w:r w:rsidRPr="006A0EBE">
        <w:rPr>
          <w:rFonts w:ascii="Arial" w:eastAsia="Arial" w:hAnsi="Arial" w:cs="Times New Roman"/>
          <w:sz w:val="20"/>
          <w:lang w:val="hr" w:eastAsia="hr"/>
        </w:rPr>
        <w:t xml:space="preserve">navedeni kablovi ili cijevi moraju voditi usporedno s jedne strane uličnog pojasa tada njihov međusobni razmak mora biti najmanje 0,50 m. Isto vrijedi i za međusobno križanje, pri čemu kut ne smije biti manji </w:t>
      </w:r>
      <w:r w:rsidRPr="006A0EBE">
        <w:rPr>
          <w:rFonts w:ascii="Arial" w:eastAsia="Arial" w:hAnsi="Arial" w:cs="Times New Roman"/>
          <w:spacing w:val="-9"/>
          <w:sz w:val="20"/>
          <w:lang w:val="hr" w:eastAsia="hr"/>
        </w:rPr>
        <w:t xml:space="preserve">od </w:t>
      </w:r>
      <w:r w:rsidRPr="006A0EBE">
        <w:rPr>
          <w:rFonts w:ascii="Arial" w:eastAsia="Arial" w:hAnsi="Arial" w:cs="Times New Roman"/>
          <w:sz w:val="20"/>
          <w:lang w:val="hr" w:eastAsia="hr"/>
        </w:rPr>
        <w:t>45</w:t>
      </w:r>
      <w:r w:rsidRPr="006A0EBE">
        <w:rPr>
          <w:rFonts w:ascii="Arial" w:eastAsia="Arial" w:hAnsi="Arial" w:cs="Times New Roman"/>
          <w:position w:val="7"/>
          <w:sz w:val="10"/>
          <w:lang w:val="hr" w:eastAsia="hr"/>
        </w:rPr>
        <w:t>o</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VODOOPSKRBA</w:t>
      </w:r>
    </w:p>
    <w:p w:rsidR="006A0EBE" w:rsidRPr="006A0EBE" w:rsidRDefault="006A0EBE" w:rsidP="000A4D40">
      <w:pPr>
        <w:widowControl w:val="0"/>
        <w:numPr>
          <w:ilvl w:val="0"/>
          <w:numId w:val="33"/>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Sustavi vodoopskrbe s trasama cjevovoda, crpnim stanicama i vodospremama, planirani </w:t>
      </w:r>
      <w:r w:rsidRPr="006A0EBE">
        <w:rPr>
          <w:rFonts w:ascii="Arial" w:eastAsia="Arial" w:hAnsi="Arial" w:cs="Times New Roman"/>
          <w:spacing w:val="-5"/>
          <w:sz w:val="20"/>
          <w:lang w:val="hr" w:eastAsia="hr"/>
        </w:rPr>
        <w:t xml:space="preserve">ovim  </w:t>
      </w:r>
      <w:r w:rsidRPr="006A0EBE">
        <w:rPr>
          <w:rFonts w:ascii="Arial" w:eastAsia="Arial" w:hAnsi="Arial" w:cs="Times New Roman"/>
          <w:sz w:val="20"/>
          <w:lang w:val="hr" w:eastAsia="hr"/>
        </w:rPr>
        <w:t>Planom, ucrtani su na kartografskom prikazu br. 2d: “</w:t>
      </w:r>
      <w:r w:rsidRPr="006A0EBE">
        <w:rPr>
          <w:rFonts w:ascii="Arial" w:eastAsia="Arial" w:hAnsi="Arial" w:cs="Times New Roman"/>
          <w:i/>
          <w:sz w:val="20"/>
          <w:lang w:val="hr" w:eastAsia="hr"/>
        </w:rPr>
        <w:t>Infrastrukturni sustavi – vodnogospodarski sustav</w:t>
      </w:r>
      <w:r w:rsidRPr="006A0EBE">
        <w:rPr>
          <w:rFonts w:ascii="Arial" w:eastAsia="Arial" w:hAnsi="Arial" w:cs="Times New Roman"/>
          <w:sz w:val="20"/>
          <w:lang w:val="hr" w:eastAsia="hr"/>
        </w:rPr>
        <w:t>” u mjerilu 1:25000. Taj prikaz je kvalitativnog i shematičnog karaktera, a konačna rješenja će se</w:t>
      </w:r>
      <w:r w:rsidRPr="006A0EBE">
        <w:rPr>
          <w:rFonts w:ascii="Arial" w:eastAsia="Arial" w:hAnsi="Arial" w:cs="Times New Roman"/>
          <w:spacing w:val="41"/>
          <w:sz w:val="20"/>
          <w:lang w:val="hr" w:eastAsia="hr"/>
        </w:rPr>
        <w:t xml:space="preserve"> </w:t>
      </w:r>
      <w:r w:rsidRPr="006A0EBE">
        <w:rPr>
          <w:rFonts w:ascii="Arial" w:eastAsia="Arial" w:hAnsi="Arial" w:cs="Times New Roman"/>
          <w:sz w:val="20"/>
          <w:lang w:val="hr" w:eastAsia="hr"/>
        </w:rPr>
        <w:t>utvrditi razradom nastavne dokumentacije.</w:t>
      </w:r>
    </w:p>
    <w:p w:rsidR="006A0EBE" w:rsidRPr="006A0EBE" w:rsidRDefault="006A0EBE" w:rsidP="000A4D40">
      <w:pPr>
        <w:widowControl w:val="0"/>
        <w:numPr>
          <w:ilvl w:val="0"/>
          <w:numId w:val="33"/>
        </w:numPr>
        <w:tabs>
          <w:tab w:val="left" w:pos="833"/>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Zahvat vode za regionalni sustav nalazi se u zasunskoj komori HE Zakučac. Od zahvata, voda se čeličnim</w:t>
      </w:r>
      <w:r w:rsidRPr="006A0EBE">
        <w:rPr>
          <w:rFonts w:ascii="Arial" w:eastAsia="Arial" w:hAnsi="Arial" w:cs="Times New Roman"/>
          <w:spacing w:val="39"/>
          <w:sz w:val="20"/>
          <w:lang w:val="hr" w:eastAsia="hr"/>
        </w:rPr>
        <w:t xml:space="preserve"> </w:t>
      </w:r>
      <w:r w:rsidRPr="006A0EBE">
        <w:rPr>
          <w:rFonts w:ascii="Arial" w:eastAsia="Arial" w:hAnsi="Arial" w:cs="Times New Roman"/>
          <w:sz w:val="20"/>
          <w:lang w:val="hr" w:eastAsia="hr"/>
        </w:rPr>
        <w:t>cjevovodom</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DNv</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800</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mm</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L=1100</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m,</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dovodi</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do</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uređaja</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za</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kondicioniranje</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pitke</w:t>
      </w:r>
      <w:r w:rsidRPr="006A0EBE">
        <w:rPr>
          <w:rFonts w:ascii="Arial" w:eastAsia="Arial" w:hAnsi="Arial" w:cs="Times New Roman"/>
          <w:spacing w:val="40"/>
          <w:sz w:val="20"/>
          <w:lang w:val="hr" w:eastAsia="hr"/>
        </w:rPr>
        <w:t xml:space="preserve"> </w:t>
      </w:r>
      <w:r w:rsidRPr="006A0EBE">
        <w:rPr>
          <w:rFonts w:ascii="Arial" w:eastAsia="Arial" w:hAnsi="Arial" w:cs="Times New Roman"/>
          <w:sz w:val="20"/>
          <w:lang w:val="hr" w:eastAsia="hr"/>
        </w:rPr>
        <w:t>vode</w:t>
      </w:r>
      <w:r w:rsidRPr="006A0EBE">
        <w:rPr>
          <w:rFonts w:ascii="Arial" w:eastAsia="Arial" w:hAnsi="Arial" w:cs="Times New Roman"/>
          <w:spacing w:val="40"/>
          <w:sz w:val="20"/>
          <w:lang w:val="hr" w:eastAsia="hr"/>
        </w:rPr>
        <w:t xml:space="preserve"> </w:t>
      </w:r>
      <w:r w:rsidRPr="006A0EBE">
        <w:rPr>
          <w:rFonts w:ascii="Arial" w:eastAsia="Arial" w:hAnsi="Arial" w:cs="Times New Roman"/>
          <w:spacing w:val="-3"/>
          <w:sz w:val="20"/>
          <w:lang w:val="hr" w:eastAsia="hr"/>
        </w:rPr>
        <w:t>(UKPV)</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„Zagrad“, koji se nalazi na koti 235,6 m.n.m. Uređaj „Zagrad“ ima zadatak vodu pročistiti do stupnja higijenske ispravnosti vode za piće, i to taloženjem, filtracijom i dezinfekcijom klorom. Izrađen kapacitet uređaja je 3x210 l/sek = 630 l/sek, a ukupni planirani kapacitet je 5x210 l/sek = 1.050 l/sek. Uz uređaj je do sada izgrađen jedan taložnik, koji poslužuje sva tri postojeća filtarska polja. Iz uređaja se granaju dva opskrbna smjera obalno-otočki i Omiške zagore. Obalno-otočni smjer, čelični cjevovod DNv 600 mm L=2900 m, iz kojeg se granaju glavni dovodi prema pojedinim područjima i to osnovni cjevovod vodoopskrbe Omiša, Brača, Hvara i Šolte.</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UKPV je objekt koji je u suvlasništvu vodoopskrbnih poduzeća te svako područje ima od ukupnog kapaciteta</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od</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630</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l/sek,</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rezervirane</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slijedeće</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količine:</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Omiš</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250</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l/sek,</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Brač</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207</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l/sek,</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Hvar</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(Vis)</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143</w:t>
      </w:r>
      <w:r w:rsidRPr="006A0EBE">
        <w:rPr>
          <w:rFonts w:ascii="Arial" w:eastAsia="Arial" w:hAnsi="Arial" w:cs="Times New Roman"/>
          <w:spacing w:val="9"/>
          <w:sz w:val="20"/>
          <w:lang w:val="hr" w:eastAsia="hr"/>
        </w:rPr>
        <w:t xml:space="preserve"> </w:t>
      </w:r>
      <w:r w:rsidRPr="006A0EBE">
        <w:rPr>
          <w:rFonts w:ascii="Arial" w:eastAsia="Arial" w:hAnsi="Arial" w:cs="Times New Roman"/>
          <w:sz w:val="20"/>
          <w:lang w:val="hr" w:eastAsia="hr"/>
        </w:rPr>
        <w:t>l/sek</w:t>
      </w:r>
      <w:r w:rsidRPr="006A0EBE">
        <w:rPr>
          <w:rFonts w:ascii="Arial" w:eastAsia="Arial" w:hAnsi="Arial" w:cs="Times New Roman"/>
          <w:spacing w:val="9"/>
          <w:sz w:val="20"/>
          <w:lang w:val="hr" w:eastAsia="hr"/>
        </w:rPr>
        <w:t xml:space="preserve"> </w:t>
      </w:r>
      <w:r w:rsidRPr="006A0EBE">
        <w:rPr>
          <w:rFonts w:ascii="Arial" w:eastAsia="Arial" w:hAnsi="Arial" w:cs="Times New Roman"/>
          <w:spacing w:val="-17"/>
          <w:sz w:val="20"/>
          <w:lang w:val="hr" w:eastAsia="hr"/>
        </w:rPr>
        <w:t>i</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Šolta 30 l/sek. Vodovod Brač na uređaju za kondicioniranje pitke vode nema rezervne količine, tj. u danima maksimalne potrošnje troši se oko 207 l/sek.</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Otoci se opskrbljuju gravitacijski putem podmorskih cjevovoda koji se spajaju na glavni</w:t>
      </w:r>
      <w:r w:rsidRPr="006A0EBE">
        <w:rPr>
          <w:rFonts w:ascii="Arial" w:eastAsia="Arial" w:hAnsi="Arial" w:cs="Times New Roman"/>
          <w:spacing w:val="31"/>
          <w:sz w:val="20"/>
          <w:lang w:val="hr" w:eastAsia="hr"/>
        </w:rPr>
        <w:t xml:space="preserve"> </w:t>
      </w:r>
      <w:r w:rsidRPr="006A0EBE">
        <w:rPr>
          <w:rFonts w:ascii="Arial" w:eastAsia="Arial" w:hAnsi="Arial" w:cs="Times New Roman"/>
          <w:sz w:val="20"/>
          <w:lang w:val="hr" w:eastAsia="hr"/>
        </w:rPr>
        <w:t xml:space="preserve">dovodni cjevovod na lokaciji Priko u Omišu. Podmorski cjevovodi su profila jedan DN 170mm, 2 cjevovoda </w:t>
      </w:r>
      <w:r w:rsidRPr="006A0EBE">
        <w:rPr>
          <w:rFonts w:ascii="Arial" w:eastAsia="Arial" w:hAnsi="Arial" w:cs="Times New Roman"/>
          <w:spacing w:val="-9"/>
          <w:sz w:val="20"/>
          <w:lang w:val="hr" w:eastAsia="hr"/>
        </w:rPr>
        <w:t xml:space="preserve">DN </w:t>
      </w:r>
      <w:r w:rsidRPr="006A0EBE">
        <w:rPr>
          <w:rFonts w:ascii="Arial" w:eastAsia="Arial" w:hAnsi="Arial" w:cs="Times New Roman"/>
          <w:sz w:val="20"/>
          <w:lang w:val="hr" w:eastAsia="hr"/>
        </w:rPr>
        <w:t xml:space="preserve">202mm i jedan cjevovod DNv 400mm. Njihove dužine su 8.000m. U periodu vršne potrošnje ljeti gravitacijski dotok nije dostatan, te se stavlja u pogon procrpnica „Trstena“ koja je smještena na Braču na mjestu </w:t>
      </w:r>
      <w:r w:rsidRPr="006A0EBE">
        <w:rPr>
          <w:rFonts w:ascii="Arial" w:eastAsia="Arial" w:hAnsi="Arial" w:cs="Times New Roman"/>
          <w:spacing w:val="-3"/>
          <w:sz w:val="20"/>
          <w:lang w:val="hr" w:eastAsia="hr"/>
        </w:rPr>
        <w:t xml:space="preserve">izlaza </w:t>
      </w:r>
      <w:r w:rsidRPr="006A0EBE">
        <w:rPr>
          <w:rFonts w:ascii="Arial" w:eastAsia="Arial" w:hAnsi="Arial" w:cs="Times New Roman"/>
          <w:sz w:val="20"/>
          <w:lang w:val="hr" w:eastAsia="hr"/>
        </w:rPr>
        <w:t>podmorskih cjevovoda iz mora. Gravitacijski kapacitet podmorskih cjevovoda je 280 l/s, radom procrpnice kapacitet se povećava na 380 l/s. Voda se dalje dovodi kopnenom dionicom DNv 508 mm L=880 m do centralne vodospreme VS Brač koja se nalazi na koti 146,00 m.n.m. i čija je zapremina 2x2000 m³. Iz vodospreme Brač voda se razvodi u tri pravca:</w:t>
      </w:r>
    </w:p>
    <w:p w:rsidR="006A0EBE" w:rsidRPr="006A0EBE" w:rsidRDefault="006A0EBE" w:rsidP="000A4D40">
      <w:pPr>
        <w:widowControl w:val="0"/>
        <w:numPr>
          <w:ilvl w:val="1"/>
          <w:numId w:val="3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prema istoku ISTOČNI MAGISTRALNI OGRANAK DN 250-150 mm duljine oko 28.000 m,</w:t>
      </w:r>
    </w:p>
    <w:p w:rsidR="006A0EBE" w:rsidRPr="006A0EBE" w:rsidRDefault="006A0EBE" w:rsidP="000A4D40">
      <w:pPr>
        <w:widowControl w:val="0"/>
        <w:numPr>
          <w:ilvl w:val="1"/>
          <w:numId w:val="3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prema zapadu ZAPADNI MAGISTALNI OGRANAK DN 400-150 mm duljine oko 23.000 m,</w:t>
      </w:r>
    </w:p>
    <w:p w:rsidR="006A0EBE" w:rsidRPr="006A0EBE" w:rsidRDefault="006A0EBE" w:rsidP="000A4D40">
      <w:pPr>
        <w:widowControl w:val="0"/>
        <w:numPr>
          <w:ilvl w:val="1"/>
          <w:numId w:val="3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prema jugu JUŽNI MAGISTRALNI OGRANAK DN 450-400 mm duljine oko 13.500 m.</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Opskrba područja se osigurava gravitacijski iz vodosprema koje su smještene uz magistralne ogranke, te putem nekoliko crpnih stanica kojima se voda dovodi do vodosprema područja koja su smještena na višim kotama. Vodoopskrba Općine se osigurava: za Dol putem južnog magistralnog ogranka, a za Postira </w:t>
      </w:r>
      <w:r w:rsidRPr="006A0EBE">
        <w:rPr>
          <w:rFonts w:ascii="Arial" w:eastAsia="Arial" w:hAnsi="Arial" w:cs="Times New Roman"/>
          <w:spacing w:val="-3"/>
          <w:sz w:val="20"/>
          <w:lang w:val="hr" w:eastAsia="hr"/>
        </w:rPr>
        <w:t xml:space="preserve">putem </w:t>
      </w:r>
      <w:r w:rsidRPr="006A0EBE">
        <w:rPr>
          <w:rFonts w:ascii="Arial" w:eastAsia="Arial" w:hAnsi="Arial" w:cs="Times New Roman"/>
          <w:sz w:val="20"/>
          <w:lang w:val="hr" w:eastAsia="hr"/>
        </w:rPr>
        <w:t xml:space="preserve">zapadnog magistralnog ogranka. U mjesecu maksimalne potrošnje Qsr.dn. u Općini iznosi 13,00 l/sek. </w:t>
      </w:r>
      <w:r w:rsidRPr="006A0EBE">
        <w:rPr>
          <w:rFonts w:ascii="Arial" w:eastAsia="Arial" w:hAnsi="Arial" w:cs="Times New Roman"/>
          <w:spacing w:val="-14"/>
          <w:sz w:val="20"/>
          <w:lang w:val="hr" w:eastAsia="hr"/>
        </w:rPr>
        <w:t xml:space="preserve">U </w:t>
      </w:r>
      <w:r w:rsidRPr="006A0EBE">
        <w:rPr>
          <w:rFonts w:ascii="Arial" w:eastAsia="Arial" w:hAnsi="Arial" w:cs="Times New Roman"/>
          <w:sz w:val="20"/>
          <w:lang w:val="hr" w:eastAsia="hr"/>
        </w:rPr>
        <w:t>mjesecu minimalne potrošnje Qsr.dn. u Općini iznosi 6,00 l/sek. Na području općine izgrađene su slijedeće vodoopskrbne građevine:</w:t>
      </w:r>
    </w:p>
    <w:p w:rsidR="006A0EBE" w:rsidRPr="006A0EBE" w:rsidRDefault="006A0EBE" w:rsidP="006A0EBE">
      <w:pPr>
        <w:widowControl w:val="0"/>
        <w:autoSpaceDE w:val="0"/>
        <w:autoSpaceDN w:val="0"/>
        <w:spacing w:before="2" w:after="0" w:line="240" w:lineRule="auto"/>
        <w:rPr>
          <w:rFonts w:ascii="Arial" w:eastAsia="Arial" w:hAnsi="Arial" w:cs="Times New Roman"/>
          <w:sz w:val="5"/>
          <w:szCs w:val="20"/>
          <w:lang w:val="hr" w:eastAsia="hr"/>
        </w:rPr>
      </w:pPr>
    </w:p>
    <w:tbl>
      <w:tblPr>
        <w:tblStyle w:val="TableNormal"/>
        <w:tblW w:w="0" w:type="auto"/>
        <w:tblInd w:w="6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520"/>
        <w:gridCol w:w="2700"/>
        <w:gridCol w:w="1980"/>
      </w:tblGrid>
      <w:tr w:rsidR="006A0EBE" w:rsidRPr="006A0EBE" w:rsidTr="00736353">
        <w:trPr>
          <w:trHeight w:val="269"/>
        </w:trPr>
        <w:tc>
          <w:tcPr>
            <w:tcW w:w="2520" w:type="dxa"/>
            <w:vMerge w:val="restart"/>
          </w:tcPr>
          <w:p w:rsidR="006A0EBE" w:rsidRPr="006A0EBE" w:rsidRDefault="006A0EBE" w:rsidP="006A0EBE">
            <w:pPr>
              <w:spacing w:before="164"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Vodosprema</w:t>
            </w:r>
          </w:p>
        </w:tc>
        <w:tc>
          <w:tcPr>
            <w:tcW w:w="2700" w:type="dxa"/>
          </w:tcPr>
          <w:p w:rsidR="006A0EBE" w:rsidRPr="006A0EBE" w:rsidRDefault="006A0EBE" w:rsidP="006A0EBE">
            <w:pPr>
              <w:spacing w:before="19" w:after="0" w:line="229"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volumen</w:t>
            </w:r>
          </w:p>
        </w:tc>
        <w:tc>
          <w:tcPr>
            <w:tcW w:w="1980" w:type="dxa"/>
          </w:tcPr>
          <w:p w:rsidR="006A0EBE" w:rsidRPr="006A0EBE" w:rsidRDefault="006A0EBE" w:rsidP="006A0EBE">
            <w:pPr>
              <w:spacing w:before="19" w:after="0" w:line="229"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Kota dna</w:t>
            </w:r>
          </w:p>
        </w:tc>
      </w:tr>
      <w:tr w:rsidR="006A0EBE" w:rsidRPr="006A0EBE" w:rsidTr="00736353">
        <w:trPr>
          <w:trHeight w:val="269"/>
        </w:trPr>
        <w:tc>
          <w:tcPr>
            <w:tcW w:w="2520" w:type="dxa"/>
            <w:vMerge/>
            <w:tcBorders>
              <w:top w:val="nil"/>
            </w:tcBorders>
          </w:tcPr>
          <w:p w:rsidR="006A0EBE" w:rsidRPr="006A0EBE" w:rsidRDefault="006A0EBE" w:rsidP="006A0EBE">
            <w:pPr>
              <w:spacing w:after="0" w:line="240" w:lineRule="auto"/>
              <w:rPr>
                <w:rFonts w:ascii="Arial" w:eastAsia="Arial" w:hAnsi="Arial" w:cs="Times New Roman"/>
                <w:sz w:val="2"/>
                <w:szCs w:val="2"/>
                <w:lang w:val="hr" w:eastAsia="hr"/>
              </w:rPr>
            </w:pPr>
          </w:p>
        </w:tc>
        <w:tc>
          <w:tcPr>
            <w:tcW w:w="2700" w:type="dxa"/>
          </w:tcPr>
          <w:p w:rsidR="006A0EBE" w:rsidRPr="006A0EBE" w:rsidRDefault="006A0EBE" w:rsidP="006A0EBE">
            <w:pPr>
              <w:spacing w:after="0" w:line="227"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m³</w:t>
            </w:r>
          </w:p>
        </w:tc>
        <w:tc>
          <w:tcPr>
            <w:tcW w:w="1980" w:type="dxa"/>
          </w:tcPr>
          <w:p w:rsidR="006A0EBE" w:rsidRPr="006A0EBE" w:rsidRDefault="006A0EBE" w:rsidP="006A0EBE">
            <w:pPr>
              <w:spacing w:after="0" w:line="227"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m.n.m.</w:t>
            </w:r>
          </w:p>
        </w:tc>
      </w:tr>
      <w:tr w:rsidR="006A0EBE" w:rsidRPr="006A0EBE" w:rsidTr="00736353">
        <w:trPr>
          <w:trHeight w:val="234"/>
        </w:trPr>
        <w:tc>
          <w:tcPr>
            <w:tcW w:w="2520" w:type="dxa"/>
          </w:tcPr>
          <w:p w:rsidR="006A0EBE" w:rsidRPr="006A0EBE" w:rsidRDefault="006A0EBE" w:rsidP="006A0EBE">
            <w:pPr>
              <w:spacing w:before="7" w:after="0" w:line="207" w:lineRule="exact"/>
              <w:rPr>
                <w:rFonts w:ascii="Arial" w:eastAsia="Arial" w:hAnsi="Arial" w:cs="Times New Roman"/>
                <w:sz w:val="20"/>
                <w:lang w:val="hr" w:eastAsia="hr"/>
              </w:rPr>
            </w:pPr>
            <w:r w:rsidRPr="006A0EBE">
              <w:rPr>
                <w:rFonts w:ascii="Arial" w:eastAsia="Arial" w:hAnsi="Arial" w:cs="Times New Roman"/>
                <w:sz w:val="20"/>
                <w:lang w:val="hr" w:eastAsia="hr"/>
              </w:rPr>
              <w:t>Brač</w:t>
            </w:r>
          </w:p>
        </w:tc>
        <w:tc>
          <w:tcPr>
            <w:tcW w:w="2700" w:type="dxa"/>
          </w:tcPr>
          <w:p w:rsidR="006A0EBE" w:rsidRPr="006A0EBE" w:rsidRDefault="006A0EBE" w:rsidP="006A0EBE">
            <w:pPr>
              <w:spacing w:before="7" w:after="0" w:line="207"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2x2000</w:t>
            </w:r>
          </w:p>
        </w:tc>
        <w:tc>
          <w:tcPr>
            <w:tcW w:w="1980" w:type="dxa"/>
          </w:tcPr>
          <w:p w:rsidR="006A0EBE" w:rsidRPr="006A0EBE" w:rsidRDefault="006A0EBE" w:rsidP="006A0EBE">
            <w:pPr>
              <w:spacing w:before="7" w:after="0" w:line="207"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146,00</w:t>
            </w:r>
          </w:p>
        </w:tc>
      </w:tr>
      <w:tr w:rsidR="006A0EBE" w:rsidRPr="006A0EBE" w:rsidTr="00736353">
        <w:trPr>
          <w:trHeight w:val="224"/>
        </w:trPr>
        <w:tc>
          <w:tcPr>
            <w:tcW w:w="252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ZAPADNI M.O.:</w:t>
            </w:r>
          </w:p>
        </w:tc>
        <w:tc>
          <w:tcPr>
            <w:tcW w:w="270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980" w:type="dxa"/>
          </w:tcPr>
          <w:p w:rsidR="006A0EBE" w:rsidRPr="006A0EBE" w:rsidRDefault="006A0EBE" w:rsidP="006A0EBE">
            <w:pPr>
              <w:spacing w:after="0" w:line="240" w:lineRule="auto"/>
              <w:rPr>
                <w:rFonts w:ascii="Times New Roman" w:eastAsia="Arial" w:hAnsi="Arial" w:cs="Times New Roman"/>
                <w:sz w:val="16"/>
                <w:lang w:val="hr" w:eastAsia="hr"/>
              </w:rPr>
            </w:pPr>
          </w:p>
        </w:tc>
      </w:tr>
      <w:tr w:rsidR="006A0EBE" w:rsidRPr="006A0EBE" w:rsidTr="00736353">
        <w:trPr>
          <w:trHeight w:val="224"/>
        </w:trPr>
        <w:tc>
          <w:tcPr>
            <w:tcW w:w="252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700" w:type="dxa"/>
          </w:tcPr>
          <w:p w:rsidR="006A0EBE" w:rsidRPr="006A0EBE" w:rsidRDefault="006A0EBE" w:rsidP="006A0EBE">
            <w:pPr>
              <w:spacing w:after="0" w:line="205"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1170</w:t>
            </w:r>
          </w:p>
        </w:tc>
        <w:tc>
          <w:tcPr>
            <w:tcW w:w="1980" w:type="dxa"/>
          </w:tcPr>
          <w:p w:rsidR="006A0EBE" w:rsidRPr="006A0EBE" w:rsidRDefault="006A0EBE" w:rsidP="006A0EBE">
            <w:pPr>
              <w:spacing w:after="0" w:line="205"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73,6</w:t>
            </w:r>
          </w:p>
        </w:tc>
      </w:tr>
      <w:tr w:rsidR="006A0EBE" w:rsidRPr="006A0EBE" w:rsidTr="00736353">
        <w:trPr>
          <w:trHeight w:val="224"/>
        </w:trPr>
        <w:tc>
          <w:tcPr>
            <w:tcW w:w="252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Ratac</w:t>
            </w:r>
          </w:p>
        </w:tc>
        <w:tc>
          <w:tcPr>
            <w:tcW w:w="2700" w:type="dxa"/>
          </w:tcPr>
          <w:p w:rsidR="006A0EBE" w:rsidRPr="006A0EBE" w:rsidRDefault="006A0EBE" w:rsidP="006A0EBE">
            <w:pPr>
              <w:spacing w:after="0" w:line="205"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2x125</w:t>
            </w:r>
          </w:p>
        </w:tc>
        <w:tc>
          <w:tcPr>
            <w:tcW w:w="1980" w:type="dxa"/>
          </w:tcPr>
          <w:p w:rsidR="006A0EBE" w:rsidRPr="006A0EBE" w:rsidRDefault="006A0EBE" w:rsidP="006A0EBE">
            <w:pPr>
              <w:spacing w:after="0" w:line="205"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120,4</w:t>
            </w:r>
          </w:p>
        </w:tc>
      </w:tr>
    </w:tbl>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p>
    <w:tbl>
      <w:tblPr>
        <w:tblStyle w:val="TableNormal"/>
        <w:tblW w:w="0" w:type="auto"/>
        <w:tblInd w:w="6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520"/>
        <w:gridCol w:w="2700"/>
        <w:gridCol w:w="1980"/>
      </w:tblGrid>
      <w:tr w:rsidR="006A0EBE" w:rsidRPr="006A0EBE" w:rsidTr="00736353">
        <w:trPr>
          <w:trHeight w:val="464"/>
        </w:trPr>
        <w:tc>
          <w:tcPr>
            <w:tcW w:w="2520"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procrpne stanice</w:t>
            </w:r>
          </w:p>
        </w:tc>
        <w:tc>
          <w:tcPr>
            <w:tcW w:w="2700" w:type="dxa"/>
          </w:tcPr>
          <w:p w:rsidR="006A0EBE" w:rsidRPr="006A0EBE" w:rsidRDefault="006A0EBE" w:rsidP="006A0EBE">
            <w:pPr>
              <w:spacing w:before="1" w:after="0" w:line="230"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Kapacitet l/sek</w:t>
            </w:r>
          </w:p>
        </w:tc>
        <w:tc>
          <w:tcPr>
            <w:tcW w:w="1980" w:type="dxa"/>
          </w:tcPr>
          <w:p w:rsidR="006A0EBE" w:rsidRPr="006A0EBE" w:rsidRDefault="006A0EBE" w:rsidP="006A0EBE">
            <w:pPr>
              <w:spacing w:before="1" w:after="0" w:line="230" w:lineRule="exact"/>
              <w:ind w:right="196"/>
              <w:rPr>
                <w:rFonts w:ascii="Arial" w:eastAsia="Arial" w:hAnsi="Arial" w:cs="Times New Roman"/>
                <w:sz w:val="20"/>
                <w:lang w:val="hr" w:eastAsia="hr"/>
              </w:rPr>
            </w:pPr>
            <w:r w:rsidRPr="006A0EBE">
              <w:rPr>
                <w:rFonts w:ascii="Arial" w:eastAsia="Arial" w:hAnsi="Arial" w:cs="Times New Roman"/>
                <w:sz w:val="20"/>
                <w:lang w:val="hr" w:eastAsia="hr"/>
              </w:rPr>
              <w:t>Instalirana snaga kW</w:t>
            </w:r>
          </w:p>
        </w:tc>
      </w:tr>
      <w:tr w:rsidR="006A0EBE" w:rsidRPr="006A0EBE" w:rsidTr="00736353">
        <w:trPr>
          <w:trHeight w:val="234"/>
        </w:trPr>
        <w:tc>
          <w:tcPr>
            <w:tcW w:w="2520" w:type="dxa"/>
          </w:tcPr>
          <w:p w:rsidR="006A0EBE" w:rsidRPr="006A0EBE" w:rsidRDefault="006A0EBE" w:rsidP="006A0EBE">
            <w:pPr>
              <w:spacing w:before="7" w:after="0" w:line="207" w:lineRule="exact"/>
              <w:rPr>
                <w:rFonts w:ascii="Arial" w:eastAsia="Arial" w:hAnsi="Arial" w:cs="Times New Roman"/>
                <w:sz w:val="20"/>
                <w:lang w:val="hr" w:eastAsia="hr"/>
              </w:rPr>
            </w:pPr>
            <w:r w:rsidRPr="006A0EBE">
              <w:rPr>
                <w:rFonts w:ascii="Arial" w:eastAsia="Arial" w:hAnsi="Arial" w:cs="Times New Roman"/>
                <w:sz w:val="20"/>
                <w:lang w:val="hr" w:eastAsia="hr"/>
              </w:rPr>
              <w:t>Trstena</w:t>
            </w:r>
          </w:p>
        </w:tc>
        <w:tc>
          <w:tcPr>
            <w:tcW w:w="2700" w:type="dxa"/>
          </w:tcPr>
          <w:p w:rsidR="006A0EBE" w:rsidRPr="006A0EBE" w:rsidRDefault="006A0EBE" w:rsidP="006A0EBE">
            <w:pPr>
              <w:spacing w:before="7" w:after="0" w:line="207"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380</w:t>
            </w:r>
          </w:p>
        </w:tc>
        <w:tc>
          <w:tcPr>
            <w:tcW w:w="1980" w:type="dxa"/>
          </w:tcPr>
          <w:p w:rsidR="006A0EBE" w:rsidRPr="006A0EBE" w:rsidRDefault="006A0EBE" w:rsidP="006A0EBE">
            <w:pPr>
              <w:spacing w:before="7" w:after="0" w:line="207"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450</w:t>
            </w:r>
          </w:p>
        </w:tc>
      </w:tr>
      <w:tr w:rsidR="006A0EBE" w:rsidRPr="006A0EBE" w:rsidTr="00736353">
        <w:trPr>
          <w:trHeight w:val="224"/>
        </w:trPr>
        <w:tc>
          <w:tcPr>
            <w:tcW w:w="252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JUŽNI M.O.:</w:t>
            </w:r>
          </w:p>
        </w:tc>
        <w:tc>
          <w:tcPr>
            <w:tcW w:w="270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980" w:type="dxa"/>
          </w:tcPr>
          <w:p w:rsidR="006A0EBE" w:rsidRPr="006A0EBE" w:rsidRDefault="006A0EBE" w:rsidP="006A0EBE">
            <w:pPr>
              <w:spacing w:after="0" w:line="240" w:lineRule="auto"/>
              <w:rPr>
                <w:rFonts w:ascii="Times New Roman" w:eastAsia="Arial" w:hAnsi="Arial" w:cs="Times New Roman"/>
                <w:sz w:val="16"/>
                <w:lang w:val="hr" w:eastAsia="hr"/>
              </w:rPr>
            </w:pPr>
          </w:p>
        </w:tc>
      </w:tr>
      <w:tr w:rsidR="006A0EBE" w:rsidRPr="006A0EBE" w:rsidTr="00736353">
        <w:trPr>
          <w:trHeight w:val="224"/>
        </w:trPr>
        <w:tc>
          <w:tcPr>
            <w:tcW w:w="252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cs Škrip</w:t>
            </w:r>
          </w:p>
        </w:tc>
        <w:tc>
          <w:tcPr>
            <w:tcW w:w="2700" w:type="dxa"/>
          </w:tcPr>
          <w:p w:rsidR="006A0EBE" w:rsidRPr="006A0EBE" w:rsidRDefault="006A0EBE" w:rsidP="006A0EBE">
            <w:pPr>
              <w:spacing w:after="0" w:line="205" w:lineRule="exact"/>
              <w:ind w:right="918"/>
              <w:jc w:val="center"/>
              <w:rPr>
                <w:rFonts w:ascii="Arial" w:eastAsia="Arial" w:hAnsi="Arial" w:cs="Times New Roman"/>
                <w:sz w:val="20"/>
                <w:lang w:val="hr" w:eastAsia="hr"/>
              </w:rPr>
            </w:pPr>
            <w:r w:rsidRPr="006A0EBE">
              <w:rPr>
                <w:rFonts w:ascii="Arial" w:eastAsia="Arial" w:hAnsi="Arial" w:cs="Times New Roman"/>
                <w:sz w:val="20"/>
                <w:lang w:val="hr" w:eastAsia="hr"/>
              </w:rPr>
              <w:t>20,0</w:t>
            </w:r>
          </w:p>
        </w:tc>
        <w:tc>
          <w:tcPr>
            <w:tcW w:w="1980" w:type="dxa"/>
          </w:tcPr>
          <w:p w:rsidR="006A0EBE" w:rsidRPr="006A0EBE" w:rsidRDefault="006A0EBE" w:rsidP="006A0EBE">
            <w:pPr>
              <w:spacing w:after="0" w:line="205" w:lineRule="exact"/>
              <w:ind w:right="557"/>
              <w:jc w:val="center"/>
              <w:rPr>
                <w:rFonts w:ascii="Arial" w:eastAsia="Arial" w:hAnsi="Arial" w:cs="Times New Roman"/>
                <w:sz w:val="20"/>
                <w:lang w:val="hr" w:eastAsia="hr"/>
              </w:rPr>
            </w:pPr>
            <w:r w:rsidRPr="006A0EBE">
              <w:rPr>
                <w:rFonts w:ascii="Arial" w:eastAsia="Arial" w:hAnsi="Arial" w:cs="Times New Roman"/>
                <w:sz w:val="20"/>
                <w:lang w:val="hr" w:eastAsia="hr"/>
              </w:rPr>
              <w:t>37</w:t>
            </w:r>
          </w:p>
        </w:tc>
      </w:tr>
    </w:tbl>
    <w:p w:rsidR="006A0EBE" w:rsidRPr="006A0EBE" w:rsidRDefault="006A0EBE" w:rsidP="000A4D40">
      <w:pPr>
        <w:widowControl w:val="0"/>
        <w:numPr>
          <w:ilvl w:val="0"/>
          <w:numId w:val="33"/>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području Općine potrebna je izgradnja triju vodosprema: VS Dol zbog potrebe isključenja magistralnog priključka Dol, VS Lovrečina i VS Glavica zbog priključenja druge visinske zone naselja Postira. Nadalje, potrebna je izgradnja dviju crpnih stanica: CS „Tunel Vidova Gora“ (za povećanje moći </w:t>
      </w:r>
      <w:r w:rsidRPr="006A0EBE">
        <w:rPr>
          <w:rFonts w:ascii="Arial" w:eastAsia="Arial" w:hAnsi="Arial" w:cs="Times New Roman"/>
          <w:spacing w:val="-4"/>
          <w:sz w:val="20"/>
          <w:lang w:val="hr" w:eastAsia="hr"/>
        </w:rPr>
        <w:t xml:space="preserve">Južnog </w:t>
      </w:r>
      <w:r w:rsidRPr="006A0EBE">
        <w:rPr>
          <w:rFonts w:ascii="Arial" w:eastAsia="Arial" w:hAnsi="Arial" w:cs="Times New Roman"/>
          <w:sz w:val="20"/>
          <w:lang w:val="hr" w:eastAsia="hr"/>
        </w:rPr>
        <w:t xml:space="preserve">magistralnog ogranka, dovoda vode do vodospreme Dol i vodoopskrbu izdvojenih građevinskih područja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 xml:space="preserve">Općini Nerežišća) te jedna CS za dovođenje vode do izdvojenih građevinskih zona na području </w:t>
      </w:r>
      <w:r w:rsidRPr="006A0EBE">
        <w:rPr>
          <w:rFonts w:ascii="Arial" w:eastAsia="Arial" w:hAnsi="Arial" w:cs="Times New Roman"/>
          <w:spacing w:val="-3"/>
          <w:sz w:val="20"/>
          <w:lang w:val="hr" w:eastAsia="hr"/>
        </w:rPr>
        <w:t xml:space="preserve">Općine </w:t>
      </w:r>
      <w:r w:rsidRPr="006A0EBE">
        <w:rPr>
          <w:rFonts w:ascii="Arial" w:eastAsia="Arial" w:hAnsi="Arial" w:cs="Times New Roman"/>
          <w:sz w:val="20"/>
          <w:lang w:val="hr" w:eastAsia="hr"/>
        </w:rPr>
        <w:t>Nerežišća. Za potrebe priključenja novih značajnijih zona otoka na vodoopskrbni sustav, a s time i zona na području Općine; prvenstveno je potrebna izgradnja novog podmorskog cjevovoda na spoju Omiša i Brača te dogradnja uređaja za kondicioniranje vode „Zagrad“.</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Prema otoku Hvaru položeni su podmorski cjevovodi DN 202 mm i DN 350 mm, a prema Šolti jedan podmorski cjevovod DN 202 mm.</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Gradnja magistralnih vodoopskrbnih vodova, crpnih i precrpnih stanica, kao i vodosprema izvan građevinskih područja utvrđenih ovim Planom, te svih vodoopskrbnih objekata utvrđenih projektom navodnjavanja Općine, odvijat će se u skladu s posebnim uvjetima Hrvatskih voda, odnosno nadležnog ureda za vodoopskrbu.</w:t>
      </w:r>
    </w:p>
    <w:p w:rsidR="006A0EBE" w:rsidRPr="006A0EBE" w:rsidRDefault="006A0EBE" w:rsidP="000A4D40">
      <w:pPr>
        <w:widowControl w:val="0"/>
        <w:numPr>
          <w:ilvl w:val="0"/>
          <w:numId w:val="33"/>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Ako na dijelu građevinskog područja na kojem će se graditi zgrada postoji vodovodna mreža, </w:t>
      </w:r>
      <w:r w:rsidRPr="006A0EBE">
        <w:rPr>
          <w:rFonts w:ascii="Arial" w:eastAsia="Arial" w:hAnsi="Arial" w:cs="Times New Roman"/>
          <w:spacing w:val="-3"/>
          <w:sz w:val="20"/>
          <w:lang w:val="hr" w:eastAsia="hr"/>
        </w:rPr>
        <w:t xml:space="preserve">opskrba </w:t>
      </w:r>
      <w:r w:rsidRPr="006A0EBE">
        <w:rPr>
          <w:rFonts w:ascii="Arial" w:eastAsia="Arial" w:hAnsi="Arial" w:cs="Times New Roman"/>
          <w:sz w:val="20"/>
          <w:lang w:val="hr" w:eastAsia="hr"/>
        </w:rPr>
        <w:t xml:space="preserve">vodom rješava se prema mjesnim prilikama. Uvjetima uređenja prostora za gradnju zgrada stanovanja, </w:t>
      </w:r>
      <w:r w:rsidRPr="006A0EBE">
        <w:rPr>
          <w:rFonts w:ascii="Arial" w:eastAsia="Arial" w:hAnsi="Arial" w:cs="Times New Roman"/>
          <w:spacing w:val="-5"/>
          <w:sz w:val="20"/>
          <w:lang w:val="hr" w:eastAsia="hr"/>
        </w:rPr>
        <w:t xml:space="preserve">kada </w:t>
      </w:r>
      <w:r w:rsidRPr="006A0EBE">
        <w:rPr>
          <w:rFonts w:ascii="Arial" w:eastAsia="Arial" w:hAnsi="Arial" w:cs="Times New Roman"/>
          <w:sz w:val="20"/>
          <w:lang w:val="hr" w:eastAsia="hr"/>
        </w:rPr>
        <w:t xml:space="preserve">se one grade u područjima gdje nema pitke vode, određuje se obvezna gradnja cisterni. Postojeći lokalni izvori moraju se održavati i ne smiju se zatrpavati ili uništavati. Naprave koje služe za opskrbu vodom </w:t>
      </w:r>
      <w:r w:rsidRPr="006A0EBE">
        <w:rPr>
          <w:rFonts w:ascii="Arial" w:eastAsia="Arial" w:hAnsi="Arial" w:cs="Times New Roman"/>
          <w:spacing w:val="-3"/>
          <w:sz w:val="20"/>
          <w:lang w:val="hr" w:eastAsia="hr"/>
        </w:rPr>
        <w:t xml:space="preserve">moraju </w:t>
      </w:r>
      <w:r w:rsidRPr="006A0EBE">
        <w:rPr>
          <w:rFonts w:ascii="Arial" w:eastAsia="Arial" w:hAnsi="Arial" w:cs="Times New Roman"/>
          <w:sz w:val="20"/>
          <w:lang w:val="hr" w:eastAsia="hr"/>
        </w:rPr>
        <w:t xml:space="preserve">biti sagrađene i održavane prema postojećim propisima. Te naprave moraju biti udaljene i s obzirom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podzemne vode locirane uzvodno od mogućih onečistača kao što su: fekalne jame, gnojišta, kanalizacijski vodovi i okna, otvoreni vodotoci ili bare i slično.</w:t>
      </w:r>
    </w:p>
    <w:p w:rsidR="006A0EBE" w:rsidRPr="006A0EBE" w:rsidRDefault="006A0EBE" w:rsidP="000A4D40">
      <w:pPr>
        <w:widowControl w:val="0"/>
        <w:numPr>
          <w:ilvl w:val="0"/>
          <w:numId w:val="33"/>
        </w:numPr>
        <w:tabs>
          <w:tab w:val="left" w:pos="879"/>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Akumulacije, naplavne površine, javne cisterne i vodospreme mogu se locirati unutar i izvan građevinskih područja te uređivati temeljem projekta navodnjavanja Općine, uvažavajući sve relevantne odredbe o zaštiti kultiviranog i prirodnog krajobraza. Postojeće javne cisterne (gustirne, pioveri) i pripadajuće naplavne površine unutar i izvan građevinskih područja moraju se održavati i popravljati kako bi ih </w:t>
      </w:r>
      <w:r w:rsidRPr="006A0EBE">
        <w:rPr>
          <w:rFonts w:ascii="Arial" w:eastAsia="Arial" w:hAnsi="Arial" w:cs="Times New Roman"/>
          <w:spacing w:val="-8"/>
          <w:sz w:val="20"/>
          <w:lang w:val="hr" w:eastAsia="hr"/>
        </w:rPr>
        <w:t xml:space="preserve">se </w:t>
      </w:r>
      <w:r w:rsidRPr="006A0EBE">
        <w:rPr>
          <w:rFonts w:ascii="Arial" w:eastAsia="Arial" w:hAnsi="Arial" w:cs="Times New Roman"/>
          <w:sz w:val="20"/>
          <w:lang w:val="hr" w:eastAsia="hr"/>
        </w:rPr>
        <w:t>ponovno privelo i/ili zadržalo u funkciji. One su ujedno i uspomena na prošla vremena i dopuna postojećeg sustava odnosno dragocjena pričuva u slučajevima nestanka ili zagađenja vode iz vodoopskrbnog sustava.</w:t>
      </w:r>
    </w:p>
    <w:p w:rsidR="006A0EBE" w:rsidRPr="006A0EBE" w:rsidRDefault="006A0EBE" w:rsidP="006A0EBE">
      <w:pPr>
        <w:widowControl w:val="0"/>
        <w:autoSpaceDE w:val="0"/>
        <w:autoSpaceDN w:val="0"/>
        <w:spacing w:before="120" w:after="0" w:line="240" w:lineRule="auto"/>
        <w:ind w:right="4505"/>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96. ODVODNJA</w:t>
      </w:r>
    </w:p>
    <w:p w:rsidR="006A0EBE" w:rsidRPr="006A0EBE" w:rsidRDefault="006A0EBE" w:rsidP="000A4D40">
      <w:pPr>
        <w:widowControl w:val="0"/>
        <w:numPr>
          <w:ilvl w:val="0"/>
          <w:numId w:val="32"/>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Sustavi odvodnje otpadnih voda i rasporedi crpnih stanica koji su ucrtani na kartografskom prikazu </w:t>
      </w:r>
      <w:r w:rsidRPr="006A0EBE">
        <w:rPr>
          <w:rFonts w:ascii="Arial" w:eastAsia="Arial" w:hAnsi="Arial" w:cs="Times New Roman"/>
          <w:spacing w:val="-6"/>
          <w:sz w:val="20"/>
          <w:lang w:val="hr" w:eastAsia="hr"/>
        </w:rPr>
        <w:t xml:space="preserve">br. </w:t>
      </w:r>
      <w:r w:rsidRPr="006A0EBE">
        <w:rPr>
          <w:rFonts w:ascii="Arial" w:eastAsia="Arial" w:hAnsi="Arial" w:cs="Times New Roman"/>
          <w:sz w:val="20"/>
          <w:lang w:val="hr" w:eastAsia="hr"/>
        </w:rPr>
        <w:t>2d:</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w:t>
      </w:r>
      <w:r w:rsidRPr="006A0EBE">
        <w:rPr>
          <w:rFonts w:ascii="Arial" w:eastAsia="Arial" w:hAnsi="Arial" w:cs="Times New Roman"/>
          <w:i/>
          <w:sz w:val="20"/>
          <w:lang w:val="hr" w:eastAsia="hr"/>
        </w:rPr>
        <w:t>Infrastrukturni</w:t>
      </w:r>
      <w:r w:rsidRPr="006A0EBE">
        <w:rPr>
          <w:rFonts w:ascii="Arial" w:eastAsia="Arial" w:hAnsi="Arial" w:cs="Times New Roman"/>
          <w:i/>
          <w:spacing w:val="34"/>
          <w:sz w:val="20"/>
          <w:lang w:val="hr" w:eastAsia="hr"/>
        </w:rPr>
        <w:t xml:space="preserve"> </w:t>
      </w:r>
      <w:r w:rsidRPr="006A0EBE">
        <w:rPr>
          <w:rFonts w:ascii="Arial" w:eastAsia="Arial" w:hAnsi="Arial" w:cs="Times New Roman"/>
          <w:i/>
          <w:sz w:val="20"/>
          <w:lang w:val="hr" w:eastAsia="hr"/>
        </w:rPr>
        <w:t>sustavi</w:t>
      </w:r>
      <w:r w:rsidRPr="006A0EBE">
        <w:rPr>
          <w:rFonts w:ascii="Arial" w:eastAsia="Arial" w:hAnsi="Arial" w:cs="Times New Roman"/>
          <w:i/>
          <w:spacing w:val="35"/>
          <w:sz w:val="20"/>
          <w:lang w:val="hr" w:eastAsia="hr"/>
        </w:rPr>
        <w:t xml:space="preserve"> </w:t>
      </w:r>
      <w:r w:rsidRPr="006A0EBE">
        <w:rPr>
          <w:rFonts w:ascii="Arial" w:eastAsia="Arial" w:hAnsi="Arial" w:cs="Times New Roman"/>
          <w:i/>
          <w:sz w:val="20"/>
          <w:lang w:val="hr" w:eastAsia="hr"/>
        </w:rPr>
        <w:t>–</w:t>
      </w:r>
      <w:r w:rsidRPr="006A0EBE">
        <w:rPr>
          <w:rFonts w:ascii="Arial" w:eastAsia="Arial" w:hAnsi="Arial" w:cs="Times New Roman"/>
          <w:i/>
          <w:spacing w:val="34"/>
          <w:sz w:val="20"/>
          <w:lang w:val="hr" w:eastAsia="hr"/>
        </w:rPr>
        <w:t xml:space="preserve"> </w:t>
      </w:r>
      <w:r w:rsidRPr="006A0EBE">
        <w:rPr>
          <w:rFonts w:ascii="Arial" w:eastAsia="Arial" w:hAnsi="Arial" w:cs="Times New Roman"/>
          <w:i/>
          <w:sz w:val="20"/>
          <w:lang w:val="hr" w:eastAsia="hr"/>
        </w:rPr>
        <w:t>vodnogospodarski</w:t>
      </w:r>
      <w:r w:rsidRPr="006A0EBE">
        <w:rPr>
          <w:rFonts w:ascii="Arial" w:eastAsia="Arial" w:hAnsi="Arial" w:cs="Times New Roman"/>
          <w:i/>
          <w:spacing w:val="35"/>
          <w:sz w:val="20"/>
          <w:lang w:val="hr" w:eastAsia="hr"/>
        </w:rPr>
        <w:t xml:space="preserve"> </w:t>
      </w:r>
      <w:r w:rsidRPr="006A0EBE">
        <w:rPr>
          <w:rFonts w:ascii="Arial" w:eastAsia="Arial" w:hAnsi="Arial" w:cs="Times New Roman"/>
          <w:i/>
          <w:sz w:val="20"/>
          <w:lang w:val="hr" w:eastAsia="hr"/>
        </w:rPr>
        <w:t>sustav</w:t>
      </w:r>
      <w:r w:rsidRPr="006A0EBE">
        <w:rPr>
          <w:rFonts w:ascii="Arial" w:eastAsia="Arial" w:hAnsi="Arial" w:cs="Times New Roman"/>
          <w:sz w:val="20"/>
          <w:lang w:val="hr" w:eastAsia="hr"/>
        </w:rPr>
        <w:t>”</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u</w:t>
      </w:r>
      <w:r w:rsidRPr="006A0EBE">
        <w:rPr>
          <w:rFonts w:ascii="Arial" w:eastAsia="Arial" w:hAnsi="Arial" w:cs="Times New Roman"/>
          <w:spacing w:val="35"/>
          <w:sz w:val="20"/>
          <w:lang w:val="hr" w:eastAsia="hr"/>
        </w:rPr>
        <w:t xml:space="preserve"> </w:t>
      </w:r>
      <w:r w:rsidRPr="006A0EBE">
        <w:rPr>
          <w:rFonts w:ascii="Arial" w:eastAsia="Arial" w:hAnsi="Arial" w:cs="Times New Roman"/>
          <w:sz w:val="20"/>
          <w:lang w:val="hr" w:eastAsia="hr"/>
        </w:rPr>
        <w:t>mjerilu</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1:25000,</w:t>
      </w:r>
      <w:r w:rsidRPr="006A0EBE">
        <w:rPr>
          <w:rFonts w:ascii="Arial" w:eastAsia="Arial" w:hAnsi="Arial" w:cs="Times New Roman"/>
          <w:spacing w:val="35"/>
          <w:sz w:val="20"/>
          <w:lang w:val="hr" w:eastAsia="hr"/>
        </w:rPr>
        <w:t xml:space="preserve"> </w:t>
      </w:r>
      <w:r w:rsidRPr="006A0EBE">
        <w:rPr>
          <w:rFonts w:ascii="Arial" w:eastAsia="Arial" w:hAnsi="Arial" w:cs="Times New Roman"/>
          <w:sz w:val="20"/>
          <w:lang w:val="hr" w:eastAsia="hr"/>
        </w:rPr>
        <w:t>kvalitativnog</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su</w:t>
      </w:r>
      <w:r w:rsidRPr="006A0EBE">
        <w:rPr>
          <w:rFonts w:ascii="Arial" w:eastAsia="Arial" w:hAnsi="Arial" w:cs="Times New Roman"/>
          <w:spacing w:val="35"/>
          <w:sz w:val="20"/>
          <w:lang w:val="hr" w:eastAsia="hr"/>
        </w:rPr>
        <w:t xml:space="preserve"> </w:t>
      </w:r>
      <w:r w:rsidRPr="006A0EBE">
        <w:rPr>
          <w:rFonts w:ascii="Arial" w:eastAsia="Arial" w:hAnsi="Arial" w:cs="Times New Roman"/>
          <w:sz w:val="20"/>
          <w:lang w:val="hr" w:eastAsia="hr"/>
        </w:rPr>
        <w:t>i</w:t>
      </w:r>
      <w:r w:rsidRPr="006A0EBE">
        <w:rPr>
          <w:rFonts w:ascii="Arial" w:eastAsia="Arial" w:hAnsi="Arial" w:cs="Times New Roman"/>
          <w:spacing w:val="34"/>
          <w:sz w:val="20"/>
          <w:lang w:val="hr" w:eastAsia="hr"/>
        </w:rPr>
        <w:t xml:space="preserve"> </w:t>
      </w:r>
      <w:r w:rsidRPr="006A0EBE">
        <w:rPr>
          <w:rFonts w:ascii="Arial" w:eastAsia="Arial" w:hAnsi="Arial" w:cs="Times New Roman"/>
          <w:sz w:val="20"/>
          <w:lang w:val="hr" w:eastAsia="hr"/>
        </w:rPr>
        <w:t>shematičnog</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karaktera, a konačna rješenja će se utvrditi razradom nastavne dokumentacije u skladu s posebnim uvjetima Hrvatskih voda.</w:t>
      </w:r>
    </w:p>
    <w:p w:rsidR="006A0EBE" w:rsidRPr="006A0EBE" w:rsidRDefault="006A0EBE" w:rsidP="000A4D40">
      <w:pPr>
        <w:widowControl w:val="0"/>
        <w:numPr>
          <w:ilvl w:val="0"/>
          <w:numId w:val="32"/>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naselju Postira uglavnom je izgrađen sustav odvodnje otpadnih voda. Izgrađena je jedna </w:t>
      </w:r>
      <w:r w:rsidRPr="006A0EBE">
        <w:rPr>
          <w:rFonts w:ascii="Arial" w:eastAsia="Arial" w:hAnsi="Arial" w:cs="Times New Roman"/>
          <w:spacing w:val="-4"/>
          <w:sz w:val="20"/>
          <w:lang w:val="hr" w:eastAsia="hr"/>
        </w:rPr>
        <w:t xml:space="preserve">crpna </w:t>
      </w:r>
      <w:r w:rsidRPr="006A0EBE">
        <w:rPr>
          <w:rFonts w:ascii="Arial" w:eastAsia="Arial" w:hAnsi="Arial" w:cs="Times New Roman"/>
          <w:sz w:val="20"/>
          <w:lang w:val="hr" w:eastAsia="hr"/>
        </w:rPr>
        <w:t xml:space="preserve">stanica pomoću koje se otpadne vode disponiraju putem podmorskog ispusta u Brački kanal. </w:t>
      </w:r>
      <w:r w:rsidRPr="006A0EBE">
        <w:rPr>
          <w:rFonts w:ascii="Arial" w:eastAsia="Arial" w:hAnsi="Arial" w:cs="Times New Roman"/>
          <w:spacing w:val="-3"/>
          <w:sz w:val="20"/>
          <w:lang w:val="hr" w:eastAsia="hr"/>
        </w:rPr>
        <w:t xml:space="preserve">Dužina </w:t>
      </w:r>
      <w:r w:rsidRPr="006A0EBE">
        <w:rPr>
          <w:rFonts w:ascii="Arial" w:eastAsia="Arial" w:hAnsi="Arial" w:cs="Times New Roman"/>
          <w:sz w:val="20"/>
          <w:lang w:val="hr" w:eastAsia="hr"/>
        </w:rPr>
        <w:t xml:space="preserve">podmorskog ispusta je 1200 m, a kraj mu se nalazi na dubini od 54 m. Trenutno se provodi </w:t>
      </w:r>
      <w:r w:rsidRPr="006A0EBE">
        <w:rPr>
          <w:rFonts w:ascii="Arial" w:eastAsia="Arial" w:hAnsi="Arial" w:cs="Times New Roman"/>
          <w:spacing w:val="-3"/>
          <w:sz w:val="20"/>
          <w:lang w:val="hr" w:eastAsia="hr"/>
        </w:rPr>
        <w:t xml:space="preserve">postupak </w:t>
      </w:r>
      <w:r w:rsidRPr="006A0EBE">
        <w:rPr>
          <w:rFonts w:ascii="Arial" w:eastAsia="Arial" w:hAnsi="Arial" w:cs="Times New Roman"/>
          <w:sz w:val="20"/>
          <w:lang w:val="hr" w:eastAsia="hr"/>
        </w:rPr>
        <w:t xml:space="preserve">rekonstrukcije druge crpne stanice, koja se koristila za disponiranje otpadnih voda tvornice za preradu ribe </w:t>
      </w:r>
      <w:r w:rsidRPr="006A0EBE">
        <w:rPr>
          <w:rFonts w:ascii="Arial" w:eastAsia="Arial" w:hAnsi="Arial" w:cs="Times New Roman"/>
          <w:spacing w:val="-12"/>
          <w:sz w:val="20"/>
          <w:lang w:val="hr" w:eastAsia="hr"/>
        </w:rPr>
        <w:t xml:space="preserve">i </w:t>
      </w:r>
      <w:r w:rsidRPr="006A0EBE">
        <w:rPr>
          <w:rFonts w:ascii="Arial" w:eastAsia="Arial" w:hAnsi="Arial" w:cs="Times New Roman"/>
          <w:sz w:val="20"/>
          <w:lang w:val="hr" w:eastAsia="hr"/>
        </w:rPr>
        <w:t xml:space="preserve">dijela naselja. Sustav odvodnje otpadnih voda je izgrađen kao razdjelni. Planira se izgradnja mreže </w:t>
      </w:r>
      <w:r w:rsidRPr="006A0EBE">
        <w:rPr>
          <w:rFonts w:ascii="Arial" w:eastAsia="Arial" w:hAnsi="Arial" w:cs="Times New Roman"/>
          <w:spacing w:val="-3"/>
          <w:sz w:val="20"/>
          <w:lang w:val="hr" w:eastAsia="hr"/>
        </w:rPr>
        <w:t xml:space="preserve">sustava </w:t>
      </w:r>
      <w:r w:rsidRPr="006A0EBE">
        <w:rPr>
          <w:rFonts w:ascii="Arial" w:eastAsia="Arial" w:hAnsi="Arial" w:cs="Times New Roman"/>
          <w:sz w:val="20"/>
          <w:lang w:val="hr" w:eastAsia="hr"/>
        </w:rPr>
        <w:t xml:space="preserve">odvodnje naselja Dol, te njeno spajanje na mrežu sustava Postira. Temeljem Direktiva o pročišćavanju komunalnih otpadnih voda od 21. svibnja 1991.god. (9172717EEZ), do 2023. god. potrebna je izgradnja uređaja za predtretman otpadnih voda. Korisnici sustave javne odvodnje trebaju uskladiti svoje otpadne </w:t>
      </w:r>
      <w:r w:rsidRPr="006A0EBE">
        <w:rPr>
          <w:rFonts w:ascii="Arial" w:eastAsia="Arial" w:hAnsi="Arial" w:cs="Times New Roman"/>
          <w:spacing w:val="-3"/>
          <w:sz w:val="20"/>
          <w:lang w:val="hr" w:eastAsia="hr"/>
        </w:rPr>
        <w:t xml:space="preserve">vode </w:t>
      </w:r>
      <w:r w:rsidRPr="006A0EBE">
        <w:rPr>
          <w:rFonts w:ascii="Arial" w:eastAsia="Arial" w:hAnsi="Arial" w:cs="Times New Roman"/>
          <w:sz w:val="20"/>
          <w:lang w:val="hr" w:eastAsia="hr"/>
        </w:rPr>
        <w:t xml:space="preserve">s </w:t>
      </w:r>
      <w:r w:rsidRPr="006A0EBE">
        <w:rPr>
          <w:rFonts w:ascii="Arial" w:eastAsia="Arial" w:hAnsi="Arial" w:cs="Times New Roman"/>
          <w:i/>
          <w:sz w:val="20"/>
          <w:lang w:val="hr" w:eastAsia="hr"/>
        </w:rPr>
        <w:t>Pravilnikom o graničnim vrijednostima emisija otpadnih voda</w:t>
      </w:r>
      <w:r w:rsidRPr="006A0EBE">
        <w:rPr>
          <w:rFonts w:ascii="Arial" w:eastAsia="Arial" w:hAnsi="Arial" w:cs="Times New Roman"/>
          <w:sz w:val="20"/>
          <w:lang w:val="hr" w:eastAsia="hr"/>
        </w:rPr>
        <w:t>.</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Postojeći kanalizacijski sustav izveden je na temelju projekta iz 1989. g. Za potpuno rješenje odvodnje otpadnih voda Općine treba izraditi odgovarajuću Studiju kojom bi se istražila moguća rješenja za jedinstveni ili odvojeni sustav odvodnje za pojedine dijelove građevinskog područja naselja. </w:t>
      </w:r>
      <w:r w:rsidRPr="006A0EBE">
        <w:rPr>
          <w:rFonts w:ascii="Arial" w:eastAsia="Arial" w:hAnsi="Arial" w:cs="Times New Roman"/>
          <w:i/>
          <w:sz w:val="20"/>
          <w:lang w:val="hr" w:eastAsia="hr"/>
        </w:rPr>
        <w:t xml:space="preserve">Studijom </w:t>
      </w:r>
      <w:r w:rsidRPr="006A0EBE">
        <w:rPr>
          <w:rFonts w:ascii="Arial" w:eastAsia="Arial" w:hAnsi="Arial" w:cs="Times New Roman"/>
          <w:sz w:val="20"/>
          <w:lang w:val="hr" w:eastAsia="hr"/>
        </w:rPr>
        <w:t xml:space="preserve">se, </w:t>
      </w:r>
      <w:r w:rsidRPr="006A0EBE">
        <w:rPr>
          <w:rFonts w:ascii="Arial" w:eastAsia="Arial" w:hAnsi="Arial" w:cs="Times New Roman"/>
          <w:spacing w:val="-3"/>
          <w:sz w:val="20"/>
          <w:lang w:val="hr" w:eastAsia="hr"/>
        </w:rPr>
        <w:t xml:space="preserve">između </w:t>
      </w:r>
      <w:r w:rsidRPr="006A0EBE">
        <w:rPr>
          <w:rFonts w:ascii="Arial" w:eastAsia="Arial" w:hAnsi="Arial" w:cs="Times New Roman"/>
          <w:sz w:val="20"/>
          <w:lang w:val="hr" w:eastAsia="hr"/>
        </w:rPr>
        <w:t xml:space="preserve">ostalog, treba odrediti i najpovoljnije rješenje odvodnje i položaj pročišćivača otpadnih voda iz </w:t>
      </w:r>
      <w:r w:rsidRPr="006A0EBE">
        <w:rPr>
          <w:rFonts w:ascii="Arial" w:eastAsia="Arial" w:hAnsi="Arial" w:cs="Times New Roman"/>
          <w:spacing w:val="-2"/>
          <w:sz w:val="20"/>
          <w:lang w:val="hr" w:eastAsia="hr"/>
        </w:rPr>
        <w:t xml:space="preserve">građevinskih </w:t>
      </w:r>
      <w:r w:rsidRPr="006A0EBE">
        <w:rPr>
          <w:rFonts w:ascii="Arial" w:eastAsia="Arial" w:hAnsi="Arial" w:cs="Times New Roman"/>
          <w:sz w:val="20"/>
          <w:lang w:val="hr" w:eastAsia="hr"/>
        </w:rPr>
        <w:t>područja naselja. Položaj pročišćivača treba odrediti na način da svojim položajem i korištenjem ne zagađuje obalu i građevinsko područje naselja.</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Novoplanirani sustavi odvodnje moraju se predvidjeti kao razdjelni. Sve trase gravitacijskog </w:t>
      </w:r>
      <w:r w:rsidRPr="006A0EBE">
        <w:rPr>
          <w:rFonts w:ascii="Arial" w:eastAsia="Arial" w:hAnsi="Arial" w:cs="Times New Roman"/>
          <w:spacing w:val="-3"/>
          <w:sz w:val="20"/>
          <w:lang w:val="hr" w:eastAsia="hr"/>
        </w:rPr>
        <w:t xml:space="preserve">kolektora </w:t>
      </w:r>
      <w:r w:rsidRPr="006A0EBE">
        <w:rPr>
          <w:rFonts w:ascii="Arial" w:eastAsia="Arial" w:hAnsi="Arial" w:cs="Times New Roman"/>
          <w:sz w:val="20"/>
          <w:lang w:val="hr" w:eastAsia="hr"/>
        </w:rPr>
        <w:t xml:space="preserve">moraju biti planirane i izvedene unutar javno-prometnih pojasa. Zbog toga je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osiguran pojas </w:t>
      </w:r>
      <w:r w:rsidRPr="006A0EBE">
        <w:rPr>
          <w:rFonts w:ascii="Arial" w:eastAsia="Arial" w:hAnsi="Arial" w:cs="Times New Roman"/>
          <w:spacing w:val="-3"/>
          <w:sz w:val="20"/>
          <w:lang w:val="hr" w:eastAsia="hr"/>
        </w:rPr>
        <w:t xml:space="preserve">unutar </w:t>
      </w:r>
      <w:r w:rsidRPr="006A0EBE">
        <w:rPr>
          <w:rFonts w:ascii="Arial" w:eastAsia="Arial" w:hAnsi="Arial" w:cs="Times New Roman"/>
          <w:sz w:val="20"/>
          <w:lang w:val="hr" w:eastAsia="hr"/>
        </w:rPr>
        <w:t xml:space="preserve">GP uz obalu širine od najmanje 3,00 m mjereno od obalne crte kako bi se osigurao pristup i kretanje posebnih vozila koja služe za održavanje sustava.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se dozvoljavaju i drugi suvremeni načini rješavanja odvodnje otpadnih voda od onih predloženih idejnim rješenjem.</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Odvodnju otpadnih voda za izdvojeni dio naselja Dol – zaselak Podgažul, treba riješiti zatvorenim sustavom odvodnje s biopročistačem.</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Do izgradnje sustava odvodnje, samo unutar izgrađenog dijela GPN-a, odnosno u slučaju zgrada koje nemaju mogućnost priključenja na javni sustav odvodnje otpadnih voda s uređajem za pročišćavanje, odvodnja otpadnih voda veličine obiteljske kuće, odnosno zgrada kapaciteta potrošnje do 10 ES (ekvivalent stanovnika) može se riješiti prikupljanjem otpadnih voda u vodonepropusnim sabirnim jamama s osiguranim odvozom prikupljenog efluenta u sustav s propisanim pročišćavanjem. U slučajevima zgrada s</w:t>
      </w:r>
      <w:r w:rsidRPr="006A0EBE">
        <w:rPr>
          <w:rFonts w:ascii="Arial" w:eastAsia="Arial" w:hAnsi="Arial" w:cs="Times New Roman"/>
          <w:spacing w:val="43"/>
          <w:sz w:val="20"/>
          <w:lang w:val="hr" w:eastAsia="hr"/>
        </w:rPr>
        <w:t xml:space="preserve"> </w:t>
      </w:r>
      <w:r w:rsidRPr="006A0EBE">
        <w:rPr>
          <w:rFonts w:ascii="Arial" w:eastAsia="Arial" w:hAnsi="Arial" w:cs="Times New Roman"/>
          <w:sz w:val="20"/>
          <w:lang w:val="hr" w:eastAsia="hr"/>
        </w:rPr>
        <w:t xml:space="preserve">većom količinom otpadnih voda (uključivo i sve višestambene zgrade neovisno o ES), iste je potrebno </w:t>
      </w:r>
      <w:r w:rsidRPr="006A0EBE">
        <w:rPr>
          <w:rFonts w:ascii="Arial" w:eastAsia="Arial" w:hAnsi="Arial" w:cs="Times New Roman"/>
          <w:spacing w:val="-3"/>
          <w:sz w:val="20"/>
          <w:lang w:val="hr" w:eastAsia="hr"/>
        </w:rPr>
        <w:t xml:space="preserve">prije </w:t>
      </w:r>
      <w:r w:rsidRPr="006A0EBE">
        <w:rPr>
          <w:rFonts w:ascii="Arial" w:eastAsia="Arial" w:hAnsi="Arial" w:cs="Times New Roman"/>
          <w:sz w:val="20"/>
          <w:lang w:val="hr" w:eastAsia="hr"/>
        </w:rPr>
        <w:t xml:space="preserve">ispuštanja u recipijent tretirati na odgovarajućom uređaju za pročišćavanje, ovisno o količini i obilježjima otpadnih voda i prijemnim mogućnostima </w:t>
      </w:r>
      <w:r w:rsidRPr="006A0EBE">
        <w:rPr>
          <w:rFonts w:ascii="Arial" w:eastAsia="Arial" w:hAnsi="Arial" w:cs="Times New Roman"/>
          <w:i/>
          <w:sz w:val="20"/>
          <w:lang w:val="hr" w:eastAsia="hr"/>
        </w:rPr>
        <w:t xml:space="preserve">recipijenta </w:t>
      </w:r>
      <w:r w:rsidRPr="006A0EBE">
        <w:rPr>
          <w:rFonts w:ascii="Arial" w:eastAsia="Arial" w:hAnsi="Arial" w:cs="Times New Roman"/>
          <w:sz w:val="20"/>
          <w:lang w:val="hr" w:eastAsia="hr"/>
        </w:rPr>
        <w:t>(vodotok, more, ili tlo putem upojnih bunara).</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U slučaju da se započne s ostvarenjem zamisli uređenja pojedinih građevinskih područja izvan naselja ugostiteljsko turističke namjene (</w:t>
      </w:r>
      <w:r w:rsidRPr="006A0EBE">
        <w:rPr>
          <w:rFonts w:ascii="Arial" w:eastAsia="Arial" w:hAnsi="Arial" w:cs="Times New Roman"/>
          <w:i/>
          <w:sz w:val="20"/>
          <w:lang w:val="hr" w:eastAsia="hr"/>
        </w:rPr>
        <w:t xml:space="preserve">Bok </w:t>
      </w:r>
      <w:r w:rsidRPr="006A0EBE">
        <w:rPr>
          <w:rFonts w:ascii="Arial" w:eastAsia="Arial" w:hAnsi="Arial" w:cs="Times New Roman"/>
          <w:sz w:val="20"/>
          <w:lang w:val="hr" w:eastAsia="hr"/>
        </w:rPr>
        <w:t xml:space="preserve">ili </w:t>
      </w:r>
      <w:r w:rsidRPr="006A0EBE">
        <w:rPr>
          <w:rFonts w:ascii="Arial" w:eastAsia="Arial" w:hAnsi="Arial" w:cs="Times New Roman"/>
          <w:i/>
          <w:sz w:val="20"/>
          <w:lang w:val="hr" w:eastAsia="hr"/>
        </w:rPr>
        <w:t>Lovrečina</w:t>
      </w:r>
      <w:r w:rsidRPr="006A0EBE">
        <w:rPr>
          <w:rFonts w:ascii="Arial" w:eastAsia="Arial" w:hAnsi="Arial" w:cs="Times New Roman"/>
          <w:sz w:val="20"/>
          <w:lang w:val="hr" w:eastAsia="hr"/>
        </w:rPr>
        <w:t xml:space="preserve">) prije dovršetka jedinstvenog kanalizacijskog sustava,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ista je potrebno projektirati i izvesti zaseban sustav odvodnje s pročišćavanjem i podmorskim ispustom.</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Izdvojeno građevinsko područje sportsko-rekreacijske namjene (R2) Strmica - tip R2 može </w:t>
      </w:r>
      <w:r w:rsidRPr="006A0EBE">
        <w:rPr>
          <w:rFonts w:ascii="Arial" w:eastAsia="Arial" w:hAnsi="Arial" w:cs="Times New Roman"/>
          <w:spacing w:val="-7"/>
          <w:sz w:val="20"/>
          <w:lang w:val="hr" w:eastAsia="hr"/>
        </w:rPr>
        <w:t xml:space="preserve">se </w:t>
      </w:r>
      <w:r w:rsidRPr="006A0EBE">
        <w:rPr>
          <w:rFonts w:ascii="Arial" w:eastAsia="Arial" w:hAnsi="Arial" w:cs="Times New Roman"/>
          <w:sz w:val="20"/>
          <w:lang w:val="hr" w:eastAsia="hr"/>
        </w:rPr>
        <w:t>priključiti na rješenje sustava odvodnje otpadnih voda naselja Dol (sukladno stavku 2 ovog članka), ili se odvodnja otpadnih voda za Strmicu može riješiti kao zatvoreni sustav s biopročišćavanjem.</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Budući korisnici sustava javne odvodnje trebaju uskladiti svoje otpadne vode s </w:t>
      </w:r>
      <w:r w:rsidRPr="006A0EBE">
        <w:rPr>
          <w:rFonts w:ascii="Arial" w:eastAsia="Arial" w:hAnsi="Arial" w:cs="Times New Roman"/>
          <w:i/>
          <w:sz w:val="20"/>
          <w:lang w:val="hr" w:eastAsia="hr"/>
        </w:rPr>
        <w:t xml:space="preserve">Pravilnikom </w:t>
      </w:r>
      <w:r w:rsidRPr="006A0EBE">
        <w:rPr>
          <w:rFonts w:ascii="Arial" w:eastAsia="Arial" w:hAnsi="Arial" w:cs="Times New Roman"/>
          <w:i/>
          <w:spacing w:val="-14"/>
          <w:sz w:val="20"/>
          <w:lang w:val="hr" w:eastAsia="hr"/>
        </w:rPr>
        <w:t xml:space="preserve">o </w:t>
      </w:r>
      <w:r w:rsidRPr="006A0EBE">
        <w:rPr>
          <w:rFonts w:ascii="Arial" w:eastAsia="Arial" w:hAnsi="Arial" w:cs="Times New Roman"/>
          <w:i/>
          <w:sz w:val="20"/>
          <w:lang w:val="hr" w:eastAsia="hr"/>
        </w:rPr>
        <w:t>graničnim vrijednostima emisija otpadnih voda</w:t>
      </w:r>
      <w:r w:rsidRPr="006A0EBE">
        <w:rPr>
          <w:rFonts w:ascii="Arial" w:eastAsia="Arial" w:hAnsi="Arial" w:cs="Times New Roman"/>
          <w:sz w:val="20"/>
          <w:lang w:val="hr" w:eastAsia="hr"/>
        </w:rPr>
        <w:t>.</w:t>
      </w:r>
    </w:p>
    <w:p w:rsidR="006A0EBE" w:rsidRPr="006A0EBE" w:rsidRDefault="006A0EBE" w:rsidP="000A4D40">
      <w:pPr>
        <w:widowControl w:val="0"/>
        <w:numPr>
          <w:ilvl w:val="0"/>
          <w:numId w:val="32"/>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Sustavi odvodnje planiraju se kao razdjelni sustavi što znači da se oborinske vode trebaju odvoditi zasebno prema lokalnim uvjetima odnosno posebnim kanalima koji se vode do recipijenta. Otpadne </w:t>
      </w:r>
      <w:r w:rsidRPr="006A0EBE">
        <w:rPr>
          <w:rFonts w:ascii="Arial" w:eastAsia="Arial" w:hAnsi="Arial" w:cs="Times New Roman"/>
          <w:spacing w:val="-4"/>
          <w:sz w:val="20"/>
          <w:lang w:val="hr" w:eastAsia="hr"/>
        </w:rPr>
        <w:t xml:space="preserve">vode </w:t>
      </w:r>
      <w:r w:rsidRPr="006A0EBE">
        <w:rPr>
          <w:rFonts w:ascii="Arial" w:eastAsia="Arial" w:hAnsi="Arial" w:cs="Times New Roman"/>
          <w:sz w:val="20"/>
          <w:lang w:val="hr" w:eastAsia="hr"/>
        </w:rPr>
        <w:t xml:space="preserve">prikupiti sustavom javne odvodnje i pročistiti u uređaju za pročišćavanje otpadne vode (UPOV) </w:t>
      </w:r>
      <w:r w:rsidRPr="006A0EBE">
        <w:rPr>
          <w:rFonts w:ascii="Arial" w:eastAsia="Arial" w:hAnsi="Arial" w:cs="Times New Roman"/>
          <w:spacing w:val="-4"/>
          <w:sz w:val="20"/>
          <w:lang w:val="hr" w:eastAsia="hr"/>
        </w:rPr>
        <w:t xml:space="preserve">prije </w:t>
      </w:r>
      <w:r w:rsidRPr="006A0EBE">
        <w:rPr>
          <w:rFonts w:ascii="Arial" w:eastAsia="Arial" w:hAnsi="Arial" w:cs="Times New Roman"/>
          <w:sz w:val="20"/>
          <w:lang w:val="hr" w:eastAsia="hr"/>
        </w:rPr>
        <w:t xml:space="preserve">ispuštanja u more u skladu sa </w:t>
      </w:r>
      <w:r w:rsidRPr="006A0EBE">
        <w:rPr>
          <w:rFonts w:ascii="Arial" w:eastAsia="Arial" w:hAnsi="Arial" w:cs="Times New Roman"/>
          <w:i/>
          <w:sz w:val="20"/>
          <w:lang w:val="hr" w:eastAsia="hr"/>
        </w:rPr>
        <w:t xml:space="preserve">Zakonom o vodama </w:t>
      </w:r>
      <w:r w:rsidRPr="006A0EBE">
        <w:rPr>
          <w:rFonts w:ascii="Arial" w:eastAsia="Arial" w:hAnsi="Arial" w:cs="Times New Roman"/>
          <w:sz w:val="20"/>
          <w:lang w:val="hr" w:eastAsia="hr"/>
        </w:rPr>
        <w:t>i ostalom zakonskom regulativom.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97.</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BUJICE I LOKVE</w:t>
      </w:r>
    </w:p>
    <w:p w:rsidR="006A0EBE" w:rsidRPr="006A0EBE" w:rsidRDefault="006A0EBE" w:rsidP="000A4D40">
      <w:pPr>
        <w:widowControl w:val="0"/>
        <w:numPr>
          <w:ilvl w:val="0"/>
          <w:numId w:val="31"/>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Tokovi povremenih bujica prikazani su na kartografskom prikazu br. 2d: “</w:t>
      </w:r>
      <w:r w:rsidRPr="006A0EBE">
        <w:rPr>
          <w:rFonts w:ascii="Arial" w:eastAsia="Arial" w:hAnsi="Arial" w:cs="Times New Roman"/>
          <w:i/>
          <w:sz w:val="20"/>
          <w:lang w:val="hr" w:eastAsia="hr"/>
        </w:rPr>
        <w:t xml:space="preserve">Infrastrukturni sustavi </w:t>
      </w:r>
      <w:r w:rsidRPr="006A0EBE">
        <w:rPr>
          <w:rFonts w:ascii="Arial" w:eastAsia="Arial" w:hAnsi="Arial" w:cs="Times New Roman"/>
          <w:i/>
          <w:spacing w:val="-12"/>
          <w:sz w:val="20"/>
          <w:lang w:val="hr" w:eastAsia="hr"/>
        </w:rPr>
        <w:t xml:space="preserve">– </w:t>
      </w:r>
      <w:r w:rsidRPr="006A0EBE">
        <w:rPr>
          <w:rFonts w:ascii="Arial" w:eastAsia="Arial" w:hAnsi="Arial" w:cs="Times New Roman"/>
          <w:i/>
          <w:sz w:val="20"/>
          <w:lang w:val="hr" w:eastAsia="hr"/>
        </w:rPr>
        <w:t>vodnogospodarski sustav</w:t>
      </w:r>
      <w:r w:rsidRPr="006A0EBE">
        <w:rPr>
          <w:rFonts w:ascii="Arial" w:eastAsia="Arial" w:hAnsi="Arial" w:cs="Times New Roman"/>
          <w:sz w:val="20"/>
          <w:lang w:val="hr" w:eastAsia="hr"/>
        </w:rPr>
        <w:t>” u mjerilu 1:25000. Predviđa se mogućnost da se u sklopu sanacije usjeka koje u tim dolcima prave povremeni snažni bujični tokovi, u suradnji s Hrvatskim vodama, predvidi izgradnja manjih pješačkih mostova.</w:t>
      </w:r>
    </w:p>
    <w:p w:rsidR="006A0EBE" w:rsidRPr="006A0EBE" w:rsidRDefault="006A0EBE" w:rsidP="000A4D40">
      <w:pPr>
        <w:widowControl w:val="0"/>
        <w:numPr>
          <w:ilvl w:val="0"/>
          <w:numId w:val="3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tokova koji predstavljaju vodno dobro, javno vodno dobro, kao i u pripadnom im inundacijskom pojasu, tj. zaštitnom pojasu, strogo zabranjeno planirati bilo koje druge sadržaje osim onih koje se </w:t>
      </w:r>
      <w:r w:rsidRPr="006A0EBE">
        <w:rPr>
          <w:rFonts w:ascii="Arial" w:eastAsia="Arial" w:hAnsi="Arial" w:cs="Times New Roman"/>
          <w:spacing w:val="-3"/>
          <w:sz w:val="20"/>
          <w:lang w:val="hr" w:eastAsia="hr"/>
        </w:rPr>
        <w:t xml:space="preserve">odnose  </w:t>
      </w:r>
      <w:r w:rsidRPr="006A0EBE">
        <w:rPr>
          <w:rFonts w:ascii="Arial" w:eastAsia="Arial" w:hAnsi="Arial" w:cs="Times New Roman"/>
          <w:sz w:val="20"/>
          <w:lang w:val="hr" w:eastAsia="hr"/>
        </w:rPr>
        <w:t xml:space="preserve">na građenje vodnih građevina, tehničko i gospodarsko održavanje vodotoka, zaštitnih i regulacijskih </w:t>
      </w:r>
      <w:r w:rsidRPr="006A0EBE">
        <w:rPr>
          <w:rFonts w:ascii="Arial" w:eastAsia="Arial" w:hAnsi="Arial" w:cs="Times New Roman"/>
          <w:spacing w:val="-3"/>
          <w:sz w:val="20"/>
          <w:lang w:val="hr" w:eastAsia="hr"/>
        </w:rPr>
        <w:t xml:space="preserve">vodnih </w:t>
      </w:r>
      <w:r w:rsidRPr="006A0EBE">
        <w:rPr>
          <w:rFonts w:ascii="Arial" w:eastAsia="Arial" w:hAnsi="Arial" w:cs="Times New Roman"/>
          <w:sz w:val="20"/>
          <w:lang w:val="hr" w:eastAsia="hr"/>
        </w:rPr>
        <w:t>građevina i provođenje mjera zaštite od štetnog djelovanja voda.</w:t>
      </w:r>
    </w:p>
    <w:p w:rsidR="006A0EBE" w:rsidRPr="006A0EBE" w:rsidRDefault="006A0EBE" w:rsidP="000A4D40">
      <w:pPr>
        <w:widowControl w:val="0"/>
        <w:numPr>
          <w:ilvl w:val="0"/>
          <w:numId w:val="3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Zaštita od štetnog djelovanja povremenih bujičnih vodotoka i oborinskih odvodnih kanala, kada može doći do plavljenja, ispiranja, podrivanja ili odronjavanja zemljišta i drugih sličnih štetnih pojava, te posredno do ugrožavanja života i zdravlja ljudi i njihove imovine te poremećaja u vodnom režimu, provodit će se izgradnjom zaštitnih i regulacijskih vodnih građevina, odnosno tehničkim i gospodarskim održavanjem vodotoka, vodnog dobra i regulacijskih i zaštitnih vodnih građevina koje se provodi prema programu uređenja vodotoka i drugih voda u okviru Plana upravljanja vodama. U svrhu tehničkog održavanja te radova građenja uz bujične vodotoke treba osigurati inundacijski pojas minimalne širine 5,00 m od gornjeg </w:t>
      </w:r>
      <w:r w:rsidRPr="006A0EBE">
        <w:rPr>
          <w:rFonts w:ascii="Arial" w:eastAsia="Arial" w:hAnsi="Arial" w:cs="Times New Roman"/>
          <w:spacing w:val="-3"/>
          <w:sz w:val="20"/>
          <w:lang w:val="hr" w:eastAsia="hr"/>
        </w:rPr>
        <w:t xml:space="preserve">ruba </w:t>
      </w:r>
      <w:r w:rsidRPr="006A0EBE">
        <w:rPr>
          <w:rFonts w:ascii="Arial" w:eastAsia="Arial" w:hAnsi="Arial" w:cs="Times New Roman"/>
          <w:sz w:val="20"/>
          <w:lang w:val="hr" w:eastAsia="hr"/>
        </w:rPr>
        <w:t>korita,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odnosno</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ruba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čestice</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javnog</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vodnog</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dobra.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U</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inundacijskom</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pojasu</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zabranjena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je</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svaka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gradnja</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i</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druge radnje kojima se može onemogućiti izgradnja i održavanje vodnih građevina, na bilo koji način umanjiti protočnost korita i pogoršati vodni režim te povećati stupanj ugroženosti od štetnog djelovanja vodotoka. Posebno se inundacijski pojas može smanjiti do 3,00 m širine, ali to bi trebalo utvrditi posebnim vodopravnim uvjetima za svaki objekt posebno. Svaki vlasnik, odnosno korisnik objekta ili parcele smještene uz korito vodotoka ili česticu javno vodno dobro dužan je omogućiti nesmetano izvršavanje radova na čišćenju i održavanju korita vodotoka, ne smije izgradnjom predmetne građevine ili njenim spajanjem na komunalnu infrastrukturu umanjiti propusnu moć vodotoka niti uzrokovati eroziju u istom te za vrijeme izvođenja radova ne smije niti privremeno odlagati bilo kakav materijal u korito vodotoka.</w:t>
      </w:r>
    </w:p>
    <w:p w:rsidR="006A0EBE" w:rsidRPr="006A0EBE" w:rsidRDefault="006A0EBE" w:rsidP="000A4D40">
      <w:pPr>
        <w:widowControl w:val="0"/>
        <w:numPr>
          <w:ilvl w:val="0"/>
          <w:numId w:val="3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Postojeća neregulirana korita povremenih bujičnih vodotoka i oborinskih kanala treba regulacijskim radovima povezati i urediti na način da se u kontinuitetu sprovedu oborinske i druge površinske vode </w:t>
      </w:r>
      <w:r w:rsidRPr="006A0EBE">
        <w:rPr>
          <w:rFonts w:ascii="Arial" w:eastAsia="Arial" w:hAnsi="Arial" w:cs="Times New Roman"/>
          <w:spacing w:val="-6"/>
          <w:sz w:val="20"/>
          <w:lang w:val="hr" w:eastAsia="hr"/>
        </w:rPr>
        <w:t xml:space="preserve">do </w:t>
      </w:r>
      <w:r w:rsidRPr="006A0EBE">
        <w:rPr>
          <w:rFonts w:ascii="Arial" w:eastAsia="Arial" w:hAnsi="Arial" w:cs="Times New Roman"/>
          <w:sz w:val="20"/>
          <w:lang w:val="hr" w:eastAsia="hr"/>
        </w:rPr>
        <w:t xml:space="preserve">uljeva u more, a sve u skladu s Idejnim rješenjem uređenja bujica istočnog dijela otoka Brača TD </w:t>
      </w:r>
      <w:r w:rsidRPr="006A0EBE">
        <w:rPr>
          <w:rFonts w:ascii="Arial" w:eastAsia="Arial" w:hAnsi="Arial" w:cs="Times New Roman"/>
          <w:spacing w:val="-3"/>
          <w:sz w:val="20"/>
          <w:lang w:val="hr" w:eastAsia="hr"/>
        </w:rPr>
        <w:t xml:space="preserve">01-09, </w:t>
      </w:r>
      <w:r w:rsidRPr="006A0EBE">
        <w:rPr>
          <w:rFonts w:ascii="Arial" w:eastAsia="Arial" w:hAnsi="Arial" w:cs="Times New Roman"/>
          <w:sz w:val="20"/>
          <w:lang w:val="hr" w:eastAsia="hr"/>
        </w:rPr>
        <w:t xml:space="preserve">Bismark d.o.o., veljača 2009. god., u skladu s vodopravnim uvjetima i ostalim aktima i planovima predviđenim Zakonom o vodama. (Projektno rješenje uređenja korita sa svim potrebnim objektima, maksimalno smjestiti na česticu ''javno vodno dobro'' iz razloga izbjegavanja imovinsko-pravnih sporova </w:t>
      </w:r>
      <w:r w:rsidRPr="006A0EBE">
        <w:rPr>
          <w:rFonts w:ascii="Arial" w:eastAsia="Arial" w:hAnsi="Arial" w:cs="Times New Roman"/>
          <w:spacing w:val="-5"/>
          <w:sz w:val="20"/>
          <w:lang w:val="hr" w:eastAsia="hr"/>
        </w:rPr>
        <w:t xml:space="preserve">kao  </w:t>
      </w:r>
      <w:r w:rsidRPr="006A0EBE">
        <w:rPr>
          <w:rFonts w:ascii="Arial" w:eastAsia="Arial" w:hAnsi="Arial" w:cs="Times New Roman"/>
          <w:sz w:val="20"/>
          <w:lang w:val="hr" w:eastAsia="hr"/>
        </w:rPr>
        <w:t>i razloga prilagodbe uređenja važećoj prostorno-planskoj dokumentaciji, a koje će istovremeno omogućiti siguran i blagovremen protok voda vodotoka te održavanje i čišćenje istog. Dimenzioniranje korita treba izvršiti za mjerodavnu protoku dobivenu kao rezultat hidroloških mjerenja ili kao rezultat primjene nekih poznatijih empirijskih metoda.)</w:t>
      </w:r>
    </w:p>
    <w:p w:rsidR="006A0EBE" w:rsidRPr="006A0EBE" w:rsidRDefault="006A0EBE" w:rsidP="000A4D40">
      <w:pPr>
        <w:widowControl w:val="0"/>
        <w:numPr>
          <w:ilvl w:val="0"/>
          <w:numId w:val="31"/>
        </w:numPr>
        <w:tabs>
          <w:tab w:val="left" w:pos="947"/>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mjestima gdje trasa prometnice poprečno prelazi preko bujičnih vodotoka i odvodnih kanala predvidjeti mostove ili propuste takvih dimenzija koji će nesmetano propustiti mjerodavne protoke. Ukoliko je potrebno, predvidjeti i rekonstrukciju postojećih propusta zbog male propusne moći ili dotrajalosti. Također, treba predvidjeti oblaganje uljeva ili izljeva novoprojektiranih ili rekonstruiranih propusta u dužini min. 3,00 </w:t>
      </w:r>
      <w:r w:rsidRPr="006A0EBE">
        <w:rPr>
          <w:rFonts w:ascii="Arial" w:eastAsia="Arial" w:hAnsi="Arial" w:cs="Times New Roman"/>
          <w:spacing w:val="-8"/>
          <w:sz w:val="20"/>
          <w:lang w:val="hr" w:eastAsia="hr"/>
        </w:rPr>
        <w:t xml:space="preserve">m, </w:t>
      </w:r>
      <w:r w:rsidRPr="006A0EBE">
        <w:rPr>
          <w:rFonts w:ascii="Arial" w:eastAsia="Arial" w:hAnsi="Arial" w:cs="Times New Roman"/>
          <w:sz w:val="20"/>
          <w:lang w:val="hr" w:eastAsia="hr"/>
        </w:rPr>
        <w:t xml:space="preserve">odnosno izgraditi tehničko rješenje eventualnog upuštanja ''čistih'' oborinskih voda u korita vodotoka kojim će se osigurati zaštita korita od erozije i neometan protok vodotoka. Detalje upuštanja oborinskih voda investitor treba usuglasiti sa stručnim službama Hrvatskih voda. Tijekom izvođenja radova treba osigurati </w:t>
      </w:r>
      <w:r w:rsidRPr="006A0EBE">
        <w:rPr>
          <w:rFonts w:ascii="Arial" w:eastAsia="Arial" w:hAnsi="Arial" w:cs="Times New Roman"/>
          <w:spacing w:val="-3"/>
          <w:sz w:val="20"/>
          <w:lang w:val="hr" w:eastAsia="hr"/>
        </w:rPr>
        <w:t xml:space="preserve">neometan </w:t>
      </w:r>
      <w:r w:rsidRPr="006A0EBE">
        <w:rPr>
          <w:rFonts w:ascii="Arial" w:eastAsia="Arial" w:hAnsi="Arial" w:cs="Times New Roman"/>
          <w:sz w:val="20"/>
          <w:lang w:val="hr" w:eastAsia="hr"/>
        </w:rPr>
        <w:t>protok kroz korito vodotoka. Na mjestima gdje prometnica prelazi preko reguliranog korita vodotoka (trapezno obloženo korito, betonska kineta i sl.) konstrukciju i dimenzije osnovnih elemenata mosta</w:t>
      </w:r>
      <w:r w:rsidRPr="006A0EBE">
        <w:rPr>
          <w:rFonts w:ascii="Arial" w:eastAsia="Arial" w:hAnsi="Arial" w:cs="Times New Roman"/>
          <w:spacing w:val="31"/>
          <w:sz w:val="20"/>
          <w:lang w:val="hr" w:eastAsia="hr"/>
        </w:rPr>
        <w:t xml:space="preserve">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 xml:space="preserve">propusta sa svim pripadnim instalacijama treba odrediti na način kojim se ne bi umanjio projektirani </w:t>
      </w:r>
      <w:r w:rsidRPr="006A0EBE">
        <w:rPr>
          <w:rFonts w:ascii="Arial" w:eastAsia="Arial" w:hAnsi="Arial" w:cs="Times New Roman"/>
          <w:spacing w:val="-3"/>
          <w:sz w:val="20"/>
          <w:lang w:val="hr" w:eastAsia="hr"/>
        </w:rPr>
        <w:t xml:space="preserve">slobodni </w:t>
      </w:r>
      <w:r w:rsidRPr="006A0EBE">
        <w:rPr>
          <w:rFonts w:ascii="Arial" w:eastAsia="Arial" w:hAnsi="Arial" w:cs="Times New Roman"/>
          <w:sz w:val="20"/>
          <w:lang w:val="hr" w:eastAsia="hr"/>
        </w:rPr>
        <w:t>profil korita, kojim će se osigurati statička stabilnost postojeće betonske kinete, zidova ili</w:t>
      </w:r>
      <w:r w:rsidRPr="006A0EBE">
        <w:rPr>
          <w:rFonts w:ascii="Arial" w:eastAsia="Arial" w:hAnsi="Arial" w:cs="Times New Roman"/>
          <w:spacing w:val="37"/>
          <w:sz w:val="20"/>
          <w:lang w:val="hr" w:eastAsia="hr"/>
        </w:rPr>
        <w:t xml:space="preserve"> </w:t>
      </w:r>
      <w:r w:rsidRPr="006A0EBE">
        <w:rPr>
          <w:rFonts w:ascii="Arial" w:eastAsia="Arial" w:hAnsi="Arial" w:cs="Times New Roman"/>
          <w:spacing w:val="-2"/>
          <w:sz w:val="20"/>
          <w:lang w:val="hr" w:eastAsia="hr"/>
        </w:rPr>
        <w:t xml:space="preserve">obaloutvrda, </w:t>
      </w:r>
      <w:r w:rsidRPr="006A0EBE">
        <w:rPr>
          <w:rFonts w:ascii="Arial" w:eastAsia="Arial" w:hAnsi="Arial" w:cs="Times New Roman"/>
          <w:sz w:val="20"/>
          <w:lang w:val="hr" w:eastAsia="hr"/>
        </w:rPr>
        <w:t xml:space="preserve">odnosno kojim se neće poremetiti postojeći vodni režim. Os mosta ili propusta postaviti što je više </w:t>
      </w:r>
      <w:r w:rsidRPr="006A0EBE">
        <w:rPr>
          <w:rFonts w:ascii="Arial" w:eastAsia="Arial" w:hAnsi="Arial" w:cs="Times New Roman"/>
          <w:spacing w:val="-3"/>
          <w:sz w:val="20"/>
          <w:lang w:val="hr" w:eastAsia="hr"/>
        </w:rPr>
        <w:t xml:space="preserve">moguće </w:t>
      </w:r>
      <w:r w:rsidRPr="006A0EBE">
        <w:rPr>
          <w:rFonts w:ascii="Arial" w:eastAsia="Arial" w:hAnsi="Arial" w:cs="Times New Roman"/>
          <w:sz w:val="20"/>
          <w:lang w:val="hr" w:eastAsia="hr"/>
        </w:rPr>
        <w:t>okomito na uzdužnu os korita, a širina tog istog treba biti dovoljna za prijelaz planiranih vozila. Konstrukcijsko se rješenje mosta ili propusta treba funkcionalno i estetski uklopiti u sadašnje i buduće urbanističko rješenje tog prostora.</w:t>
      </w:r>
    </w:p>
    <w:p w:rsidR="006A0EBE" w:rsidRPr="006A0EBE" w:rsidRDefault="006A0EBE" w:rsidP="000A4D40">
      <w:pPr>
        <w:widowControl w:val="0"/>
        <w:numPr>
          <w:ilvl w:val="0"/>
          <w:numId w:val="31"/>
        </w:numPr>
        <w:tabs>
          <w:tab w:val="left" w:pos="947"/>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Polaganje objekata linijske infrastrukture (kanalizacija, vodovod, električni i telekomunikacijski kablovui itd.) zajedno sa svim oknima i ostalim pratećim objektima uzdužno unutar korita vodotoka, odnosno, čestice javnog vodnog dobra nije dopušteno. Vođenje trase paralelno s reguliranim koritom vodotoka </w:t>
      </w:r>
      <w:r w:rsidRPr="006A0EBE">
        <w:rPr>
          <w:rFonts w:ascii="Arial" w:eastAsia="Arial" w:hAnsi="Arial" w:cs="Times New Roman"/>
          <w:spacing w:val="-3"/>
          <w:sz w:val="20"/>
          <w:lang w:val="hr" w:eastAsia="hr"/>
        </w:rPr>
        <w:t xml:space="preserve">izvesti </w:t>
      </w:r>
      <w:r w:rsidRPr="006A0EBE">
        <w:rPr>
          <w:rFonts w:ascii="Arial" w:eastAsia="Arial" w:hAnsi="Arial" w:cs="Times New Roman"/>
          <w:sz w:val="20"/>
          <w:lang w:val="hr" w:eastAsia="hr"/>
        </w:rPr>
        <w:t xml:space="preserve">na minimalnoj udaljenosti kojom će se osigurati statička i hidraulička stabilnost reguliranog korita, </w:t>
      </w:r>
      <w:r w:rsidRPr="006A0EBE">
        <w:rPr>
          <w:rFonts w:ascii="Arial" w:eastAsia="Arial" w:hAnsi="Arial" w:cs="Times New Roman"/>
          <w:spacing w:val="-7"/>
          <w:sz w:val="20"/>
          <w:lang w:val="hr" w:eastAsia="hr"/>
        </w:rPr>
        <w:t xml:space="preserve">te </w:t>
      </w:r>
      <w:r w:rsidRPr="006A0EBE">
        <w:rPr>
          <w:rFonts w:ascii="Arial" w:eastAsia="Arial" w:hAnsi="Arial" w:cs="Times New Roman"/>
          <w:sz w:val="20"/>
          <w:lang w:val="hr" w:eastAsia="hr"/>
        </w:rPr>
        <w:t xml:space="preserve">nesmetano održavanje ili buduća rekonstrukcija korita. Kod nereguliranih korita, udaljenost treba </w:t>
      </w:r>
      <w:r w:rsidRPr="006A0EBE">
        <w:rPr>
          <w:rFonts w:ascii="Arial" w:eastAsia="Arial" w:hAnsi="Arial" w:cs="Times New Roman"/>
          <w:spacing w:val="-5"/>
          <w:sz w:val="20"/>
          <w:lang w:val="hr" w:eastAsia="hr"/>
        </w:rPr>
        <w:t xml:space="preserve">biti </w:t>
      </w:r>
      <w:r w:rsidRPr="006A0EBE">
        <w:rPr>
          <w:rFonts w:ascii="Arial" w:eastAsia="Arial" w:hAnsi="Arial" w:cs="Times New Roman"/>
          <w:sz w:val="20"/>
          <w:lang w:val="hr" w:eastAsia="hr"/>
        </w:rPr>
        <w:t>minimalno 3,00 m od gornjeg ruba korita, odnosno ruba čestice javnog vodnog dora zbog</w:t>
      </w:r>
      <w:r w:rsidRPr="006A0EBE">
        <w:rPr>
          <w:rFonts w:ascii="Arial" w:eastAsia="Arial" w:hAnsi="Arial" w:cs="Times New Roman"/>
          <w:spacing w:val="23"/>
          <w:sz w:val="20"/>
          <w:lang w:val="hr" w:eastAsia="hr"/>
        </w:rPr>
        <w:t xml:space="preserve"> </w:t>
      </w:r>
      <w:r w:rsidRPr="006A0EBE">
        <w:rPr>
          <w:rFonts w:ascii="Arial" w:eastAsia="Arial" w:hAnsi="Arial" w:cs="Times New Roman"/>
          <w:sz w:val="20"/>
          <w:lang w:val="hr" w:eastAsia="hr"/>
        </w:rPr>
        <w:t>osiguranja inundacijskog pojasa za buduću regulaciju. U samo određenim slučajevima udaljenost polaganja se može smanjiti, ali to bi trebalo utvrditi posebnim vodopravnim i uvjetima i za svaki objekt posebno.</w:t>
      </w:r>
    </w:p>
    <w:p w:rsidR="006A0EBE" w:rsidRPr="006A0EBE" w:rsidRDefault="006A0EBE" w:rsidP="000A4D40">
      <w:pPr>
        <w:widowControl w:val="0"/>
        <w:numPr>
          <w:ilvl w:val="0"/>
          <w:numId w:val="31"/>
        </w:numPr>
        <w:tabs>
          <w:tab w:val="left" w:pos="947"/>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Poprečni prijelaz pojedinog objekta linijske infrastrukture preko korita vodotoka po mogućnosti je potrebno izvesti iznad u okviru konstrukcije mosta ili propusta. Mjesto prijelaza izvesti poprečno i po mogućnosti što je više moguće okomito na uzdužnu os korita. Ukoliko instalacija prolazi ispod </w:t>
      </w:r>
      <w:r w:rsidRPr="006A0EBE">
        <w:rPr>
          <w:rFonts w:ascii="Arial" w:eastAsia="Arial" w:hAnsi="Arial" w:cs="Times New Roman"/>
          <w:spacing w:val="-3"/>
          <w:sz w:val="20"/>
          <w:lang w:val="hr" w:eastAsia="hr"/>
        </w:rPr>
        <w:t xml:space="preserve">korita, </w:t>
      </w:r>
      <w:r w:rsidRPr="006A0EBE">
        <w:rPr>
          <w:rFonts w:ascii="Arial" w:eastAsia="Arial" w:hAnsi="Arial" w:cs="Times New Roman"/>
          <w:sz w:val="20"/>
          <w:lang w:val="hr" w:eastAsia="hr"/>
        </w:rPr>
        <w:t xml:space="preserve">investitor je dužan mjesta prijelaza osigurati na način da je uvuče u betonski blok čija će gornja kota biti </w:t>
      </w:r>
      <w:r w:rsidRPr="006A0EBE">
        <w:rPr>
          <w:rFonts w:ascii="Arial" w:eastAsia="Arial" w:hAnsi="Arial" w:cs="Times New Roman"/>
          <w:spacing w:val="-3"/>
          <w:sz w:val="20"/>
          <w:lang w:val="hr" w:eastAsia="hr"/>
        </w:rPr>
        <w:t xml:space="preserve">0,50 </w:t>
      </w:r>
      <w:r w:rsidRPr="006A0EBE">
        <w:rPr>
          <w:rFonts w:ascii="Arial" w:eastAsia="Arial" w:hAnsi="Arial" w:cs="Times New Roman"/>
          <w:sz w:val="20"/>
          <w:lang w:val="hr" w:eastAsia="hr"/>
        </w:rPr>
        <w:t xml:space="preserve">m ispod kote reguliranog ili projektiranog dna vodotoka. Kod nereguliranog korita, dubinu iskopa rova </w:t>
      </w:r>
      <w:r w:rsidRPr="006A0EBE">
        <w:rPr>
          <w:rFonts w:ascii="Arial" w:eastAsia="Arial" w:hAnsi="Arial" w:cs="Times New Roman"/>
          <w:spacing w:val="-10"/>
          <w:sz w:val="20"/>
          <w:lang w:val="hr" w:eastAsia="hr"/>
        </w:rPr>
        <w:t xml:space="preserve">za </w:t>
      </w:r>
      <w:r w:rsidRPr="006A0EBE">
        <w:rPr>
          <w:rFonts w:ascii="Arial" w:eastAsia="Arial" w:hAnsi="Arial" w:cs="Times New Roman"/>
          <w:sz w:val="20"/>
          <w:lang w:val="hr" w:eastAsia="hr"/>
        </w:rPr>
        <w:t xml:space="preserve">kanalizacijsku cijev treba usuglasiti sa stručnom službom Hrvtskih voda. Na mjestima prokopa </w:t>
      </w:r>
      <w:r w:rsidRPr="006A0EBE">
        <w:rPr>
          <w:rFonts w:ascii="Arial" w:eastAsia="Arial" w:hAnsi="Arial" w:cs="Times New Roman"/>
          <w:spacing w:val="-3"/>
          <w:sz w:val="20"/>
          <w:lang w:val="hr" w:eastAsia="hr"/>
        </w:rPr>
        <w:t xml:space="preserve">obloženog  </w:t>
      </w:r>
      <w:r w:rsidRPr="006A0EBE">
        <w:rPr>
          <w:rFonts w:ascii="Arial" w:eastAsia="Arial" w:hAnsi="Arial" w:cs="Times New Roman"/>
          <w:sz w:val="20"/>
          <w:lang w:val="hr" w:eastAsia="hr"/>
        </w:rPr>
        <w:t xml:space="preserve">korita ili kanala, izvršiti obnovu obloge identičnim materijalom, i na isti način. Teren devastiran radovima </w:t>
      </w:r>
      <w:r w:rsidRPr="006A0EBE">
        <w:rPr>
          <w:rFonts w:ascii="Arial" w:eastAsia="Arial" w:hAnsi="Arial" w:cs="Times New Roman"/>
          <w:spacing w:val="-8"/>
          <w:sz w:val="20"/>
          <w:lang w:val="hr" w:eastAsia="hr"/>
        </w:rPr>
        <w:t xml:space="preserve">na </w:t>
      </w:r>
      <w:r w:rsidRPr="006A0EBE">
        <w:rPr>
          <w:rFonts w:ascii="Arial" w:eastAsia="Arial" w:hAnsi="Arial" w:cs="Times New Roman"/>
          <w:sz w:val="20"/>
          <w:lang w:val="hr" w:eastAsia="hr"/>
        </w:rPr>
        <w:t>trasi predmetnih instalacija i uz njihovu trasu, dovesti u prvobitno stanje kako se ne bi poremetilo površinsko otjecanje.</w:t>
      </w:r>
    </w:p>
    <w:p w:rsidR="006A0EBE" w:rsidRPr="006A0EBE" w:rsidRDefault="006A0EBE" w:rsidP="006A0EBE">
      <w:pPr>
        <w:widowControl w:val="0"/>
        <w:autoSpaceDE w:val="0"/>
        <w:autoSpaceDN w:val="0"/>
        <w:spacing w:before="120" w:after="0" w:line="240" w:lineRule="auto"/>
        <w:ind w:right="4505"/>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98. GROBLJA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(1) Planira se proširenje postojećeg groblja u Postirama. Nova  groblja  nisu  planirana.  Sukladno  posebnom propisu, za proširenja postojećih groblja u površini većoj od 20% ukupne površine pojedinog groblja obvezna je izrada urbanističkog plana uređenja (UPU) za proširenje groblja u Postirama. Unutar površine planirane za širenje groblja u Postirama može se planirati uređenje spomen parka uz mogućnost postave skulptura. Sva vrijedna postojeća stabla, s promjerom debla na prsištu većim od 25 cm trebaju </w:t>
      </w:r>
      <w:r w:rsidRPr="006A0EBE">
        <w:rPr>
          <w:rFonts w:ascii="Arial" w:eastAsia="Arial" w:hAnsi="Arial" w:cs="Times New Roman"/>
          <w:spacing w:val="-8"/>
          <w:sz w:val="20"/>
          <w:szCs w:val="20"/>
          <w:lang w:val="hr" w:eastAsia="hr"/>
        </w:rPr>
        <w:t xml:space="preserve">se </w:t>
      </w:r>
      <w:r w:rsidRPr="006A0EBE">
        <w:rPr>
          <w:rFonts w:ascii="Arial" w:eastAsia="Arial" w:hAnsi="Arial" w:cs="Times New Roman"/>
          <w:sz w:val="20"/>
          <w:szCs w:val="20"/>
          <w:lang w:val="hr" w:eastAsia="hr"/>
        </w:rPr>
        <w:t>zadržati.</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6"/>
          <w:tab w:val="left" w:pos="947"/>
        </w:tabs>
        <w:autoSpaceDE w:val="0"/>
        <w:autoSpaceDN w:val="0"/>
        <w:spacing w:after="0" w:line="240" w:lineRule="auto"/>
        <w:ind w:right="1638"/>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MJERE ZAŠTITE KRAJOBRAZNIH I PRIRODNIH VRIJEDNOSTI I KULTURNO-POVIJESNIH</w:t>
      </w:r>
      <w:r w:rsidRPr="006A0EBE">
        <w:rPr>
          <w:rFonts w:ascii="Arial" w:eastAsia="Arial" w:hAnsi="Arial" w:cs="Times New Roman"/>
          <w:spacing w:val="-19"/>
          <w:sz w:val="32"/>
          <w:szCs w:val="32"/>
          <w:lang w:val="hr" w:eastAsia="hr"/>
        </w:rPr>
        <w:t xml:space="preserve"> </w:t>
      </w:r>
      <w:r w:rsidRPr="006A0EBE">
        <w:rPr>
          <w:rFonts w:ascii="Arial" w:eastAsia="Arial" w:hAnsi="Arial" w:cs="Times New Roman"/>
          <w:spacing w:val="-3"/>
          <w:sz w:val="32"/>
          <w:szCs w:val="32"/>
          <w:lang w:val="hr" w:eastAsia="hr"/>
        </w:rPr>
        <w:t>CJELINA</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99.</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OPĆA NAČELA ZAŠTITE</w:t>
      </w:r>
    </w:p>
    <w:p w:rsidR="006A0EBE" w:rsidRPr="006A0EBE" w:rsidRDefault="006A0EBE" w:rsidP="000A4D40">
      <w:pPr>
        <w:widowControl w:val="0"/>
        <w:numPr>
          <w:ilvl w:val="0"/>
          <w:numId w:val="30"/>
        </w:numPr>
        <w:tabs>
          <w:tab w:val="left" w:pos="805"/>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Planom su utvrđene mjere zaštite prostora, odnosno zaštite:</w:t>
      </w:r>
    </w:p>
    <w:p w:rsidR="006A0EBE" w:rsidRPr="006A0EBE" w:rsidRDefault="006A0EBE" w:rsidP="000A4D40">
      <w:pPr>
        <w:widowControl w:val="0"/>
        <w:numPr>
          <w:ilvl w:val="1"/>
          <w:numId w:val="3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prirodnih vrijednosti,</w:t>
      </w:r>
    </w:p>
    <w:p w:rsidR="006A0EBE" w:rsidRPr="006A0EBE" w:rsidRDefault="006A0EBE" w:rsidP="000A4D40">
      <w:pPr>
        <w:widowControl w:val="0"/>
        <w:numPr>
          <w:ilvl w:val="1"/>
          <w:numId w:val="3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krajobraznih vrijednosti,</w:t>
      </w:r>
    </w:p>
    <w:p w:rsidR="006A0EBE" w:rsidRPr="006A0EBE" w:rsidRDefault="006A0EBE" w:rsidP="000A4D40">
      <w:pPr>
        <w:widowControl w:val="0"/>
        <w:numPr>
          <w:ilvl w:val="1"/>
          <w:numId w:val="30"/>
        </w:numPr>
        <w:tabs>
          <w:tab w:val="left" w:pos="806"/>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kulturno-povijesnih cjelina i građevina.</w:t>
      </w:r>
    </w:p>
    <w:p w:rsidR="006A0EBE" w:rsidRPr="006A0EBE" w:rsidRDefault="006A0EBE" w:rsidP="000A4D40">
      <w:pPr>
        <w:widowControl w:val="0"/>
        <w:numPr>
          <w:ilvl w:val="0"/>
          <w:numId w:val="30"/>
        </w:numPr>
        <w:tabs>
          <w:tab w:val="left" w:pos="947"/>
        </w:tabs>
        <w:autoSpaceDE w:val="0"/>
        <w:autoSpaceDN w:val="0"/>
        <w:spacing w:before="60" w:after="0" w:line="240" w:lineRule="auto"/>
        <w:ind w:left="238"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Povijesne naseobinske, graditeljske i vrtno-perivojne cjeline, prirodni i kultivirani krajobrazi, kao </w:t>
      </w:r>
      <w:r w:rsidRPr="006A0EBE">
        <w:rPr>
          <w:rFonts w:ascii="Arial" w:eastAsia="Arial" w:hAnsi="Arial" w:cs="Times New Roman"/>
          <w:spacing w:val="-15"/>
          <w:sz w:val="20"/>
          <w:lang w:val="hr" w:eastAsia="hr"/>
        </w:rPr>
        <w:t xml:space="preserve">i </w:t>
      </w:r>
      <w:r w:rsidRPr="006A0EBE">
        <w:rPr>
          <w:rFonts w:ascii="Arial" w:eastAsia="Arial" w:hAnsi="Arial" w:cs="Times New Roman"/>
          <w:sz w:val="20"/>
          <w:lang w:val="hr" w:eastAsia="hr"/>
        </w:rPr>
        <w:t>pojedinačne građevine spomeničkih obilježja s pripadajućim česticama te fizičkim vizualno istaknutim okolišem, moraju biti na stručno prihvatljiv i vrstan način uključeni u budući razvitak Općine. Zaštita kulturno- povijesnih i prirodnih vrijednosti podrazumijeva ponajprije sljedeće:</w:t>
      </w:r>
    </w:p>
    <w:p w:rsidR="006A0EBE" w:rsidRPr="006A0EBE" w:rsidRDefault="006A0EBE" w:rsidP="000A4D40">
      <w:pPr>
        <w:widowControl w:val="0"/>
        <w:numPr>
          <w:ilvl w:val="1"/>
          <w:numId w:val="3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Očuvanje i zaštitu prirodnoga i kultiviranoga krajolika kao temeljne vrijednosti prostora;</w:t>
      </w:r>
    </w:p>
    <w:p w:rsidR="006A0EBE" w:rsidRPr="006A0EBE" w:rsidRDefault="006A0EBE" w:rsidP="000A4D40">
      <w:pPr>
        <w:widowControl w:val="0"/>
        <w:numPr>
          <w:ilvl w:val="1"/>
          <w:numId w:val="30"/>
        </w:numPr>
        <w:tabs>
          <w:tab w:val="left" w:pos="805"/>
        </w:tabs>
        <w:autoSpaceDE w:val="0"/>
        <w:autoSpaceDN w:val="0"/>
        <w:spacing w:after="0" w:line="240" w:lineRule="auto"/>
        <w:ind w:right="431"/>
        <w:rPr>
          <w:rFonts w:ascii="Arial" w:eastAsia="Arial" w:hAnsi="Arial" w:cs="Times New Roman"/>
          <w:sz w:val="20"/>
          <w:lang w:val="hr" w:eastAsia="hr"/>
        </w:rPr>
      </w:pPr>
      <w:r w:rsidRPr="006A0EBE">
        <w:rPr>
          <w:rFonts w:ascii="Arial" w:eastAsia="Arial" w:hAnsi="Arial" w:cs="Times New Roman"/>
          <w:sz w:val="20"/>
          <w:lang w:val="hr" w:eastAsia="hr"/>
        </w:rPr>
        <w:t xml:space="preserve">Poticanje i unapređivanje održavanja i obnove zapuštenih poljodjelskih zemljišta, zadržavajući </w:t>
      </w:r>
      <w:r w:rsidRPr="006A0EBE">
        <w:rPr>
          <w:rFonts w:ascii="Arial" w:eastAsia="Arial" w:hAnsi="Arial" w:cs="Times New Roman"/>
          <w:spacing w:val="-4"/>
          <w:sz w:val="20"/>
          <w:lang w:val="hr" w:eastAsia="hr"/>
        </w:rPr>
        <w:t xml:space="preserve">njihov </w:t>
      </w:r>
      <w:r w:rsidRPr="006A0EBE">
        <w:rPr>
          <w:rFonts w:ascii="Arial" w:eastAsia="Arial" w:hAnsi="Arial" w:cs="Times New Roman"/>
          <w:sz w:val="20"/>
          <w:lang w:val="hr" w:eastAsia="hr"/>
        </w:rPr>
        <w:t>tradicijski i prirodni ustroj (osobito vinograda i maslinika);</w:t>
      </w:r>
    </w:p>
    <w:p w:rsidR="006A0EBE" w:rsidRPr="006A0EBE" w:rsidRDefault="006A0EBE" w:rsidP="000A4D40">
      <w:pPr>
        <w:widowControl w:val="0"/>
        <w:numPr>
          <w:ilvl w:val="1"/>
          <w:numId w:val="30"/>
        </w:numPr>
        <w:tabs>
          <w:tab w:val="left" w:pos="805"/>
        </w:tabs>
        <w:autoSpaceDE w:val="0"/>
        <w:autoSpaceDN w:val="0"/>
        <w:spacing w:after="0" w:line="240" w:lineRule="auto"/>
        <w:ind w:right="430"/>
        <w:rPr>
          <w:rFonts w:ascii="Arial" w:eastAsia="Arial" w:hAnsi="Arial" w:cs="Times New Roman"/>
          <w:sz w:val="20"/>
          <w:lang w:val="hr" w:eastAsia="hr"/>
        </w:rPr>
      </w:pPr>
      <w:r w:rsidRPr="006A0EBE">
        <w:rPr>
          <w:rFonts w:ascii="Arial" w:eastAsia="Arial" w:hAnsi="Arial" w:cs="Times New Roman"/>
          <w:sz w:val="20"/>
          <w:lang w:val="hr" w:eastAsia="hr"/>
        </w:rPr>
        <w:t>Zadržavanje povijesnih trasa putova (starih cesta, pješačkih staza, proštenjarskih putova popraćenih križevima, poljskih putova i šumskih prosjeka);</w:t>
      </w:r>
    </w:p>
    <w:p w:rsidR="006A0EBE" w:rsidRPr="006A0EBE" w:rsidRDefault="006A0EBE" w:rsidP="000A4D40">
      <w:pPr>
        <w:widowControl w:val="0"/>
        <w:numPr>
          <w:ilvl w:val="1"/>
          <w:numId w:val="30"/>
        </w:numPr>
        <w:tabs>
          <w:tab w:val="left" w:pos="805"/>
        </w:tabs>
        <w:autoSpaceDE w:val="0"/>
        <w:autoSpaceDN w:val="0"/>
        <w:spacing w:after="0" w:line="240" w:lineRule="auto"/>
        <w:ind w:right="608"/>
        <w:rPr>
          <w:rFonts w:ascii="Arial" w:eastAsia="Arial" w:hAnsi="Arial" w:cs="Times New Roman"/>
          <w:sz w:val="20"/>
          <w:lang w:val="hr" w:eastAsia="hr"/>
        </w:rPr>
      </w:pPr>
      <w:r w:rsidRPr="006A0EBE">
        <w:rPr>
          <w:rFonts w:ascii="Arial" w:eastAsia="Arial" w:hAnsi="Arial" w:cs="Times New Roman"/>
          <w:sz w:val="20"/>
          <w:lang w:val="hr" w:eastAsia="hr"/>
        </w:rPr>
        <w:t xml:space="preserve">Očuvanje povijesnih naseobinskih cjelina (sela, zaselaka i izdvojenih sklopova) u njihovu </w:t>
      </w:r>
      <w:r w:rsidRPr="006A0EBE">
        <w:rPr>
          <w:rFonts w:ascii="Arial" w:eastAsia="Arial" w:hAnsi="Arial" w:cs="Times New Roman"/>
          <w:spacing w:val="-3"/>
          <w:sz w:val="20"/>
          <w:lang w:val="hr" w:eastAsia="hr"/>
        </w:rPr>
        <w:t xml:space="preserve">izvornom </w:t>
      </w:r>
      <w:r w:rsidRPr="006A0EBE">
        <w:rPr>
          <w:rFonts w:ascii="Arial" w:eastAsia="Arial" w:hAnsi="Arial" w:cs="Times New Roman"/>
          <w:sz w:val="20"/>
          <w:lang w:val="hr" w:eastAsia="hr"/>
        </w:rPr>
        <w:t>okruženju, s povijesnim graditeljskim ustrojem i naslijeđenom parcelacijom;</w:t>
      </w:r>
    </w:p>
    <w:p w:rsidR="006A0EBE" w:rsidRPr="006A0EBE" w:rsidRDefault="006A0EBE" w:rsidP="000A4D40">
      <w:pPr>
        <w:widowControl w:val="0"/>
        <w:numPr>
          <w:ilvl w:val="1"/>
          <w:numId w:val="30"/>
        </w:numPr>
        <w:tabs>
          <w:tab w:val="left" w:pos="805"/>
        </w:tabs>
        <w:autoSpaceDE w:val="0"/>
        <w:autoSpaceDN w:val="0"/>
        <w:spacing w:after="0" w:line="240" w:lineRule="auto"/>
        <w:ind w:right="863"/>
        <w:rPr>
          <w:rFonts w:ascii="Arial" w:eastAsia="Arial" w:hAnsi="Arial" w:cs="Times New Roman"/>
          <w:sz w:val="20"/>
          <w:lang w:val="hr" w:eastAsia="hr"/>
        </w:rPr>
      </w:pPr>
      <w:r w:rsidRPr="006A0EBE">
        <w:rPr>
          <w:rFonts w:ascii="Arial" w:eastAsia="Arial" w:hAnsi="Arial" w:cs="Times New Roman"/>
          <w:sz w:val="20"/>
          <w:lang w:val="hr" w:eastAsia="hr"/>
        </w:rPr>
        <w:t xml:space="preserve">Oživljavanje starih zaselaka i osamljenih gospodarstava etnološke, arhitektonske i </w:t>
      </w:r>
      <w:r w:rsidRPr="006A0EBE">
        <w:rPr>
          <w:rFonts w:ascii="Arial" w:eastAsia="Arial" w:hAnsi="Arial" w:cs="Times New Roman"/>
          <w:spacing w:val="-2"/>
          <w:sz w:val="20"/>
          <w:lang w:val="hr" w:eastAsia="hr"/>
        </w:rPr>
        <w:t xml:space="preserve">ambijentalne </w:t>
      </w:r>
      <w:r w:rsidRPr="006A0EBE">
        <w:rPr>
          <w:rFonts w:ascii="Arial" w:eastAsia="Arial" w:hAnsi="Arial" w:cs="Times New Roman"/>
          <w:sz w:val="20"/>
          <w:lang w:val="hr" w:eastAsia="hr"/>
        </w:rPr>
        <w:t>vrijednosti;</w:t>
      </w:r>
    </w:p>
    <w:p w:rsidR="006A0EBE" w:rsidRPr="006A0EBE" w:rsidRDefault="006A0EBE" w:rsidP="000A4D40">
      <w:pPr>
        <w:widowControl w:val="0"/>
        <w:numPr>
          <w:ilvl w:val="1"/>
          <w:numId w:val="30"/>
        </w:numPr>
        <w:tabs>
          <w:tab w:val="left" w:pos="805"/>
        </w:tabs>
        <w:autoSpaceDE w:val="0"/>
        <w:autoSpaceDN w:val="0"/>
        <w:spacing w:after="0" w:line="240" w:lineRule="auto"/>
        <w:ind w:right="319"/>
        <w:rPr>
          <w:rFonts w:ascii="Arial" w:eastAsia="Arial" w:hAnsi="Arial" w:cs="Times New Roman"/>
          <w:sz w:val="20"/>
          <w:lang w:val="hr" w:eastAsia="hr"/>
        </w:rPr>
      </w:pPr>
      <w:r w:rsidRPr="006A0EBE">
        <w:rPr>
          <w:rFonts w:ascii="Arial" w:eastAsia="Arial" w:hAnsi="Arial" w:cs="Times New Roman"/>
          <w:sz w:val="20"/>
          <w:lang w:val="hr" w:eastAsia="hr"/>
        </w:rPr>
        <w:t>Očuvanje i obnovu tradicijskoga graditeljstva (osobito starih kamenih kuća), ali i svih drugih povijesnih građevina spomeničkih svojstava, kao nositelja prepoznatljivosti prostora;</w:t>
      </w:r>
    </w:p>
    <w:p w:rsidR="006A0EBE" w:rsidRPr="006A0EBE" w:rsidRDefault="006A0EBE" w:rsidP="000A4D40">
      <w:pPr>
        <w:widowControl w:val="0"/>
        <w:numPr>
          <w:ilvl w:val="1"/>
          <w:numId w:val="30"/>
        </w:numPr>
        <w:tabs>
          <w:tab w:val="left" w:pos="805"/>
        </w:tabs>
        <w:autoSpaceDE w:val="0"/>
        <w:autoSpaceDN w:val="0"/>
        <w:spacing w:after="0" w:line="240" w:lineRule="auto"/>
        <w:ind w:right="819"/>
        <w:rPr>
          <w:rFonts w:ascii="Arial" w:eastAsia="Arial" w:hAnsi="Arial" w:cs="Times New Roman"/>
          <w:sz w:val="20"/>
          <w:lang w:val="hr" w:eastAsia="hr"/>
        </w:rPr>
      </w:pPr>
      <w:r w:rsidRPr="006A0EBE">
        <w:rPr>
          <w:rFonts w:ascii="Arial" w:eastAsia="Arial" w:hAnsi="Arial" w:cs="Times New Roman"/>
          <w:sz w:val="20"/>
          <w:lang w:val="hr" w:eastAsia="hr"/>
        </w:rPr>
        <w:t xml:space="preserve">Očuvanje povijesne slike, volumena (gabarita) i obrisa naselja, naslijeđenih vrijednosti krajolika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slikovitih pogleda (vizura);</w:t>
      </w:r>
    </w:p>
    <w:p w:rsidR="006A0EBE" w:rsidRPr="006A0EBE" w:rsidRDefault="006A0EBE" w:rsidP="000A4D40">
      <w:pPr>
        <w:widowControl w:val="0"/>
        <w:numPr>
          <w:ilvl w:val="1"/>
          <w:numId w:val="30"/>
        </w:numPr>
        <w:tabs>
          <w:tab w:val="left" w:pos="805"/>
        </w:tabs>
        <w:autoSpaceDE w:val="0"/>
        <w:autoSpaceDN w:val="0"/>
        <w:spacing w:after="0" w:line="240" w:lineRule="auto"/>
        <w:ind w:right="252"/>
        <w:rPr>
          <w:rFonts w:ascii="Arial" w:eastAsia="Arial" w:hAnsi="Arial" w:cs="Times New Roman"/>
          <w:sz w:val="20"/>
          <w:lang w:val="hr" w:eastAsia="hr"/>
        </w:rPr>
      </w:pPr>
      <w:r w:rsidRPr="006A0EBE">
        <w:rPr>
          <w:rFonts w:ascii="Arial" w:eastAsia="Arial" w:hAnsi="Arial" w:cs="Times New Roman"/>
          <w:sz w:val="20"/>
          <w:lang w:val="hr" w:eastAsia="hr"/>
        </w:rPr>
        <w:t xml:space="preserve">Očuvanje i njegovanje izvornih i tradicijskih sadržaja, poljodjelskih kultura i tradicijskoga načina </w:t>
      </w:r>
      <w:r w:rsidRPr="006A0EBE">
        <w:rPr>
          <w:rFonts w:ascii="Arial" w:eastAsia="Arial" w:hAnsi="Arial" w:cs="Times New Roman"/>
          <w:spacing w:val="-3"/>
          <w:sz w:val="20"/>
          <w:lang w:val="hr" w:eastAsia="hr"/>
        </w:rPr>
        <w:t xml:space="preserve">obrade </w:t>
      </w:r>
      <w:r w:rsidRPr="006A0EBE">
        <w:rPr>
          <w:rFonts w:ascii="Arial" w:eastAsia="Arial" w:hAnsi="Arial" w:cs="Times New Roman"/>
          <w:sz w:val="20"/>
          <w:lang w:val="hr" w:eastAsia="hr"/>
        </w:rPr>
        <w:t>zemlje;</w:t>
      </w:r>
    </w:p>
    <w:p w:rsidR="006A0EBE" w:rsidRPr="006A0EBE" w:rsidRDefault="006A0EBE" w:rsidP="000A4D40">
      <w:pPr>
        <w:widowControl w:val="0"/>
        <w:numPr>
          <w:ilvl w:val="2"/>
          <w:numId w:val="30"/>
        </w:numPr>
        <w:tabs>
          <w:tab w:val="left" w:pos="805"/>
        </w:tabs>
        <w:autoSpaceDE w:val="0"/>
        <w:autoSpaceDN w:val="0"/>
        <w:spacing w:after="0" w:line="240" w:lineRule="auto"/>
        <w:ind w:right="541"/>
        <w:rPr>
          <w:rFonts w:ascii="Arial" w:eastAsia="Arial" w:hAnsi="Arial" w:cs="Times New Roman"/>
          <w:sz w:val="20"/>
          <w:lang w:val="hr" w:eastAsia="hr"/>
        </w:rPr>
      </w:pPr>
      <w:r w:rsidRPr="006A0EBE">
        <w:rPr>
          <w:rFonts w:ascii="Arial" w:eastAsia="Arial" w:hAnsi="Arial" w:cs="Times New Roman"/>
          <w:sz w:val="20"/>
          <w:lang w:val="hr" w:eastAsia="hr"/>
        </w:rPr>
        <w:t xml:space="preserve">Zadržavanje i očuvanje prepoznatljivih toponima, naziva sela, zaselaka, brda i potoka, od kojih </w:t>
      </w:r>
      <w:r w:rsidRPr="006A0EBE">
        <w:rPr>
          <w:rFonts w:ascii="Arial" w:eastAsia="Arial" w:hAnsi="Arial" w:cs="Times New Roman"/>
          <w:spacing w:val="-5"/>
          <w:sz w:val="20"/>
          <w:lang w:val="hr" w:eastAsia="hr"/>
        </w:rPr>
        <w:t xml:space="preserve">neki </w:t>
      </w:r>
      <w:r w:rsidRPr="006A0EBE">
        <w:rPr>
          <w:rFonts w:ascii="Arial" w:eastAsia="Arial" w:hAnsi="Arial" w:cs="Times New Roman"/>
          <w:sz w:val="20"/>
          <w:lang w:val="hr" w:eastAsia="hr"/>
        </w:rPr>
        <w:t>imaju simbolična i povijesna značenja;</w:t>
      </w:r>
    </w:p>
    <w:p w:rsidR="006A0EBE" w:rsidRPr="006A0EBE" w:rsidRDefault="006A0EBE" w:rsidP="006A0EBE">
      <w:pPr>
        <w:widowControl w:val="0"/>
        <w:autoSpaceDE w:val="0"/>
        <w:autoSpaceDN w:val="0"/>
        <w:spacing w:after="0" w:line="240" w:lineRule="auto"/>
        <w:ind w:right="318"/>
        <w:rPr>
          <w:rFonts w:ascii="Arial" w:eastAsia="Arial" w:hAnsi="Arial" w:cs="Times New Roman"/>
          <w:sz w:val="20"/>
          <w:szCs w:val="20"/>
          <w:lang w:val="hr" w:eastAsia="hr"/>
        </w:rPr>
      </w:pPr>
      <w:r w:rsidRPr="006A0EBE">
        <w:rPr>
          <w:rFonts w:ascii="Arial" w:eastAsia="Arial" w:hAnsi="Arial" w:cs="Times New Roman"/>
          <w:sz w:val="20"/>
          <w:szCs w:val="20"/>
          <w:lang w:val="hr" w:eastAsia="hr"/>
        </w:rPr>
        <w:t>j) Očuvanje prirodnih značajki dodirnih predjela uz zaštićene cjeline i vrijednosti nezaštićenih predjela kao što su obale, prirodne šume, kultivirani krajolik – budući da pripadaju ukupnoj prirodnoj i stvorenoj baštini.</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1"/>
          <w:numId w:val="29"/>
        </w:numPr>
        <w:tabs>
          <w:tab w:val="left" w:pos="946"/>
          <w:tab w:val="left" w:pos="947"/>
        </w:tabs>
        <w:autoSpaceDE w:val="0"/>
        <w:autoSpaceDN w:val="0"/>
        <w:spacing w:after="0" w:line="240" w:lineRule="auto"/>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MJERE ZAŠTITE KRAJOBRAZNIH I PRIRODNIH VRIJEDNOSTI</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100.</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ZAŠTITA KRAJOBRAZNIH I PRIRODNIH VRIJEDNOSTI</w:t>
      </w:r>
    </w:p>
    <w:p w:rsidR="006A0EBE" w:rsidRPr="006A0EBE" w:rsidRDefault="006A0EBE" w:rsidP="000A4D40">
      <w:pPr>
        <w:widowControl w:val="0"/>
        <w:numPr>
          <w:ilvl w:val="0"/>
          <w:numId w:val="28"/>
        </w:numPr>
        <w:tabs>
          <w:tab w:val="left" w:pos="869"/>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smislu odredbi </w:t>
      </w:r>
      <w:r w:rsidRPr="006A0EBE">
        <w:rPr>
          <w:rFonts w:ascii="Arial" w:eastAsia="Arial" w:hAnsi="Arial" w:cs="Times New Roman"/>
          <w:i/>
          <w:sz w:val="20"/>
          <w:lang w:val="hr" w:eastAsia="hr"/>
        </w:rPr>
        <w:t xml:space="preserve">Zakona o zaštiti prirode </w:t>
      </w:r>
      <w:r w:rsidRPr="006A0EBE">
        <w:rPr>
          <w:rFonts w:ascii="Arial" w:eastAsia="Arial" w:hAnsi="Arial" w:cs="Times New Roman"/>
          <w:sz w:val="20"/>
          <w:lang w:val="hr" w:eastAsia="hr"/>
        </w:rPr>
        <w:t xml:space="preserve">na području Općine, u kategoriji </w:t>
      </w:r>
      <w:r w:rsidRPr="006A0EBE">
        <w:rPr>
          <w:rFonts w:ascii="Arial" w:eastAsia="Arial" w:hAnsi="Arial" w:cs="Times New Roman"/>
          <w:i/>
          <w:sz w:val="20"/>
          <w:lang w:val="hr" w:eastAsia="hr"/>
        </w:rPr>
        <w:t xml:space="preserve">Značajni krajobraz </w:t>
      </w:r>
      <w:r w:rsidRPr="006A0EBE">
        <w:rPr>
          <w:rFonts w:ascii="Arial" w:eastAsia="Arial" w:hAnsi="Arial" w:cs="Times New Roman"/>
          <w:sz w:val="20"/>
          <w:lang w:val="hr" w:eastAsia="hr"/>
        </w:rPr>
        <w:t xml:space="preserve">zaštićeno je područje </w:t>
      </w:r>
      <w:r w:rsidRPr="006A0EBE">
        <w:rPr>
          <w:rFonts w:ascii="Arial" w:eastAsia="Arial" w:hAnsi="Arial" w:cs="Times New Roman"/>
          <w:i/>
          <w:sz w:val="20"/>
          <w:lang w:val="hr" w:eastAsia="hr"/>
        </w:rPr>
        <w:t xml:space="preserve">Vidova Gora </w:t>
      </w:r>
      <w:r w:rsidRPr="006A0EBE">
        <w:rPr>
          <w:rFonts w:ascii="Arial" w:eastAsia="Arial" w:hAnsi="Arial" w:cs="Times New Roman"/>
          <w:sz w:val="20"/>
          <w:lang w:val="hr" w:eastAsia="hr"/>
        </w:rPr>
        <w:t xml:space="preserve">(manji, najistočniji dio), reg. broj 679. Unutar obuhvata navedenog </w:t>
      </w:r>
      <w:r w:rsidRPr="006A0EBE">
        <w:rPr>
          <w:rFonts w:ascii="Arial" w:eastAsia="Arial" w:hAnsi="Arial" w:cs="Times New Roman"/>
          <w:spacing w:val="-4"/>
          <w:sz w:val="20"/>
          <w:lang w:val="hr" w:eastAsia="hr"/>
        </w:rPr>
        <w:t xml:space="preserve">plana, </w:t>
      </w:r>
      <w:r w:rsidRPr="006A0EBE">
        <w:rPr>
          <w:rFonts w:ascii="Arial" w:eastAsia="Arial" w:hAnsi="Arial" w:cs="Times New Roman"/>
          <w:sz w:val="20"/>
          <w:lang w:val="hr" w:eastAsia="hr"/>
        </w:rPr>
        <w:t xml:space="preserve">nalaze se područja ekološke mreže značajna za vrste i stanišne tipove </w:t>
      </w:r>
      <w:r w:rsidRPr="006A0EBE">
        <w:rPr>
          <w:rFonts w:ascii="Arial" w:eastAsia="Arial" w:hAnsi="Arial" w:cs="Times New Roman"/>
          <w:i/>
          <w:sz w:val="20"/>
          <w:lang w:val="hr" w:eastAsia="hr"/>
        </w:rPr>
        <w:t xml:space="preserve">HR2000006 – Bezgovčeva </w:t>
      </w:r>
      <w:r w:rsidRPr="006A0EBE">
        <w:rPr>
          <w:rFonts w:ascii="Arial" w:eastAsia="Arial" w:hAnsi="Arial" w:cs="Times New Roman"/>
          <w:i/>
          <w:spacing w:val="-4"/>
          <w:sz w:val="20"/>
          <w:lang w:val="hr" w:eastAsia="hr"/>
        </w:rPr>
        <w:t>jama</w:t>
      </w:r>
      <w:r w:rsidRPr="006A0EBE">
        <w:rPr>
          <w:rFonts w:ascii="Arial" w:eastAsia="Arial" w:hAnsi="Arial" w:cs="Times New Roman"/>
          <w:spacing w:val="-4"/>
          <w:sz w:val="20"/>
          <w:lang w:val="hr" w:eastAsia="hr"/>
        </w:rPr>
        <w:t xml:space="preserve">, </w:t>
      </w:r>
      <w:r w:rsidRPr="006A0EBE">
        <w:rPr>
          <w:rFonts w:ascii="Arial" w:eastAsia="Arial" w:hAnsi="Arial" w:cs="Times New Roman"/>
          <w:i/>
          <w:sz w:val="20"/>
          <w:lang w:val="hr" w:eastAsia="hr"/>
        </w:rPr>
        <w:t>HR2000937 – Vidova gora</w:t>
      </w:r>
      <w:r w:rsidRPr="006A0EBE">
        <w:rPr>
          <w:rFonts w:ascii="Arial" w:eastAsia="Arial" w:hAnsi="Arial" w:cs="Times New Roman"/>
          <w:sz w:val="20"/>
          <w:lang w:val="hr" w:eastAsia="hr"/>
        </w:rPr>
        <w:t xml:space="preserve">, </w:t>
      </w:r>
      <w:r w:rsidRPr="006A0EBE">
        <w:rPr>
          <w:rFonts w:ascii="Arial" w:eastAsia="Arial" w:hAnsi="Arial" w:cs="Times New Roman"/>
          <w:i/>
          <w:sz w:val="20"/>
          <w:lang w:val="hr" w:eastAsia="hr"/>
        </w:rPr>
        <w:t xml:space="preserve">HR 2001199 – Jama na Dučacu </w:t>
      </w:r>
      <w:r w:rsidRPr="006A0EBE">
        <w:rPr>
          <w:rFonts w:ascii="Arial" w:eastAsia="Arial" w:hAnsi="Arial" w:cs="Times New Roman"/>
          <w:sz w:val="20"/>
          <w:lang w:val="hr" w:eastAsia="hr"/>
        </w:rPr>
        <w:t xml:space="preserve">te </w:t>
      </w:r>
      <w:r w:rsidRPr="006A0EBE">
        <w:rPr>
          <w:rFonts w:ascii="Arial" w:eastAsia="Arial" w:hAnsi="Arial" w:cs="Times New Roman"/>
          <w:i/>
          <w:sz w:val="20"/>
          <w:lang w:val="hr" w:eastAsia="hr"/>
        </w:rPr>
        <w:t>HR3000134 – Uvala Lovrečina</w:t>
      </w:r>
      <w:r w:rsidRPr="006A0EBE">
        <w:rPr>
          <w:rFonts w:ascii="Arial" w:eastAsia="Arial" w:hAnsi="Arial" w:cs="Times New Roman"/>
          <w:sz w:val="20"/>
          <w:lang w:val="hr" w:eastAsia="hr"/>
        </w:rPr>
        <w:t>.</w:t>
      </w:r>
    </w:p>
    <w:p w:rsidR="006A0EBE" w:rsidRPr="006A0EBE" w:rsidRDefault="006A0EBE" w:rsidP="000A4D40">
      <w:pPr>
        <w:widowControl w:val="0"/>
        <w:numPr>
          <w:ilvl w:val="0"/>
          <w:numId w:val="28"/>
        </w:numPr>
        <w:tabs>
          <w:tab w:val="left" w:pos="805"/>
        </w:tabs>
        <w:autoSpaceDE w:val="0"/>
        <w:autoSpaceDN w:val="0"/>
        <w:spacing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utvrđuje se, na temelju zakonskih propisa i standarda, pokretanje postupka za stavljanje pod zaštitu sljedećih vrijednih dijelova prirode:</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1/ </w:t>
      </w:r>
      <w:r w:rsidRPr="006A0EBE">
        <w:rPr>
          <w:rFonts w:ascii="Arial" w:eastAsia="Arial" w:hAnsi="Arial" w:cs="Times New Roman"/>
          <w:i/>
          <w:sz w:val="20"/>
          <w:lang w:val="hr" w:eastAsia="hr"/>
        </w:rPr>
        <w:t xml:space="preserve">Duboki Dolac </w:t>
      </w:r>
      <w:r w:rsidRPr="006A0EBE">
        <w:rPr>
          <w:rFonts w:ascii="Arial" w:eastAsia="Arial" w:hAnsi="Arial" w:cs="Times New Roman"/>
          <w:sz w:val="20"/>
          <w:lang w:val="hr" w:eastAsia="hr"/>
        </w:rPr>
        <w:t xml:space="preserve">- unutar područja </w:t>
      </w:r>
      <w:r w:rsidRPr="006A0EBE">
        <w:rPr>
          <w:rFonts w:ascii="Arial" w:eastAsia="Arial" w:hAnsi="Arial" w:cs="Times New Roman"/>
          <w:i/>
          <w:sz w:val="20"/>
          <w:lang w:val="hr" w:eastAsia="hr"/>
        </w:rPr>
        <w:t>značajnog krajobraza Vidova Gora</w:t>
      </w:r>
      <w:r w:rsidRPr="006A0EBE">
        <w:rPr>
          <w:rFonts w:ascii="Arial" w:eastAsia="Arial" w:hAnsi="Arial" w:cs="Times New Roman"/>
          <w:sz w:val="20"/>
          <w:lang w:val="hr" w:eastAsia="hr"/>
        </w:rPr>
        <w:t>; predlaže se zaštita u skladu sa</w:t>
      </w:r>
    </w:p>
    <w:p w:rsidR="006A0EBE" w:rsidRPr="006A0EBE" w:rsidRDefault="006A0EBE" w:rsidP="006A0EBE">
      <w:pPr>
        <w:widowControl w:val="0"/>
        <w:autoSpaceDE w:val="0"/>
        <w:autoSpaceDN w:val="0"/>
        <w:spacing w:after="0" w:line="240" w:lineRule="auto"/>
        <w:rPr>
          <w:rFonts w:ascii="Arial" w:eastAsia="Arial" w:hAnsi="Arial" w:cs="Times New Roman"/>
          <w:i/>
          <w:sz w:val="20"/>
          <w:lang w:val="hr" w:eastAsia="hr"/>
        </w:rPr>
      </w:pPr>
      <w:r w:rsidRPr="006A0EBE">
        <w:rPr>
          <w:rFonts w:ascii="Arial" w:eastAsia="Arial" w:hAnsi="Arial" w:cs="Times New Roman"/>
          <w:i/>
          <w:sz w:val="20"/>
          <w:lang w:val="hr" w:eastAsia="hr"/>
        </w:rPr>
        <w:t xml:space="preserve">Zakonom o zaštiti prirode </w:t>
      </w:r>
      <w:r w:rsidRPr="006A0EBE">
        <w:rPr>
          <w:rFonts w:ascii="Arial" w:eastAsia="Arial" w:hAnsi="Arial" w:cs="Times New Roman"/>
          <w:sz w:val="20"/>
          <w:lang w:val="hr" w:eastAsia="hr"/>
        </w:rPr>
        <w:t xml:space="preserve">kao </w:t>
      </w:r>
      <w:r w:rsidRPr="006A0EBE">
        <w:rPr>
          <w:rFonts w:ascii="Arial" w:eastAsia="Arial" w:hAnsi="Arial" w:cs="Times New Roman"/>
          <w:i/>
          <w:sz w:val="20"/>
          <w:lang w:val="hr" w:eastAsia="hr"/>
        </w:rPr>
        <w:t>zaštićeno područje - spomenik prirode - geomorfološki;</w:t>
      </w:r>
    </w:p>
    <w:p w:rsidR="006A0EBE" w:rsidRPr="006A0EBE" w:rsidRDefault="006A0EBE" w:rsidP="006A0EBE">
      <w:pPr>
        <w:widowControl w:val="0"/>
        <w:autoSpaceDE w:val="0"/>
        <w:autoSpaceDN w:val="0"/>
        <w:spacing w:after="0" w:line="240" w:lineRule="auto"/>
        <w:ind w:right="356"/>
        <w:rPr>
          <w:rFonts w:ascii="Arial" w:eastAsia="Arial" w:hAnsi="Arial" w:cs="Times New Roman"/>
          <w:sz w:val="20"/>
          <w:lang w:val="hr" w:eastAsia="hr"/>
        </w:rPr>
      </w:pPr>
      <w:r w:rsidRPr="006A0EBE">
        <w:rPr>
          <w:rFonts w:ascii="Arial" w:eastAsia="Arial" w:hAnsi="Arial" w:cs="Times New Roman"/>
          <w:sz w:val="20"/>
          <w:lang w:val="hr" w:eastAsia="hr"/>
        </w:rPr>
        <w:t xml:space="preserve">2/ </w:t>
      </w:r>
      <w:r w:rsidRPr="006A0EBE">
        <w:rPr>
          <w:rFonts w:ascii="Arial" w:eastAsia="Arial" w:hAnsi="Arial" w:cs="Times New Roman"/>
          <w:i/>
          <w:sz w:val="20"/>
          <w:lang w:val="hr" w:eastAsia="hr"/>
        </w:rPr>
        <w:t xml:space="preserve">Vela Špilja </w:t>
      </w:r>
      <w:r w:rsidRPr="006A0EBE">
        <w:rPr>
          <w:rFonts w:ascii="Arial" w:eastAsia="Arial" w:hAnsi="Arial" w:cs="Times New Roman"/>
          <w:sz w:val="20"/>
          <w:lang w:val="hr" w:eastAsia="hr"/>
        </w:rPr>
        <w:t xml:space="preserve">- unutar područja šire okolice Dola; predlaže se zaštita u skladu sa </w:t>
      </w:r>
      <w:r w:rsidRPr="006A0EBE">
        <w:rPr>
          <w:rFonts w:ascii="Arial" w:eastAsia="Arial" w:hAnsi="Arial" w:cs="Times New Roman"/>
          <w:i/>
          <w:sz w:val="20"/>
          <w:lang w:val="hr" w:eastAsia="hr"/>
        </w:rPr>
        <w:t xml:space="preserve">Zakonom o zaštiti prirode </w:t>
      </w:r>
      <w:r w:rsidRPr="006A0EBE">
        <w:rPr>
          <w:rFonts w:ascii="Arial" w:eastAsia="Arial" w:hAnsi="Arial" w:cs="Times New Roman"/>
          <w:sz w:val="20"/>
          <w:lang w:val="hr" w:eastAsia="hr"/>
        </w:rPr>
        <w:t xml:space="preserve">kao </w:t>
      </w:r>
      <w:r w:rsidRPr="006A0EBE">
        <w:rPr>
          <w:rFonts w:ascii="Arial" w:eastAsia="Arial" w:hAnsi="Arial" w:cs="Times New Roman"/>
          <w:i/>
          <w:sz w:val="20"/>
          <w:lang w:val="hr" w:eastAsia="hr"/>
        </w:rPr>
        <w:t>zaštićeno područje - spomenik prirode – geomorfološki</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after="0" w:line="240" w:lineRule="auto"/>
        <w:ind w:right="374"/>
        <w:rPr>
          <w:rFonts w:ascii="Arial" w:eastAsia="Arial" w:hAnsi="Arial" w:cs="Times New Roman"/>
          <w:sz w:val="20"/>
          <w:lang w:val="hr" w:eastAsia="hr"/>
        </w:rPr>
      </w:pPr>
      <w:r w:rsidRPr="006A0EBE">
        <w:rPr>
          <w:rFonts w:ascii="Arial" w:eastAsia="Arial" w:hAnsi="Arial" w:cs="Times New Roman"/>
          <w:sz w:val="20"/>
          <w:lang w:val="hr" w:eastAsia="hr"/>
        </w:rPr>
        <w:t xml:space="preserve">3/ Uvala </w:t>
      </w:r>
      <w:r w:rsidRPr="006A0EBE">
        <w:rPr>
          <w:rFonts w:ascii="Arial" w:eastAsia="Arial" w:hAnsi="Arial" w:cs="Times New Roman"/>
          <w:i/>
          <w:sz w:val="20"/>
          <w:lang w:val="hr" w:eastAsia="hr"/>
        </w:rPr>
        <w:t xml:space="preserve">Lovrečina </w:t>
      </w:r>
      <w:r w:rsidRPr="006A0EBE">
        <w:rPr>
          <w:rFonts w:ascii="Arial" w:eastAsia="Arial" w:hAnsi="Arial" w:cs="Times New Roman"/>
          <w:sz w:val="20"/>
          <w:lang w:val="hr" w:eastAsia="hr"/>
        </w:rPr>
        <w:t xml:space="preserve">- slijedom odredbi PPSDŽ i ekološke mreže HR3000134, predlaže se zaštita u skladu sa </w:t>
      </w:r>
      <w:r w:rsidRPr="006A0EBE">
        <w:rPr>
          <w:rFonts w:ascii="Arial" w:eastAsia="Arial" w:hAnsi="Arial" w:cs="Times New Roman"/>
          <w:i/>
          <w:sz w:val="20"/>
          <w:lang w:val="hr" w:eastAsia="hr"/>
        </w:rPr>
        <w:t xml:space="preserve">Zakonom o zaštiti prirode </w:t>
      </w:r>
      <w:r w:rsidRPr="006A0EBE">
        <w:rPr>
          <w:rFonts w:ascii="Arial" w:eastAsia="Arial" w:hAnsi="Arial" w:cs="Times New Roman"/>
          <w:sz w:val="20"/>
          <w:lang w:val="hr" w:eastAsia="hr"/>
        </w:rPr>
        <w:t xml:space="preserve">kao </w:t>
      </w:r>
      <w:r w:rsidRPr="006A0EBE">
        <w:rPr>
          <w:rFonts w:ascii="Arial" w:eastAsia="Arial" w:hAnsi="Arial" w:cs="Times New Roman"/>
          <w:i/>
          <w:sz w:val="20"/>
          <w:lang w:val="hr" w:eastAsia="hr"/>
        </w:rPr>
        <w:t>zaštićeno područje - značajni krajobraz</w:t>
      </w:r>
      <w:r w:rsidRPr="006A0EBE">
        <w:rPr>
          <w:rFonts w:ascii="Arial" w:eastAsia="Arial" w:hAnsi="Arial" w:cs="Times New Roman"/>
          <w:sz w:val="20"/>
          <w:lang w:val="hr" w:eastAsia="hr"/>
        </w:rPr>
        <w:t xml:space="preserve">, a za dijelove </w:t>
      </w:r>
      <w:r w:rsidRPr="006A0EBE">
        <w:rPr>
          <w:rFonts w:ascii="Arial" w:eastAsia="Arial" w:hAnsi="Arial" w:cs="Times New Roman"/>
          <w:spacing w:val="-3"/>
          <w:sz w:val="20"/>
          <w:lang w:val="hr" w:eastAsia="hr"/>
        </w:rPr>
        <w:t xml:space="preserve">unutar </w:t>
      </w:r>
      <w:r w:rsidRPr="006A0EBE">
        <w:rPr>
          <w:rFonts w:ascii="Arial" w:eastAsia="Arial" w:hAnsi="Arial" w:cs="Times New Roman"/>
          <w:sz w:val="20"/>
          <w:lang w:val="hr" w:eastAsia="hr"/>
        </w:rPr>
        <w:t>UPU-a TZ Lovrečina propisat će se dodatni uvjeti.</w:t>
      </w:r>
    </w:p>
    <w:p w:rsidR="006A0EBE" w:rsidRPr="006A0EBE" w:rsidRDefault="006A0EBE" w:rsidP="000A4D40">
      <w:pPr>
        <w:widowControl w:val="0"/>
        <w:numPr>
          <w:ilvl w:val="0"/>
          <w:numId w:val="28"/>
        </w:numPr>
        <w:tabs>
          <w:tab w:val="left" w:pos="862"/>
        </w:tabs>
        <w:autoSpaceDE w:val="0"/>
        <w:autoSpaceDN w:val="0"/>
        <w:spacing w:before="60"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Rješenjima i odredbama ovog Plana štite se još osobito vrijedni predjeli - prirodni i/ili kultivirani krajobrazi. Područja prirodnog krajobraza su:</w:t>
      </w:r>
    </w:p>
    <w:p w:rsidR="006A0EBE" w:rsidRPr="006A0EBE" w:rsidRDefault="006A0EBE" w:rsidP="000A4D40">
      <w:pPr>
        <w:widowControl w:val="0"/>
        <w:numPr>
          <w:ilvl w:val="1"/>
          <w:numId w:val="2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prirodni krajobraz (PK) - šumoviti predjeli Donje Bande, Prvje i Ratca</w:t>
      </w:r>
    </w:p>
    <w:p w:rsidR="006A0EBE" w:rsidRPr="006A0EBE" w:rsidRDefault="006A0EBE" w:rsidP="000A4D40">
      <w:pPr>
        <w:widowControl w:val="0"/>
        <w:numPr>
          <w:ilvl w:val="1"/>
          <w:numId w:val="2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prirodni krajobraz (PK) - dijelovi obalnog poteza uvala Trstena - uvala Lozna</w:t>
      </w:r>
    </w:p>
    <w:p w:rsidR="006A0EBE" w:rsidRPr="006A0EBE" w:rsidRDefault="006A0EBE" w:rsidP="000A4D40">
      <w:pPr>
        <w:widowControl w:val="0"/>
        <w:numPr>
          <w:ilvl w:val="1"/>
          <w:numId w:val="28"/>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prirodni krajobraz (PK) - dijelovi obalnog poteza Dučac - uvala Konopikova</w:t>
      </w:r>
    </w:p>
    <w:p w:rsidR="006A0EBE" w:rsidRPr="006A0EBE" w:rsidRDefault="006A0EBE" w:rsidP="000A4D40">
      <w:pPr>
        <w:widowControl w:val="0"/>
        <w:numPr>
          <w:ilvl w:val="1"/>
          <w:numId w:val="28"/>
        </w:numPr>
        <w:tabs>
          <w:tab w:val="left" w:pos="805"/>
        </w:tabs>
        <w:autoSpaceDE w:val="0"/>
        <w:autoSpaceDN w:val="0"/>
        <w:spacing w:after="0" w:line="240" w:lineRule="auto"/>
        <w:ind w:left="238" w:right="6567" w:firstLine="284"/>
        <w:rPr>
          <w:rFonts w:ascii="Arial" w:eastAsia="Arial" w:hAnsi="Arial" w:cs="Times New Roman"/>
          <w:sz w:val="20"/>
          <w:lang w:val="hr" w:eastAsia="hr"/>
        </w:rPr>
      </w:pPr>
      <w:r w:rsidRPr="006A0EBE">
        <w:rPr>
          <w:rFonts w:ascii="Arial" w:eastAsia="Arial" w:hAnsi="Arial" w:cs="Times New Roman"/>
          <w:sz w:val="20"/>
          <w:lang w:val="hr" w:eastAsia="hr"/>
        </w:rPr>
        <w:t xml:space="preserve">prirodni krajobraz (PK) – rt </w:t>
      </w:r>
      <w:r w:rsidRPr="006A0EBE">
        <w:rPr>
          <w:rFonts w:ascii="Arial" w:eastAsia="Arial" w:hAnsi="Arial" w:cs="Times New Roman"/>
          <w:spacing w:val="-6"/>
          <w:sz w:val="20"/>
          <w:lang w:val="hr" w:eastAsia="hr"/>
        </w:rPr>
        <w:t xml:space="preserve">Bok </w:t>
      </w:r>
      <w:r w:rsidRPr="006A0EBE">
        <w:rPr>
          <w:rFonts w:ascii="Arial" w:eastAsia="Arial" w:hAnsi="Arial" w:cs="Times New Roman"/>
          <w:sz w:val="20"/>
          <w:lang w:val="hr" w:eastAsia="hr"/>
        </w:rPr>
        <w:t>Područja kultiviranog krajobraza su:</w:t>
      </w:r>
    </w:p>
    <w:p w:rsidR="006A0EBE" w:rsidRPr="006A0EBE" w:rsidRDefault="006A0EBE" w:rsidP="000A4D40">
      <w:pPr>
        <w:widowControl w:val="0"/>
        <w:numPr>
          <w:ilvl w:val="0"/>
          <w:numId w:val="2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kultivirani krajobraz (KK) - veliki dolac Dunaj</w:t>
      </w:r>
    </w:p>
    <w:p w:rsidR="006A0EBE" w:rsidRPr="006A0EBE" w:rsidRDefault="006A0EBE" w:rsidP="000A4D40">
      <w:pPr>
        <w:widowControl w:val="0"/>
        <w:numPr>
          <w:ilvl w:val="0"/>
          <w:numId w:val="2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kultivirani krajobraz (KK) - dolci od uvale Lovrečina: Benodija, Lovrečine, Krušev Dolac</w:t>
      </w:r>
    </w:p>
    <w:p w:rsidR="006A0EBE" w:rsidRPr="006A0EBE" w:rsidRDefault="006A0EBE" w:rsidP="000A4D40">
      <w:pPr>
        <w:widowControl w:val="0"/>
        <w:numPr>
          <w:ilvl w:val="0"/>
          <w:numId w:val="2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kultivirani krajobraz (KK) - dolac od uvale Trstena ka Kolaču i Velom Brigu te Lozoviku</w:t>
      </w:r>
    </w:p>
    <w:p w:rsidR="006A0EBE" w:rsidRPr="006A0EBE" w:rsidRDefault="006A0EBE" w:rsidP="000A4D40">
      <w:pPr>
        <w:widowControl w:val="0"/>
        <w:numPr>
          <w:ilvl w:val="0"/>
          <w:numId w:val="2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kultivirani krajobraz (KK) - dijelovi obalnog poteza od uvale Konopikova do uvale Trstena.</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Unutar ovih područja zabranjuju se zahvati koji narušavaju obilježja zbog kojih je neko područje uvršteno u područje prirodnog ili kultiviranog krajolika. U slučaju da se radi o zapuštenim poljoprivrednim površinama (nekadašnji vinogradi ili maslinici) moguće je iste obnoviti iako su te površine ovim </w:t>
      </w:r>
      <w:r w:rsidRPr="006A0EBE">
        <w:rPr>
          <w:rFonts w:ascii="Arial" w:eastAsia="Arial" w:hAnsi="Arial" w:cs="Times New Roman"/>
          <w:i/>
          <w:sz w:val="20"/>
          <w:szCs w:val="20"/>
          <w:lang w:val="hr" w:eastAsia="hr"/>
        </w:rPr>
        <w:t xml:space="preserve">Planom </w:t>
      </w:r>
      <w:r w:rsidRPr="006A0EBE">
        <w:rPr>
          <w:rFonts w:ascii="Arial" w:eastAsia="Arial" w:hAnsi="Arial" w:cs="Times New Roman"/>
          <w:sz w:val="20"/>
          <w:szCs w:val="20"/>
          <w:lang w:val="hr" w:eastAsia="hr"/>
        </w:rPr>
        <w:t xml:space="preserve">te površine označene kao </w:t>
      </w:r>
      <w:r w:rsidRPr="006A0EBE">
        <w:rPr>
          <w:rFonts w:ascii="Arial" w:eastAsia="Arial" w:hAnsi="Arial" w:cs="Times New Roman"/>
          <w:i/>
          <w:sz w:val="20"/>
          <w:szCs w:val="20"/>
          <w:lang w:val="hr" w:eastAsia="hr"/>
        </w:rPr>
        <w:t>prirodni krajobraz</w:t>
      </w:r>
      <w:r w:rsidRPr="006A0EBE">
        <w:rPr>
          <w:rFonts w:ascii="Arial" w:eastAsia="Arial" w:hAnsi="Arial" w:cs="Times New Roman"/>
          <w:sz w:val="20"/>
          <w:szCs w:val="20"/>
          <w:lang w:val="hr" w:eastAsia="hr"/>
        </w:rPr>
        <w:t xml:space="preserve">. Unutar ovako obnovljenih poljoprivrednih površina (novog kultiviranog krajobraza) i </w:t>
      </w:r>
      <w:r w:rsidRPr="006A0EBE">
        <w:rPr>
          <w:rFonts w:ascii="Arial" w:eastAsia="Arial" w:hAnsi="Arial" w:cs="Times New Roman"/>
          <w:i/>
          <w:sz w:val="20"/>
          <w:szCs w:val="20"/>
          <w:lang w:val="hr" w:eastAsia="hr"/>
        </w:rPr>
        <w:t xml:space="preserve">Planom </w:t>
      </w:r>
      <w:r w:rsidRPr="006A0EBE">
        <w:rPr>
          <w:rFonts w:ascii="Arial" w:eastAsia="Arial" w:hAnsi="Arial" w:cs="Times New Roman"/>
          <w:sz w:val="20"/>
          <w:szCs w:val="20"/>
          <w:lang w:val="hr" w:eastAsia="hr"/>
        </w:rPr>
        <w:t xml:space="preserve">utvrđenog kultiviranog krajobraza mogući su zahvati u skladu s odredbama ovog </w:t>
      </w:r>
      <w:r w:rsidRPr="006A0EBE">
        <w:rPr>
          <w:rFonts w:ascii="Arial" w:eastAsia="Arial" w:hAnsi="Arial" w:cs="Times New Roman"/>
          <w:i/>
          <w:sz w:val="20"/>
          <w:szCs w:val="20"/>
          <w:lang w:val="hr" w:eastAsia="hr"/>
        </w:rPr>
        <w:t>Plana</w:t>
      </w:r>
      <w:r w:rsidRPr="006A0EBE">
        <w:rPr>
          <w:rFonts w:ascii="Arial" w:eastAsia="Arial" w:hAnsi="Arial" w:cs="Times New Roman"/>
          <w:sz w:val="20"/>
          <w:szCs w:val="20"/>
          <w:lang w:val="hr" w:eastAsia="hr"/>
        </w:rPr>
        <w:t>. U prirodnom krajobrazu zabranjuje se bilo kakva gradnja. Mogući su samo zahvati neposredno</w:t>
      </w:r>
    </w:p>
    <w:p w:rsidR="006A0EBE" w:rsidRPr="006A0EBE" w:rsidRDefault="006A0EBE" w:rsidP="006A0EBE">
      <w:pPr>
        <w:widowControl w:val="0"/>
        <w:autoSpaceDE w:val="0"/>
        <w:autoSpaceDN w:val="0"/>
        <w:spacing w:after="0" w:line="240" w:lineRule="auto"/>
        <w:jc w:val="both"/>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71"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lastRenderedPageBreak/>
        <w:t>povezani s njihovim održavanjem kao i uređenje pješačkih staza, odmorišta i vidikovaca, ali uz korištenje prirodnog materijala. Širina staza ne smije biti veća od 1,50 m.</w:t>
      </w:r>
    </w:p>
    <w:p w:rsidR="006A0EBE" w:rsidRPr="006A0EBE" w:rsidRDefault="006A0EBE" w:rsidP="000A4D40">
      <w:pPr>
        <w:widowControl w:val="0"/>
        <w:numPr>
          <w:ilvl w:val="0"/>
          <w:numId w:val="28"/>
        </w:numPr>
        <w:tabs>
          <w:tab w:val="left" w:pos="814"/>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Područja zaštite navedena u stavcima 2. i 3. ovog članka, unutar kojih se provode odredbe iz članka 101., ucrtana su na kartografskom prikazu br. 3.A.1. </w:t>
      </w:r>
      <w:r w:rsidRPr="006A0EBE">
        <w:rPr>
          <w:rFonts w:ascii="Arial" w:eastAsia="Arial" w:hAnsi="Arial" w:cs="Times New Roman"/>
          <w:i/>
          <w:sz w:val="20"/>
          <w:lang w:val="hr" w:eastAsia="hr"/>
        </w:rPr>
        <w:t xml:space="preserve">Prirodne vrijednosti </w:t>
      </w:r>
      <w:r w:rsidRPr="006A0EBE">
        <w:rPr>
          <w:rFonts w:ascii="Arial" w:eastAsia="Arial" w:hAnsi="Arial" w:cs="Times New Roman"/>
          <w:sz w:val="20"/>
          <w:lang w:val="hr" w:eastAsia="hr"/>
        </w:rPr>
        <w:t>u mjerilu 1:25000 i kartografskim prikazima serije 4: “</w:t>
      </w:r>
      <w:r w:rsidRPr="006A0EBE">
        <w:rPr>
          <w:rFonts w:ascii="Arial" w:eastAsia="Arial" w:hAnsi="Arial" w:cs="Times New Roman"/>
          <w:i/>
          <w:sz w:val="20"/>
          <w:lang w:val="hr" w:eastAsia="hr"/>
        </w:rPr>
        <w:t>Građevinska područja i područja posebnih uvjeta korištenja</w:t>
      </w:r>
      <w:r w:rsidRPr="006A0EBE">
        <w:rPr>
          <w:rFonts w:ascii="Arial" w:eastAsia="Arial" w:hAnsi="Arial" w:cs="Times New Roman"/>
          <w:sz w:val="20"/>
          <w:lang w:val="hr" w:eastAsia="hr"/>
        </w:rPr>
        <w:t>” u mjerilu 1:5000.</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101.</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KRAJOBRAZNIH I PRIRODNIH VRIJEDNOSTI</w:t>
      </w:r>
    </w:p>
    <w:p w:rsidR="006A0EBE" w:rsidRPr="006A0EBE" w:rsidRDefault="006A0EBE" w:rsidP="000A4D40">
      <w:pPr>
        <w:widowControl w:val="0"/>
        <w:numPr>
          <w:ilvl w:val="0"/>
          <w:numId w:val="26"/>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Prije bilo kakvih zahvata na prirodnim vrijednostima – zaštićenim ili predloženim za zaštitu – odnosno pri planiranju takvih zahvata:</w:t>
      </w:r>
    </w:p>
    <w:p w:rsidR="006A0EBE" w:rsidRPr="006A0EBE" w:rsidRDefault="006A0EBE" w:rsidP="000A4D40">
      <w:pPr>
        <w:widowControl w:val="0"/>
        <w:numPr>
          <w:ilvl w:val="1"/>
          <w:numId w:val="2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potrebno je izvršiti potpunu inventarizaciju i valorizaciju staništa te zaštititi vrste područja;</w:t>
      </w:r>
    </w:p>
    <w:p w:rsidR="006A0EBE" w:rsidRPr="006A0EBE" w:rsidRDefault="006A0EBE" w:rsidP="000A4D40">
      <w:pPr>
        <w:widowControl w:val="0"/>
        <w:numPr>
          <w:ilvl w:val="1"/>
          <w:numId w:val="26"/>
        </w:numPr>
        <w:tabs>
          <w:tab w:val="left" w:pos="805"/>
        </w:tabs>
        <w:autoSpaceDE w:val="0"/>
        <w:autoSpaceDN w:val="0"/>
        <w:spacing w:after="0" w:line="240" w:lineRule="auto"/>
        <w:ind w:right="271"/>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potrebno je u što većoj mjeri zadržati prirodne kvalitete prostora: prirodne krajobraze treba štititi </w:t>
      </w:r>
      <w:r w:rsidRPr="006A0EBE">
        <w:rPr>
          <w:rFonts w:ascii="Arial" w:eastAsia="Arial" w:hAnsi="Arial" w:cs="Times New Roman"/>
          <w:spacing w:val="-9"/>
          <w:sz w:val="20"/>
          <w:lang w:val="hr" w:eastAsia="hr"/>
        </w:rPr>
        <w:t xml:space="preserve">od </w:t>
      </w:r>
      <w:r w:rsidRPr="006A0EBE">
        <w:rPr>
          <w:rFonts w:ascii="Arial" w:eastAsia="Arial" w:hAnsi="Arial" w:cs="Times New Roman"/>
          <w:sz w:val="20"/>
          <w:lang w:val="hr" w:eastAsia="hr"/>
        </w:rPr>
        <w:t>nove izgradnje, a kao posebnu vrijednost treba očuvati područja prekrivena autohtonom vegetacijom te obalno područje (prirodne plaže i stijene) te more i podmorje kao ekološki vrijedna područja;</w:t>
      </w:r>
    </w:p>
    <w:p w:rsidR="006A0EBE" w:rsidRPr="006A0EBE" w:rsidRDefault="006A0EBE" w:rsidP="000A4D40">
      <w:pPr>
        <w:widowControl w:val="0"/>
        <w:numPr>
          <w:ilvl w:val="1"/>
          <w:numId w:val="26"/>
        </w:numPr>
        <w:tabs>
          <w:tab w:val="left" w:pos="805"/>
        </w:tabs>
        <w:autoSpaceDE w:val="0"/>
        <w:autoSpaceDN w:val="0"/>
        <w:spacing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trase infrastrukturnih objekata treba usmjeriti i voditi tako da se koriste zajednički koridori te da se maksimalno isključe iz zona koje su osobito vrijedne; dalekovode i ostale infrastrukturne koridore voditi trasama kojima se izbjegava krčenje šuma.</w:t>
      </w:r>
    </w:p>
    <w:p w:rsidR="006A0EBE" w:rsidRPr="006A0EBE" w:rsidRDefault="006A0EBE" w:rsidP="000A4D40">
      <w:pPr>
        <w:widowControl w:val="0"/>
        <w:numPr>
          <w:ilvl w:val="1"/>
          <w:numId w:val="26"/>
        </w:numPr>
        <w:tabs>
          <w:tab w:val="left" w:pos="805"/>
        </w:tabs>
        <w:autoSpaceDE w:val="0"/>
        <w:autoSpaceDN w:val="0"/>
        <w:spacing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potrebno je osigurati racionalno korištenje prirodnih dobara bez oštećivanja ili ugrožavanja </w:t>
      </w:r>
      <w:r w:rsidRPr="006A0EBE">
        <w:rPr>
          <w:rFonts w:ascii="Arial" w:eastAsia="Arial" w:hAnsi="Arial" w:cs="Times New Roman"/>
          <w:spacing w:val="-3"/>
          <w:sz w:val="20"/>
          <w:lang w:val="hr" w:eastAsia="hr"/>
        </w:rPr>
        <w:t xml:space="preserve">dijelova  </w:t>
      </w:r>
      <w:r w:rsidRPr="006A0EBE">
        <w:rPr>
          <w:rFonts w:ascii="Arial" w:eastAsia="Arial" w:hAnsi="Arial" w:cs="Times New Roman"/>
          <w:sz w:val="20"/>
          <w:lang w:val="hr" w:eastAsia="hr"/>
        </w:rPr>
        <w:t>prirode i uz što manje narušavanje ravnoteže prirodnih čimbenika;</w:t>
      </w:r>
    </w:p>
    <w:p w:rsidR="006A0EBE" w:rsidRPr="006A0EBE" w:rsidRDefault="006A0EBE" w:rsidP="000A4D40">
      <w:pPr>
        <w:widowControl w:val="0"/>
        <w:numPr>
          <w:ilvl w:val="1"/>
          <w:numId w:val="26"/>
        </w:numPr>
        <w:tabs>
          <w:tab w:val="left" w:pos="805"/>
        </w:tabs>
        <w:autoSpaceDE w:val="0"/>
        <w:autoSpaceDN w:val="0"/>
        <w:spacing w:after="0" w:line="240" w:lineRule="auto"/>
        <w:ind w:right="272"/>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cilju sprječavanja nepovoljnih utjecaja na biološku raznolikost i krajobrazne vrijednosti, </w:t>
      </w:r>
      <w:r w:rsidRPr="006A0EBE">
        <w:rPr>
          <w:rFonts w:ascii="Arial" w:eastAsia="Arial" w:hAnsi="Arial" w:cs="Times New Roman"/>
          <w:spacing w:val="-3"/>
          <w:sz w:val="20"/>
          <w:lang w:val="hr" w:eastAsia="hr"/>
        </w:rPr>
        <w:t xml:space="preserve">nadležna </w:t>
      </w:r>
      <w:r w:rsidRPr="006A0EBE">
        <w:rPr>
          <w:rFonts w:ascii="Arial" w:eastAsia="Arial" w:hAnsi="Arial" w:cs="Times New Roman"/>
          <w:sz w:val="20"/>
          <w:lang w:val="hr" w:eastAsia="hr"/>
        </w:rPr>
        <w:t xml:space="preserve">služba koja se bavi poslovima zaštite prirode pri Uredu državne uprave u županiji utvrditi će </w:t>
      </w:r>
      <w:r w:rsidRPr="006A0EBE">
        <w:rPr>
          <w:rFonts w:ascii="Arial" w:eastAsia="Arial" w:hAnsi="Arial" w:cs="Times New Roman"/>
          <w:spacing w:val="-3"/>
          <w:sz w:val="20"/>
          <w:lang w:val="hr" w:eastAsia="hr"/>
        </w:rPr>
        <w:t xml:space="preserve">posebne </w:t>
      </w:r>
      <w:r w:rsidRPr="006A0EBE">
        <w:rPr>
          <w:rFonts w:ascii="Arial" w:eastAsia="Arial" w:hAnsi="Arial" w:cs="Times New Roman"/>
          <w:sz w:val="20"/>
          <w:lang w:val="hr" w:eastAsia="hr"/>
        </w:rPr>
        <w:t xml:space="preserve">uvjete zaštite prirode za građenje i izvođenje radova i zahvata u područjima određenim člankom 38. stavak 2. </w:t>
      </w:r>
      <w:r w:rsidRPr="006A0EBE">
        <w:rPr>
          <w:rFonts w:ascii="Arial" w:eastAsia="Arial" w:hAnsi="Arial" w:cs="Times New Roman"/>
          <w:i/>
          <w:sz w:val="20"/>
          <w:lang w:val="hr" w:eastAsia="hr"/>
        </w:rPr>
        <w:t>Zakona o zaštiti prirode</w:t>
      </w:r>
      <w:r w:rsidRPr="006A0EBE">
        <w:rPr>
          <w:rFonts w:ascii="Arial" w:eastAsia="Arial" w:hAnsi="Arial" w:cs="Times New Roman"/>
          <w:sz w:val="20"/>
          <w:lang w:val="hr" w:eastAsia="hr"/>
        </w:rPr>
        <w:t>;</w:t>
      </w:r>
    </w:p>
    <w:p w:rsidR="006A0EBE" w:rsidRPr="006A0EBE" w:rsidRDefault="006A0EBE" w:rsidP="000A4D40">
      <w:pPr>
        <w:widowControl w:val="0"/>
        <w:numPr>
          <w:ilvl w:val="1"/>
          <w:numId w:val="26"/>
        </w:numPr>
        <w:tabs>
          <w:tab w:val="left" w:pos="805"/>
        </w:tabs>
        <w:autoSpaceDE w:val="0"/>
        <w:autoSpaceDN w:val="0"/>
        <w:spacing w:after="0" w:line="240" w:lineRule="auto"/>
        <w:ind w:left="806" w:right="272" w:hanging="28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planirane zahvate u prirodi, koji nisu obuhvaćeni procjenom utjecaja na okoliš, a koji sami ili </w:t>
      </w:r>
      <w:r w:rsidRPr="006A0EBE">
        <w:rPr>
          <w:rFonts w:ascii="Arial" w:eastAsia="Arial" w:hAnsi="Arial" w:cs="Times New Roman"/>
          <w:spacing w:val="-14"/>
          <w:sz w:val="20"/>
          <w:lang w:val="hr" w:eastAsia="hr"/>
        </w:rPr>
        <w:t xml:space="preserve">s </w:t>
      </w:r>
      <w:r w:rsidRPr="006A0EBE">
        <w:rPr>
          <w:rFonts w:ascii="Arial" w:eastAsia="Arial" w:hAnsi="Arial" w:cs="Times New Roman"/>
          <w:sz w:val="20"/>
          <w:lang w:val="hr" w:eastAsia="hr"/>
        </w:rPr>
        <w:t xml:space="preserve">drugim zahvatima mogu imati bitan utjecaj na ekološki značajno područje, ili zaštićenu prirodnu vrijednost, provodi se postupak </w:t>
      </w:r>
      <w:r w:rsidRPr="006A0EBE">
        <w:rPr>
          <w:rFonts w:ascii="Arial" w:eastAsia="Arial" w:hAnsi="Arial" w:cs="Times New Roman"/>
          <w:i/>
          <w:sz w:val="20"/>
          <w:lang w:val="hr" w:eastAsia="hr"/>
        </w:rPr>
        <w:t xml:space="preserve">ocjene prihvatljivosti zahvata za prirodu </w:t>
      </w:r>
      <w:r w:rsidRPr="006A0EBE">
        <w:rPr>
          <w:rFonts w:ascii="Arial" w:eastAsia="Arial" w:hAnsi="Arial" w:cs="Times New Roman"/>
          <w:sz w:val="20"/>
          <w:lang w:val="hr" w:eastAsia="hr"/>
        </w:rPr>
        <w:t xml:space="preserve">sukladno </w:t>
      </w:r>
      <w:r w:rsidRPr="006A0EBE">
        <w:rPr>
          <w:rFonts w:ascii="Arial" w:eastAsia="Arial" w:hAnsi="Arial" w:cs="Times New Roman"/>
          <w:i/>
          <w:sz w:val="20"/>
          <w:lang w:val="hr" w:eastAsia="hr"/>
        </w:rPr>
        <w:t xml:space="preserve">Zakonu o zaštiti prirode </w:t>
      </w:r>
      <w:r w:rsidRPr="006A0EBE">
        <w:rPr>
          <w:rFonts w:ascii="Arial" w:eastAsia="Arial" w:hAnsi="Arial" w:cs="Times New Roman"/>
          <w:sz w:val="20"/>
          <w:lang w:val="hr" w:eastAsia="hr"/>
        </w:rPr>
        <w:t>i posebnim propisima.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102.</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ČUVANJE SLIKE NASELJA, KULTIVIRANOG I KULTURNOG KRAJOBRAZA</w:t>
      </w:r>
    </w:p>
    <w:p w:rsidR="006A0EBE" w:rsidRPr="006A0EBE" w:rsidRDefault="006A0EBE" w:rsidP="000A4D40">
      <w:pPr>
        <w:widowControl w:val="0"/>
        <w:numPr>
          <w:ilvl w:val="0"/>
          <w:numId w:val="25"/>
        </w:numPr>
        <w:tabs>
          <w:tab w:val="left" w:pos="804"/>
          <w:tab w:val="left" w:pos="805"/>
        </w:tabs>
        <w:autoSpaceDE w:val="0"/>
        <w:autoSpaceDN w:val="0"/>
        <w:spacing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Mjere za očuvanje slike naselja, odnosno kultiviranog i kulturnog krajobraza, među ostalim obuhvaćaju i:</w:t>
      </w:r>
    </w:p>
    <w:p w:rsidR="006A0EBE" w:rsidRPr="006A0EBE" w:rsidRDefault="006A0EBE" w:rsidP="000A4D40">
      <w:pPr>
        <w:widowControl w:val="0"/>
        <w:numPr>
          <w:ilvl w:val="1"/>
          <w:numId w:val="25"/>
        </w:numPr>
        <w:tabs>
          <w:tab w:val="left" w:pos="805"/>
        </w:tabs>
        <w:autoSpaceDE w:val="0"/>
        <w:autoSpaceDN w:val="0"/>
        <w:spacing w:after="0" w:line="240" w:lineRule="auto"/>
        <w:ind w:right="1230"/>
        <w:rPr>
          <w:rFonts w:ascii="Arial" w:eastAsia="Arial" w:hAnsi="Arial" w:cs="Times New Roman"/>
          <w:sz w:val="20"/>
          <w:lang w:val="hr" w:eastAsia="hr"/>
        </w:rPr>
      </w:pPr>
      <w:r w:rsidRPr="006A0EBE">
        <w:rPr>
          <w:rFonts w:ascii="Arial" w:eastAsia="Arial" w:hAnsi="Arial" w:cs="Times New Roman"/>
          <w:sz w:val="20"/>
          <w:lang w:val="hr" w:eastAsia="hr"/>
        </w:rPr>
        <w:t xml:space="preserve">tlorisni oblik kuće za stanovanje u načelu je izduženi pravokutnik dulje stranice paralelne </w:t>
      </w:r>
      <w:r w:rsidRPr="006A0EBE">
        <w:rPr>
          <w:rFonts w:ascii="Arial" w:eastAsia="Arial" w:hAnsi="Arial" w:cs="Times New Roman"/>
          <w:spacing w:val="-9"/>
          <w:sz w:val="20"/>
          <w:lang w:val="hr" w:eastAsia="hr"/>
        </w:rPr>
        <w:t xml:space="preserve">sa </w:t>
      </w:r>
      <w:r w:rsidRPr="006A0EBE">
        <w:rPr>
          <w:rFonts w:ascii="Arial" w:eastAsia="Arial" w:hAnsi="Arial" w:cs="Times New Roman"/>
          <w:sz w:val="20"/>
          <w:lang w:val="hr" w:eastAsia="hr"/>
        </w:rPr>
        <w:t>slojnicama;</w:t>
      </w:r>
    </w:p>
    <w:p w:rsidR="006A0EBE" w:rsidRPr="006A0EBE" w:rsidRDefault="006A0EBE" w:rsidP="000A4D40">
      <w:pPr>
        <w:widowControl w:val="0"/>
        <w:numPr>
          <w:ilvl w:val="1"/>
          <w:numId w:val="25"/>
        </w:numPr>
        <w:tabs>
          <w:tab w:val="left" w:pos="805"/>
        </w:tabs>
        <w:autoSpaceDE w:val="0"/>
        <w:autoSpaceDN w:val="0"/>
        <w:spacing w:after="0" w:line="240" w:lineRule="auto"/>
        <w:ind w:right="341"/>
        <w:rPr>
          <w:rFonts w:ascii="Arial" w:eastAsia="Arial" w:hAnsi="Arial" w:cs="Times New Roman"/>
          <w:sz w:val="20"/>
          <w:lang w:val="hr" w:eastAsia="hr"/>
        </w:rPr>
      </w:pPr>
      <w:r w:rsidRPr="006A0EBE">
        <w:rPr>
          <w:rFonts w:ascii="Arial" w:eastAsia="Arial" w:hAnsi="Arial" w:cs="Times New Roman"/>
          <w:sz w:val="20"/>
          <w:lang w:val="hr" w:eastAsia="hr"/>
        </w:rPr>
        <w:t xml:space="preserve">horizontalni i vertikalni gabariti građevina, oblikovanje pročelja, pokrovi i nagibi krovišta, građevni materijali te boja pročelja, osobito unutar postojećih središta tradicijskih naselja, moraju biti u skladu </w:t>
      </w:r>
      <w:r w:rsidRPr="006A0EBE">
        <w:rPr>
          <w:rFonts w:ascii="Arial" w:eastAsia="Arial" w:hAnsi="Arial" w:cs="Times New Roman"/>
          <w:spacing w:val="-18"/>
          <w:sz w:val="20"/>
          <w:lang w:val="hr" w:eastAsia="hr"/>
        </w:rPr>
        <w:t xml:space="preserve">s </w:t>
      </w:r>
      <w:r w:rsidRPr="006A0EBE">
        <w:rPr>
          <w:rFonts w:ascii="Arial" w:eastAsia="Arial" w:hAnsi="Arial" w:cs="Times New Roman"/>
          <w:sz w:val="20"/>
          <w:lang w:val="hr" w:eastAsia="hr"/>
        </w:rPr>
        <w:t>okolnim građevinama, krajolikom i načinom građenja na dotičnom području</w:t>
      </w:r>
    </w:p>
    <w:p w:rsidR="006A0EBE" w:rsidRPr="006A0EBE" w:rsidRDefault="006A0EBE" w:rsidP="000A4D40">
      <w:pPr>
        <w:widowControl w:val="0"/>
        <w:numPr>
          <w:ilvl w:val="1"/>
          <w:numId w:val="25"/>
        </w:numPr>
        <w:tabs>
          <w:tab w:val="left" w:pos="805"/>
        </w:tabs>
        <w:autoSpaceDE w:val="0"/>
        <w:autoSpaceDN w:val="0"/>
        <w:spacing w:after="0" w:line="240" w:lineRule="auto"/>
        <w:ind w:right="297"/>
        <w:rPr>
          <w:rFonts w:ascii="Arial" w:eastAsia="Arial" w:hAnsi="Arial" w:cs="Times New Roman"/>
          <w:sz w:val="20"/>
          <w:lang w:val="hr" w:eastAsia="hr"/>
        </w:rPr>
      </w:pPr>
      <w:r w:rsidRPr="006A0EBE">
        <w:rPr>
          <w:rFonts w:ascii="Arial" w:eastAsia="Arial" w:hAnsi="Arial" w:cs="Times New Roman"/>
          <w:sz w:val="20"/>
          <w:lang w:val="hr" w:eastAsia="hr"/>
        </w:rPr>
        <w:t xml:space="preserve">zidovi pročelja mogu biti žbukani, a ako se rade u kamenu, tada u okviru područja stroge i umjerene zaštite kamen mora biti korišten i obrađen na tradicijski način (pročelje obloženo strojno obrađenim, ili pravilno rezanim i glatko fugiranim kamenom potpuno je nepodesno). Općenito se preporuča korištenje lokalnih materijala i načina gradnje, a tradicijska izgradnja može biti interpretirana i suvremenim oblikovnim jezikom. Iznimno, suvremena interpretacija tradicijskog arhitektonskog izraza može se dozvoliti i u okviru područja stroge i umjerene zaštite u skladu s pobližom analizom i </w:t>
      </w:r>
      <w:r w:rsidRPr="006A0EBE">
        <w:rPr>
          <w:rFonts w:ascii="Arial" w:eastAsia="Arial" w:hAnsi="Arial" w:cs="Times New Roman"/>
          <w:spacing w:val="-3"/>
          <w:sz w:val="20"/>
          <w:lang w:val="hr" w:eastAsia="hr"/>
        </w:rPr>
        <w:t xml:space="preserve">uvjetima </w:t>
      </w:r>
      <w:r w:rsidRPr="006A0EBE">
        <w:rPr>
          <w:rFonts w:ascii="Arial" w:eastAsia="Arial" w:hAnsi="Arial" w:cs="Times New Roman"/>
          <w:sz w:val="20"/>
          <w:lang w:val="hr" w:eastAsia="hr"/>
        </w:rPr>
        <w:t>UPU-a.</w:t>
      </w:r>
    </w:p>
    <w:p w:rsidR="006A0EBE" w:rsidRPr="006A0EBE" w:rsidRDefault="006A0EBE" w:rsidP="000A4D40">
      <w:pPr>
        <w:widowControl w:val="0"/>
        <w:numPr>
          <w:ilvl w:val="1"/>
          <w:numId w:val="2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krovišta zgrada su kosa, poželjno je dvostrešna nagiba između 20</w:t>
      </w:r>
      <w:r w:rsidRPr="006A0EBE">
        <w:rPr>
          <w:rFonts w:ascii="Arial" w:eastAsia="Arial" w:hAnsi="Arial" w:cs="Times New Roman"/>
          <w:position w:val="7"/>
          <w:sz w:val="10"/>
          <w:lang w:val="hr" w:eastAsia="hr"/>
        </w:rPr>
        <w:t xml:space="preserve">0 </w:t>
      </w:r>
      <w:r w:rsidRPr="006A0EBE">
        <w:rPr>
          <w:rFonts w:ascii="Arial" w:eastAsia="Arial" w:hAnsi="Arial" w:cs="Times New Roman"/>
          <w:sz w:val="20"/>
          <w:lang w:val="hr" w:eastAsia="hr"/>
        </w:rPr>
        <w:t>i 35</w:t>
      </w:r>
      <w:r w:rsidRPr="006A0EBE">
        <w:rPr>
          <w:rFonts w:ascii="Arial" w:eastAsia="Arial" w:hAnsi="Arial" w:cs="Times New Roman"/>
          <w:position w:val="7"/>
          <w:sz w:val="10"/>
          <w:lang w:val="hr" w:eastAsia="hr"/>
        </w:rPr>
        <w:t>0</w:t>
      </w:r>
      <w:r w:rsidRPr="006A0EBE">
        <w:rPr>
          <w:rFonts w:ascii="Arial" w:eastAsia="Arial" w:hAnsi="Arial" w:cs="Times New Roman"/>
          <w:sz w:val="20"/>
          <w:lang w:val="hr" w:eastAsia="hr"/>
        </w:rPr>
        <w:t>;</w:t>
      </w:r>
    </w:p>
    <w:p w:rsidR="006A0EBE" w:rsidRPr="006A0EBE" w:rsidRDefault="006A0EBE" w:rsidP="000A4D40">
      <w:pPr>
        <w:widowControl w:val="0"/>
        <w:numPr>
          <w:ilvl w:val="1"/>
          <w:numId w:val="25"/>
        </w:numPr>
        <w:tabs>
          <w:tab w:val="left" w:pos="805"/>
        </w:tabs>
        <w:autoSpaceDE w:val="0"/>
        <w:autoSpaceDN w:val="0"/>
        <w:spacing w:after="0" w:line="240" w:lineRule="auto"/>
        <w:ind w:right="642"/>
        <w:rPr>
          <w:rFonts w:ascii="Arial" w:eastAsia="Arial" w:hAnsi="Arial" w:cs="Times New Roman"/>
          <w:sz w:val="20"/>
          <w:lang w:val="hr" w:eastAsia="hr"/>
        </w:rPr>
      </w:pPr>
      <w:r w:rsidRPr="006A0EBE">
        <w:rPr>
          <w:rFonts w:ascii="Arial" w:eastAsia="Arial" w:hAnsi="Arial" w:cs="Times New Roman"/>
          <w:sz w:val="20"/>
          <w:lang w:val="hr" w:eastAsia="hr"/>
        </w:rPr>
        <w:t xml:space="preserve">krovište u pravilu mora biti pokriveno crijepom, a kod rekonstrukcije tradicijskih građevina </w:t>
      </w:r>
      <w:r w:rsidRPr="006A0EBE">
        <w:rPr>
          <w:rFonts w:ascii="Arial" w:eastAsia="Arial" w:hAnsi="Arial" w:cs="Times New Roman"/>
          <w:spacing w:val="-3"/>
          <w:sz w:val="20"/>
          <w:lang w:val="hr" w:eastAsia="hr"/>
        </w:rPr>
        <w:t xml:space="preserve">poželjno </w:t>
      </w:r>
      <w:r w:rsidRPr="006A0EBE">
        <w:rPr>
          <w:rFonts w:ascii="Arial" w:eastAsia="Arial" w:hAnsi="Arial" w:cs="Times New Roman"/>
          <w:sz w:val="20"/>
          <w:lang w:val="hr" w:eastAsia="hr"/>
        </w:rPr>
        <w:t>kamenim pločama, ako su takve prije bile korištene.</w:t>
      </w:r>
    </w:p>
    <w:p w:rsidR="006A0EBE" w:rsidRPr="006A0EBE" w:rsidRDefault="006A0EBE" w:rsidP="000A4D40">
      <w:pPr>
        <w:widowControl w:val="0"/>
        <w:numPr>
          <w:ilvl w:val="1"/>
          <w:numId w:val="25"/>
        </w:numPr>
        <w:tabs>
          <w:tab w:val="left" w:pos="805"/>
        </w:tabs>
        <w:autoSpaceDE w:val="0"/>
        <w:autoSpaceDN w:val="0"/>
        <w:spacing w:after="0" w:line="240" w:lineRule="auto"/>
        <w:ind w:right="263"/>
        <w:rPr>
          <w:rFonts w:ascii="Arial" w:eastAsia="Arial" w:hAnsi="Arial" w:cs="Times New Roman"/>
          <w:sz w:val="20"/>
          <w:lang w:val="hr" w:eastAsia="hr"/>
        </w:rPr>
      </w:pPr>
      <w:r w:rsidRPr="006A0EBE">
        <w:rPr>
          <w:rFonts w:ascii="Arial" w:eastAsia="Arial" w:hAnsi="Arial" w:cs="Times New Roman"/>
          <w:sz w:val="20"/>
          <w:lang w:val="hr" w:eastAsia="hr"/>
        </w:rPr>
        <w:t>ograđivanje čestica treba biti kamenom, poželjno suhozidom i (ili) živicama do uobičajene visine suhozidne međe. Mogući su betonski zidovi izgrađeni u maniri suhozida (gradnja kamena istovremeno ili prije od betona a ne samo «oblaganje» betonskog zida. U manjoj mjeri u većim naseljima, moguće su žičane ograde, obvezno sa živicom s unutarnje strane čestice te drukčije ograde;</w:t>
      </w:r>
    </w:p>
    <w:p w:rsidR="006A0EBE" w:rsidRPr="006A0EBE" w:rsidRDefault="006A0EBE" w:rsidP="000A4D40">
      <w:pPr>
        <w:widowControl w:val="0"/>
        <w:numPr>
          <w:ilvl w:val="1"/>
          <w:numId w:val="25"/>
        </w:numPr>
        <w:tabs>
          <w:tab w:val="left" w:pos="805"/>
        </w:tabs>
        <w:autoSpaceDE w:val="0"/>
        <w:autoSpaceDN w:val="0"/>
        <w:spacing w:after="0" w:line="240" w:lineRule="auto"/>
        <w:ind w:right="552"/>
        <w:rPr>
          <w:rFonts w:ascii="Arial" w:eastAsia="Arial" w:hAnsi="Arial" w:cs="Times New Roman"/>
          <w:sz w:val="20"/>
          <w:lang w:val="hr" w:eastAsia="hr"/>
        </w:rPr>
      </w:pPr>
      <w:r w:rsidRPr="006A0EBE">
        <w:rPr>
          <w:rFonts w:ascii="Arial" w:eastAsia="Arial" w:hAnsi="Arial" w:cs="Times New Roman"/>
          <w:sz w:val="20"/>
          <w:lang w:val="hr" w:eastAsia="hr"/>
        </w:rPr>
        <w:t xml:space="preserve">u vrtovima i voćnjacima ne treba saditi uneseno (egzotično) bilje, kao ni ono uobičajeno u </w:t>
      </w:r>
      <w:r w:rsidRPr="006A0EBE">
        <w:rPr>
          <w:rFonts w:ascii="Arial" w:eastAsia="Arial" w:hAnsi="Arial" w:cs="Times New Roman"/>
          <w:spacing w:val="-3"/>
          <w:sz w:val="20"/>
          <w:lang w:val="hr" w:eastAsia="hr"/>
        </w:rPr>
        <w:t xml:space="preserve">gradskim </w:t>
      </w:r>
      <w:r w:rsidRPr="006A0EBE">
        <w:rPr>
          <w:rFonts w:ascii="Arial" w:eastAsia="Arial" w:hAnsi="Arial" w:cs="Times New Roman"/>
          <w:sz w:val="20"/>
          <w:lang w:val="hr" w:eastAsia="hr"/>
        </w:rPr>
        <w:t>prostorima. Valja koristiti svojte cvijeća i grmlja, primjerene kraju;</w:t>
      </w:r>
    </w:p>
    <w:p w:rsidR="006A0EBE" w:rsidRPr="006A0EBE" w:rsidRDefault="006A0EBE" w:rsidP="000A4D40">
      <w:pPr>
        <w:widowControl w:val="0"/>
        <w:numPr>
          <w:ilvl w:val="1"/>
          <w:numId w:val="25"/>
        </w:numPr>
        <w:tabs>
          <w:tab w:val="left" w:pos="805"/>
        </w:tabs>
        <w:autoSpaceDE w:val="0"/>
        <w:autoSpaceDN w:val="0"/>
        <w:spacing w:after="0" w:line="240" w:lineRule="auto"/>
        <w:ind w:right="786"/>
        <w:rPr>
          <w:rFonts w:ascii="Arial" w:eastAsia="Arial" w:hAnsi="Arial" w:cs="Times New Roman"/>
          <w:sz w:val="20"/>
          <w:lang w:val="hr" w:eastAsia="hr"/>
        </w:rPr>
      </w:pPr>
      <w:r w:rsidRPr="006A0EBE">
        <w:rPr>
          <w:rFonts w:ascii="Arial" w:eastAsia="Arial" w:hAnsi="Arial" w:cs="Times New Roman"/>
          <w:sz w:val="20"/>
          <w:lang w:val="hr" w:eastAsia="hr"/>
        </w:rPr>
        <w:t xml:space="preserve">u predvrtu, između ceste (ulice) i kuće, preporuča se sadnja drveća svojstvenog kraju i </w:t>
      </w:r>
      <w:r w:rsidRPr="006A0EBE">
        <w:rPr>
          <w:rFonts w:ascii="Arial" w:eastAsia="Arial" w:hAnsi="Arial" w:cs="Times New Roman"/>
          <w:spacing w:val="-3"/>
          <w:sz w:val="20"/>
          <w:lang w:val="hr" w:eastAsia="hr"/>
        </w:rPr>
        <w:t xml:space="preserve">ukrasnog </w:t>
      </w:r>
      <w:r w:rsidRPr="006A0EBE">
        <w:rPr>
          <w:rFonts w:ascii="Arial" w:eastAsia="Arial" w:hAnsi="Arial" w:cs="Times New Roman"/>
          <w:sz w:val="20"/>
          <w:lang w:val="hr" w:eastAsia="hr"/>
        </w:rPr>
        <w:t>grmlja;</w:t>
      </w:r>
    </w:p>
    <w:p w:rsidR="006A0EBE" w:rsidRPr="006A0EBE" w:rsidRDefault="006A0EBE" w:rsidP="000A4D40">
      <w:pPr>
        <w:widowControl w:val="0"/>
        <w:numPr>
          <w:ilvl w:val="1"/>
          <w:numId w:val="25"/>
        </w:numPr>
        <w:tabs>
          <w:tab w:val="left" w:pos="805"/>
        </w:tabs>
        <w:autoSpaceDE w:val="0"/>
        <w:autoSpaceDN w:val="0"/>
        <w:spacing w:after="0" w:line="240" w:lineRule="auto"/>
        <w:ind w:right="574"/>
        <w:rPr>
          <w:rFonts w:ascii="Arial" w:eastAsia="Arial" w:hAnsi="Arial" w:cs="Times New Roman"/>
          <w:sz w:val="20"/>
          <w:lang w:val="hr" w:eastAsia="hr"/>
        </w:rPr>
      </w:pPr>
      <w:r w:rsidRPr="006A0EBE">
        <w:rPr>
          <w:rFonts w:ascii="Arial" w:eastAsia="Arial" w:hAnsi="Arial" w:cs="Times New Roman"/>
          <w:sz w:val="20"/>
          <w:lang w:val="hr" w:eastAsia="hr"/>
        </w:rPr>
        <w:t xml:space="preserve">autohtone pejzažne ambijente treba čuvati i omogućiti nastajanje novih, kao što su borici, šumarci </w:t>
      </w:r>
      <w:r w:rsidRPr="006A0EBE">
        <w:rPr>
          <w:rFonts w:ascii="Arial" w:eastAsia="Arial" w:hAnsi="Arial" w:cs="Times New Roman"/>
          <w:spacing w:val="-17"/>
          <w:sz w:val="20"/>
          <w:lang w:val="hr" w:eastAsia="hr"/>
        </w:rPr>
        <w:t xml:space="preserve">i </w:t>
      </w:r>
      <w:r w:rsidRPr="006A0EBE">
        <w:rPr>
          <w:rFonts w:ascii="Arial" w:eastAsia="Arial" w:hAnsi="Arial" w:cs="Times New Roman"/>
          <w:sz w:val="20"/>
          <w:lang w:val="hr" w:eastAsia="hr"/>
        </w:rPr>
        <w:t>gajevi, skupine stabala i drvoredi (čempresa, borova) i dr.;</w:t>
      </w:r>
    </w:p>
    <w:p w:rsidR="006A0EBE" w:rsidRPr="006A0EBE" w:rsidRDefault="006A0EBE" w:rsidP="000A4D40">
      <w:pPr>
        <w:widowControl w:val="0"/>
        <w:numPr>
          <w:ilvl w:val="1"/>
          <w:numId w:val="25"/>
        </w:numPr>
        <w:tabs>
          <w:tab w:val="left" w:pos="805"/>
        </w:tabs>
        <w:autoSpaceDE w:val="0"/>
        <w:autoSpaceDN w:val="0"/>
        <w:spacing w:after="0" w:line="240" w:lineRule="auto"/>
        <w:ind w:right="274"/>
        <w:rPr>
          <w:rFonts w:ascii="Arial" w:eastAsia="Arial" w:hAnsi="Arial" w:cs="Times New Roman"/>
          <w:sz w:val="20"/>
          <w:lang w:val="hr" w:eastAsia="hr"/>
        </w:rPr>
      </w:pPr>
      <w:r w:rsidRPr="006A0EBE">
        <w:rPr>
          <w:rFonts w:ascii="Arial" w:eastAsia="Arial" w:hAnsi="Arial" w:cs="Times New Roman"/>
          <w:sz w:val="20"/>
          <w:lang w:val="hr" w:eastAsia="hr"/>
        </w:rPr>
        <w:t xml:space="preserve">treba poticati i unapređivati obnovu zapuštenih poljodjelskih površina, zadržavajući njihovu tradicijsku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prirodnu strukturu, a to se osobito odnosi na terasaste vinograde i maslinike.</w:t>
      </w:r>
    </w:p>
    <w:p w:rsidR="006A0EBE" w:rsidRPr="006A0EBE" w:rsidRDefault="006A0EBE" w:rsidP="000A4D40">
      <w:pPr>
        <w:widowControl w:val="0"/>
        <w:numPr>
          <w:ilvl w:val="1"/>
          <w:numId w:val="2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postojeće nakupine kamenja (bunje) na poljoprivrednim površinama ne smiju se pretvarati u</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„tradicijske“ poljoprivredne zgrade ili zgrade bilo koje druge namjene;</w:t>
      </w:r>
    </w:p>
    <w:p w:rsidR="006A0EBE" w:rsidRPr="006A0EBE" w:rsidRDefault="006A0EBE" w:rsidP="000A4D40">
      <w:pPr>
        <w:widowControl w:val="0"/>
        <w:numPr>
          <w:ilvl w:val="1"/>
          <w:numId w:val="25"/>
        </w:numPr>
        <w:tabs>
          <w:tab w:val="left" w:pos="805"/>
        </w:tabs>
        <w:autoSpaceDE w:val="0"/>
        <w:autoSpaceDN w:val="0"/>
        <w:spacing w:after="0" w:line="240" w:lineRule="auto"/>
        <w:ind w:left="806" w:right="330"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postojeći suhozidi uz poljske putove mogu se izmjestiti u slučaju potrebe i uređenja poljskih putova </w:t>
      </w:r>
      <w:r w:rsidRPr="006A0EBE">
        <w:rPr>
          <w:rFonts w:ascii="Arial" w:eastAsia="Arial" w:hAnsi="Arial" w:cs="Times New Roman"/>
          <w:spacing w:val="-9"/>
          <w:sz w:val="20"/>
          <w:lang w:val="hr" w:eastAsia="hr"/>
        </w:rPr>
        <w:t xml:space="preserve">za </w:t>
      </w:r>
      <w:r w:rsidRPr="006A0EBE">
        <w:rPr>
          <w:rFonts w:ascii="Arial" w:eastAsia="Arial" w:hAnsi="Arial" w:cs="Times New Roman"/>
          <w:sz w:val="20"/>
          <w:lang w:val="hr" w:eastAsia="hr"/>
        </w:rPr>
        <w:t>protupožarnu zaštite. U tom slučaju treba osigurati razmak obostranih suhozida od najmanje 4,00 m.“</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103.</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POLJOPRIVREDNOG ZEMLJIŠTA</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24"/>
        </w:numPr>
        <w:tabs>
          <w:tab w:val="left" w:pos="805"/>
        </w:tabs>
        <w:autoSpaceDE w:val="0"/>
        <w:autoSpaceDN w:val="0"/>
        <w:spacing w:before="71"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Poljoprivredno zemljište cijeni se kao osobita ograničena vrijednost i zbog toga se štiti od promjene namjene i onečišćenja. Na području Općine, najvrijednija poljoprivredna zemljišta su prijelazne kategorije P2/P3 (vrijedna / ostala obradiva tla). Najvrijednija poljoprivredna zemljišta utvrđena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trebaju se obrađivati uz primjenu odgovarajućih agrotehničkih mjera i ne mogu promijeniti namjenu osim kada su u pitanju potrebe Hrvatske vojske. Na ovom poljoprivrednom zemljištu, kao i na područjima </w:t>
      </w:r>
      <w:r w:rsidRPr="006A0EBE">
        <w:rPr>
          <w:rFonts w:ascii="Arial" w:eastAsia="Arial" w:hAnsi="Arial" w:cs="Times New Roman"/>
          <w:i/>
          <w:sz w:val="20"/>
          <w:lang w:val="hr" w:eastAsia="hr"/>
        </w:rPr>
        <w:t xml:space="preserve">osobito vrijednog kultiviranog krajobraza </w:t>
      </w:r>
      <w:r w:rsidRPr="006A0EBE">
        <w:rPr>
          <w:rFonts w:ascii="Arial" w:eastAsia="Arial" w:hAnsi="Arial" w:cs="Times New Roman"/>
          <w:sz w:val="20"/>
          <w:lang w:val="hr" w:eastAsia="hr"/>
        </w:rPr>
        <w:t>ne mogu se izgrađivati: farme, tovilišta, štale, staklenici i plastenici.</w:t>
      </w:r>
    </w:p>
    <w:p w:rsidR="006A0EBE" w:rsidRPr="006A0EBE" w:rsidRDefault="006A0EBE" w:rsidP="000A4D40">
      <w:pPr>
        <w:widowControl w:val="0"/>
        <w:numPr>
          <w:ilvl w:val="0"/>
          <w:numId w:val="24"/>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U cilju zaštite poljoprivrednog zemljišta, nadležna državna služba:</w:t>
      </w:r>
    </w:p>
    <w:p w:rsidR="006A0EBE" w:rsidRPr="006A0EBE" w:rsidRDefault="006A0EBE" w:rsidP="000A4D40">
      <w:pPr>
        <w:widowControl w:val="0"/>
        <w:numPr>
          <w:ilvl w:val="1"/>
          <w:numId w:val="24"/>
        </w:numPr>
        <w:tabs>
          <w:tab w:val="left" w:pos="805"/>
        </w:tabs>
        <w:autoSpaceDE w:val="0"/>
        <w:autoSpaceDN w:val="0"/>
        <w:spacing w:before="60" w:after="0" w:line="240" w:lineRule="auto"/>
        <w:ind w:right="574"/>
        <w:rPr>
          <w:rFonts w:ascii="Arial" w:eastAsia="Arial" w:hAnsi="Arial" w:cs="Times New Roman"/>
          <w:sz w:val="20"/>
          <w:lang w:val="hr" w:eastAsia="hr"/>
        </w:rPr>
      </w:pPr>
      <w:r w:rsidRPr="006A0EBE">
        <w:rPr>
          <w:rFonts w:ascii="Arial" w:eastAsia="Arial" w:hAnsi="Arial" w:cs="Times New Roman"/>
          <w:sz w:val="20"/>
          <w:lang w:val="hr" w:eastAsia="hr"/>
        </w:rPr>
        <w:t xml:space="preserve">vodi popis površina i vrijednosti ukupnog poljodjelskog zemljišta na području obuhvata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 xml:space="preserve">, te </w:t>
      </w:r>
      <w:r w:rsidRPr="006A0EBE">
        <w:rPr>
          <w:rFonts w:ascii="Arial" w:eastAsia="Arial" w:hAnsi="Arial" w:cs="Times New Roman"/>
          <w:spacing w:val="-9"/>
          <w:sz w:val="20"/>
          <w:lang w:val="hr" w:eastAsia="hr"/>
        </w:rPr>
        <w:t xml:space="preserve">da </w:t>
      </w:r>
      <w:r w:rsidRPr="006A0EBE">
        <w:rPr>
          <w:rFonts w:ascii="Arial" w:eastAsia="Arial" w:hAnsi="Arial" w:cs="Times New Roman"/>
          <w:sz w:val="20"/>
          <w:lang w:val="hr" w:eastAsia="hr"/>
        </w:rPr>
        <w:t>vodi popis neiskorištenog poljodjelskog zemljišta u privatnom i državnom vlasništvu,</w:t>
      </w:r>
    </w:p>
    <w:p w:rsidR="006A0EBE" w:rsidRPr="006A0EBE" w:rsidRDefault="006A0EBE" w:rsidP="000A4D40">
      <w:pPr>
        <w:widowControl w:val="0"/>
        <w:numPr>
          <w:ilvl w:val="1"/>
          <w:numId w:val="2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obavlja poslove u svezi davanja u zakup neiskorištenog poljodjelskog zemljišta u državnom vlasništvu,</w:t>
      </w:r>
    </w:p>
    <w:p w:rsidR="006A0EBE" w:rsidRPr="006A0EBE" w:rsidRDefault="006A0EBE" w:rsidP="000A4D40">
      <w:pPr>
        <w:widowControl w:val="0"/>
        <w:numPr>
          <w:ilvl w:val="1"/>
          <w:numId w:val="24"/>
        </w:numPr>
        <w:tabs>
          <w:tab w:val="left" w:pos="806"/>
        </w:tabs>
        <w:autoSpaceDE w:val="0"/>
        <w:autoSpaceDN w:val="0"/>
        <w:spacing w:after="0" w:line="240" w:lineRule="auto"/>
        <w:ind w:left="806" w:right="1597"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provodi politiku razboritog iskorištavanja poljodjelskog zemljišta u skladu sa </w:t>
      </w:r>
      <w:r w:rsidRPr="006A0EBE">
        <w:rPr>
          <w:rFonts w:ascii="Arial" w:eastAsia="Arial" w:hAnsi="Arial" w:cs="Times New Roman"/>
          <w:i/>
          <w:sz w:val="20"/>
          <w:lang w:val="hr" w:eastAsia="hr"/>
        </w:rPr>
        <w:t xml:space="preserve">Zakonom </w:t>
      </w:r>
      <w:r w:rsidRPr="006A0EBE">
        <w:rPr>
          <w:rFonts w:ascii="Arial" w:eastAsia="Arial" w:hAnsi="Arial" w:cs="Times New Roman"/>
          <w:i/>
          <w:spacing w:val="-18"/>
          <w:sz w:val="20"/>
          <w:lang w:val="hr" w:eastAsia="hr"/>
        </w:rPr>
        <w:t xml:space="preserve">o </w:t>
      </w:r>
      <w:r w:rsidRPr="006A0EBE">
        <w:rPr>
          <w:rFonts w:ascii="Arial" w:eastAsia="Arial" w:hAnsi="Arial" w:cs="Times New Roman"/>
          <w:i/>
          <w:sz w:val="20"/>
          <w:lang w:val="hr" w:eastAsia="hr"/>
        </w:rPr>
        <w:t>poljoprivrednom zemljištu</w:t>
      </w:r>
      <w:r w:rsidRPr="006A0EBE">
        <w:rPr>
          <w:rFonts w:ascii="Arial" w:eastAsia="Arial" w:hAnsi="Arial" w:cs="Times New Roman"/>
          <w:sz w:val="20"/>
          <w:lang w:val="hr" w:eastAsia="hr"/>
        </w:rPr>
        <w:t>.</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104.</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ŠUMSKOG ZEMLJIŠTA</w:t>
      </w:r>
    </w:p>
    <w:p w:rsidR="006A0EBE" w:rsidRPr="006A0EBE" w:rsidRDefault="006A0EBE" w:rsidP="000A4D40">
      <w:pPr>
        <w:widowControl w:val="0"/>
        <w:numPr>
          <w:ilvl w:val="0"/>
          <w:numId w:val="23"/>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kartografskom prikazu br. 1.A. </w:t>
      </w:r>
      <w:r w:rsidRPr="006A0EBE">
        <w:rPr>
          <w:rFonts w:ascii="Arial" w:eastAsia="Arial" w:hAnsi="Arial" w:cs="Times New Roman"/>
          <w:i/>
          <w:sz w:val="20"/>
          <w:lang w:val="hr" w:eastAsia="hr"/>
        </w:rPr>
        <w:t xml:space="preserve">Prostori za razvoj i uređenje </w:t>
      </w:r>
      <w:r w:rsidRPr="006A0EBE">
        <w:rPr>
          <w:rFonts w:ascii="Arial" w:eastAsia="Arial" w:hAnsi="Arial" w:cs="Times New Roman"/>
          <w:sz w:val="20"/>
          <w:lang w:val="hr" w:eastAsia="hr"/>
        </w:rPr>
        <w:t xml:space="preserve">u mj. 1:25000, na TK25 kao podlozi,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su utvrđene površine šuma isključivo osnovne namjene te prema namjeni detaljnije podijeljene na:</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gospodarske šume (Š1),</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šume posebne namjene (Š2) i</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zaštitne šume (Š3).</w:t>
      </w:r>
    </w:p>
    <w:p w:rsidR="006A0EBE" w:rsidRPr="006A0EBE" w:rsidRDefault="006A0EBE" w:rsidP="000A4D40">
      <w:pPr>
        <w:widowControl w:val="0"/>
        <w:numPr>
          <w:ilvl w:val="0"/>
          <w:numId w:val="23"/>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Način zaštite, uređenja i korištenja šuma unutar granica zaštićenih krajolika odvija se temeljem šumsko-gospodarskih osnova i u skladu sa zakonskim propisima i standardima.</w:t>
      </w:r>
    </w:p>
    <w:p w:rsidR="006A0EBE" w:rsidRPr="006A0EBE" w:rsidRDefault="006A0EBE" w:rsidP="000A4D40">
      <w:pPr>
        <w:widowControl w:val="0"/>
        <w:numPr>
          <w:ilvl w:val="0"/>
          <w:numId w:val="23"/>
        </w:numPr>
        <w:tabs>
          <w:tab w:val="left" w:pos="805"/>
        </w:tabs>
        <w:autoSpaceDE w:val="0"/>
        <w:autoSpaceDN w:val="0"/>
        <w:spacing w:before="60"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Postojeće šume, većim dijelom u privatnom vlasništvu, ne mogu se prenamijeniti za druge namjene. Potrebno je gospodariti šumama na način da se očuvaju autohtone šumske zajednice, a u skladu s važećim zakonima i propisima. U cilju unapređenja šuma i šumskog zemljišta potrebno je:</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izraditi šumsko-gospodarske osnove za privatne šume,</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makiju i šume panjače, koje prevladavaju u privatnim šumama, uzgojem prevesti u viši uzgojni oblik.</w:t>
      </w:r>
    </w:p>
    <w:p w:rsidR="006A0EBE" w:rsidRPr="006A0EBE" w:rsidRDefault="006A0EBE" w:rsidP="000A4D40">
      <w:pPr>
        <w:widowControl w:val="0"/>
        <w:numPr>
          <w:ilvl w:val="0"/>
          <w:numId w:val="23"/>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provođenje ovog </w:t>
      </w:r>
      <w:r w:rsidRPr="006A0EBE">
        <w:rPr>
          <w:rFonts w:ascii="Arial" w:eastAsia="Arial" w:hAnsi="Arial" w:cs="Times New Roman"/>
          <w:i/>
          <w:sz w:val="20"/>
          <w:lang w:val="hr" w:eastAsia="hr"/>
        </w:rPr>
        <w:t xml:space="preserve">Plana </w:t>
      </w:r>
      <w:r w:rsidRPr="006A0EBE">
        <w:rPr>
          <w:rFonts w:ascii="Arial" w:eastAsia="Arial" w:hAnsi="Arial" w:cs="Times New Roman"/>
          <w:sz w:val="20"/>
          <w:lang w:val="hr" w:eastAsia="hr"/>
        </w:rPr>
        <w:t>bitne su sljedeće mjere:</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pošumljivanje šikara, makije i krša osobito radi ekološke zaštite i unapređenja ambijenta;</w:t>
      </w:r>
    </w:p>
    <w:p w:rsidR="006A0EBE" w:rsidRPr="006A0EBE" w:rsidRDefault="006A0EBE" w:rsidP="000A4D40">
      <w:pPr>
        <w:widowControl w:val="0"/>
        <w:numPr>
          <w:ilvl w:val="1"/>
          <w:numId w:val="23"/>
        </w:numPr>
        <w:tabs>
          <w:tab w:val="left" w:pos="805"/>
        </w:tabs>
        <w:autoSpaceDE w:val="0"/>
        <w:autoSpaceDN w:val="0"/>
        <w:spacing w:after="0" w:line="240" w:lineRule="auto"/>
        <w:ind w:right="975"/>
        <w:rPr>
          <w:rFonts w:ascii="Arial" w:eastAsia="Arial" w:hAnsi="Arial" w:cs="Times New Roman"/>
          <w:sz w:val="20"/>
          <w:lang w:val="hr" w:eastAsia="hr"/>
        </w:rPr>
      </w:pPr>
      <w:r w:rsidRPr="006A0EBE">
        <w:rPr>
          <w:rFonts w:ascii="Arial" w:eastAsia="Arial" w:hAnsi="Arial" w:cs="Times New Roman"/>
          <w:sz w:val="20"/>
          <w:lang w:val="hr" w:eastAsia="hr"/>
        </w:rPr>
        <w:t xml:space="preserve">izgradnja šumskih putova, vatrobranih prosjeka te uređivanje i čišćenje šumskog zemljišta </w:t>
      </w:r>
      <w:r w:rsidRPr="006A0EBE">
        <w:rPr>
          <w:rFonts w:ascii="Arial" w:eastAsia="Arial" w:hAnsi="Arial" w:cs="Times New Roman"/>
          <w:spacing w:val="-5"/>
          <w:sz w:val="20"/>
          <w:lang w:val="hr" w:eastAsia="hr"/>
        </w:rPr>
        <w:t xml:space="preserve">radi </w:t>
      </w:r>
      <w:r w:rsidRPr="006A0EBE">
        <w:rPr>
          <w:rFonts w:ascii="Arial" w:eastAsia="Arial" w:hAnsi="Arial" w:cs="Times New Roman"/>
          <w:sz w:val="20"/>
          <w:lang w:val="hr" w:eastAsia="hr"/>
        </w:rPr>
        <w:t>sprječavanja šumskih požara, a na temelju šumsko-gospodarskih osnova;</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pošumljivanje zapuštenih zemljišta, koja nije opravdano obrađivati;</w:t>
      </w:r>
    </w:p>
    <w:p w:rsidR="006A0EBE" w:rsidRPr="006A0EBE" w:rsidRDefault="006A0EBE" w:rsidP="000A4D40">
      <w:pPr>
        <w:widowControl w:val="0"/>
        <w:numPr>
          <w:ilvl w:val="1"/>
          <w:numId w:val="23"/>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vraćanje u prvobitno stanje opožarenih šumskih površina.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ZAŠTIĆENO OBALNO PODRUČJE (ZOP)</w:t>
      </w:r>
    </w:p>
    <w:p w:rsidR="006A0EBE" w:rsidRPr="006A0EBE" w:rsidRDefault="006A0EBE" w:rsidP="000A4D40">
      <w:pPr>
        <w:widowControl w:val="0"/>
        <w:numPr>
          <w:ilvl w:val="0"/>
          <w:numId w:val="22"/>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Kako se cijelo područje Općine nalazi unutar područja ZOP-a to je na svim kartografskim prikazima, u mjerilu 1:25000 i 1:5000 prikazana granica prostora ograničenja:</w:t>
      </w:r>
    </w:p>
    <w:p w:rsidR="006A0EBE" w:rsidRPr="006A0EBE" w:rsidRDefault="006A0EBE" w:rsidP="000A4D40">
      <w:pPr>
        <w:widowControl w:val="0"/>
        <w:numPr>
          <w:ilvl w:val="1"/>
          <w:numId w:val="22"/>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obalna crta,</w:t>
      </w:r>
    </w:p>
    <w:p w:rsidR="006A0EBE" w:rsidRPr="006A0EBE" w:rsidRDefault="006A0EBE" w:rsidP="000A4D40">
      <w:pPr>
        <w:widowControl w:val="0"/>
        <w:numPr>
          <w:ilvl w:val="1"/>
          <w:numId w:val="22"/>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crta 1.000,00 m udaljena od obalne crte prema kopnu</w:t>
      </w:r>
    </w:p>
    <w:p w:rsidR="006A0EBE" w:rsidRPr="006A0EBE" w:rsidRDefault="006A0EBE" w:rsidP="000A4D40">
      <w:pPr>
        <w:widowControl w:val="0"/>
        <w:numPr>
          <w:ilvl w:val="1"/>
          <w:numId w:val="22"/>
        </w:numPr>
        <w:tabs>
          <w:tab w:val="left" w:pos="957"/>
          <w:tab w:val="left" w:pos="958"/>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crta 300,00 m udaljena od obalne crte prema moru.</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Ucrtavanje je izvršeno na osnovi digitaliziranih geokodiranih podataka Državne geodetske uprave.</w:t>
      </w:r>
    </w:p>
    <w:p w:rsidR="006A0EBE" w:rsidRPr="006A0EBE" w:rsidRDefault="006A0EBE" w:rsidP="000A4D40">
      <w:pPr>
        <w:widowControl w:val="0"/>
        <w:numPr>
          <w:ilvl w:val="0"/>
          <w:numId w:val="22"/>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kartografskim prikazima 4: </w:t>
      </w:r>
      <w:r w:rsidRPr="006A0EBE">
        <w:rPr>
          <w:rFonts w:ascii="Arial" w:eastAsia="Arial" w:hAnsi="Arial" w:cs="Times New Roman"/>
          <w:i/>
          <w:sz w:val="20"/>
          <w:lang w:val="hr" w:eastAsia="hr"/>
        </w:rPr>
        <w:t xml:space="preserve">Građevinska područja </w:t>
      </w:r>
      <w:r w:rsidRPr="006A0EBE">
        <w:rPr>
          <w:rFonts w:ascii="Arial" w:eastAsia="Arial" w:hAnsi="Arial" w:cs="Times New Roman"/>
          <w:sz w:val="20"/>
          <w:lang w:val="hr" w:eastAsia="hr"/>
        </w:rPr>
        <w:t xml:space="preserve">izrađenim na geokodiranim </w:t>
      </w:r>
      <w:r w:rsidRPr="006A0EBE">
        <w:rPr>
          <w:rFonts w:ascii="Arial" w:eastAsia="Arial" w:hAnsi="Arial" w:cs="Times New Roman"/>
          <w:spacing w:val="-2"/>
          <w:sz w:val="20"/>
          <w:lang w:val="hr" w:eastAsia="hr"/>
        </w:rPr>
        <w:t xml:space="preserve">katastarskim </w:t>
      </w:r>
      <w:r w:rsidRPr="006A0EBE">
        <w:rPr>
          <w:rFonts w:ascii="Arial" w:eastAsia="Arial" w:hAnsi="Arial" w:cs="Times New Roman"/>
          <w:sz w:val="20"/>
          <w:lang w:val="hr" w:eastAsia="hr"/>
        </w:rPr>
        <w:t xml:space="preserve">podlogama u mjerilu 1:5000, ucrtane su granice (b) i (c) iz stavka (1) ovog članka te linija 100 m udaljena </w:t>
      </w:r>
      <w:r w:rsidRPr="006A0EBE">
        <w:rPr>
          <w:rFonts w:ascii="Arial" w:eastAsia="Arial" w:hAnsi="Arial" w:cs="Times New Roman"/>
          <w:spacing w:val="-6"/>
          <w:sz w:val="20"/>
          <w:lang w:val="hr" w:eastAsia="hr"/>
        </w:rPr>
        <w:t xml:space="preserve">od </w:t>
      </w:r>
      <w:r w:rsidRPr="006A0EBE">
        <w:rPr>
          <w:rFonts w:ascii="Arial" w:eastAsia="Arial" w:hAnsi="Arial" w:cs="Times New Roman"/>
          <w:sz w:val="20"/>
          <w:lang w:val="hr" w:eastAsia="hr"/>
        </w:rPr>
        <w:t>obalne crte prema kopnu.</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1"/>
          <w:numId w:val="29"/>
        </w:numPr>
        <w:tabs>
          <w:tab w:val="left" w:pos="947"/>
        </w:tabs>
        <w:autoSpaceDE w:val="0"/>
        <w:autoSpaceDN w:val="0"/>
        <w:spacing w:after="0" w:line="240" w:lineRule="auto"/>
        <w:jc w:val="both"/>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MJERE ZAŠTITE KULTURNO-POVIJESNIH CJELINA I GRAĐEVINA</w:t>
      </w:r>
    </w:p>
    <w:p w:rsidR="006A0EBE" w:rsidRPr="006A0EBE" w:rsidRDefault="006A0EBE" w:rsidP="006A0EBE">
      <w:pPr>
        <w:widowControl w:val="0"/>
        <w:autoSpaceDE w:val="0"/>
        <w:autoSpaceDN w:val="0"/>
        <w:spacing w:before="2" w:after="0" w:line="240" w:lineRule="auto"/>
        <w:rPr>
          <w:rFonts w:ascii="Arial" w:eastAsia="Arial" w:hAnsi="Arial" w:cs="Times New Roman"/>
          <w:sz w:val="25"/>
          <w:szCs w:val="20"/>
          <w:lang w:val="hr" w:eastAsia="hr"/>
        </w:rPr>
      </w:pP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106.</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OPĆE ODREDBE I UPRAVNI POSTUPAK PRI ZAŠTITI</w:t>
      </w:r>
    </w:p>
    <w:p w:rsidR="006A0EBE" w:rsidRPr="006A0EBE" w:rsidRDefault="006A0EBE" w:rsidP="000A4D40">
      <w:pPr>
        <w:widowControl w:val="0"/>
        <w:numPr>
          <w:ilvl w:val="0"/>
          <w:numId w:val="21"/>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Odredbe za uspostavu i provođenje mjera zaštite, očuvanja i obnove kulturnih dobara proizlaze </w:t>
      </w:r>
      <w:r w:rsidRPr="006A0EBE">
        <w:rPr>
          <w:rFonts w:ascii="Arial" w:eastAsia="Arial" w:hAnsi="Arial" w:cs="Times New Roman"/>
          <w:spacing w:val="-8"/>
          <w:sz w:val="20"/>
          <w:lang w:val="hr" w:eastAsia="hr"/>
        </w:rPr>
        <w:t xml:space="preserve">iz </w:t>
      </w:r>
      <w:r w:rsidRPr="006A0EBE">
        <w:rPr>
          <w:rFonts w:ascii="Arial" w:eastAsia="Arial" w:hAnsi="Arial" w:cs="Times New Roman"/>
          <w:sz w:val="20"/>
          <w:lang w:val="hr" w:eastAsia="hr"/>
        </w:rPr>
        <w:t>zakonskih propisa i standarda. Propisanim mjerama utvrđuju se obvezatni upravni postupci te načini i oblici graditeljskih i drugih zahvata na: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pojedinačnim spomeničkim građevinama,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graditeljskim sklopovima,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arheološkim lokalitetima,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česticama na kojima se spomeničke građevine nalaze, te</w:t>
      </w:r>
    </w:p>
    <w:p w:rsidR="006A0EBE" w:rsidRPr="006A0EBE" w:rsidRDefault="006A0EBE" w:rsidP="000A4D40">
      <w:pPr>
        <w:widowControl w:val="0"/>
        <w:numPr>
          <w:ilvl w:val="1"/>
          <w:numId w:val="21"/>
        </w:numPr>
        <w:tabs>
          <w:tab w:val="left" w:pos="805"/>
        </w:tabs>
        <w:autoSpaceDE w:val="0"/>
        <w:autoSpaceDN w:val="0"/>
        <w:spacing w:after="0" w:line="240" w:lineRule="auto"/>
        <w:ind w:right="243"/>
        <w:rPr>
          <w:rFonts w:ascii="Arial" w:eastAsia="Arial" w:hAnsi="Arial" w:cs="Times New Roman"/>
          <w:sz w:val="20"/>
          <w:lang w:val="hr" w:eastAsia="hr"/>
        </w:rPr>
      </w:pPr>
      <w:r w:rsidRPr="006A0EBE">
        <w:rPr>
          <w:rFonts w:ascii="Arial" w:eastAsia="Arial" w:hAnsi="Arial" w:cs="Times New Roman"/>
          <w:sz w:val="20"/>
          <w:lang w:val="hr" w:eastAsia="hr"/>
        </w:rPr>
        <w:t>područjima (zonama) zaštite povijesne graditeljske cjeline naselja te kulturnog i kultiviranog krajolika, ili drugim područjima s utvrđenim spomeničkim svojstvima.</w:t>
      </w:r>
    </w:p>
    <w:p w:rsidR="006A0EBE" w:rsidRPr="006A0EBE" w:rsidRDefault="006A0EBE" w:rsidP="000A4D40">
      <w:pPr>
        <w:widowControl w:val="0"/>
        <w:numPr>
          <w:ilvl w:val="0"/>
          <w:numId w:val="2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Posebnom konzervatorskom postupku osobito podliježu slijedeći zahvati na zaštićenim </w:t>
      </w:r>
      <w:r w:rsidRPr="006A0EBE">
        <w:rPr>
          <w:rFonts w:ascii="Arial" w:eastAsia="Arial" w:hAnsi="Arial" w:cs="Times New Roman"/>
          <w:spacing w:val="-2"/>
          <w:sz w:val="20"/>
          <w:lang w:val="hr" w:eastAsia="hr"/>
        </w:rPr>
        <w:t xml:space="preserve">građevinama, </w:t>
      </w:r>
      <w:r w:rsidRPr="006A0EBE">
        <w:rPr>
          <w:rFonts w:ascii="Arial" w:eastAsia="Arial" w:hAnsi="Arial" w:cs="Times New Roman"/>
          <w:sz w:val="20"/>
          <w:lang w:val="hr" w:eastAsia="hr"/>
        </w:rPr>
        <w:t>sklopovima, područjima (zonama) i lokalitetima: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popravak i održavanje postojećih građevina,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funkcionalne prenamjene postojećih građevina</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21"/>
        </w:numPr>
        <w:tabs>
          <w:tab w:val="left" w:pos="805"/>
        </w:tabs>
        <w:autoSpaceDE w:val="0"/>
        <w:autoSpaceDN w:val="0"/>
        <w:spacing w:before="7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lastRenderedPageBreak/>
        <w:t>nadogradnje, prigradnje, preoblikovanja i građevinske prilagodbe (adaptacije),</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rušenja i uklanjanja građevina ili njihovih dijelova,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novogradnje na zaštićenim česticama ili unutar zaštićenih predjela,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izvođenje radova na arheološkim lokalitetima.</w:t>
      </w:r>
    </w:p>
    <w:p w:rsidR="006A0EBE" w:rsidRPr="006A0EBE" w:rsidRDefault="006A0EBE" w:rsidP="000A4D40">
      <w:pPr>
        <w:widowControl w:val="0"/>
        <w:numPr>
          <w:ilvl w:val="0"/>
          <w:numId w:val="2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skladu s važećim zakonima i propisima, za sve nabrojene zahvate u stavku 2. ovoga članka na građevinama, sklopovima, područjima (zonama) i lokalitetima za koje je ovim Planom utvrđena </w:t>
      </w:r>
      <w:r w:rsidRPr="006A0EBE">
        <w:rPr>
          <w:rFonts w:ascii="Arial" w:eastAsia="Arial" w:hAnsi="Arial" w:cs="Times New Roman"/>
          <w:spacing w:val="-3"/>
          <w:sz w:val="20"/>
          <w:lang w:val="hr" w:eastAsia="hr"/>
        </w:rPr>
        <w:t xml:space="preserve">obveza </w:t>
      </w:r>
      <w:r w:rsidRPr="006A0EBE">
        <w:rPr>
          <w:rFonts w:ascii="Arial" w:eastAsia="Arial" w:hAnsi="Arial" w:cs="Times New Roman"/>
          <w:sz w:val="20"/>
          <w:lang w:val="hr" w:eastAsia="hr"/>
        </w:rPr>
        <w:t>zaštite, kod nadležne ustanove za zaštitu spomenika (Ministarstvo kulture, Uprava za zaštitu  kulturne baštine - Konzervatorski odjel Splitu) potrebno je ishoditi posebnim zakonom propisane suglasnosti:</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posebne uvjete (u postupku izdavanja lokacijske dozvole),</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prethodno odobrenje (u postupku izdavanja građevinske dozvole i potvrde glavnog projekta) te</w:t>
      </w:r>
    </w:p>
    <w:p w:rsidR="006A0EBE" w:rsidRPr="006A0EBE" w:rsidRDefault="006A0EBE" w:rsidP="000A4D40">
      <w:pPr>
        <w:widowControl w:val="0"/>
        <w:numPr>
          <w:ilvl w:val="1"/>
          <w:numId w:val="21"/>
        </w:numPr>
        <w:tabs>
          <w:tab w:val="left" w:pos="805"/>
        </w:tabs>
        <w:autoSpaceDE w:val="0"/>
        <w:autoSpaceDN w:val="0"/>
        <w:spacing w:after="0" w:line="240" w:lineRule="auto"/>
        <w:ind w:right="351"/>
        <w:rPr>
          <w:rFonts w:ascii="Arial" w:eastAsia="Arial" w:hAnsi="Arial" w:cs="Times New Roman"/>
          <w:sz w:val="20"/>
          <w:lang w:val="hr" w:eastAsia="hr"/>
        </w:rPr>
      </w:pPr>
      <w:r w:rsidRPr="006A0EBE">
        <w:rPr>
          <w:rFonts w:ascii="Arial" w:eastAsia="Arial" w:hAnsi="Arial" w:cs="Times New Roman"/>
          <w:sz w:val="20"/>
          <w:lang w:val="hr" w:eastAsia="hr"/>
        </w:rPr>
        <w:t xml:space="preserve">nadzor u svim fazama radova (na koje se odnose posebni uvjeti i prethodna odobrenja) kojeg </w:t>
      </w:r>
      <w:r w:rsidRPr="006A0EBE">
        <w:rPr>
          <w:rFonts w:ascii="Arial" w:eastAsia="Arial" w:hAnsi="Arial" w:cs="Times New Roman"/>
          <w:spacing w:val="-3"/>
          <w:sz w:val="20"/>
          <w:lang w:val="hr" w:eastAsia="hr"/>
        </w:rPr>
        <w:t xml:space="preserve">provodi </w:t>
      </w:r>
      <w:r w:rsidRPr="006A0EBE">
        <w:rPr>
          <w:rFonts w:ascii="Arial" w:eastAsia="Arial" w:hAnsi="Arial" w:cs="Times New Roman"/>
          <w:sz w:val="20"/>
          <w:lang w:val="hr" w:eastAsia="hr"/>
        </w:rPr>
        <w:t>nadležni Konzervatorski odjel.</w:t>
      </w:r>
    </w:p>
    <w:p w:rsidR="006A0EBE" w:rsidRPr="006A0EBE" w:rsidRDefault="006A0EBE" w:rsidP="000A4D40">
      <w:pPr>
        <w:widowControl w:val="0"/>
        <w:numPr>
          <w:ilvl w:val="0"/>
          <w:numId w:val="21"/>
        </w:numPr>
        <w:tabs>
          <w:tab w:val="left" w:pos="814"/>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Zaštićenim kulturnim dobrima, na koja se obvezatno primjenjuju sve spomeničke odredbe i postupci, smatraju se sva dobra koja su ovom Planu popisana kao:</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 - zaštićena kulturna dobra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 - preventivno zaštićena kulturna dobra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E - evidentirana</w:t>
      </w:r>
    </w:p>
    <w:p w:rsidR="006A0EBE" w:rsidRPr="006A0EBE" w:rsidRDefault="006A0EBE" w:rsidP="000A4D40">
      <w:pPr>
        <w:widowControl w:val="0"/>
        <w:numPr>
          <w:ilvl w:val="1"/>
          <w:numId w:val="21"/>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ZPP - evidentirana i zaštićena ovim planom kao kulturna dobra značajna na lokalnoj razini</w:t>
      </w:r>
    </w:p>
    <w:p w:rsidR="006A0EBE" w:rsidRPr="006A0EBE" w:rsidRDefault="006A0EBE" w:rsidP="006A0EBE">
      <w:pPr>
        <w:widowControl w:val="0"/>
        <w:autoSpaceDE w:val="0"/>
        <w:autoSpaceDN w:val="0"/>
        <w:spacing w:after="0" w:line="240" w:lineRule="auto"/>
        <w:ind w:right="243"/>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Pri tome nije presudan formalno-pravni status dobra u dokumentaciji službe zaštite, jer će se upravna procedura zaštite kontinuirano provoditi temeljem odredbi ovoga Plana i Zakona.</w:t>
      </w:r>
    </w:p>
    <w:p w:rsidR="006A0EBE" w:rsidRPr="006A0EBE" w:rsidRDefault="006A0EBE" w:rsidP="000A4D40">
      <w:pPr>
        <w:widowControl w:val="0"/>
        <w:numPr>
          <w:ilvl w:val="0"/>
          <w:numId w:val="2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Temeljem evidencije (inventarizacije) provedene prilikom izrade ovoga Plana, Uprava za zaštitu kulturne baštine, Konzervatorski odjel u Splitu po službenoj će dužnosti pokrenuti postupak donošenja </w:t>
      </w:r>
      <w:r w:rsidRPr="006A0EBE">
        <w:rPr>
          <w:rFonts w:ascii="Arial" w:eastAsia="Arial" w:hAnsi="Arial" w:cs="Times New Roman"/>
          <w:i/>
          <w:sz w:val="20"/>
          <w:lang w:val="hr" w:eastAsia="hr"/>
        </w:rPr>
        <w:t xml:space="preserve">Rješenja o preventivnoj zaštiti </w:t>
      </w:r>
      <w:r w:rsidRPr="006A0EBE">
        <w:rPr>
          <w:rFonts w:ascii="Arial" w:eastAsia="Arial" w:hAnsi="Arial" w:cs="Times New Roman"/>
          <w:sz w:val="20"/>
          <w:lang w:val="hr" w:eastAsia="hr"/>
        </w:rPr>
        <w:t xml:space="preserve">za sva dobra za koja se pretpostavlja da imaju svojstvo kulturnog dobra, te podnijeti prijedlog za registraciju. Za sva ostala evidentirana dobra pretpostavljena za zaštitu na lokalnoj razini predstavničko tijelo županije ili općine može pokrenuti zakonom utvrđeni postupak njihove </w:t>
      </w:r>
      <w:r w:rsidRPr="006A0EBE">
        <w:rPr>
          <w:rFonts w:ascii="Arial" w:eastAsia="Arial" w:hAnsi="Arial" w:cs="Times New Roman"/>
          <w:spacing w:val="-3"/>
          <w:sz w:val="20"/>
          <w:lang w:val="hr" w:eastAsia="hr"/>
        </w:rPr>
        <w:t xml:space="preserve">zaštite, </w:t>
      </w:r>
      <w:r w:rsidRPr="006A0EBE">
        <w:rPr>
          <w:rFonts w:ascii="Arial" w:eastAsia="Arial" w:hAnsi="Arial" w:cs="Times New Roman"/>
          <w:sz w:val="20"/>
          <w:lang w:val="hr" w:eastAsia="hr"/>
        </w:rPr>
        <w:t xml:space="preserve">primjenom članka 17. </w:t>
      </w:r>
      <w:r w:rsidRPr="006A0EBE">
        <w:rPr>
          <w:rFonts w:ascii="Arial" w:eastAsia="Arial" w:hAnsi="Arial" w:cs="Times New Roman"/>
          <w:i/>
          <w:sz w:val="20"/>
          <w:lang w:val="hr" w:eastAsia="hr"/>
        </w:rPr>
        <w:t>Zakona o zaštiti i očuvanju kulturnih dobara</w:t>
      </w:r>
      <w:r w:rsidRPr="006A0EBE">
        <w:rPr>
          <w:rFonts w:ascii="Arial" w:eastAsia="Arial" w:hAnsi="Arial" w:cs="Times New Roman"/>
          <w:sz w:val="20"/>
          <w:lang w:val="hr" w:eastAsia="hr"/>
        </w:rPr>
        <w:t xml:space="preserve">. Do donošenja navedenih rješenja </w:t>
      </w:r>
      <w:r w:rsidRPr="006A0EBE">
        <w:rPr>
          <w:rFonts w:ascii="Arial" w:eastAsia="Arial" w:hAnsi="Arial" w:cs="Times New Roman"/>
          <w:spacing w:val="-3"/>
          <w:sz w:val="20"/>
          <w:lang w:val="hr" w:eastAsia="hr"/>
        </w:rPr>
        <w:t xml:space="preserve">treba </w:t>
      </w:r>
      <w:r w:rsidRPr="006A0EBE">
        <w:rPr>
          <w:rFonts w:ascii="Arial" w:eastAsia="Arial" w:hAnsi="Arial" w:cs="Times New Roman"/>
          <w:sz w:val="20"/>
          <w:lang w:val="hr" w:eastAsia="hr"/>
        </w:rPr>
        <w:t>primjenjivati iste mjere i propisane postupke kao i za do sada zaštićena kulturna dobra.</w:t>
      </w:r>
    </w:p>
    <w:p w:rsidR="006A0EBE" w:rsidRPr="006A0EBE" w:rsidRDefault="006A0EBE" w:rsidP="000A4D40">
      <w:pPr>
        <w:widowControl w:val="0"/>
        <w:numPr>
          <w:ilvl w:val="0"/>
          <w:numId w:val="2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Sastavni dio Odredbi za provođenje ovog Plana je POPIS NEPOKRETNIH KULTURNIH DOBARA OPĆINE POSTIRA (Tablica 4.), u kojemu su inventarizirana nepokretna kulturna dobra na području Općine te za svako naveden postojeći status zaštite. Na grafičkom listu br. 3b: “</w:t>
      </w:r>
      <w:r w:rsidRPr="006A0EBE">
        <w:rPr>
          <w:rFonts w:ascii="Arial" w:eastAsia="Arial" w:hAnsi="Arial" w:cs="Times New Roman"/>
          <w:i/>
          <w:sz w:val="20"/>
          <w:lang w:val="hr" w:eastAsia="hr"/>
        </w:rPr>
        <w:t xml:space="preserve">Uvjeti za korištenje, uređenje </w:t>
      </w:r>
      <w:r w:rsidRPr="006A0EBE">
        <w:rPr>
          <w:rFonts w:ascii="Arial" w:eastAsia="Arial" w:hAnsi="Arial" w:cs="Times New Roman"/>
          <w:i/>
          <w:spacing w:val="-15"/>
          <w:sz w:val="20"/>
          <w:lang w:val="hr" w:eastAsia="hr"/>
        </w:rPr>
        <w:t xml:space="preserve">i  </w:t>
      </w:r>
      <w:r w:rsidRPr="006A0EBE">
        <w:rPr>
          <w:rFonts w:ascii="Arial" w:eastAsia="Arial" w:hAnsi="Arial" w:cs="Times New Roman"/>
          <w:i/>
          <w:sz w:val="20"/>
          <w:lang w:val="hr" w:eastAsia="hr"/>
        </w:rPr>
        <w:t xml:space="preserve">zaštitu prostora - kulturna dobra </w:t>
      </w:r>
      <w:r w:rsidRPr="006A0EBE">
        <w:rPr>
          <w:rFonts w:ascii="Arial" w:eastAsia="Arial" w:hAnsi="Arial" w:cs="Times New Roman"/>
          <w:sz w:val="20"/>
          <w:lang w:val="hr" w:eastAsia="hr"/>
        </w:rPr>
        <w:t xml:space="preserve">” u mjerilu 1:25000 prikazane su sve zaštićene povijesne graditeljske cjeline (te navedena nepokretna kulturna dobra unutar pojedinih zaštićenih cjelina) i nepokretna kulturna </w:t>
      </w:r>
      <w:r w:rsidRPr="006A0EBE">
        <w:rPr>
          <w:rFonts w:ascii="Arial" w:eastAsia="Arial" w:hAnsi="Arial" w:cs="Times New Roman"/>
          <w:spacing w:val="-4"/>
          <w:sz w:val="20"/>
          <w:lang w:val="hr" w:eastAsia="hr"/>
        </w:rPr>
        <w:t xml:space="preserve">dobra </w:t>
      </w:r>
      <w:r w:rsidRPr="006A0EBE">
        <w:rPr>
          <w:rFonts w:ascii="Arial" w:eastAsia="Arial" w:hAnsi="Arial" w:cs="Times New Roman"/>
          <w:sz w:val="20"/>
          <w:lang w:val="hr" w:eastAsia="hr"/>
        </w:rPr>
        <w:t>izvan zaštićenih cjelina.</w:t>
      </w:r>
    </w:p>
    <w:p w:rsidR="006A0EBE" w:rsidRPr="006A0EBE" w:rsidRDefault="006A0EBE" w:rsidP="006A0EBE">
      <w:pPr>
        <w:widowControl w:val="0"/>
        <w:autoSpaceDE w:val="0"/>
        <w:autoSpaceDN w:val="0"/>
        <w:spacing w:before="60" w:after="0" w:line="240" w:lineRule="auto"/>
        <w:ind w:right="372"/>
        <w:rPr>
          <w:rFonts w:ascii="Arial" w:eastAsia="Arial" w:hAnsi="Arial" w:cs="Times New Roman"/>
          <w:sz w:val="20"/>
          <w:szCs w:val="20"/>
          <w:lang w:val="hr" w:eastAsia="hr"/>
        </w:rPr>
      </w:pPr>
      <w:r w:rsidRPr="006A0EBE">
        <w:rPr>
          <w:rFonts w:ascii="Arial" w:eastAsia="Arial" w:hAnsi="Arial" w:cs="Times New Roman"/>
          <w:sz w:val="20"/>
          <w:szCs w:val="20"/>
          <w:lang w:val="hr" w:eastAsia="hr"/>
        </w:rPr>
        <w:t>TABLICA 4. POPIS NEPOKRETNIH KULTURNIH DOBARA OPĆINE POSTIRA – RANIJE REGISTRIRANIH (RST), ILI ZAŠTIĆENIH (Z), PREVENTIVNO ZAŠTIĆENIH (P), EVIDENTIRANIH (E) TE EVIDENTIRANIH KULTURNIH DOBARA OD LOKALNOG ZNAČAJA</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(ZPP – lokalna zaštita ovim Planom)</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p>
    <w:tbl>
      <w:tblPr>
        <w:tblStyle w:val="TableNormal"/>
        <w:tblW w:w="0" w:type="auto"/>
        <w:tblInd w:w="2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04"/>
        <w:gridCol w:w="3827"/>
        <w:gridCol w:w="1418"/>
        <w:gridCol w:w="2410"/>
        <w:gridCol w:w="1268"/>
      </w:tblGrid>
      <w:tr w:rsidR="006A0EBE" w:rsidRPr="006A0EBE" w:rsidTr="00736353">
        <w:trPr>
          <w:trHeight w:val="454"/>
        </w:trPr>
        <w:tc>
          <w:tcPr>
            <w:tcW w:w="704"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3827"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KULTURNA DOBRA (temeljna podjela)</w:t>
            </w:r>
          </w:p>
        </w:tc>
        <w:tc>
          <w:tcPr>
            <w:tcW w:w="141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NASELJE</w:t>
            </w:r>
          </w:p>
        </w:tc>
        <w:tc>
          <w:tcPr>
            <w:tcW w:w="2410"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VRSTA</w:t>
            </w:r>
          </w:p>
        </w:tc>
        <w:tc>
          <w:tcPr>
            <w:tcW w:w="1268" w:type="dxa"/>
          </w:tcPr>
          <w:p w:rsidR="006A0EBE" w:rsidRPr="006A0EBE" w:rsidRDefault="006A0EBE" w:rsidP="006A0EBE">
            <w:pPr>
              <w:spacing w:before="1" w:after="0" w:line="230" w:lineRule="exact"/>
              <w:ind w:right="356"/>
              <w:rPr>
                <w:rFonts w:ascii="Arial" w:eastAsia="Arial" w:hAnsi="Arial" w:cs="Times New Roman"/>
                <w:sz w:val="20"/>
                <w:lang w:val="hr" w:eastAsia="hr"/>
              </w:rPr>
            </w:pPr>
            <w:r w:rsidRPr="006A0EBE">
              <w:rPr>
                <w:rFonts w:ascii="Arial" w:eastAsia="Arial" w:hAnsi="Arial" w:cs="Times New Roman"/>
                <w:sz w:val="20"/>
                <w:lang w:val="hr" w:eastAsia="hr"/>
              </w:rPr>
              <w:t>STANJE ZAŠTITE</w:t>
            </w:r>
          </w:p>
        </w:tc>
      </w:tr>
      <w:tr w:rsidR="006A0EBE" w:rsidRPr="006A0EBE" w:rsidTr="00736353">
        <w:trPr>
          <w:trHeight w:val="218"/>
        </w:trPr>
        <w:tc>
          <w:tcPr>
            <w:tcW w:w="704" w:type="dxa"/>
            <w:shd w:val="clear" w:color="auto" w:fill="F3F3F3"/>
          </w:tcPr>
          <w:p w:rsidR="006A0EBE" w:rsidRPr="006A0EBE" w:rsidRDefault="006A0EBE" w:rsidP="006A0EBE">
            <w:pPr>
              <w:spacing w:after="0" w:line="240" w:lineRule="auto"/>
              <w:rPr>
                <w:rFonts w:ascii="Times New Roman" w:eastAsia="Arial" w:hAnsi="Arial" w:cs="Times New Roman"/>
                <w:sz w:val="14"/>
                <w:lang w:val="hr" w:eastAsia="hr"/>
              </w:rPr>
            </w:pPr>
          </w:p>
        </w:tc>
        <w:tc>
          <w:tcPr>
            <w:tcW w:w="8923" w:type="dxa"/>
            <w:gridSpan w:val="4"/>
            <w:shd w:val="clear" w:color="auto" w:fill="F3F3F3"/>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u w:val="single"/>
                <w:lang w:val="hr" w:eastAsia="hr"/>
              </w:rPr>
              <w:t>Općina POSTIRA</w:t>
            </w:r>
          </w:p>
        </w:tc>
      </w:tr>
      <w:tr w:rsidR="006A0EBE" w:rsidRPr="006A0EBE" w:rsidTr="00736353">
        <w:trPr>
          <w:trHeight w:val="224"/>
        </w:trPr>
        <w:tc>
          <w:tcPr>
            <w:tcW w:w="704" w:type="dxa"/>
            <w:shd w:val="clear" w:color="auto" w:fill="D9D9D9"/>
          </w:tcPr>
          <w:p w:rsidR="006A0EBE" w:rsidRPr="006A0EBE" w:rsidRDefault="006A0EBE" w:rsidP="006A0EBE">
            <w:pPr>
              <w:spacing w:after="0" w:line="240" w:lineRule="auto"/>
              <w:rPr>
                <w:rFonts w:ascii="Times New Roman" w:eastAsia="Arial" w:hAnsi="Arial" w:cs="Times New Roman"/>
                <w:sz w:val="16"/>
                <w:lang w:val="hr" w:eastAsia="hr"/>
              </w:rPr>
            </w:pPr>
          </w:p>
        </w:tc>
        <w:tc>
          <w:tcPr>
            <w:tcW w:w="8923" w:type="dxa"/>
            <w:gridSpan w:val="4"/>
            <w:shd w:val="clear" w:color="auto" w:fill="D9D9D9"/>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1. Povijesne graditeljske cjeline</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1.1.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urbana cjelina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1.2.</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ruralna cjelina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Z-2592</w:t>
            </w:r>
          </w:p>
        </w:tc>
      </w:tr>
      <w:tr w:rsidR="006A0EBE" w:rsidRPr="006A0EBE" w:rsidTr="00736353">
        <w:trPr>
          <w:trHeight w:val="224"/>
        </w:trPr>
        <w:tc>
          <w:tcPr>
            <w:tcW w:w="704" w:type="dxa"/>
            <w:shd w:val="clear" w:color="auto" w:fill="D9D9D9"/>
          </w:tcPr>
          <w:p w:rsidR="006A0EBE" w:rsidRPr="006A0EBE" w:rsidRDefault="006A0EBE" w:rsidP="006A0EBE">
            <w:pPr>
              <w:spacing w:after="0" w:line="240" w:lineRule="auto"/>
              <w:rPr>
                <w:rFonts w:ascii="Times New Roman" w:eastAsia="Arial" w:hAnsi="Arial" w:cs="Times New Roman"/>
                <w:sz w:val="16"/>
                <w:lang w:val="hr" w:eastAsia="hr"/>
              </w:rPr>
            </w:pPr>
          </w:p>
        </w:tc>
        <w:tc>
          <w:tcPr>
            <w:tcW w:w="8923" w:type="dxa"/>
            <w:gridSpan w:val="4"/>
            <w:shd w:val="clear" w:color="auto" w:fill="D9D9D9"/>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 Građevina ili njezini dijelovi, te građevina s okolišem</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očišćenja blažene djevice Marije</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Z-4997</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2.1.2.</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sv. Ante</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Z-5346</w:t>
            </w:r>
          </w:p>
        </w:tc>
      </w:tr>
      <w:tr w:rsidR="006A0EBE" w:rsidRPr="006A0EBE" w:rsidTr="00736353">
        <w:trPr>
          <w:trHeight w:val="454"/>
        </w:trPr>
        <w:tc>
          <w:tcPr>
            <w:tcW w:w="704"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2.1.3.</w:t>
            </w:r>
          </w:p>
        </w:tc>
        <w:tc>
          <w:tcPr>
            <w:tcW w:w="3827" w:type="dxa"/>
          </w:tcPr>
          <w:p w:rsidR="006A0EBE" w:rsidRPr="006A0EBE" w:rsidRDefault="006A0EBE" w:rsidP="006A0EBE">
            <w:pPr>
              <w:spacing w:before="1" w:after="0" w:line="230" w:lineRule="exact"/>
              <w:ind w:right="125"/>
              <w:rPr>
                <w:rFonts w:ascii="Arial" w:eastAsia="Arial" w:hAnsi="Arial" w:cs="Times New Roman"/>
                <w:sz w:val="20"/>
                <w:lang w:val="hr" w:eastAsia="hr"/>
              </w:rPr>
            </w:pPr>
            <w:r w:rsidRPr="006A0EBE">
              <w:rPr>
                <w:rFonts w:ascii="Arial" w:eastAsia="Arial" w:hAnsi="Arial" w:cs="Times New Roman"/>
                <w:sz w:val="20"/>
                <w:lang w:val="hr" w:eastAsia="hr"/>
              </w:rPr>
              <w:t>crkva sv. Ivana Krstitelja i ranokršćanska crkva</w:t>
            </w:r>
          </w:p>
        </w:tc>
        <w:tc>
          <w:tcPr>
            <w:tcW w:w="141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Z-5124</w:t>
            </w:r>
          </w:p>
        </w:tc>
      </w:tr>
      <w:tr w:rsidR="006A0EBE" w:rsidRPr="006A0EBE" w:rsidTr="00736353">
        <w:trPr>
          <w:trHeight w:val="218"/>
        </w:trPr>
        <w:tc>
          <w:tcPr>
            <w:tcW w:w="704"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2.1.4.</w:t>
            </w:r>
          </w:p>
        </w:tc>
        <w:tc>
          <w:tcPr>
            <w:tcW w:w="3827"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crkva sv. Vida</w:t>
            </w:r>
          </w:p>
        </w:tc>
        <w:tc>
          <w:tcPr>
            <w:tcW w:w="1418"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Z-2602</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2.1.5.</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sv. Petra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Z-6499</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2.1.6.</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sv. Barbare</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Z-4775</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2.1.7.</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sv. Mihovila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Z-4776</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2.1.8.</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crkva sv. Roka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2.1.9.</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crkvica sv. Mihovila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 Veli Brig</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sakralna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2.2.1.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kaštel Gospodnetić</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Civilna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Z-4777</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2.3.1.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župna kuća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Javna građevina</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454"/>
        </w:trPr>
        <w:tc>
          <w:tcPr>
            <w:tcW w:w="704"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2.4.1.</w:t>
            </w:r>
          </w:p>
        </w:tc>
        <w:tc>
          <w:tcPr>
            <w:tcW w:w="3827" w:type="dxa"/>
          </w:tcPr>
          <w:p w:rsidR="006A0EBE" w:rsidRPr="006A0EBE" w:rsidRDefault="006A0EBE" w:rsidP="006A0EBE">
            <w:pPr>
              <w:spacing w:before="1" w:after="0" w:line="230" w:lineRule="exact"/>
              <w:ind w:right="714"/>
              <w:rPr>
                <w:rFonts w:ascii="Arial" w:eastAsia="Arial" w:hAnsi="Arial" w:cs="Times New Roman"/>
                <w:sz w:val="20"/>
                <w:lang w:val="hr" w:eastAsia="hr"/>
              </w:rPr>
            </w:pPr>
            <w:r w:rsidRPr="006A0EBE">
              <w:rPr>
                <w:rFonts w:ascii="Arial" w:eastAsia="Arial" w:hAnsi="Arial" w:cs="Times New Roman"/>
                <w:sz w:val="20"/>
                <w:lang w:val="hr" w:eastAsia="hr"/>
              </w:rPr>
              <w:t>stara makadamska cesta Postira - Splitska</w:t>
            </w:r>
          </w:p>
        </w:tc>
        <w:tc>
          <w:tcPr>
            <w:tcW w:w="141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Prometna infrastruktura</w:t>
            </w:r>
          </w:p>
        </w:tc>
        <w:tc>
          <w:tcPr>
            <w:tcW w:w="126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448"/>
        </w:trPr>
        <w:tc>
          <w:tcPr>
            <w:tcW w:w="704" w:type="dxa"/>
          </w:tcPr>
          <w:p w:rsidR="006A0EBE" w:rsidRPr="006A0EBE" w:rsidRDefault="006A0EBE" w:rsidP="006A0EBE">
            <w:pPr>
              <w:spacing w:before="106"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2.4.2</w:t>
            </w:r>
          </w:p>
        </w:tc>
        <w:tc>
          <w:tcPr>
            <w:tcW w:w="3827" w:type="dxa"/>
          </w:tcPr>
          <w:p w:rsidR="006A0EBE" w:rsidRPr="006A0EBE" w:rsidRDefault="006A0EBE" w:rsidP="006A0EBE">
            <w:pPr>
              <w:spacing w:after="0" w:line="221" w:lineRule="exact"/>
              <w:rPr>
                <w:rFonts w:ascii="Arial" w:eastAsia="Arial" w:hAnsi="Arial" w:cs="Times New Roman"/>
                <w:sz w:val="20"/>
                <w:lang w:val="hr" w:eastAsia="hr"/>
              </w:rPr>
            </w:pPr>
            <w:r w:rsidRPr="006A0EBE">
              <w:rPr>
                <w:rFonts w:ascii="Arial" w:eastAsia="Arial" w:hAnsi="Arial" w:cs="Times New Roman"/>
                <w:sz w:val="20"/>
                <w:lang w:val="hr" w:eastAsia="hr"/>
              </w:rPr>
              <w:t>stara makadamska cesta Postira -</w:t>
            </w:r>
          </w:p>
          <w:p w:rsidR="006A0EBE" w:rsidRPr="006A0EBE" w:rsidRDefault="006A0EBE" w:rsidP="006A0EBE">
            <w:pPr>
              <w:spacing w:after="0" w:line="207" w:lineRule="exact"/>
              <w:rPr>
                <w:rFonts w:ascii="Arial" w:eastAsia="Arial" w:hAnsi="Arial" w:cs="Times New Roman"/>
                <w:sz w:val="20"/>
                <w:lang w:val="hr" w:eastAsia="hr"/>
              </w:rPr>
            </w:pPr>
            <w:r w:rsidRPr="006A0EBE">
              <w:rPr>
                <w:rFonts w:ascii="Arial" w:eastAsia="Arial" w:hAnsi="Arial" w:cs="Times New Roman"/>
                <w:sz w:val="20"/>
                <w:lang w:val="hr" w:eastAsia="hr"/>
              </w:rPr>
              <w:t>Lovrečina</w:t>
            </w:r>
          </w:p>
        </w:tc>
        <w:tc>
          <w:tcPr>
            <w:tcW w:w="1418" w:type="dxa"/>
          </w:tcPr>
          <w:p w:rsidR="006A0EBE" w:rsidRPr="006A0EBE" w:rsidRDefault="006A0EBE" w:rsidP="006A0EBE">
            <w:pPr>
              <w:spacing w:before="106"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before="106"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Prometna infrastruktura</w:t>
            </w:r>
          </w:p>
        </w:tc>
        <w:tc>
          <w:tcPr>
            <w:tcW w:w="1268" w:type="dxa"/>
          </w:tcPr>
          <w:p w:rsidR="006A0EBE" w:rsidRPr="006A0EBE" w:rsidRDefault="006A0EBE" w:rsidP="006A0EBE">
            <w:pPr>
              <w:spacing w:before="106"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shd w:val="clear" w:color="auto" w:fill="D9D9D9"/>
          </w:tcPr>
          <w:p w:rsidR="006A0EBE" w:rsidRPr="006A0EBE" w:rsidRDefault="006A0EBE" w:rsidP="006A0EBE">
            <w:pPr>
              <w:spacing w:after="0" w:line="240" w:lineRule="auto"/>
              <w:rPr>
                <w:rFonts w:ascii="Times New Roman" w:eastAsia="Arial" w:hAnsi="Arial" w:cs="Times New Roman"/>
                <w:sz w:val="16"/>
                <w:lang w:val="hr" w:eastAsia="hr"/>
              </w:rPr>
            </w:pPr>
          </w:p>
        </w:tc>
        <w:tc>
          <w:tcPr>
            <w:tcW w:w="8923" w:type="dxa"/>
            <w:gridSpan w:val="4"/>
            <w:shd w:val="clear" w:color="auto" w:fill="D9D9D9"/>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4. Memorijalna baština</w:t>
            </w:r>
          </w:p>
        </w:tc>
      </w:tr>
      <w:tr w:rsidR="006A0EBE" w:rsidRPr="006A0EBE" w:rsidTr="00736353">
        <w:trPr>
          <w:trHeight w:val="357"/>
        </w:trPr>
        <w:tc>
          <w:tcPr>
            <w:tcW w:w="704" w:type="dxa"/>
          </w:tcPr>
          <w:p w:rsidR="006A0EBE" w:rsidRPr="006A0EBE" w:rsidRDefault="006A0EBE" w:rsidP="006A0EBE">
            <w:pPr>
              <w:spacing w:after="0" w:line="227" w:lineRule="exact"/>
              <w:rPr>
                <w:rFonts w:ascii="Arial" w:eastAsia="Arial" w:hAnsi="Arial" w:cs="Times New Roman"/>
                <w:sz w:val="20"/>
                <w:lang w:val="hr" w:eastAsia="hr"/>
              </w:rPr>
            </w:pPr>
            <w:r w:rsidRPr="006A0EBE">
              <w:rPr>
                <w:rFonts w:ascii="Arial" w:eastAsia="Arial" w:hAnsi="Arial" w:cs="Times New Roman"/>
                <w:sz w:val="20"/>
                <w:lang w:val="hr" w:eastAsia="hr"/>
              </w:rPr>
              <w:t>4.2.1.</w:t>
            </w:r>
          </w:p>
        </w:tc>
        <w:tc>
          <w:tcPr>
            <w:tcW w:w="3827" w:type="dxa"/>
          </w:tcPr>
          <w:p w:rsidR="006A0EBE" w:rsidRPr="006A0EBE" w:rsidRDefault="006A0EBE" w:rsidP="006A0EBE">
            <w:pPr>
              <w:spacing w:after="0" w:line="227" w:lineRule="exact"/>
              <w:rPr>
                <w:rFonts w:ascii="Arial" w:eastAsia="Arial" w:hAnsi="Arial" w:cs="Times New Roman"/>
                <w:sz w:val="20"/>
                <w:lang w:val="hr" w:eastAsia="hr"/>
              </w:rPr>
            </w:pPr>
            <w:r w:rsidRPr="006A0EBE">
              <w:rPr>
                <w:rFonts w:ascii="Arial" w:eastAsia="Arial" w:hAnsi="Arial" w:cs="Times New Roman"/>
                <w:sz w:val="20"/>
                <w:lang w:val="hr" w:eastAsia="hr"/>
              </w:rPr>
              <w:t>rodna kuća Vladimira Nazora (kaštel</w:t>
            </w:r>
          </w:p>
        </w:tc>
        <w:tc>
          <w:tcPr>
            <w:tcW w:w="1418"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2410"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1268" w:type="dxa"/>
          </w:tcPr>
          <w:p w:rsidR="006A0EBE" w:rsidRPr="006A0EBE" w:rsidRDefault="006A0EBE" w:rsidP="006A0EBE">
            <w:pPr>
              <w:spacing w:after="0" w:line="227" w:lineRule="exact"/>
              <w:rPr>
                <w:rFonts w:ascii="Arial" w:eastAsia="Arial" w:hAnsi="Arial" w:cs="Times New Roman"/>
                <w:sz w:val="20"/>
                <w:lang w:val="hr" w:eastAsia="hr"/>
              </w:rPr>
            </w:pPr>
            <w:r w:rsidRPr="006A0EBE">
              <w:rPr>
                <w:rFonts w:ascii="Arial" w:eastAsia="Arial" w:hAnsi="Arial" w:cs="Times New Roman"/>
                <w:sz w:val="20"/>
                <w:lang w:val="hr" w:eastAsia="hr"/>
              </w:rPr>
              <w:t>RST-0250</w:t>
            </w:r>
          </w:p>
        </w:tc>
      </w:tr>
    </w:tbl>
    <w:p w:rsidR="006A0EBE" w:rsidRPr="006A0EBE" w:rsidRDefault="006A0EBE" w:rsidP="006A0EBE">
      <w:pPr>
        <w:widowControl w:val="0"/>
        <w:autoSpaceDE w:val="0"/>
        <w:autoSpaceDN w:val="0"/>
        <w:spacing w:after="0" w:line="227" w:lineRule="exact"/>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tbl>
      <w:tblPr>
        <w:tblStyle w:val="TableNormal"/>
        <w:tblW w:w="0" w:type="auto"/>
        <w:tblInd w:w="2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04"/>
        <w:gridCol w:w="3827"/>
        <w:gridCol w:w="1418"/>
        <w:gridCol w:w="2410"/>
        <w:gridCol w:w="1268"/>
      </w:tblGrid>
      <w:tr w:rsidR="006A0EBE" w:rsidRPr="006A0EBE" w:rsidTr="00736353">
        <w:trPr>
          <w:trHeight w:val="219"/>
        </w:trPr>
        <w:tc>
          <w:tcPr>
            <w:tcW w:w="704" w:type="dxa"/>
          </w:tcPr>
          <w:p w:rsidR="006A0EBE" w:rsidRPr="006A0EBE" w:rsidRDefault="006A0EBE" w:rsidP="006A0EBE">
            <w:pPr>
              <w:spacing w:after="0" w:line="240" w:lineRule="auto"/>
              <w:rPr>
                <w:rFonts w:ascii="Times New Roman" w:eastAsia="Arial" w:hAnsi="Arial" w:cs="Times New Roman"/>
                <w:sz w:val="14"/>
                <w:lang w:val="hr" w:eastAsia="hr"/>
              </w:rPr>
            </w:pPr>
          </w:p>
        </w:tc>
        <w:tc>
          <w:tcPr>
            <w:tcW w:w="3827" w:type="dxa"/>
          </w:tcPr>
          <w:p w:rsidR="006A0EBE" w:rsidRPr="006A0EBE" w:rsidRDefault="006A0EBE" w:rsidP="006A0EBE">
            <w:pPr>
              <w:spacing w:after="0" w:line="200" w:lineRule="exact"/>
              <w:rPr>
                <w:rFonts w:ascii="Arial" w:eastAsia="Arial" w:hAnsi="Arial" w:cs="Times New Roman"/>
                <w:sz w:val="20"/>
                <w:lang w:val="hr" w:eastAsia="hr"/>
              </w:rPr>
            </w:pPr>
            <w:r w:rsidRPr="006A0EBE">
              <w:rPr>
                <w:rFonts w:ascii="Arial" w:eastAsia="Arial" w:hAnsi="Arial" w:cs="Times New Roman"/>
                <w:sz w:val="20"/>
                <w:lang w:val="hr" w:eastAsia="hr"/>
              </w:rPr>
              <w:t>Lazanić)</w:t>
            </w:r>
          </w:p>
        </w:tc>
        <w:tc>
          <w:tcPr>
            <w:tcW w:w="1418" w:type="dxa"/>
          </w:tcPr>
          <w:p w:rsidR="006A0EBE" w:rsidRPr="006A0EBE" w:rsidRDefault="006A0EBE" w:rsidP="006A0EBE">
            <w:pPr>
              <w:spacing w:after="0" w:line="240" w:lineRule="auto"/>
              <w:rPr>
                <w:rFonts w:ascii="Times New Roman" w:eastAsia="Arial" w:hAnsi="Arial" w:cs="Times New Roman"/>
                <w:sz w:val="14"/>
                <w:lang w:val="hr" w:eastAsia="hr"/>
              </w:rPr>
            </w:pPr>
          </w:p>
        </w:tc>
        <w:tc>
          <w:tcPr>
            <w:tcW w:w="2410" w:type="dxa"/>
          </w:tcPr>
          <w:p w:rsidR="006A0EBE" w:rsidRPr="006A0EBE" w:rsidRDefault="006A0EBE" w:rsidP="006A0EBE">
            <w:pPr>
              <w:spacing w:after="0" w:line="240" w:lineRule="auto"/>
              <w:rPr>
                <w:rFonts w:ascii="Times New Roman" w:eastAsia="Arial" w:hAnsi="Arial" w:cs="Times New Roman"/>
                <w:sz w:val="14"/>
                <w:lang w:val="hr" w:eastAsia="hr"/>
              </w:rPr>
            </w:pPr>
          </w:p>
        </w:tc>
        <w:tc>
          <w:tcPr>
            <w:tcW w:w="1268" w:type="dxa"/>
          </w:tcPr>
          <w:p w:rsidR="006A0EBE" w:rsidRPr="006A0EBE" w:rsidRDefault="006A0EBE" w:rsidP="006A0EBE">
            <w:pPr>
              <w:spacing w:after="0" w:line="240" w:lineRule="auto"/>
              <w:rPr>
                <w:rFonts w:ascii="Times New Roman" w:eastAsia="Arial" w:hAnsi="Arial" w:cs="Times New Roman"/>
                <w:sz w:val="14"/>
                <w:lang w:val="hr" w:eastAsia="hr"/>
              </w:rPr>
            </w:pP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4.2.2.</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groblje sv. Ivan u Dolu</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4.2.3.</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groblje sv. Duh u Postirama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Postire</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shd w:val="clear" w:color="auto" w:fill="D9D9D9"/>
          </w:tcPr>
          <w:p w:rsidR="006A0EBE" w:rsidRPr="006A0EBE" w:rsidRDefault="006A0EBE" w:rsidP="006A0EBE">
            <w:pPr>
              <w:spacing w:after="0" w:line="240" w:lineRule="auto"/>
              <w:rPr>
                <w:rFonts w:ascii="Times New Roman" w:eastAsia="Arial" w:hAnsi="Arial" w:cs="Times New Roman"/>
                <w:sz w:val="16"/>
                <w:lang w:val="hr" w:eastAsia="hr"/>
              </w:rPr>
            </w:pPr>
          </w:p>
        </w:tc>
        <w:tc>
          <w:tcPr>
            <w:tcW w:w="8923" w:type="dxa"/>
            <w:gridSpan w:val="4"/>
            <w:shd w:val="clear" w:color="auto" w:fill="D9D9D9"/>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 Arheološki lokalitet / područje (zona)</w:t>
            </w:r>
          </w:p>
        </w:tc>
      </w:tr>
      <w:tr w:rsidR="006A0EBE" w:rsidRPr="006A0EBE" w:rsidTr="00736353">
        <w:trPr>
          <w:trHeight w:val="454"/>
        </w:trPr>
        <w:tc>
          <w:tcPr>
            <w:tcW w:w="704"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5.1.1.</w:t>
            </w:r>
          </w:p>
        </w:tc>
        <w:tc>
          <w:tcPr>
            <w:tcW w:w="3827" w:type="dxa"/>
          </w:tcPr>
          <w:p w:rsidR="006A0EBE" w:rsidRPr="006A0EBE" w:rsidRDefault="006A0EBE" w:rsidP="006A0EBE">
            <w:pPr>
              <w:spacing w:before="1" w:after="0" w:line="230" w:lineRule="exact"/>
              <w:ind w:right="47"/>
              <w:rPr>
                <w:rFonts w:ascii="Arial" w:eastAsia="Arial" w:hAnsi="Arial" w:cs="Times New Roman"/>
                <w:sz w:val="20"/>
                <w:lang w:val="hr" w:eastAsia="hr"/>
              </w:rPr>
            </w:pPr>
            <w:r w:rsidRPr="006A0EBE">
              <w:rPr>
                <w:rFonts w:ascii="Arial" w:eastAsia="Arial" w:hAnsi="Arial" w:cs="Times New Roman"/>
                <w:sz w:val="20"/>
                <w:lang w:val="hr" w:eastAsia="hr"/>
              </w:rPr>
              <w:t>arheološki lokalitet sa župnom crkvom sv. Ivana krstitelja</w:t>
            </w:r>
          </w:p>
        </w:tc>
        <w:tc>
          <w:tcPr>
            <w:tcW w:w="1418"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2410"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126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(Z-5124)</w:t>
            </w:r>
          </w:p>
        </w:tc>
      </w:tr>
      <w:tr w:rsidR="006A0EBE" w:rsidRPr="006A0EBE" w:rsidTr="00736353">
        <w:trPr>
          <w:trHeight w:val="218"/>
        </w:trPr>
        <w:tc>
          <w:tcPr>
            <w:tcW w:w="704"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5.1.2.</w:t>
            </w:r>
          </w:p>
        </w:tc>
        <w:tc>
          <w:tcPr>
            <w:tcW w:w="3827"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arheološko nalazište Mirje</w:t>
            </w:r>
          </w:p>
        </w:tc>
        <w:tc>
          <w:tcPr>
            <w:tcW w:w="1418"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4"/>
                <w:lang w:val="hr" w:eastAsia="hr"/>
              </w:rPr>
            </w:pPr>
          </w:p>
        </w:tc>
        <w:tc>
          <w:tcPr>
            <w:tcW w:w="1268" w:type="dxa"/>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Z-5168</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5.1.3</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ostaci rimske vile rustike</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5.2.1.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ostaci crkve u uvali Lovrečina</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Z-5173</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5.2.2.</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 xml:space="preserve">ostaci </w:t>
            </w:r>
            <w:r w:rsidRPr="006A0EBE">
              <w:rPr>
                <w:rFonts w:ascii="Arial" w:eastAsia="Arial" w:hAnsi="Arial" w:cs="Times New Roman"/>
                <w:i/>
                <w:sz w:val="20"/>
                <w:lang w:val="hr" w:eastAsia="hr"/>
              </w:rPr>
              <w:t xml:space="preserve">vile rustice </w:t>
            </w:r>
            <w:r w:rsidRPr="006A0EBE">
              <w:rPr>
                <w:rFonts w:ascii="Arial" w:eastAsia="Arial" w:hAnsi="Arial" w:cs="Times New Roman"/>
                <w:sz w:val="20"/>
                <w:lang w:val="hr" w:eastAsia="hr"/>
              </w:rPr>
              <w:t>i srednjovjekovne crkve</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Z-5224</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5.2.3.</w:t>
            </w:r>
          </w:p>
        </w:tc>
        <w:tc>
          <w:tcPr>
            <w:tcW w:w="3827" w:type="dxa"/>
          </w:tcPr>
          <w:p w:rsidR="006A0EBE" w:rsidRPr="006A0EBE" w:rsidRDefault="006A0EBE" w:rsidP="006A0EBE">
            <w:pPr>
              <w:spacing w:after="0" w:line="205" w:lineRule="exact"/>
              <w:rPr>
                <w:rFonts w:ascii="Arial" w:eastAsia="Arial" w:hAnsi="Arial" w:cs="Times New Roman"/>
                <w:i/>
                <w:sz w:val="20"/>
                <w:lang w:val="hr" w:eastAsia="hr"/>
              </w:rPr>
            </w:pPr>
            <w:r w:rsidRPr="006A0EBE">
              <w:rPr>
                <w:rFonts w:ascii="Arial" w:eastAsia="Arial" w:hAnsi="Arial" w:cs="Times New Roman"/>
                <w:sz w:val="20"/>
                <w:lang w:val="hr" w:eastAsia="hr"/>
              </w:rPr>
              <w:t xml:space="preserve">špilja </w:t>
            </w:r>
            <w:r w:rsidRPr="006A0EBE">
              <w:rPr>
                <w:rFonts w:ascii="Arial" w:eastAsia="Arial" w:hAnsi="Arial" w:cs="Times New Roman"/>
                <w:i/>
                <w:sz w:val="20"/>
                <w:lang w:val="hr" w:eastAsia="hr"/>
              </w:rPr>
              <w:t>Opatnji stan</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5.2.4.</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benediktinski samostan sa crkvicom</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16"/>
                <w:lang w:val="hr" w:eastAsia="hr"/>
              </w:rPr>
            </w:pP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454"/>
        </w:trPr>
        <w:tc>
          <w:tcPr>
            <w:tcW w:w="704"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5.2.5.</w:t>
            </w:r>
          </w:p>
        </w:tc>
        <w:tc>
          <w:tcPr>
            <w:tcW w:w="3827" w:type="dxa"/>
          </w:tcPr>
          <w:p w:rsidR="006A0EBE" w:rsidRPr="006A0EBE" w:rsidRDefault="006A0EBE" w:rsidP="006A0EBE">
            <w:pPr>
              <w:spacing w:before="1" w:after="0" w:line="230" w:lineRule="exact"/>
              <w:ind w:right="1070"/>
              <w:rPr>
                <w:rFonts w:ascii="Arial" w:eastAsia="Arial" w:hAnsi="Arial" w:cs="Times New Roman"/>
                <w:sz w:val="20"/>
                <w:lang w:val="hr" w:eastAsia="hr"/>
              </w:rPr>
            </w:pPr>
            <w:r w:rsidRPr="006A0EBE">
              <w:rPr>
                <w:rFonts w:ascii="Arial" w:eastAsia="Arial" w:hAnsi="Arial" w:cs="Times New Roman"/>
                <w:sz w:val="20"/>
                <w:lang w:val="hr" w:eastAsia="hr"/>
              </w:rPr>
              <w:t>rimsko pristanište (podmorska arheologija)</w:t>
            </w:r>
          </w:p>
        </w:tc>
        <w:tc>
          <w:tcPr>
            <w:tcW w:w="141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Postira</w:t>
            </w:r>
          </w:p>
        </w:tc>
        <w:tc>
          <w:tcPr>
            <w:tcW w:w="2410" w:type="dxa"/>
          </w:tcPr>
          <w:p w:rsidR="006A0EBE" w:rsidRPr="006A0EBE" w:rsidRDefault="006A0EBE" w:rsidP="006A0EBE">
            <w:pPr>
              <w:spacing w:after="0" w:line="240" w:lineRule="auto"/>
              <w:rPr>
                <w:rFonts w:ascii="Times New Roman" w:eastAsia="Arial" w:hAnsi="Arial" w:cs="Times New Roman"/>
                <w:sz w:val="20"/>
                <w:lang w:val="hr" w:eastAsia="hr"/>
              </w:rPr>
            </w:pPr>
          </w:p>
        </w:tc>
        <w:tc>
          <w:tcPr>
            <w:tcW w:w="1268" w:type="dxa"/>
          </w:tcPr>
          <w:p w:rsidR="006A0EBE" w:rsidRPr="006A0EBE" w:rsidRDefault="006A0EBE" w:rsidP="006A0EBE">
            <w:pPr>
              <w:spacing w:before="112"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ZPP</w:t>
            </w:r>
          </w:p>
        </w:tc>
      </w:tr>
      <w:tr w:rsidR="006A0EBE" w:rsidRPr="006A0EBE" w:rsidTr="00736353">
        <w:trPr>
          <w:trHeight w:val="218"/>
        </w:trPr>
        <w:tc>
          <w:tcPr>
            <w:tcW w:w="704" w:type="dxa"/>
            <w:shd w:val="clear" w:color="auto" w:fill="D9D9D9"/>
          </w:tcPr>
          <w:p w:rsidR="006A0EBE" w:rsidRPr="006A0EBE" w:rsidRDefault="006A0EBE" w:rsidP="006A0EBE">
            <w:pPr>
              <w:spacing w:after="0" w:line="240" w:lineRule="auto"/>
              <w:rPr>
                <w:rFonts w:ascii="Times New Roman" w:eastAsia="Arial" w:hAnsi="Arial" w:cs="Times New Roman"/>
                <w:sz w:val="14"/>
                <w:lang w:val="hr" w:eastAsia="hr"/>
              </w:rPr>
            </w:pPr>
          </w:p>
        </w:tc>
        <w:tc>
          <w:tcPr>
            <w:tcW w:w="8923" w:type="dxa"/>
            <w:gridSpan w:val="4"/>
            <w:shd w:val="clear" w:color="auto" w:fill="D9D9D9"/>
          </w:tcPr>
          <w:p w:rsidR="006A0EBE" w:rsidRPr="006A0EBE" w:rsidRDefault="006A0EBE" w:rsidP="006A0EBE">
            <w:pPr>
              <w:spacing w:after="0" w:line="199" w:lineRule="exact"/>
              <w:rPr>
                <w:rFonts w:ascii="Arial" w:eastAsia="Arial" w:hAnsi="Arial" w:cs="Times New Roman"/>
                <w:sz w:val="20"/>
                <w:lang w:val="hr" w:eastAsia="hr"/>
              </w:rPr>
            </w:pPr>
            <w:r w:rsidRPr="006A0EBE">
              <w:rPr>
                <w:rFonts w:ascii="Arial" w:eastAsia="Arial" w:hAnsi="Arial" w:cs="Times New Roman"/>
                <w:sz w:val="20"/>
                <w:lang w:val="hr" w:eastAsia="hr"/>
              </w:rPr>
              <w:t>6. Etnološka baština (građevina / sklop)</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6.2.1.</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pastriski stan Podgažul (</w:t>
            </w:r>
            <w:r w:rsidRPr="006A0EBE">
              <w:rPr>
                <w:rFonts w:ascii="Arial" w:eastAsia="Arial" w:hAnsi="Arial" w:cs="Times New Roman"/>
                <w:i/>
                <w:sz w:val="20"/>
                <w:lang w:val="hr" w:eastAsia="hr"/>
              </w:rPr>
              <w:t>Bežmek stan</w:t>
            </w:r>
            <w:r w:rsidRPr="006A0EBE">
              <w:rPr>
                <w:rFonts w:ascii="Arial" w:eastAsia="Arial" w:hAnsi="Arial" w:cs="Times New Roman"/>
                <w:sz w:val="20"/>
                <w:lang w:val="hr" w:eastAsia="hr"/>
              </w:rPr>
              <w:t>)</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sklop</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RST-1405</w:t>
            </w:r>
          </w:p>
        </w:tc>
      </w:tr>
      <w:tr w:rsidR="006A0EBE" w:rsidRPr="006A0EBE" w:rsidTr="00736353">
        <w:trPr>
          <w:trHeight w:val="224"/>
        </w:trPr>
        <w:tc>
          <w:tcPr>
            <w:tcW w:w="704"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6.2.2.</w:t>
            </w:r>
          </w:p>
        </w:tc>
        <w:tc>
          <w:tcPr>
            <w:tcW w:w="3827"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pastirski stan Anđelinac</w:t>
            </w:r>
          </w:p>
        </w:tc>
        <w:tc>
          <w:tcPr>
            <w:tcW w:w="141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Dol</w:t>
            </w:r>
          </w:p>
        </w:tc>
        <w:tc>
          <w:tcPr>
            <w:tcW w:w="2410"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sklop</w:t>
            </w:r>
          </w:p>
        </w:tc>
        <w:tc>
          <w:tcPr>
            <w:tcW w:w="1268" w:type="dxa"/>
          </w:tcPr>
          <w:p w:rsidR="006A0EBE" w:rsidRPr="006A0EBE" w:rsidRDefault="006A0EBE" w:rsidP="006A0EBE">
            <w:pPr>
              <w:spacing w:after="0" w:line="205" w:lineRule="exact"/>
              <w:rPr>
                <w:rFonts w:ascii="Arial" w:eastAsia="Arial" w:hAnsi="Arial" w:cs="Times New Roman"/>
                <w:sz w:val="20"/>
                <w:lang w:val="hr" w:eastAsia="hr"/>
              </w:rPr>
            </w:pPr>
            <w:r w:rsidRPr="006A0EBE">
              <w:rPr>
                <w:rFonts w:ascii="Arial" w:eastAsia="Arial" w:hAnsi="Arial" w:cs="Times New Roman"/>
                <w:sz w:val="20"/>
                <w:lang w:val="hr" w:eastAsia="hr"/>
              </w:rPr>
              <w:t>ZPP</w:t>
            </w:r>
          </w:p>
        </w:tc>
      </w:tr>
    </w:tbl>
    <w:p w:rsidR="006A0EBE" w:rsidRPr="006A0EBE" w:rsidRDefault="006A0EBE" w:rsidP="000A4D40">
      <w:pPr>
        <w:widowControl w:val="0"/>
        <w:numPr>
          <w:ilvl w:val="0"/>
          <w:numId w:val="21"/>
        </w:numPr>
        <w:tabs>
          <w:tab w:val="left" w:pos="805"/>
        </w:tabs>
        <w:autoSpaceDE w:val="0"/>
        <w:autoSpaceDN w:val="0"/>
        <w:spacing w:before="66"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Maslinici u široj okolici Dola i crkvice sv. Vida, sv. Petra i sv. Mihovila (građevine s okolišem) dio su osobito vrijednog krajobraza "Šira okolica Dola" na koji se u cjelini primjenjuju odredbe ovog </w:t>
      </w:r>
      <w:r w:rsidRPr="006A0EBE">
        <w:rPr>
          <w:rFonts w:ascii="Arial" w:eastAsia="Arial" w:hAnsi="Arial" w:cs="Times New Roman"/>
          <w:i/>
          <w:sz w:val="20"/>
          <w:lang w:val="hr" w:eastAsia="hr"/>
        </w:rPr>
        <w:t xml:space="preserve">Plana </w:t>
      </w:r>
      <w:r w:rsidRPr="006A0EBE">
        <w:rPr>
          <w:rFonts w:ascii="Arial" w:eastAsia="Arial" w:hAnsi="Arial" w:cs="Times New Roman"/>
          <w:sz w:val="20"/>
          <w:lang w:val="hr" w:eastAsia="hr"/>
        </w:rPr>
        <w:t xml:space="preserve">kako </w:t>
      </w:r>
      <w:r w:rsidRPr="006A0EBE">
        <w:rPr>
          <w:rFonts w:ascii="Arial" w:eastAsia="Arial" w:hAnsi="Arial" w:cs="Times New Roman"/>
          <w:spacing w:val="-6"/>
          <w:sz w:val="20"/>
          <w:lang w:val="hr" w:eastAsia="hr"/>
        </w:rPr>
        <w:t xml:space="preserve">za </w:t>
      </w:r>
      <w:r w:rsidRPr="006A0EBE">
        <w:rPr>
          <w:rFonts w:ascii="Arial" w:eastAsia="Arial" w:hAnsi="Arial" w:cs="Times New Roman"/>
          <w:sz w:val="20"/>
          <w:lang w:val="hr" w:eastAsia="hr"/>
        </w:rPr>
        <w:t xml:space="preserve">zaštitu prirodnih vrijednosti, tako i odredbe za zaštitu kulturnih dobara. "Šira okolica Dola" - područje </w:t>
      </w:r>
      <w:r w:rsidRPr="006A0EBE">
        <w:rPr>
          <w:rFonts w:ascii="Arial" w:eastAsia="Arial" w:hAnsi="Arial" w:cs="Times New Roman"/>
          <w:spacing w:val="-7"/>
          <w:sz w:val="20"/>
          <w:lang w:val="hr" w:eastAsia="hr"/>
        </w:rPr>
        <w:t xml:space="preserve">od </w:t>
      </w:r>
      <w:r w:rsidRPr="006A0EBE">
        <w:rPr>
          <w:rFonts w:ascii="Arial" w:eastAsia="Arial" w:hAnsi="Arial" w:cs="Times New Roman"/>
          <w:sz w:val="20"/>
          <w:lang w:val="hr" w:eastAsia="hr"/>
        </w:rPr>
        <w:t xml:space="preserve">Škripa, preko Dola s okolicom i dolcem Dunaj (do Postira), Piščenjaka i Mestinja (Mali Brig) do dolca k </w:t>
      </w:r>
      <w:r w:rsidRPr="006A0EBE">
        <w:rPr>
          <w:rFonts w:ascii="Arial" w:eastAsia="Arial" w:hAnsi="Arial" w:cs="Times New Roman"/>
          <w:spacing w:val="-4"/>
          <w:sz w:val="20"/>
          <w:lang w:val="hr" w:eastAsia="hr"/>
        </w:rPr>
        <w:t xml:space="preserve">uvali </w:t>
      </w:r>
      <w:r w:rsidRPr="006A0EBE">
        <w:rPr>
          <w:rFonts w:ascii="Arial" w:eastAsia="Arial" w:hAnsi="Arial" w:cs="Times New Roman"/>
          <w:sz w:val="20"/>
          <w:lang w:val="hr" w:eastAsia="hr"/>
        </w:rPr>
        <w:t xml:space="preserve">Trstena -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prepoznata je i kao kulturni krajobraz.</w:t>
      </w:r>
    </w:p>
    <w:p w:rsidR="006A0EBE" w:rsidRPr="006A0EBE" w:rsidRDefault="006A0EBE" w:rsidP="000A4D40">
      <w:pPr>
        <w:widowControl w:val="0"/>
        <w:numPr>
          <w:ilvl w:val="0"/>
          <w:numId w:val="21"/>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Sukladno odredbama </w:t>
      </w:r>
      <w:r w:rsidRPr="006A0EBE">
        <w:rPr>
          <w:rFonts w:ascii="Arial" w:eastAsia="Arial" w:hAnsi="Arial" w:cs="Times New Roman"/>
          <w:i/>
          <w:sz w:val="20"/>
          <w:lang w:val="hr" w:eastAsia="hr"/>
        </w:rPr>
        <w:t>Zakona o zaštiti i očuvanju kulturnih dobara</w:t>
      </w:r>
      <w:r w:rsidRPr="006A0EBE">
        <w:rPr>
          <w:rFonts w:ascii="Arial" w:eastAsia="Arial" w:hAnsi="Arial" w:cs="Times New Roman"/>
          <w:sz w:val="20"/>
          <w:lang w:val="hr" w:eastAsia="hr"/>
        </w:rPr>
        <w:t xml:space="preserve">, ako se pri izvođenju </w:t>
      </w:r>
      <w:r w:rsidRPr="006A0EBE">
        <w:rPr>
          <w:rFonts w:ascii="Arial" w:eastAsia="Arial" w:hAnsi="Arial" w:cs="Times New Roman"/>
          <w:spacing w:val="-2"/>
          <w:sz w:val="20"/>
          <w:lang w:val="hr" w:eastAsia="hr"/>
        </w:rPr>
        <w:t xml:space="preserve">građevinskih </w:t>
      </w:r>
      <w:r w:rsidRPr="006A0EBE">
        <w:rPr>
          <w:rFonts w:ascii="Arial" w:eastAsia="Arial" w:hAnsi="Arial" w:cs="Times New Roman"/>
          <w:sz w:val="20"/>
          <w:lang w:val="hr" w:eastAsia="hr"/>
        </w:rPr>
        <w:t>radova na površini i ispod površine tla, naiđe na arheološko nalazište ili predmete od arheološkog značaja, izvođač je dužan prekinuti radove i o tome izvijestiti nadležni Konzervatorski odjel.</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107.</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KULTURNIH DOBARA</w:t>
      </w:r>
    </w:p>
    <w:p w:rsidR="006A0EBE" w:rsidRPr="006A0EBE" w:rsidRDefault="006A0EBE" w:rsidP="000A4D40">
      <w:pPr>
        <w:widowControl w:val="0"/>
        <w:numPr>
          <w:ilvl w:val="0"/>
          <w:numId w:val="20"/>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Mjerama zaštite utvrđuju se režimi - posebni uvjeti korištenja i oblici intervencija u pojedinim zonama i za pojedine građevine. Određene su:</w:t>
      </w:r>
    </w:p>
    <w:p w:rsidR="006A0EBE" w:rsidRPr="006A0EBE" w:rsidRDefault="006A0EBE" w:rsidP="006A0EBE">
      <w:pPr>
        <w:widowControl w:val="0"/>
        <w:tabs>
          <w:tab w:val="left" w:pos="946"/>
        </w:tabs>
        <w:autoSpaceDE w:val="0"/>
        <w:autoSpaceDN w:val="0"/>
        <w:spacing w:after="0" w:line="240" w:lineRule="auto"/>
        <w:ind w:right="388"/>
        <w:rPr>
          <w:rFonts w:ascii="Arial" w:eastAsia="Arial" w:hAnsi="Arial" w:cs="Times New Roman"/>
          <w:sz w:val="20"/>
          <w:szCs w:val="20"/>
          <w:lang w:val="hr" w:eastAsia="hr"/>
        </w:rPr>
      </w:pPr>
      <w:r w:rsidRPr="006A0EBE">
        <w:rPr>
          <w:rFonts w:ascii="Arial" w:eastAsia="Arial" w:hAnsi="Arial" w:cs="Times New Roman"/>
          <w:sz w:val="20"/>
          <w:szCs w:val="20"/>
          <w:u w:val="single"/>
          <w:lang w:val="hr" w:eastAsia="hr"/>
        </w:rPr>
        <w:t>A/</w:t>
      </w:r>
      <w:r w:rsidRPr="006A0EBE">
        <w:rPr>
          <w:rFonts w:ascii="Arial" w:eastAsia="Arial" w:hAnsi="Arial" w:cs="Times New Roman"/>
          <w:sz w:val="20"/>
          <w:szCs w:val="20"/>
          <w:u w:val="single"/>
          <w:lang w:val="hr" w:eastAsia="hr"/>
        </w:rPr>
        <w:tab/>
        <w:t>Stroga zaštita</w:t>
      </w:r>
      <w:r w:rsidRPr="006A0EBE">
        <w:rPr>
          <w:rFonts w:ascii="Arial" w:eastAsia="Arial" w:hAnsi="Arial" w:cs="Times New Roman"/>
          <w:sz w:val="20"/>
          <w:szCs w:val="20"/>
          <w:lang w:val="hr" w:eastAsia="hr"/>
        </w:rPr>
        <w:t xml:space="preserve"> - režim zaštite usmjeren na potpuno očuvanje izvornosti kulturnog dobra; </w:t>
      </w:r>
      <w:r w:rsidRPr="006A0EBE">
        <w:rPr>
          <w:rFonts w:ascii="Arial" w:eastAsia="Arial" w:hAnsi="Arial" w:cs="Times New Roman"/>
          <w:spacing w:val="-2"/>
          <w:sz w:val="20"/>
          <w:szCs w:val="20"/>
          <w:lang w:val="hr" w:eastAsia="hr"/>
        </w:rPr>
        <w:t xml:space="preserve">intervencije </w:t>
      </w:r>
      <w:r w:rsidRPr="006A0EBE">
        <w:rPr>
          <w:rFonts w:ascii="Arial" w:eastAsia="Arial" w:hAnsi="Arial" w:cs="Times New Roman"/>
          <w:sz w:val="20"/>
          <w:szCs w:val="20"/>
          <w:lang w:val="hr" w:eastAsia="hr"/>
        </w:rPr>
        <w:t>su moguće u obliku održavanja, adaptacije i iznimno rekonstrukcije temeljem istražnih radova i detaljne konzervatorske dokumentacije; primjenjuje se na:</w:t>
      </w:r>
    </w:p>
    <w:p w:rsidR="006A0EBE" w:rsidRPr="006A0EBE" w:rsidRDefault="006A0EBE" w:rsidP="006A0EBE">
      <w:pPr>
        <w:widowControl w:val="0"/>
        <w:autoSpaceDE w:val="0"/>
        <w:autoSpaceDN w:val="0"/>
        <w:spacing w:after="0" w:line="240" w:lineRule="auto"/>
        <w:ind w:right="1424"/>
        <w:rPr>
          <w:rFonts w:ascii="Arial" w:eastAsia="Arial" w:hAnsi="Arial" w:cs="Times New Roman"/>
          <w:sz w:val="20"/>
          <w:szCs w:val="20"/>
          <w:lang w:val="hr" w:eastAsia="hr"/>
        </w:rPr>
      </w:pPr>
      <w:r w:rsidRPr="006A0EBE">
        <w:rPr>
          <w:rFonts w:ascii="Arial" w:eastAsia="Arial" w:hAnsi="Arial" w:cs="Times New Roman"/>
          <w:sz w:val="20"/>
          <w:szCs w:val="20"/>
          <w:lang w:val="hr" w:eastAsia="hr"/>
        </w:rPr>
        <w:t>pojedinačna kulturna dobra, sklopove i zaštićene cjeline (zona stroge zaštite) visoke vrijednosti; arheološke lokalitete;</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zaštićeni kultivirani i/ili kulturni krajobraz.</w:t>
      </w:r>
    </w:p>
    <w:p w:rsidR="006A0EBE" w:rsidRPr="006A0EBE" w:rsidRDefault="006A0EBE" w:rsidP="006A0EBE">
      <w:pPr>
        <w:widowControl w:val="0"/>
        <w:tabs>
          <w:tab w:val="left" w:pos="946"/>
        </w:tabs>
        <w:autoSpaceDE w:val="0"/>
        <w:autoSpaceDN w:val="0"/>
        <w:spacing w:after="0" w:line="240" w:lineRule="auto"/>
        <w:ind w:right="264"/>
        <w:rPr>
          <w:rFonts w:ascii="Arial" w:eastAsia="Arial" w:hAnsi="Arial" w:cs="Times New Roman"/>
          <w:sz w:val="20"/>
          <w:szCs w:val="20"/>
          <w:lang w:val="hr" w:eastAsia="hr"/>
        </w:rPr>
      </w:pPr>
      <w:r w:rsidRPr="006A0EBE">
        <w:rPr>
          <w:rFonts w:ascii="Arial" w:eastAsia="Arial" w:hAnsi="Arial" w:cs="Times New Roman"/>
          <w:sz w:val="20"/>
          <w:szCs w:val="20"/>
          <w:u w:val="single"/>
          <w:lang w:val="hr" w:eastAsia="hr"/>
        </w:rPr>
        <w:t>B/</w:t>
      </w:r>
      <w:r w:rsidRPr="006A0EBE">
        <w:rPr>
          <w:rFonts w:ascii="Arial" w:eastAsia="Arial" w:hAnsi="Arial" w:cs="Times New Roman"/>
          <w:sz w:val="20"/>
          <w:szCs w:val="20"/>
          <w:u w:val="single"/>
          <w:lang w:val="hr" w:eastAsia="hr"/>
        </w:rPr>
        <w:tab/>
        <w:t>Umjerena zaštita</w:t>
      </w:r>
      <w:r w:rsidRPr="006A0EBE">
        <w:rPr>
          <w:rFonts w:ascii="Arial" w:eastAsia="Arial" w:hAnsi="Arial" w:cs="Times New Roman"/>
          <w:sz w:val="20"/>
          <w:szCs w:val="20"/>
          <w:lang w:val="hr" w:eastAsia="hr"/>
        </w:rPr>
        <w:t xml:space="preserve"> - režim zaštite usmjeren očuvanju izvornih svojstvenosti pojedinih kulturnih dobara ili cjelina ograničavanjem mogućnosti intervencija prema posebnim konzervatorskim uvjetima i uvjetima </w:t>
      </w:r>
      <w:r w:rsidRPr="006A0EBE">
        <w:rPr>
          <w:rFonts w:ascii="Arial" w:eastAsia="Arial" w:hAnsi="Arial" w:cs="Times New Roman"/>
          <w:spacing w:val="-5"/>
          <w:sz w:val="20"/>
          <w:szCs w:val="20"/>
          <w:lang w:val="hr" w:eastAsia="hr"/>
        </w:rPr>
        <w:t xml:space="preserve">ovog </w:t>
      </w:r>
      <w:r w:rsidRPr="006A0EBE">
        <w:rPr>
          <w:rFonts w:ascii="Arial" w:eastAsia="Arial" w:hAnsi="Arial" w:cs="Times New Roman"/>
          <w:sz w:val="20"/>
          <w:szCs w:val="20"/>
          <w:lang w:val="hr" w:eastAsia="hr"/>
        </w:rPr>
        <w:t>Plana; primjenjuje se na:</w:t>
      </w:r>
    </w:p>
    <w:p w:rsidR="006A0EBE" w:rsidRPr="006A0EBE" w:rsidRDefault="006A0EBE" w:rsidP="000A4D40">
      <w:pPr>
        <w:widowControl w:val="0"/>
        <w:numPr>
          <w:ilvl w:val="1"/>
          <w:numId w:val="2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pojedinačna kulturna dobra, sklopove i cjeline ambijentalne vrijednosti (zona umjerene zaštite);</w:t>
      </w:r>
    </w:p>
    <w:p w:rsidR="006A0EBE" w:rsidRPr="006A0EBE" w:rsidRDefault="006A0EBE" w:rsidP="000A4D40">
      <w:pPr>
        <w:widowControl w:val="0"/>
        <w:numPr>
          <w:ilvl w:val="1"/>
          <w:numId w:val="2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zonu neposredne okolice visokovrijednih kulturnih dobara (zona umjerene zaštite ili kontaktna zona);</w:t>
      </w:r>
    </w:p>
    <w:p w:rsidR="006A0EBE" w:rsidRPr="006A0EBE" w:rsidRDefault="006A0EBE" w:rsidP="000A4D40">
      <w:pPr>
        <w:widowControl w:val="0"/>
        <w:numPr>
          <w:ilvl w:val="1"/>
          <w:numId w:val="2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za kultivirani krajobraz evidentiran i razgraničen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dodirnom području utvrđenoj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oko pojedinačnog dobra ili područja stroge i/ili </w:t>
      </w:r>
      <w:r w:rsidRPr="006A0EBE">
        <w:rPr>
          <w:rFonts w:ascii="Arial" w:eastAsia="Arial" w:hAnsi="Arial" w:cs="Times New Roman"/>
          <w:spacing w:val="-3"/>
          <w:sz w:val="20"/>
          <w:lang w:val="hr" w:eastAsia="hr"/>
        </w:rPr>
        <w:t xml:space="preserve">umjerene </w:t>
      </w:r>
      <w:r w:rsidRPr="006A0EBE">
        <w:rPr>
          <w:rFonts w:ascii="Arial" w:eastAsia="Arial" w:hAnsi="Arial" w:cs="Times New Roman"/>
          <w:sz w:val="20"/>
          <w:lang w:val="hr" w:eastAsia="hr"/>
        </w:rPr>
        <w:t xml:space="preserve">zaštite, primjenjuju se uvjeti gradnje i uređenja umjerene zaštite utvrđeni ovim </w:t>
      </w:r>
      <w:r w:rsidRPr="006A0EBE">
        <w:rPr>
          <w:rFonts w:ascii="Arial" w:eastAsia="Arial" w:hAnsi="Arial" w:cs="Times New Roman"/>
          <w:i/>
          <w:sz w:val="20"/>
          <w:lang w:val="hr" w:eastAsia="hr"/>
        </w:rPr>
        <w:t>Planom</w:t>
      </w:r>
      <w:r w:rsidRPr="006A0EBE">
        <w:rPr>
          <w:rFonts w:ascii="Arial" w:eastAsia="Arial" w:hAnsi="Arial" w:cs="Times New Roman"/>
          <w:sz w:val="20"/>
          <w:lang w:val="hr" w:eastAsia="hr"/>
        </w:rPr>
        <w:t xml:space="preserve">. Izvan </w:t>
      </w:r>
      <w:r w:rsidRPr="006A0EBE">
        <w:rPr>
          <w:rFonts w:ascii="Arial" w:eastAsia="Arial" w:hAnsi="Arial" w:cs="Times New Roman"/>
          <w:spacing w:val="-2"/>
          <w:sz w:val="20"/>
          <w:lang w:val="hr" w:eastAsia="hr"/>
        </w:rPr>
        <w:t xml:space="preserve">građevinskih </w:t>
      </w:r>
      <w:r w:rsidRPr="006A0EBE">
        <w:rPr>
          <w:rFonts w:ascii="Arial" w:eastAsia="Arial" w:hAnsi="Arial" w:cs="Times New Roman"/>
          <w:sz w:val="20"/>
          <w:lang w:val="hr" w:eastAsia="hr"/>
        </w:rPr>
        <w:t xml:space="preserve">područja, umjerena zaštita u dodirnom području primjenjuje se na način da se ne dozvoljavaju uređenja </w:t>
      </w:r>
      <w:r w:rsidRPr="006A0EBE">
        <w:rPr>
          <w:rFonts w:ascii="Arial" w:eastAsia="Arial" w:hAnsi="Arial" w:cs="Times New Roman"/>
          <w:spacing w:val="-11"/>
          <w:sz w:val="20"/>
          <w:lang w:val="hr" w:eastAsia="hr"/>
        </w:rPr>
        <w:t xml:space="preserve">i </w:t>
      </w:r>
      <w:r w:rsidRPr="006A0EBE">
        <w:rPr>
          <w:rFonts w:ascii="Arial" w:eastAsia="Arial" w:hAnsi="Arial" w:cs="Times New Roman"/>
          <w:sz w:val="20"/>
          <w:lang w:val="hr" w:eastAsia="hr"/>
        </w:rPr>
        <w:t>zahvati u prostoru kojima se ugrožava vrsnoća zatečenog prirodnog ili kultiviranog krajobraza, uništavaju suhozidi, gomile i ostale ruralne strukture te zatečena visoka vegetacija.</w:t>
      </w:r>
    </w:p>
    <w:p w:rsidR="006A0EBE" w:rsidRPr="006A0EBE" w:rsidRDefault="006A0EBE" w:rsidP="000A4D40">
      <w:pPr>
        <w:widowControl w:val="0"/>
        <w:numPr>
          <w:ilvl w:val="0"/>
          <w:numId w:val="20"/>
        </w:numPr>
        <w:tabs>
          <w:tab w:val="left" w:pos="947"/>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Zone zaštite povijesnih graditeljskih cjelina kao područja posebnih uvjeta korištenja, utvrđene su </w:t>
      </w:r>
      <w:r w:rsidRPr="006A0EBE">
        <w:rPr>
          <w:rFonts w:ascii="Arial" w:eastAsia="Arial" w:hAnsi="Arial" w:cs="Times New Roman"/>
          <w:spacing w:val="-9"/>
          <w:sz w:val="20"/>
          <w:lang w:val="hr" w:eastAsia="hr"/>
        </w:rPr>
        <w:t xml:space="preserve">na </w:t>
      </w:r>
      <w:r w:rsidRPr="006A0EBE">
        <w:rPr>
          <w:rFonts w:ascii="Arial" w:eastAsia="Arial" w:hAnsi="Arial" w:cs="Times New Roman"/>
          <w:sz w:val="20"/>
          <w:lang w:val="hr" w:eastAsia="hr"/>
        </w:rPr>
        <w:t xml:space="preserve">kartografskim prikazima 3.A.2. </w:t>
      </w:r>
      <w:r w:rsidRPr="006A0EBE">
        <w:rPr>
          <w:rFonts w:ascii="Arial" w:eastAsia="Arial" w:hAnsi="Arial" w:cs="Times New Roman"/>
          <w:i/>
          <w:sz w:val="20"/>
          <w:lang w:val="hr" w:eastAsia="hr"/>
        </w:rPr>
        <w:t xml:space="preserve">Kulturna baština </w:t>
      </w:r>
      <w:r w:rsidRPr="006A0EBE">
        <w:rPr>
          <w:rFonts w:ascii="Arial" w:eastAsia="Arial" w:hAnsi="Arial" w:cs="Times New Roman"/>
          <w:sz w:val="20"/>
          <w:lang w:val="hr" w:eastAsia="hr"/>
        </w:rPr>
        <w:t xml:space="preserve">i 4: </w:t>
      </w:r>
      <w:r w:rsidRPr="006A0EBE">
        <w:rPr>
          <w:rFonts w:ascii="Arial" w:eastAsia="Arial" w:hAnsi="Arial" w:cs="Times New Roman"/>
          <w:i/>
          <w:sz w:val="20"/>
          <w:lang w:val="hr" w:eastAsia="hr"/>
        </w:rPr>
        <w:t>Građevinska područja</w:t>
      </w:r>
      <w:r w:rsidRPr="006A0EBE">
        <w:rPr>
          <w:rFonts w:ascii="Arial" w:eastAsia="Arial" w:hAnsi="Arial" w:cs="Times New Roman"/>
          <w:sz w:val="20"/>
          <w:lang w:val="hr" w:eastAsia="hr"/>
        </w:rPr>
        <w:t>.</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noProof/>
          <w:lang w:eastAsia="hr-HR"/>
        </w:rPr>
        <mc:AlternateContent>
          <mc:Choice Requires="wps">
            <w:drawing>
              <wp:anchor distT="0" distB="0" distL="114300" distR="114300" simplePos="0" relativeHeight="252388352" behindDoc="1" locked="0" layoutInCell="1" allowOverlap="1" wp14:anchorId="534FF7E0" wp14:editId="3DE53127">
                <wp:simplePos x="0" y="0"/>
                <wp:positionH relativeFrom="page">
                  <wp:posOffset>4813300</wp:posOffset>
                </wp:positionH>
                <wp:positionV relativeFrom="paragraph">
                  <wp:posOffset>274320</wp:posOffset>
                </wp:positionV>
                <wp:extent cx="38735" cy="0"/>
                <wp:effectExtent l="12700" t="8890" r="5715" b="1016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35"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AE95C0" id="Line 2" o:spid="_x0000_s1026" style="position:absolute;z-index:-250928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9pt,21.6pt" to="382.0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FMVGwIAAD8EAAAOAAAAZHJzL2Uyb0RvYy54bWysU8GO2jAQvVfqP1i+QxLIsh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" strokeweight=".72pt">
                <w10:wrap anchorx="page"/>
              </v:line>
            </w:pict>
          </mc:Fallback>
        </mc:AlternateContent>
      </w:r>
      <w:r w:rsidRPr="006A0EBE">
        <w:rPr>
          <w:rFonts w:ascii="Arial" w:eastAsia="Arial" w:hAnsi="Arial" w:cs="Times New Roman"/>
          <w:sz w:val="20"/>
          <w:lang w:val="hr" w:eastAsia="hr"/>
        </w:rPr>
        <w:t xml:space="preserve">Područja osobito vrijednog kultiviranog krajobraza i vrijednih vizura obrađena su u okviru mjera </w:t>
      </w:r>
      <w:r w:rsidRPr="006A0EBE">
        <w:rPr>
          <w:rFonts w:ascii="Arial" w:eastAsia="Arial" w:hAnsi="Arial" w:cs="Times New Roman"/>
          <w:spacing w:val="-3"/>
          <w:sz w:val="20"/>
          <w:lang w:val="hr" w:eastAsia="hr"/>
        </w:rPr>
        <w:t xml:space="preserve">zaštite </w:t>
      </w:r>
      <w:r w:rsidRPr="006A0EBE">
        <w:rPr>
          <w:rFonts w:ascii="Arial" w:eastAsia="Arial" w:hAnsi="Arial" w:cs="Times New Roman"/>
          <w:sz w:val="20"/>
          <w:lang w:val="hr" w:eastAsia="hr"/>
        </w:rPr>
        <w:t xml:space="preserve">krajobraznih i prirodnih vrijednosti Odredbi za provođenje ovog </w:t>
      </w:r>
      <w:r w:rsidRPr="006A0EBE">
        <w:rPr>
          <w:rFonts w:ascii="Arial" w:eastAsia="Arial" w:hAnsi="Arial" w:cs="Times New Roman"/>
          <w:i/>
          <w:sz w:val="20"/>
          <w:lang w:val="hr" w:eastAsia="hr"/>
        </w:rPr>
        <w:t xml:space="preserve">Plana </w:t>
      </w:r>
      <w:r w:rsidRPr="006A0EBE">
        <w:rPr>
          <w:rFonts w:ascii="Arial" w:eastAsia="Arial" w:hAnsi="Arial" w:cs="Times New Roman"/>
          <w:sz w:val="20"/>
          <w:lang w:val="hr" w:eastAsia="hr"/>
        </w:rPr>
        <w:t xml:space="preserve">te prikazana na kartografskom prikazu br. 3.A.1 </w:t>
      </w:r>
      <w:r w:rsidRPr="006A0EBE">
        <w:rPr>
          <w:rFonts w:ascii="Arial" w:eastAsia="Arial" w:hAnsi="Arial" w:cs="Times New Roman"/>
          <w:i/>
          <w:sz w:val="20"/>
          <w:lang w:val="hr" w:eastAsia="hr"/>
        </w:rPr>
        <w:t xml:space="preserve">Prirodne vrijednosti </w:t>
      </w:r>
      <w:r w:rsidRPr="006A0EBE">
        <w:rPr>
          <w:rFonts w:ascii="Arial" w:eastAsia="Arial" w:hAnsi="Arial" w:cs="Times New Roman"/>
          <w:sz w:val="20"/>
          <w:lang w:val="hr" w:eastAsia="hr"/>
        </w:rPr>
        <w:t xml:space="preserve">i 4: </w:t>
      </w:r>
      <w:r w:rsidRPr="006A0EBE">
        <w:rPr>
          <w:rFonts w:ascii="Arial" w:eastAsia="Arial" w:hAnsi="Arial" w:cs="Times New Roman"/>
          <w:i/>
          <w:sz w:val="20"/>
          <w:lang w:val="hr" w:eastAsia="hr"/>
        </w:rPr>
        <w:t>Građevinska područja</w:t>
      </w:r>
      <w:r w:rsidRPr="006A0EBE">
        <w:rPr>
          <w:rFonts w:ascii="Arial" w:eastAsia="Arial" w:hAnsi="Arial" w:cs="Times New Roman"/>
          <w:sz w:val="20"/>
          <w:lang w:val="hr" w:eastAsia="hr"/>
        </w:rPr>
        <w:t>.</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w:t>
      </w:r>
      <w:r w:rsidRPr="006A0EBE">
        <w:rPr>
          <w:rFonts w:ascii="Arial" w:eastAsia="Arial" w:hAnsi="Arial" w:cs="Times New Roman"/>
          <w:i/>
          <w:sz w:val="20"/>
          <w:lang w:val="hr" w:eastAsia="hr"/>
        </w:rPr>
        <w:t xml:space="preserve">arheološke lokalitete </w:t>
      </w:r>
      <w:r w:rsidRPr="006A0EBE">
        <w:rPr>
          <w:rFonts w:ascii="Arial" w:eastAsia="Arial" w:hAnsi="Arial" w:cs="Times New Roman"/>
          <w:sz w:val="20"/>
          <w:lang w:val="hr" w:eastAsia="hr"/>
        </w:rPr>
        <w:t xml:space="preserve">koji su zaštićeni ovim </w:t>
      </w:r>
      <w:r w:rsidRPr="006A0EBE">
        <w:rPr>
          <w:rFonts w:ascii="Arial" w:eastAsia="Arial" w:hAnsi="Arial" w:cs="Times New Roman"/>
          <w:i/>
          <w:sz w:val="20"/>
          <w:lang w:val="hr" w:eastAsia="hr"/>
        </w:rPr>
        <w:t xml:space="preserve">Planom </w:t>
      </w:r>
      <w:r w:rsidRPr="006A0EBE">
        <w:rPr>
          <w:rFonts w:ascii="Arial" w:eastAsia="Arial" w:hAnsi="Arial" w:cs="Times New Roman"/>
          <w:sz w:val="20"/>
          <w:lang w:val="hr" w:eastAsia="hr"/>
        </w:rPr>
        <w:t xml:space="preserve">na temelju povremenih pojedinačnih nalaza, a za sada ne postoje utvrđene granice zaštite ne propisuju se direktivne mjere zaštite. Prilikom izvođenja građevinskih radova u blizini nalazišta, lokalna tijela uprave zadužena za poslove graditeljstva dužne </w:t>
      </w:r>
      <w:r w:rsidRPr="006A0EBE">
        <w:rPr>
          <w:rFonts w:ascii="Arial" w:eastAsia="Arial" w:hAnsi="Arial" w:cs="Times New Roman"/>
          <w:spacing w:val="-10"/>
          <w:sz w:val="20"/>
          <w:lang w:val="hr" w:eastAsia="hr"/>
        </w:rPr>
        <w:t xml:space="preserve">su </w:t>
      </w:r>
      <w:r w:rsidRPr="006A0EBE">
        <w:rPr>
          <w:rFonts w:ascii="Arial" w:eastAsia="Arial" w:hAnsi="Arial" w:cs="Times New Roman"/>
          <w:sz w:val="20"/>
          <w:lang w:val="hr" w:eastAsia="hr"/>
        </w:rPr>
        <w:t>upozoriti izvoditelje radova na mogućnost nalaza i pojačani oprez. U slučaju da se kod izvođenja građevinskih radova na bilo kojem lokalitetu (i na onima koji nisu poznati ni evidentirani kao arheološka zona) pojave nalazi, izvoditelj je dužan odmah privremeno obustaviti radove i obavijestiti nadležni Konzervatorski odjel zbog nadzora i utvrđivanja uvjeta za daljnju gradnju.</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svaku pojedinačnu povijesnu građevinu kod koje su utvrđena spomenička svojstva (prema popisu </w:t>
      </w:r>
      <w:r w:rsidRPr="006A0EBE">
        <w:rPr>
          <w:rFonts w:ascii="Arial" w:eastAsia="Arial" w:hAnsi="Arial" w:cs="Times New Roman"/>
          <w:spacing w:val="-13"/>
          <w:sz w:val="20"/>
          <w:lang w:val="hr" w:eastAsia="hr"/>
        </w:rPr>
        <w:t xml:space="preserve">- </w:t>
      </w:r>
      <w:r w:rsidRPr="006A0EBE">
        <w:rPr>
          <w:rFonts w:ascii="Arial" w:eastAsia="Arial" w:hAnsi="Arial" w:cs="Times New Roman"/>
          <w:sz w:val="20"/>
          <w:lang w:val="hr" w:eastAsia="hr"/>
        </w:rPr>
        <w:t xml:space="preserve">Tablici 4.) granica zaštite (prostorne međe) i sustav mjera odnosi se i na pripadajuće čestice, a sve </w:t>
      </w:r>
      <w:r w:rsidRPr="006A0EBE">
        <w:rPr>
          <w:rFonts w:ascii="Arial" w:eastAsia="Arial" w:hAnsi="Arial" w:cs="Times New Roman"/>
          <w:spacing w:val="-3"/>
          <w:sz w:val="20"/>
          <w:lang w:val="hr" w:eastAsia="hr"/>
        </w:rPr>
        <w:t xml:space="preserve">prema </w:t>
      </w:r>
      <w:r w:rsidRPr="006A0EBE">
        <w:rPr>
          <w:rFonts w:ascii="Arial" w:eastAsia="Arial" w:hAnsi="Arial" w:cs="Times New Roman"/>
          <w:sz w:val="20"/>
          <w:lang w:val="hr" w:eastAsia="hr"/>
        </w:rPr>
        <w:t>Rješenju kojim je utvrđeno svojstvo nepokretnoga kulturnog dobra.</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840" w:right="600" w:bottom="280" w:left="1180" w:header="720" w:footer="720" w:gutter="0"/>
          <w:cols w:space="720"/>
        </w:sectPr>
      </w:pPr>
    </w:p>
    <w:p w:rsidR="006A0EBE" w:rsidRPr="006A0EBE" w:rsidRDefault="006A0EBE" w:rsidP="000A4D40">
      <w:pPr>
        <w:widowControl w:val="0"/>
        <w:numPr>
          <w:ilvl w:val="0"/>
          <w:numId w:val="20"/>
        </w:numPr>
        <w:tabs>
          <w:tab w:val="left" w:pos="805"/>
        </w:tabs>
        <w:autoSpaceDE w:val="0"/>
        <w:autoSpaceDN w:val="0"/>
        <w:spacing w:before="71"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Za sva dobra zaštićena na razini Općine, mjere zaštite i obnove provode tijela lokalne uprave i samouprave na temelju općih preporuka i odredbi ovoga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 a osobito se primjenjuju slijedeće planske mjere:</w:t>
      </w:r>
    </w:p>
    <w:p w:rsidR="006A0EBE" w:rsidRPr="006A0EBE" w:rsidRDefault="006A0EBE" w:rsidP="000A4D40">
      <w:pPr>
        <w:widowControl w:val="0"/>
        <w:numPr>
          <w:ilvl w:val="1"/>
          <w:numId w:val="20"/>
        </w:numPr>
        <w:tabs>
          <w:tab w:val="left" w:pos="805"/>
        </w:tabs>
        <w:autoSpaceDE w:val="0"/>
        <w:autoSpaceDN w:val="0"/>
        <w:spacing w:after="0" w:line="240" w:lineRule="auto"/>
        <w:ind w:right="1186"/>
        <w:rPr>
          <w:rFonts w:ascii="Arial" w:eastAsia="Arial" w:hAnsi="Arial" w:cs="Times New Roman"/>
          <w:sz w:val="20"/>
          <w:lang w:val="hr" w:eastAsia="hr"/>
        </w:rPr>
      </w:pPr>
      <w:r w:rsidRPr="006A0EBE">
        <w:rPr>
          <w:rFonts w:ascii="Arial" w:eastAsia="Arial" w:hAnsi="Arial" w:cs="Times New Roman"/>
          <w:sz w:val="20"/>
          <w:lang w:val="hr" w:eastAsia="hr"/>
        </w:rPr>
        <w:t>povijesne građevine obnavljaju se cjelovito, zajedno s njihovim okolišem (vrtom, voćnjakom, dvorištem, pristupom i sl.);</w:t>
      </w:r>
    </w:p>
    <w:p w:rsidR="006A0EBE" w:rsidRPr="006A0EBE" w:rsidRDefault="006A0EBE" w:rsidP="000A4D40">
      <w:pPr>
        <w:widowControl w:val="0"/>
        <w:numPr>
          <w:ilvl w:val="1"/>
          <w:numId w:val="20"/>
        </w:numPr>
        <w:tabs>
          <w:tab w:val="left" w:pos="805"/>
        </w:tabs>
        <w:autoSpaceDE w:val="0"/>
        <w:autoSpaceDN w:val="0"/>
        <w:spacing w:after="0" w:line="240" w:lineRule="auto"/>
        <w:ind w:right="574"/>
        <w:rPr>
          <w:rFonts w:ascii="Arial" w:eastAsia="Arial" w:hAnsi="Arial" w:cs="Times New Roman"/>
          <w:sz w:val="20"/>
          <w:lang w:val="hr" w:eastAsia="hr"/>
        </w:rPr>
      </w:pPr>
      <w:r w:rsidRPr="006A0EBE">
        <w:rPr>
          <w:rFonts w:ascii="Arial" w:eastAsia="Arial" w:hAnsi="Arial" w:cs="Times New Roman"/>
          <w:sz w:val="20"/>
          <w:lang w:val="hr" w:eastAsia="hr"/>
        </w:rPr>
        <w:t>raznim mjerama na razini lokalne zajednice (fiskalne povoljnosti, oslobođenje od komunalnih doprinosa i sl.) nužno je poticati obnovu i održavanje vrijednih starih, umjesto izgradnje novih</w:t>
      </w:r>
      <w:r w:rsidRPr="006A0EBE">
        <w:rPr>
          <w:rFonts w:ascii="Arial" w:eastAsia="Arial" w:hAnsi="Arial" w:cs="Times New Roman"/>
          <w:spacing w:val="2"/>
          <w:sz w:val="20"/>
          <w:lang w:val="hr" w:eastAsia="hr"/>
        </w:rPr>
        <w:t xml:space="preserve"> </w:t>
      </w:r>
      <w:r w:rsidRPr="006A0EBE">
        <w:rPr>
          <w:rFonts w:ascii="Arial" w:eastAsia="Arial" w:hAnsi="Arial" w:cs="Times New Roman"/>
          <w:spacing w:val="-4"/>
          <w:sz w:val="20"/>
          <w:lang w:val="hr" w:eastAsia="hr"/>
        </w:rPr>
        <w:t>kuća;</w:t>
      </w:r>
    </w:p>
    <w:p w:rsidR="006A0EBE" w:rsidRPr="006A0EBE" w:rsidRDefault="006A0EBE" w:rsidP="000A4D40">
      <w:pPr>
        <w:widowControl w:val="0"/>
        <w:numPr>
          <w:ilvl w:val="1"/>
          <w:numId w:val="20"/>
        </w:numPr>
        <w:tabs>
          <w:tab w:val="left" w:pos="805"/>
        </w:tabs>
        <w:autoSpaceDE w:val="0"/>
        <w:autoSpaceDN w:val="0"/>
        <w:spacing w:after="0" w:line="240" w:lineRule="auto"/>
        <w:ind w:right="342"/>
        <w:rPr>
          <w:rFonts w:ascii="Arial" w:eastAsia="Arial" w:hAnsi="Arial" w:cs="Times New Roman"/>
          <w:sz w:val="20"/>
          <w:lang w:val="hr" w:eastAsia="hr"/>
        </w:rPr>
      </w:pPr>
      <w:r w:rsidRPr="006A0EBE">
        <w:rPr>
          <w:rFonts w:ascii="Arial" w:eastAsia="Arial" w:hAnsi="Arial" w:cs="Times New Roman"/>
          <w:sz w:val="20"/>
          <w:lang w:val="hr" w:eastAsia="hr"/>
        </w:rPr>
        <w:t xml:space="preserve">vlasnici (korisnici) građevina kod kojih su utvrđena spomenička svojstva (RST) mogu putem </w:t>
      </w:r>
      <w:r w:rsidRPr="006A0EBE">
        <w:rPr>
          <w:rFonts w:ascii="Arial" w:eastAsia="Arial" w:hAnsi="Arial" w:cs="Times New Roman"/>
          <w:spacing w:val="-3"/>
          <w:sz w:val="20"/>
          <w:lang w:val="hr" w:eastAsia="hr"/>
        </w:rPr>
        <w:t xml:space="preserve">nadležne </w:t>
      </w:r>
      <w:r w:rsidRPr="006A0EBE">
        <w:rPr>
          <w:rFonts w:ascii="Arial" w:eastAsia="Arial" w:hAnsi="Arial" w:cs="Times New Roman"/>
          <w:sz w:val="20"/>
          <w:lang w:val="hr" w:eastAsia="hr"/>
        </w:rPr>
        <w:t>Uprave za zaštitu kulturne baštine - Konzervatorski odjel u Splitu iz državnog proračuna zatražiti novčanu potporu za održavanje i vrsnu obnovu povijesno vrijednih zgrada.</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jednoj građevnoj čestici mogu se dozvoliti dvije stambene zgrade u slučaju kada se radi  </w:t>
      </w:r>
      <w:r w:rsidRPr="006A0EBE">
        <w:rPr>
          <w:rFonts w:ascii="Arial" w:eastAsia="Arial" w:hAnsi="Arial" w:cs="Times New Roman"/>
          <w:spacing w:val="-14"/>
          <w:sz w:val="20"/>
          <w:lang w:val="hr" w:eastAsia="hr"/>
        </w:rPr>
        <w:t xml:space="preserve">o </w:t>
      </w:r>
      <w:r w:rsidRPr="006A0EBE">
        <w:rPr>
          <w:rFonts w:ascii="Arial" w:eastAsia="Arial" w:hAnsi="Arial" w:cs="Times New Roman"/>
          <w:sz w:val="20"/>
          <w:lang w:val="hr" w:eastAsia="hr"/>
        </w:rPr>
        <w:t>očuvanju vrijedne tradicijske kuće uz koju se, na čestici u graditeljski skladnoj cjelini sa zatečenim ambijentom, može predvidjeti izgradnja nove kuće. Preporuča se staru kuću sačuvati i obnoviti, te ju koristiti za trajno ili povremeno stanovanje, pomoćni ili poslovni prostor u turističke svrhe (seoski turizam, tradicijsko zanatstvo).</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Kod izdavanja uvjeta za izgradnju bilo koje vrste zgrade potrebno je paziti na mikroambijent naselja, </w:t>
      </w:r>
      <w:r w:rsidRPr="006A0EBE">
        <w:rPr>
          <w:rFonts w:ascii="Arial" w:eastAsia="Arial" w:hAnsi="Arial" w:cs="Times New Roman"/>
          <w:spacing w:val="-6"/>
          <w:sz w:val="20"/>
          <w:lang w:val="hr" w:eastAsia="hr"/>
        </w:rPr>
        <w:t xml:space="preserve">tj. </w:t>
      </w:r>
      <w:r w:rsidRPr="006A0EBE">
        <w:rPr>
          <w:rFonts w:ascii="Arial" w:eastAsia="Arial" w:hAnsi="Arial" w:cs="Times New Roman"/>
          <w:sz w:val="20"/>
          <w:lang w:val="hr" w:eastAsia="hr"/>
        </w:rPr>
        <w:t xml:space="preserve">novogradnju uskladiti sa zatečenim tlorisnim i visinskim veličinama postojeće zgrade (ili postojećih </w:t>
      </w:r>
      <w:r w:rsidRPr="006A0EBE">
        <w:rPr>
          <w:rFonts w:ascii="Arial" w:eastAsia="Arial" w:hAnsi="Arial" w:cs="Times New Roman"/>
          <w:spacing w:val="-3"/>
          <w:sz w:val="20"/>
          <w:lang w:val="hr" w:eastAsia="hr"/>
        </w:rPr>
        <w:t xml:space="preserve">zgrada) </w:t>
      </w:r>
      <w:r w:rsidRPr="006A0EBE">
        <w:rPr>
          <w:rFonts w:ascii="Arial" w:eastAsia="Arial" w:hAnsi="Arial" w:cs="Times New Roman"/>
          <w:sz w:val="20"/>
          <w:lang w:val="hr" w:eastAsia="hr"/>
        </w:rPr>
        <w:t>kako bi se ustrojio skladan graditeljsko-ambijentalni sklop.</w:t>
      </w:r>
    </w:p>
    <w:p w:rsidR="006A0EBE" w:rsidRPr="006A0EBE" w:rsidRDefault="006A0EBE" w:rsidP="000A4D40">
      <w:pPr>
        <w:widowControl w:val="0"/>
        <w:numPr>
          <w:ilvl w:val="0"/>
          <w:numId w:val="20"/>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Vrijedne gospodarske zgrade izgrađene u naseljima moraju se sačuvati bez obzira na </w:t>
      </w:r>
      <w:r w:rsidRPr="006A0EBE">
        <w:rPr>
          <w:rFonts w:ascii="Arial" w:eastAsia="Arial" w:hAnsi="Arial" w:cs="Times New Roman"/>
          <w:spacing w:val="-2"/>
          <w:sz w:val="20"/>
          <w:lang w:val="hr" w:eastAsia="hr"/>
        </w:rPr>
        <w:t xml:space="preserve">(ne)mogućnost </w:t>
      </w:r>
      <w:r w:rsidRPr="006A0EBE">
        <w:rPr>
          <w:rFonts w:ascii="Arial" w:eastAsia="Arial" w:hAnsi="Arial" w:cs="Times New Roman"/>
          <w:sz w:val="20"/>
          <w:lang w:val="hr" w:eastAsia="hr"/>
        </w:rPr>
        <w:t xml:space="preserve">zadržavanja njihove izvorne namjene, s tim da se mogu prenamijeniti u poslovne prostorije ili u </w:t>
      </w:r>
      <w:r w:rsidRPr="006A0EBE">
        <w:rPr>
          <w:rFonts w:ascii="Arial" w:eastAsia="Arial" w:hAnsi="Arial" w:cs="Times New Roman"/>
          <w:spacing w:val="-3"/>
          <w:sz w:val="20"/>
          <w:lang w:val="hr" w:eastAsia="hr"/>
        </w:rPr>
        <w:t>svrhu</w:t>
      </w:r>
      <w:r w:rsidRPr="006A0EBE">
        <w:rPr>
          <w:rFonts w:ascii="Arial" w:eastAsia="Arial" w:hAnsi="Arial" w:cs="Times New Roman"/>
          <w:spacing w:val="49"/>
          <w:sz w:val="20"/>
          <w:lang w:val="hr" w:eastAsia="hr"/>
        </w:rPr>
        <w:t xml:space="preserve"> </w:t>
      </w:r>
      <w:r w:rsidRPr="006A0EBE">
        <w:rPr>
          <w:rFonts w:ascii="Arial" w:eastAsia="Arial" w:hAnsi="Arial" w:cs="Times New Roman"/>
          <w:sz w:val="20"/>
          <w:lang w:val="hr" w:eastAsia="hr"/>
        </w:rPr>
        <w:t>predstavljanja i promidžbe tradicijskog graditeljstva.</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7"/>
        </w:tabs>
        <w:autoSpaceDE w:val="0"/>
        <w:autoSpaceDN w:val="0"/>
        <w:spacing w:after="0" w:line="240" w:lineRule="auto"/>
        <w:jc w:val="both"/>
        <w:outlineLvl w:val="0"/>
        <w:rPr>
          <w:rFonts w:ascii="Arial" w:eastAsia="Arial" w:hAnsi="Arial" w:cs="Times New Roman"/>
          <w:sz w:val="32"/>
          <w:szCs w:val="32"/>
          <w:lang w:val="hr" w:eastAsia="hr"/>
        </w:rPr>
      </w:pPr>
      <w:r w:rsidRPr="006A0EBE">
        <w:rPr>
          <w:rFonts w:ascii="Arial" w:eastAsia="Arial" w:hAnsi="Arial" w:cs="Times New Roman"/>
          <w:spacing w:val="-3"/>
          <w:sz w:val="32"/>
          <w:szCs w:val="32"/>
          <w:lang w:val="hr" w:eastAsia="hr"/>
        </w:rPr>
        <w:t xml:space="preserve">POSTUPANJE </w:t>
      </w:r>
      <w:r w:rsidRPr="006A0EBE">
        <w:rPr>
          <w:rFonts w:ascii="Arial" w:eastAsia="Arial" w:hAnsi="Arial" w:cs="Times New Roman"/>
          <w:sz w:val="32"/>
          <w:szCs w:val="32"/>
          <w:lang w:val="hr" w:eastAsia="hr"/>
        </w:rPr>
        <w:t>S</w:t>
      </w:r>
      <w:r w:rsidRPr="006A0EBE">
        <w:rPr>
          <w:rFonts w:ascii="Arial" w:eastAsia="Arial" w:hAnsi="Arial" w:cs="Times New Roman"/>
          <w:spacing w:val="3"/>
          <w:sz w:val="32"/>
          <w:szCs w:val="32"/>
          <w:lang w:val="hr" w:eastAsia="hr"/>
        </w:rPr>
        <w:t xml:space="preserve"> </w:t>
      </w:r>
      <w:r w:rsidRPr="006A0EBE">
        <w:rPr>
          <w:rFonts w:ascii="Arial" w:eastAsia="Arial" w:hAnsi="Arial" w:cs="Times New Roman"/>
          <w:spacing w:val="-4"/>
          <w:sz w:val="32"/>
          <w:szCs w:val="32"/>
          <w:lang w:val="hr" w:eastAsia="hr"/>
        </w:rPr>
        <w:t>OTPADOM</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108.</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ODLAGANJE OTPADA</w:t>
      </w:r>
    </w:p>
    <w:p w:rsidR="006A0EBE" w:rsidRPr="006A0EBE" w:rsidRDefault="006A0EBE" w:rsidP="000A4D40">
      <w:pPr>
        <w:widowControl w:val="0"/>
        <w:numPr>
          <w:ilvl w:val="0"/>
          <w:numId w:val="19"/>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Problem odlaganja komunalnog otpada cijelog otoka Brača riješio je Prostorni plan Splitsko- dalmatinske županije (PPSDŽ) kroz sabirni centar komunalnog otpada – pretovarnu stanicu - na lokaciji </w:t>
      </w:r>
      <w:r w:rsidRPr="006A0EBE">
        <w:rPr>
          <w:rFonts w:ascii="Arial" w:eastAsia="Arial" w:hAnsi="Arial" w:cs="Times New Roman"/>
          <w:i/>
          <w:sz w:val="20"/>
          <w:lang w:val="hr" w:eastAsia="hr"/>
        </w:rPr>
        <w:t xml:space="preserve">Košer </w:t>
      </w:r>
      <w:r w:rsidRPr="006A0EBE">
        <w:rPr>
          <w:rFonts w:ascii="Arial" w:eastAsia="Arial" w:hAnsi="Arial" w:cs="Times New Roman"/>
          <w:sz w:val="20"/>
          <w:lang w:val="hr" w:eastAsia="hr"/>
        </w:rPr>
        <w:t xml:space="preserve">u Općini Pučišća. Današnji se način odlaganja komunalnog otpada treba (postupno) promijeniti tako što će se u budućnosti otpad u Splitsko-dalmatinskoj županiji, pa tako i skupljeni otpad na otoku </w:t>
      </w:r>
      <w:r w:rsidRPr="006A0EBE">
        <w:rPr>
          <w:rFonts w:ascii="Arial" w:eastAsia="Arial" w:hAnsi="Arial" w:cs="Times New Roman"/>
          <w:spacing w:val="-3"/>
          <w:sz w:val="20"/>
          <w:lang w:val="hr" w:eastAsia="hr"/>
        </w:rPr>
        <w:t xml:space="preserve">Braču, </w:t>
      </w:r>
      <w:r w:rsidRPr="006A0EBE">
        <w:rPr>
          <w:rFonts w:ascii="Arial" w:eastAsia="Arial" w:hAnsi="Arial" w:cs="Times New Roman"/>
          <w:sz w:val="20"/>
          <w:lang w:val="hr" w:eastAsia="hr"/>
        </w:rPr>
        <w:t xml:space="preserve">odlagati isključivo u jednom Centru za gospodarenje otpadom (CZGO). Do tada će se odlaganje komunalnog otpada vršiti na lokaciji </w:t>
      </w:r>
      <w:r w:rsidRPr="006A0EBE">
        <w:rPr>
          <w:rFonts w:ascii="Arial" w:eastAsia="Arial" w:hAnsi="Arial" w:cs="Times New Roman"/>
          <w:i/>
          <w:sz w:val="20"/>
          <w:lang w:val="hr" w:eastAsia="hr"/>
        </w:rPr>
        <w:t xml:space="preserve">Košer </w:t>
      </w:r>
      <w:r w:rsidRPr="006A0EBE">
        <w:rPr>
          <w:rFonts w:ascii="Arial" w:eastAsia="Arial" w:hAnsi="Arial" w:cs="Times New Roman"/>
          <w:sz w:val="20"/>
          <w:lang w:val="hr" w:eastAsia="hr"/>
        </w:rPr>
        <w:t>u Općini Pučišća.</w:t>
      </w:r>
    </w:p>
    <w:p w:rsidR="006A0EBE" w:rsidRPr="006A0EBE" w:rsidRDefault="006A0EBE" w:rsidP="000A4D40">
      <w:pPr>
        <w:widowControl w:val="0"/>
        <w:numPr>
          <w:ilvl w:val="0"/>
          <w:numId w:val="19"/>
        </w:numPr>
        <w:tabs>
          <w:tab w:val="left" w:pos="805"/>
        </w:tabs>
        <w:autoSpaceDE w:val="0"/>
        <w:autoSpaceDN w:val="0"/>
        <w:spacing w:before="60" w:after="0" w:line="240" w:lineRule="auto"/>
        <w:ind w:left="805"/>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Planira se sanacija postojećeg napuštenog odlagališta na lokaciji </w:t>
      </w:r>
      <w:r w:rsidRPr="006A0EBE">
        <w:rPr>
          <w:rFonts w:ascii="Arial" w:eastAsia="Arial" w:hAnsi="Arial" w:cs="Times New Roman"/>
          <w:i/>
          <w:sz w:val="20"/>
          <w:lang w:val="hr" w:eastAsia="hr"/>
        </w:rPr>
        <w:t>Šantića Voda</w:t>
      </w:r>
      <w:r w:rsidRPr="006A0EBE">
        <w:rPr>
          <w:rFonts w:ascii="Arial" w:eastAsia="Arial" w:hAnsi="Arial" w:cs="Times New Roman"/>
          <w:sz w:val="20"/>
          <w:lang w:val="hr" w:eastAsia="hr"/>
        </w:rPr>
        <w:t>.</w:t>
      </w:r>
    </w:p>
    <w:p w:rsidR="006A0EBE" w:rsidRPr="006A0EBE" w:rsidRDefault="006A0EBE" w:rsidP="000A4D40">
      <w:pPr>
        <w:widowControl w:val="0"/>
        <w:numPr>
          <w:ilvl w:val="0"/>
          <w:numId w:val="1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Spremnici za privremeno prikupljanje iskoristivog dijela otpada (staklo, papir, plastika, …) mogu se postavljati na javne površine unutar građevinskih područja naselja kao i područja ugostiteljsko-turističke namjene.</w:t>
      </w:r>
    </w:p>
    <w:p w:rsidR="006A0EBE" w:rsidRPr="006A0EBE" w:rsidRDefault="006A0EBE" w:rsidP="000A4D40">
      <w:pPr>
        <w:widowControl w:val="0"/>
        <w:numPr>
          <w:ilvl w:val="0"/>
          <w:numId w:val="19"/>
        </w:numPr>
        <w:tabs>
          <w:tab w:val="left" w:pos="805"/>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reciklažnog dvorišta treba predvidjeti postavu spremnika za različite vrste otpada koji se </w:t>
      </w:r>
      <w:r w:rsidRPr="006A0EBE">
        <w:rPr>
          <w:rFonts w:ascii="Arial" w:eastAsia="Arial" w:hAnsi="Arial" w:cs="Times New Roman"/>
          <w:spacing w:val="-4"/>
          <w:sz w:val="20"/>
          <w:lang w:val="hr" w:eastAsia="hr"/>
        </w:rPr>
        <w:t xml:space="preserve">može </w:t>
      </w:r>
      <w:r w:rsidRPr="006A0EBE">
        <w:rPr>
          <w:rFonts w:ascii="Arial" w:eastAsia="Arial" w:hAnsi="Arial" w:cs="Times New Roman"/>
          <w:sz w:val="20"/>
          <w:lang w:val="hr" w:eastAsia="hr"/>
        </w:rPr>
        <w:t xml:space="preserve">ponovo iskoristiti (papir, metal, staklo, tekstil), ali isto tako i spremnici za kratkotrajno spremanje otpadnog ulja i sl. Spremnici mogu biti postavljeni ispod nadstrešnica. Podloga reciklažnog dvorišta mora </w:t>
      </w:r>
      <w:r w:rsidRPr="006A0EBE">
        <w:rPr>
          <w:rFonts w:ascii="Arial" w:eastAsia="Arial" w:hAnsi="Arial" w:cs="Times New Roman"/>
          <w:spacing w:val="-5"/>
          <w:sz w:val="20"/>
          <w:lang w:val="hr" w:eastAsia="hr"/>
        </w:rPr>
        <w:t xml:space="preserve">biti </w:t>
      </w:r>
      <w:r w:rsidRPr="006A0EBE">
        <w:rPr>
          <w:rFonts w:ascii="Arial" w:eastAsia="Arial" w:hAnsi="Arial" w:cs="Times New Roman"/>
          <w:sz w:val="20"/>
          <w:lang w:val="hr" w:eastAsia="hr"/>
        </w:rPr>
        <w:t xml:space="preserve">nepropusna, a odvodnju oborinskih voda treba riješiti preko odmaščivaća i sličnih pročistača, a </w:t>
      </w:r>
      <w:r w:rsidRPr="006A0EBE">
        <w:rPr>
          <w:rFonts w:ascii="Arial" w:eastAsia="Arial" w:hAnsi="Arial" w:cs="Times New Roman"/>
          <w:spacing w:val="-3"/>
          <w:sz w:val="20"/>
          <w:lang w:val="hr" w:eastAsia="hr"/>
        </w:rPr>
        <w:t xml:space="preserve">prije </w:t>
      </w:r>
      <w:r w:rsidRPr="006A0EBE">
        <w:rPr>
          <w:rFonts w:ascii="Arial" w:eastAsia="Arial" w:hAnsi="Arial" w:cs="Times New Roman"/>
          <w:sz w:val="20"/>
          <w:lang w:val="hr" w:eastAsia="hr"/>
        </w:rPr>
        <w:t xml:space="preserve">ispuštanja u javni sustav odvodnje ili u neposredni okoliš. Reciklažno dvorište treba organizirati na način </w:t>
      </w:r>
      <w:r w:rsidRPr="006A0EBE">
        <w:rPr>
          <w:rFonts w:ascii="Arial" w:eastAsia="Arial" w:hAnsi="Arial" w:cs="Times New Roman"/>
          <w:spacing w:val="-8"/>
          <w:sz w:val="20"/>
          <w:lang w:val="hr" w:eastAsia="hr"/>
        </w:rPr>
        <w:t xml:space="preserve">da </w:t>
      </w:r>
      <w:r w:rsidRPr="006A0EBE">
        <w:rPr>
          <w:rFonts w:ascii="Arial" w:eastAsia="Arial" w:hAnsi="Arial" w:cs="Times New Roman"/>
          <w:sz w:val="20"/>
          <w:lang w:val="hr" w:eastAsia="hr"/>
        </w:rPr>
        <w:t xml:space="preserve">se osigura pristup osobnim i manjim teretnim vozilima za dostavu i odvoz prikupljenog otpada na </w:t>
      </w:r>
      <w:r w:rsidRPr="006A0EBE">
        <w:rPr>
          <w:rFonts w:ascii="Arial" w:eastAsia="Arial" w:hAnsi="Arial" w:cs="Times New Roman"/>
          <w:spacing w:val="-3"/>
          <w:sz w:val="20"/>
          <w:lang w:val="hr" w:eastAsia="hr"/>
        </w:rPr>
        <w:t xml:space="preserve">daljnu </w:t>
      </w:r>
      <w:r w:rsidRPr="006A0EBE">
        <w:rPr>
          <w:rFonts w:ascii="Arial" w:eastAsia="Arial" w:hAnsi="Arial" w:cs="Times New Roman"/>
          <w:sz w:val="20"/>
          <w:lang w:val="hr" w:eastAsia="hr"/>
        </w:rPr>
        <w:t xml:space="preserve">obradu. Unutar reciklažnog dvorišta može se postaviti pokretna kučica ili izgraditi zgrada (do najviše </w:t>
      </w:r>
      <w:r w:rsidRPr="006A0EBE">
        <w:rPr>
          <w:rFonts w:ascii="Arial" w:eastAsia="Arial" w:hAnsi="Arial" w:cs="Times New Roman"/>
          <w:spacing w:val="-3"/>
          <w:sz w:val="20"/>
          <w:lang w:val="hr" w:eastAsia="hr"/>
        </w:rPr>
        <w:t xml:space="preserve">20,00 </w:t>
      </w:r>
      <w:r w:rsidRPr="006A0EBE">
        <w:rPr>
          <w:rFonts w:ascii="Arial" w:eastAsia="Arial" w:hAnsi="Arial" w:cs="Times New Roman"/>
          <w:sz w:val="20"/>
          <w:lang w:val="hr" w:eastAsia="hr"/>
        </w:rPr>
        <w:t>m</w:t>
      </w:r>
      <w:r w:rsidRPr="006A0EBE">
        <w:rPr>
          <w:rFonts w:ascii="Arial" w:eastAsia="Arial" w:hAnsi="Arial" w:cs="Times New Roman"/>
          <w:position w:val="7"/>
          <w:sz w:val="10"/>
          <w:lang w:val="hr" w:eastAsia="hr"/>
        </w:rPr>
        <w:t>2</w:t>
      </w:r>
      <w:r w:rsidRPr="006A0EBE">
        <w:rPr>
          <w:rFonts w:ascii="Arial" w:eastAsia="Arial" w:hAnsi="Arial" w:cs="Times New Roman"/>
          <w:sz w:val="20"/>
          <w:lang w:val="hr" w:eastAsia="hr"/>
        </w:rPr>
        <w:t>) za boravak djelatnika, kao i sanitarni čvor.</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109.</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OTPADNE VODE</w:t>
      </w:r>
    </w:p>
    <w:p w:rsidR="006A0EBE" w:rsidRPr="006A0EBE" w:rsidRDefault="006A0EBE" w:rsidP="000A4D40">
      <w:pPr>
        <w:widowControl w:val="0"/>
        <w:numPr>
          <w:ilvl w:val="0"/>
          <w:numId w:val="18"/>
        </w:numPr>
        <w:tabs>
          <w:tab w:val="left" w:pos="805"/>
        </w:tabs>
        <w:autoSpaceDE w:val="0"/>
        <w:autoSpaceDN w:val="0"/>
        <w:spacing w:after="0" w:line="240" w:lineRule="auto"/>
        <w:ind w:right="272"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Industrijske otpadne vode moraju imati predtretman prije upuštanja u javni sustav odvodnje. </w:t>
      </w:r>
      <w:r w:rsidRPr="006A0EBE">
        <w:rPr>
          <w:rFonts w:ascii="Arial" w:eastAsia="Arial" w:hAnsi="Arial" w:cs="Times New Roman"/>
          <w:spacing w:val="-6"/>
          <w:sz w:val="20"/>
          <w:lang w:val="hr" w:eastAsia="hr"/>
        </w:rPr>
        <w:t xml:space="preserve">Ako </w:t>
      </w:r>
      <w:r w:rsidRPr="006A0EBE">
        <w:rPr>
          <w:rFonts w:ascii="Arial" w:eastAsia="Arial" w:hAnsi="Arial" w:cs="Times New Roman"/>
          <w:sz w:val="20"/>
          <w:lang w:val="hr" w:eastAsia="hr"/>
        </w:rPr>
        <w:t xml:space="preserve">javnog sustava nema, one se moraju obraditi na način koji omogućuje ispuštanje u recipijent do stupnja </w:t>
      </w:r>
      <w:r w:rsidRPr="006A0EBE">
        <w:rPr>
          <w:rFonts w:ascii="Arial" w:eastAsia="Arial" w:hAnsi="Arial" w:cs="Times New Roman"/>
          <w:spacing w:val="-5"/>
          <w:sz w:val="20"/>
          <w:lang w:val="hr" w:eastAsia="hr"/>
        </w:rPr>
        <w:t xml:space="preserve">koji </w:t>
      </w:r>
      <w:r w:rsidRPr="006A0EBE">
        <w:rPr>
          <w:rFonts w:ascii="Arial" w:eastAsia="Arial" w:hAnsi="Arial" w:cs="Times New Roman"/>
          <w:sz w:val="20"/>
          <w:lang w:val="hr" w:eastAsia="hr"/>
        </w:rPr>
        <w:t>zadovoljava važeće propise i osigurava zaštitu okoliša.</w:t>
      </w:r>
    </w:p>
    <w:p w:rsidR="006A0EBE" w:rsidRPr="006A0EBE" w:rsidRDefault="006A0EBE" w:rsidP="000A4D40">
      <w:pPr>
        <w:widowControl w:val="0"/>
        <w:numPr>
          <w:ilvl w:val="0"/>
          <w:numId w:val="18"/>
        </w:numPr>
        <w:tabs>
          <w:tab w:val="left" w:pos="805"/>
        </w:tabs>
        <w:autoSpaceDE w:val="0"/>
        <w:autoSpaceDN w:val="0"/>
        <w:spacing w:before="60" w:after="0" w:line="240" w:lineRule="auto"/>
        <w:ind w:right="271"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Unutar izgrađenog dijela GPN-a gdje ne postoji sustav javne odvodnje, odnosno u slučaju građevina koje nemaju mogućnost priključenja na javni sustav odvodnje otpadnih voda, otpadne vode </w:t>
      </w:r>
      <w:r w:rsidRPr="006A0EBE">
        <w:rPr>
          <w:rFonts w:ascii="Arial" w:eastAsia="Arial" w:hAnsi="Arial" w:cs="Times New Roman"/>
          <w:spacing w:val="-2"/>
          <w:sz w:val="20"/>
          <w:lang w:val="hr" w:eastAsia="hr"/>
        </w:rPr>
        <w:t xml:space="preserve">domaćinstava </w:t>
      </w:r>
      <w:r w:rsidRPr="006A0EBE">
        <w:rPr>
          <w:rFonts w:ascii="Arial" w:eastAsia="Arial" w:hAnsi="Arial" w:cs="Times New Roman"/>
          <w:sz w:val="20"/>
          <w:lang w:val="hr" w:eastAsia="hr"/>
        </w:rPr>
        <w:t>(kućne otpadne vode i otpadne vode pomoćnih gospodarskih zgrada), moraju se prikupljati u sabirnim jamama, odnosno pročistiti uređajem za pročišćavanje prije ispuštanja u okoliš.</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6"/>
          <w:tab w:val="left" w:pos="947"/>
        </w:tabs>
        <w:autoSpaceDE w:val="0"/>
        <w:autoSpaceDN w:val="0"/>
        <w:spacing w:after="0" w:line="240" w:lineRule="auto"/>
        <w:ind w:right="1109"/>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 xml:space="preserve">MJERE </w:t>
      </w:r>
      <w:r w:rsidRPr="006A0EBE">
        <w:rPr>
          <w:rFonts w:ascii="Arial" w:eastAsia="Arial" w:hAnsi="Arial" w:cs="Times New Roman"/>
          <w:spacing w:val="-4"/>
          <w:sz w:val="32"/>
          <w:szCs w:val="32"/>
          <w:lang w:val="hr" w:eastAsia="hr"/>
        </w:rPr>
        <w:t xml:space="preserve">SPRJEČAVANJA </w:t>
      </w:r>
      <w:r w:rsidRPr="006A0EBE">
        <w:rPr>
          <w:rFonts w:ascii="Arial" w:eastAsia="Arial" w:hAnsi="Arial" w:cs="Times New Roman"/>
          <w:sz w:val="32"/>
          <w:szCs w:val="32"/>
          <w:lang w:val="hr" w:eastAsia="hr"/>
        </w:rPr>
        <w:t>NEPOVOLJNA UTJECAJA</w:t>
      </w:r>
      <w:r w:rsidRPr="006A0EBE">
        <w:rPr>
          <w:rFonts w:ascii="Arial" w:eastAsia="Arial" w:hAnsi="Arial" w:cs="Times New Roman"/>
          <w:spacing w:val="-49"/>
          <w:sz w:val="32"/>
          <w:szCs w:val="32"/>
          <w:lang w:val="hr" w:eastAsia="hr"/>
        </w:rPr>
        <w:t xml:space="preserve"> </w:t>
      </w:r>
      <w:r w:rsidRPr="006A0EBE">
        <w:rPr>
          <w:rFonts w:ascii="Arial" w:eastAsia="Arial" w:hAnsi="Arial" w:cs="Times New Roman"/>
          <w:spacing w:val="-8"/>
          <w:sz w:val="32"/>
          <w:szCs w:val="32"/>
          <w:lang w:val="hr" w:eastAsia="hr"/>
        </w:rPr>
        <w:t xml:space="preserve">NA </w:t>
      </w:r>
      <w:r w:rsidRPr="006A0EBE">
        <w:rPr>
          <w:rFonts w:ascii="Arial" w:eastAsia="Arial" w:hAnsi="Arial" w:cs="Times New Roman"/>
          <w:sz w:val="32"/>
          <w:szCs w:val="32"/>
          <w:lang w:val="hr" w:eastAsia="hr"/>
        </w:rPr>
        <w:t>OKOLIŠ</w:t>
      </w:r>
    </w:p>
    <w:p w:rsidR="006A0EBE" w:rsidRPr="006A0EBE" w:rsidRDefault="006A0EBE" w:rsidP="006A0EBE">
      <w:pPr>
        <w:widowControl w:val="0"/>
        <w:autoSpaceDE w:val="0"/>
        <w:autoSpaceDN w:val="0"/>
        <w:spacing w:before="1" w:after="0" w:line="240" w:lineRule="auto"/>
        <w:rPr>
          <w:rFonts w:ascii="Arial" w:eastAsia="Arial" w:hAnsi="Arial" w:cs="Times New Roman"/>
          <w:sz w:val="17"/>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17"/>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1" w:after="0" w:line="240" w:lineRule="auto"/>
        <w:rPr>
          <w:rFonts w:ascii="Arial" w:eastAsia="Arial" w:hAnsi="Arial" w:cs="Times New Roman"/>
          <w:sz w:val="28"/>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110 brisan</w:t>
      </w:r>
      <w:r w:rsidRPr="006A0EBE">
        <w:rPr>
          <w:rFonts w:ascii="Arial" w:eastAsia="Arial" w:hAnsi="Arial" w:cs="Times New Roman"/>
          <w:spacing w:val="1"/>
          <w:sz w:val="20"/>
          <w:szCs w:val="20"/>
          <w:lang w:val="hr" w:eastAsia="hr"/>
        </w:rPr>
        <w:t xml:space="preserve"> </w:t>
      </w:r>
      <w:r w:rsidRPr="006A0EBE">
        <w:rPr>
          <w:rFonts w:ascii="Arial" w:eastAsia="Arial" w:hAnsi="Arial" w:cs="Times New Roman"/>
          <w:spacing w:val="-7"/>
          <w:sz w:val="20"/>
          <w:szCs w:val="20"/>
          <w:lang w:val="hr" w:eastAsia="hr"/>
        </w:rPr>
        <w:t>je.</w:t>
      </w:r>
    </w:p>
    <w:p w:rsidR="006A0EBE" w:rsidRPr="006A0EBE" w:rsidRDefault="006A0EBE" w:rsidP="006A0EBE">
      <w:pPr>
        <w:widowControl w:val="0"/>
        <w:autoSpaceDE w:val="0"/>
        <w:autoSpaceDN w:val="0"/>
        <w:spacing w:before="93" w:after="0" w:line="240" w:lineRule="auto"/>
        <w:ind w:right="3336"/>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br w:type="column"/>
      </w:r>
      <w:r w:rsidRPr="006A0EBE">
        <w:rPr>
          <w:rFonts w:ascii="Arial" w:eastAsia="Arial" w:hAnsi="Arial" w:cs="Times New Roman"/>
          <w:sz w:val="20"/>
          <w:szCs w:val="20"/>
          <w:lang w:val="hr" w:eastAsia="hr"/>
        </w:rPr>
        <w:lastRenderedPageBreak/>
        <w:t>Članak 110.</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ind w:right="3336"/>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111.</w:t>
      </w:r>
    </w:p>
    <w:p w:rsidR="006A0EBE" w:rsidRPr="006A0EBE" w:rsidRDefault="006A0EBE" w:rsidP="006A0EBE">
      <w:pPr>
        <w:widowControl w:val="0"/>
        <w:autoSpaceDE w:val="0"/>
        <w:autoSpaceDN w:val="0"/>
        <w:spacing w:after="0" w:line="240" w:lineRule="auto"/>
        <w:ind w:right="3336"/>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 POBOLJŠANJE OKOLIŠA</w:t>
      </w:r>
    </w:p>
    <w:p w:rsidR="006A0EBE" w:rsidRPr="006A0EBE" w:rsidRDefault="006A0EBE" w:rsidP="006A0EBE">
      <w:pPr>
        <w:widowControl w:val="0"/>
        <w:autoSpaceDE w:val="0"/>
        <w:autoSpaceDN w:val="0"/>
        <w:spacing w:after="0" w:line="240" w:lineRule="auto"/>
        <w:jc w:val="center"/>
        <w:rPr>
          <w:rFonts w:ascii="Arial" w:eastAsia="Arial" w:hAnsi="Arial" w:cs="Times New Roman"/>
          <w:lang w:val="hr" w:eastAsia="hr"/>
        </w:rPr>
        <w:sectPr w:rsidR="006A0EBE" w:rsidRPr="006A0EBE">
          <w:type w:val="continuous"/>
          <w:pgSz w:w="11900" w:h="16820"/>
          <w:pgMar w:top="780" w:right="600" w:bottom="280" w:left="1180" w:header="720" w:footer="720" w:gutter="0"/>
          <w:cols w:num="2" w:space="720" w:equalWidth="0">
            <w:col w:w="3185" w:space="40"/>
            <w:col w:w="6895"/>
          </w:cols>
        </w:sectPr>
      </w:pPr>
    </w:p>
    <w:p w:rsidR="006A0EBE" w:rsidRPr="006A0EBE" w:rsidRDefault="006A0EBE" w:rsidP="000A4D40">
      <w:pPr>
        <w:widowControl w:val="0"/>
        <w:numPr>
          <w:ilvl w:val="0"/>
          <w:numId w:val="17"/>
        </w:numPr>
        <w:tabs>
          <w:tab w:val="left" w:pos="805"/>
        </w:tabs>
        <w:autoSpaceDE w:val="0"/>
        <w:autoSpaceDN w:val="0"/>
        <w:spacing w:before="71"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Zbog prirodne i kulturne baštine te razmjerno velikih površina pod zaštitom krajolika, potrebito </w:t>
      </w:r>
      <w:r w:rsidRPr="006A0EBE">
        <w:rPr>
          <w:rFonts w:ascii="Arial" w:eastAsia="Arial" w:hAnsi="Arial" w:cs="Times New Roman"/>
          <w:spacing w:val="-6"/>
          <w:sz w:val="20"/>
          <w:lang w:val="hr" w:eastAsia="hr"/>
        </w:rPr>
        <w:t xml:space="preserve">je </w:t>
      </w:r>
      <w:r w:rsidRPr="006A0EBE">
        <w:rPr>
          <w:rFonts w:ascii="Arial" w:eastAsia="Arial" w:hAnsi="Arial" w:cs="Times New Roman"/>
          <w:sz w:val="20"/>
          <w:lang w:val="hr" w:eastAsia="hr"/>
        </w:rPr>
        <w:t>neprekidno i sustavno provoditi mjere za poboljšanje i unapređivanje prirodnoga i kultiviranoga (antropogenog) krajolika, kao mjere za sprječavanje nepovoljnog utjecaja na okoliš.</w:t>
      </w:r>
    </w:p>
    <w:p w:rsidR="006A0EBE" w:rsidRPr="006A0EBE" w:rsidRDefault="006A0EBE" w:rsidP="000A4D40">
      <w:pPr>
        <w:widowControl w:val="0"/>
        <w:numPr>
          <w:ilvl w:val="0"/>
          <w:numId w:val="17"/>
        </w:numPr>
        <w:tabs>
          <w:tab w:val="left" w:pos="804"/>
          <w:tab w:val="left" w:pos="805"/>
        </w:tabs>
        <w:autoSpaceDE w:val="0"/>
        <w:autoSpaceDN w:val="0"/>
        <w:spacing w:before="60" w:after="0" w:line="240" w:lineRule="auto"/>
        <w:ind w:left="805"/>
        <w:rPr>
          <w:rFonts w:ascii="Arial" w:eastAsia="Arial" w:hAnsi="Arial" w:cs="Times New Roman"/>
          <w:sz w:val="20"/>
          <w:lang w:val="hr" w:eastAsia="hr"/>
        </w:rPr>
      </w:pPr>
      <w:r w:rsidRPr="006A0EBE">
        <w:rPr>
          <w:rFonts w:ascii="Arial" w:eastAsia="Arial" w:hAnsi="Arial" w:cs="Times New Roman"/>
          <w:sz w:val="20"/>
          <w:lang w:val="hr" w:eastAsia="hr"/>
        </w:rPr>
        <w:t>U cilju poboljšanja okoliša propisuju se sljedeće mjere:</w:t>
      </w:r>
    </w:p>
    <w:p w:rsidR="006A0EBE" w:rsidRPr="006A0EBE" w:rsidRDefault="006A0EBE" w:rsidP="000A4D40">
      <w:pPr>
        <w:widowControl w:val="0"/>
        <w:numPr>
          <w:ilvl w:val="1"/>
          <w:numId w:val="17"/>
        </w:numPr>
        <w:tabs>
          <w:tab w:val="left" w:pos="805"/>
        </w:tabs>
        <w:autoSpaceDE w:val="0"/>
        <w:autoSpaceDN w:val="0"/>
        <w:spacing w:after="0" w:line="240" w:lineRule="auto"/>
        <w:ind w:right="1053"/>
        <w:rPr>
          <w:rFonts w:ascii="Arial" w:eastAsia="Arial" w:hAnsi="Arial" w:cs="Times New Roman"/>
          <w:sz w:val="20"/>
          <w:lang w:val="hr" w:eastAsia="hr"/>
        </w:rPr>
      </w:pPr>
      <w:r w:rsidRPr="006A0EBE">
        <w:rPr>
          <w:rFonts w:ascii="Arial" w:eastAsia="Arial" w:hAnsi="Arial" w:cs="Times New Roman"/>
          <w:sz w:val="20"/>
          <w:lang w:val="hr" w:eastAsia="hr"/>
        </w:rPr>
        <w:t xml:space="preserve">Izgraditi sustav kanalizacije s uređajima za pročišćavanje, osobito u planiranim </w:t>
      </w:r>
      <w:r w:rsidRPr="006A0EBE">
        <w:rPr>
          <w:rFonts w:ascii="Arial" w:eastAsia="Arial" w:hAnsi="Arial" w:cs="Times New Roman"/>
          <w:spacing w:val="-2"/>
          <w:sz w:val="20"/>
          <w:lang w:val="hr" w:eastAsia="hr"/>
        </w:rPr>
        <w:t xml:space="preserve">gospodarskim </w:t>
      </w:r>
      <w:r w:rsidRPr="006A0EBE">
        <w:rPr>
          <w:rFonts w:ascii="Arial" w:eastAsia="Arial" w:hAnsi="Arial" w:cs="Times New Roman"/>
          <w:sz w:val="20"/>
          <w:lang w:val="hr" w:eastAsia="hr"/>
        </w:rPr>
        <w:t>zonama, i na svim mjestima gdje se javljaju znatniji onečišćivači.</w:t>
      </w:r>
    </w:p>
    <w:p w:rsidR="006A0EBE" w:rsidRPr="006A0EBE" w:rsidRDefault="006A0EBE" w:rsidP="000A4D40">
      <w:pPr>
        <w:widowControl w:val="0"/>
        <w:numPr>
          <w:ilvl w:val="1"/>
          <w:numId w:val="17"/>
        </w:numPr>
        <w:tabs>
          <w:tab w:val="left" w:pos="805"/>
        </w:tabs>
        <w:autoSpaceDE w:val="0"/>
        <w:autoSpaceDN w:val="0"/>
        <w:spacing w:after="0" w:line="240" w:lineRule="auto"/>
        <w:ind w:right="441"/>
        <w:rPr>
          <w:rFonts w:ascii="Arial" w:eastAsia="Arial" w:hAnsi="Arial" w:cs="Times New Roman"/>
          <w:sz w:val="20"/>
          <w:lang w:val="hr" w:eastAsia="hr"/>
        </w:rPr>
      </w:pPr>
      <w:r w:rsidRPr="006A0EBE">
        <w:rPr>
          <w:rFonts w:ascii="Arial" w:eastAsia="Arial" w:hAnsi="Arial" w:cs="Times New Roman"/>
          <w:sz w:val="20"/>
          <w:lang w:val="hr" w:eastAsia="hr"/>
        </w:rPr>
        <w:t>Redovito treba čistiti naselje i obalu (plaže) od krutog i krupnog otpada i sprječavati divlja odlagališta otpadaka po poljodjelskim i šumskim površinama.</w:t>
      </w:r>
    </w:p>
    <w:p w:rsidR="006A0EBE" w:rsidRPr="006A0EBE" w:rsidRDefault="006A0EBE" w:rsidP="000A4D40">
      <w:pPr>
        <w:widowControl w:val="0"/>
        <w:numPr>
          <w:ilvl w:val="1"/>
          <w:numId w:val="1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 xml:space="preserve">Nužno je sanirati napušteno odlagalište otpada na lokaciji </w:t>
      </w:r>
      <w:r w:rsidRPr="006A0EBE">
        <w:rPr>
          <w:rFonts w:ascii="Arial" w:eastAsia="Arial" w:hAnsi="Arial" w:cs="Times New Roman"/>
          <w:i/>
          <w:sz w:val="20"/>
          <w:lang w:val="hr" w:eastAsia="hr"/>
        </w:rPr>
        <w:t xml:space="preserve">Šantića Voda </w:t>
      </w:r>
      <w:r w:rsidRPr="006A0EBE">
        <w:rPr>
          <w:rFonts w:ascii="Arial" w:eastAsia="Arial" w:hAnsi="Arial" w:cs="Times New Roman"/>
          <w:sz w:val="20"/>
          <w:lang w:val="hr" w:eastAsia="hr"/>
        </w:rPr>
        <w:t>te sve opožarene površine.</w:t>
      </w:r>
    </w:p>
    <w:p w:rsidR="006A0EBE" w:rsidRPr="006A0EBE" w:rsidRDefault="006A0EBE" w:rsidP="000A4D40">
      <w:pPr>
        <w:widowControl w:val="0"/>
        <w:numPr>
          <w:ilvl w:val="1"/>
          <w:numId w:val="17"/>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Smanjiti uporabu agrotehničkih sredstava koja onečišćuju tlo (pesticide, umjetno gnojivo i sl.).</w:t>
      </w:r>
    </w:p>
    <w:p w:rsidR="006A0EBE" w:rsidRPr="006A0EBE" w:rsidRDefault="006A0EBE" w:rsidP="000A4D40">
      <w:pPr>
        <w:widowControl w:val="0"/>
        <w:numPr>
          <w:ilvl w:val="1"/>
          <w:numId w:val="17"/>
        </w:numPr>
        <w:tabs>
          <w:tab w:val="left" w:pos="805"/>
        </w:tabs>
        <w:autoSpaceDE w:val="0"/>
        <w:autoSpaceDN w:val="0"/>
        <w:spacing w:after="0" w:line="240" w:lineRule="auto"/>
        <w:ind w:right="263"/>
        <w:rPr>
          <w:rFonts w:ascii="Arial" w:eastAsia="Arial" w:hAnsi="Arial" w:cs="Times New Roman"/>
          <w:sz w:val="20"/>
          <w:lang w:val="hr" w:eastAsia="hr"/>
        </w:rPr>
      </w:pPr>
      <w:r w:rsidRPr="006A0EBE">
        <w:rPr>
          <w:rFonts w:ascii="Arial" w:eastAsia="Arial" w:hAnsi="Arial" w:cs="Times New Roman"/>
          <w:sz w:val="20"/>
          <w:lang w:val="hr" w:eastAsia="hr"/>
        </w:rPr>
        <w:t>Sprječavati korištenje i izgradnju sustava koji proizvode buku i u tome smislu primjenjivati mjere zaštite od buke u skladu s Odredbama za provođenje Prostornog plana Splitsko-dalmatinske</w:t>
      </w:r>
      <w:r w:rsidRPr="006A0EBE">
        <w:rPr>
          <w:rFonts w:ascii="Arial" w:eastAsia="Arial" w:hAnsi="Arial" w:cs="Times New Roman"/>
          <w:spacing w:val="-18"/>
          <w:sz w:val="20"/>
          <w:lang w:val="hr" w:eastAsia="hr"/>
        </w:rPr>
        <w:t xml:space="preserve"> </w:t>
      </w:r>
      <w:r w:rsidRPr="006A0EBE">
        <w:rPr>
          <w:rFonts w:ascii="Arial" w:eastAsia="Arial" w:hAnsi="Arial" w:cs="Times New Roman"/>
          <w:sz w:val="20"/>
          <w:lang w:val="hr" w:eastAsia="hr"/>
        </w:rPr>
        <w:t>županije.</w:t>
      </w:r>
    </w:p>
    <w:p w:rsidR="006A0EBE" w:rsidRPr="006A0EBE" w:rsidRDefault="006A0EBE" w:rsidP="000A4D40">
      <w:pPr>
        <w:widowControl w:val="0"/>
        <w:numPr>
          <w:ilvl w:val="1"/>
          <w:numId w:val="17"/>
        </w:numPr>
        <w:tabs>
          <w:tab w:val="left" w:pos="805"/>
        </w:tabs>
        <w:autoSpaceDE w:val="0"/>
        <w:autoSpaceDN w:val="0"/>
        <w:spacing w:after="0" w:line="240" w:lineRule="auto"/>
        <w:ind w:left="806" w:right="296"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Svi planirani turistički kapaciteti moraju biti ili priključeni na sustav odvodnje otpadnih voda ili moraju izgraditi vlastiti sustav odvodnje s biopročistaćem koji će otpadne vode pročistiti do propisane razine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skladu sa zakonom, uredbama, pravilnicima i standardima.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112.</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 OČUVANJE OKOLIŠA</w:t>
      </w:r>
    </w:p>
    <w:p w:rsidR="006A0EBE" w:rsidRPr="006A0EBE" w:rsidRDefault="006A0EBE" w:rsidP="000A4D40">
      <w:pPr>
        <w:widowControl w:val="0"/>
        <w:numPr>
          <w:ilvl w:val="0"/>
          <w:numId w:val="16"/>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Na cijelom području obuhvata ovoga </w:t>
      </w:r>
      <w:r w:rsidRPr="006A0EBE">
        <w:rPr>
          <w:rFonts w:ascii="Arial" w:eastAsia="Arial" w:hAnsi="Arial" w:cs="Times New Roman"/>
          <w:i/>
          <w:sz w:val="20"/>
          <w:lang w:val="hr" w:eastAsia="hr"/>
        </w:rPr>
        <w:t>Plana</w:t>
      </w:r>
      <w:r w:rsidRPr="006A0EBE">
        <w:rPr>
          <w:rFonts w:ascii="Arial" w:eastAsia="Arial" w:hAnsi="Arial" w:cs="Times New Roman"/>
          <w:sz w:val="20"/>
          <w:lang w:val="hr" w:eastAsia="hr"/>
        </w:rPr>
        <w:t xml:space="preserve">, poglavito unutar građevinskih područja, ne smiju se graditi građevine koje bi svojim postojanjem ili upotrebom, neposredno ili možebitno ugrožavale život, zdravlje i </w:t>
      </w:r>
      <w:r w:rsidRPr="006A0EBE">
        <w:rPr>
          <w:rFonts w:ascii="Arial" w:eastAsia="Arial" w:hAnsi="Arial" w:cs="Times New Roman"/>
          <w:spacing w:val="-6"/>
          <w:sz w:val="20"/>
          <w:lang w:val="hr" w:eastAsia="hr"/>
        </w:rPr>
        <w:t xml:space="preserve">rad </w:t>
      </w:r>
      <w:r w:rsidRPr="006A0EBE">
        <w:rPr>
          <w:rFonts w:ascii="Arial" w:eastAsia="Arial" w:hAnsi="Arial" w:cs="Times New Roman"/>
          <w:sz w:val="20"/>
          <w:lang w:val="hr" w:eastAsia="hr"/>
        </w:rPr>
        <w:t>ljudi u naselju ili vrijednost okoliša, niti se smije zemljište uređivati ili koristiti na način koji bi izazvao takve posljedice.</w:t>
      </w:r>
    </w:p>
    <w:p w:rsidR="006A0EBE" w:rsidRPr="006A0EBE" w:rsidRDefault="006A0EBE" w:rsidP="000A4D40">
      <w:pPr>
        <w:widowControl w:val="0"/>
        <w:numPr>
          <w:ilvl w:val="0"/>
          <w:numId w:val="16"/>
        </w:numPr>
        <w:tabs>
          <w:tab w:val="left" w:pos="789"/>
          <w:tab w:val="left" w:pos="790"/>
        </w:tabs>
        <w:autoSpaceDE w:val="0"/>
        <w:autoSpaceDN w:val="0"/>
        <w:spacing w:before="60" w:after="0" w:line="240" w:lineRule="auto"/>
        <w:ind w:left="790" w:hanging="552"/>
        <w:rPr>
          <w:rFonts w:ascii="Arial" w:eastAsia="Arial" w:hAnsi="Arial" w:cs="Times New Roman"/>
          <w:sz w:val="20"/>
          <w:lang w:val="hr" w:eastAsia="hr"/>
        </w:rPr>
      </w:pPr>
      <w:r w:rsidRPr="006A0EBE">
        <w:rPr>
          <w:rFonts w:ascii="Arial" w:eastAsia="Arial" w:hAnsi="Arial" w:cs="Times New Roman"/>
          <w:sz w:val="20"/>
          <w:lang w:val="hr" w:eastAsia="hr"/>
        </w:rPr>
        <w:t>U cilju očuvanja okoliša propisuju se sljedeće mjere:</w:t>
      </w:r>
    </w:p>
    <w:p w:rsidR="006A0EBE" w:rsidRPr="006A0EBE" w:rsidRDefault="006A0EBE" w:rsidP="000A4D40">
      <w:pPr>
        <w:widowControl w:val="0"/>
        <w:numPr>
          <w:ilvl w:val="1"/>
          <w:numId w:val="16"/>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 djelotvorni način štititi kulturne, prirodne i krajobrazne vrijednosti.</w:t>
      </w:r>
    </w:p>
    <w:p w:rsidR="006A0EBE" w:rsidRPr="006A0EBE" w:rsidRDefault="006A0EBE" w:rsidP="000A4D40">
      <w:pPr>
        <w:widowControl w:val="0"/>
        <w:numPr>
          <w:ilvl w:val="1"/>
          <w:numId w:val="16"/>
        </w:numPr>
        <w:tabs>
          <w:tab w:val="left" w:pos="805"/>
        </w:tabs>
        <w:autoSpaceDE w:val="0"/>
        <w:autoSpaceDN w:val="0"/>
        <w:spacing w:after="0" w:line="240" w:lineRule="auto"/>
        <w:ind w:right="319"/>
        <w:rPr>
          <w:rFonts w:ascii="Arial" w:eastAsia="Arial" w:hAnsi="Arial" w:cs="Times New Roman"/>
          <w:sz w:val="20"/>
          <w:lang w:val="hr" w:eastAsia="hr"/>
        </w:rPr>
      </w:pPr>
      <w:r w:rsidRPr="006A0EBE">
        <w:rPr>
          <w:rFonts w:ascii="Arial" w:eastAsia="Arial" w:hAnsi="Arial" w:cs="Times New Roman"/>
          <w:sz w:val="20"/>
          <w:lang w:val="hr" w:eastAsia="hr"/>
        </w:rPr>
        <w:t xml:space="preserve">čuvati prirodna bogatstva i prirodne izvore (šume, poljodjelsko zemljište, povremene vodotoke, obalu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dr.).</w:t>
      </w:r>
    </w:p>
    <w:p w:rsidR="006A0EBE" w:rsidRPr="006A0EBE" w:rsidRDefault="006A0EBE" w:rsidP="000A4D40">
      <w:pPr>
        <w:widowControl w:val="0"/>
        <w:numPr>
          <w:ilvl w:val="1"/>
          <w:numId w:val="16"/>
        </w:numPr>
        <w:tabs>
          <w:tab w:val="left" w:pos="805"/>
        </w:tabs>
        <w:autoSpaceDE w:val="0"/>
        <w:autoSpaceDN w:val="0"/>
        <w:spacing w:after="0" w:line="240" w:lineRule="auto"/>
        <w:ind w:right="274"/>
        <w:rPr>
          <w:rFonts w:ascii="Arial" w:eastAsia="Arial" w:hAnsi="Arial" w:cs="Times New Roman"/>
          <w:sz w:val="20"/>
          <w:lang w:val="hr" w:eastAsia="hr"/>
        </w:rPr>
      </w:pPr>
      <w:r w:rsidRPr="006A0EBE">
        <w:rPr>
          <w:rFonts w:ascii="Arial" w:eastAsia="Arial" w:hAnsi="Arial" w:cs="Times New Roman"/>
          <w:sz w:val="20"/>
          <w:lang w:val="hr" w:eastAsia="hr"/>
        </w:rPr>
        <w:t xml:space="preserve">uključiti lokalne vlasti u aktivno čuvanje okoliša te zaštitu zaštićenih građevina i područja kroz </w:t>
      </w:r>
      <w:r w:rsidRPr="006A0EBE">
        <w:rPr>
          <w:rFonts w:ascii="Arial" w:eastAsia="Arial" w:hAnsi="Arial" w:cs="Times New Roman"/>
          <w:spacing w:val="-3"/>
          <w:sz w:val="20"/>
          <w:lang w:val="hr" w:eastAsia="hr"/>
        </w:rPr>
        <w:t xml:space="preserve">novčanu </w:t>
      </w:r>
      <w:r w:rsidRPr="006A0EBE">
        <w:rPr>
          <w:rFonts w:ascii="Arial" w:eastAsia="Arial" w:hAnsi="Arial" w:cs="Times New Roman"/>
          <w:sz w:val="20"/>
          <w:lang w:val="hr" w:eastAsia="hr"/>
        </w:rPr>
        <w:t>potporu i općinske odluke.</w:t>
      </w:r>
    </w:p>
    <w:p w:rsidR="006A0EBE" w:rsidRPr="006A0EBE" w:rsidRDefault="006A0EBE" w:rsidP="000A4D40">
      <w:pPr>
        <w:widowControl w:val="0"/>
        <w:numPr>
          <w:ilvl w:val="1"/>
          <w:numId w:val="16"/>
        </w:numPr>
        <w:tabs>
          <w:tab w:val="left" w:pos="806"/>
        </w:tabs>
        <w:autoSpaceDE w:val="0"/>
        <w:autoSpaceDN w:val="0"/>
        <w:spacing w:after="0" w:line="240" w:lineRule="auto"/>
        <w:ind w:left="806" w:right="362" w:hanging="284"/>
        <w:rPr>
          <w:rFonts w:ascii="Arial" w:eastAsia="Arial" w:hAnsi="Arial" w:cs="Times New Roman"/>
          <w:sz w:val="20"/>
          <w:lang w:val="hr" w:eastAsia="hr"/>
        </w:rPr>
      </w:pPr>
      <w:r w:rsidRPr="006A0EBE">
        <w:rPr>
          <w:rFonts w:ascii="Arial" w:eastAsia="Arial" w:hAnsi="Arial" w:cs="Times New Roman"/>
          <w:sz w:val="20"/>
          <w:lang w:val="hr" w:eastAsia="hr"/>
        </w:rPr>
        <w:t>sprječavati radnje koje potencijalno mogu izazvati nepovoljan utjecaj na okoliš u skladu sa Zakonima, pravilnicima i standardima te u skladu s dokumentima prostornog uređenja širih područja.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113.</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 UNAPREĐENJE OKOLIŠA</w:t>
      </w:r>
    </w:p>
    <w:p w:rsidR="006A0EBE" w:rsidRPr="006A0EBE" w:rsidRDefault="006A0EBE" w:rsidP="000A4D40">
      <w:pPr>
        <w:widowControl w:val="0"/>
        <w:numPr>
          <w:ilvl w:val="0"/>
          <w:numId w:val="15"/>
        </w:numPr>
        <w:tabs>
          <w:tab w:val="left" w:pos="804"/>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 cilju unapređenja okoliša potrebito je:</w:t>
      </w:r>
    </w:p>
    <w:p w:rsidR="006A0EBE" w:rsidRPr="006A0EBE" w:rsidRDefault="006A0EBE" w:rsidP="000A4D40">
      <w:pPr>
        <w:widowControl w:val="0"/>
        <w:numPr>
          <w:ilvl w:val="1"/>
          <w:numId w:val="15"/>
        </w:numPr>
        <w:tabs>
          <w:tab w:val="left" w:pos="805"/>
        </w:tabs>
        <w:autoSpaceDE w:val="0"/>
        <w:autoSpaceDN w:val="0"/>
        <w:spacing w:after="0" w:line="240" w:lineRule="auto"/>
        <w:ind w:right="753"/>
        <w:rPr>
          <w:rFonts w:ascii="Arial" w:eastAsia="Arial" w:hAnsi="Arial" w:cs="Times New Roman"/>
          <w:sz w:val="20"/>
          <w:lang w:val="hr" w:eastAsia="hr"/>
        </w:rPr>
      </w:pPr>
      <w:r w:rsidRPr="006A0EBE">
        <w:rPr>
          <w:rFonts w:ascii="Arial" w:eastAsia="Arial" w:hAnsi="Arial" w:cs="Times New Roman"/>
          <w:sz w:val="20"/>
          <w:lang w:val="hr" w:eastAsia="hr"/>
        </w:rPr>
        <w:t>stvaranje javnoga mnijenja u korist zaštite krajolika, zaštite kulturne i prirodne baštine, smanjenja onečišćenja te za gradnju na zasadama tradicijskoga graditeljstva;</w:t>
      </w:r>
    </w:p>
    <w:p w:rsidR="006A0EBE" w:rsidRPr="006A0EBE" w:rsidRDefault="006A0EBE" w:rsidP="000A4D40">
      <w:pPr>
        <w:widowControl w:val="0"/>
        <w:numPr>
          <w:ilvl w:val="1"/>
          <w:numId w:val="15"/>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kroz dobro osmišljene turističke programe unapređivati zaštitu prostora;</w:t>
      </w:r>
    </w:p>
    <w:p w:rsidR="006A0EBE" w:rsidRPr="006A0EBE" w:rsidRDefault="006A0EBE" w:rsidP="000A4D40">
      <w:pPr>
        <w:widowControl w:val="0"/>
        <w:numPr>
          <w:ilvl w:val="1"/>
          <w:numId w:val="15"/>
        </w:numPr>
        <w:tabs>
          <w:tab w:val="left" w:pos="806"/>
        </w:tabs>
        <w:autoSpaceDE w:val="0"/>
        <w:autoSpaceDN w:val="0"/>
        <w:spacing w:after="0" w:line="240" w:lineRule="auto"/>
        <w:ind w:left="806" w:right="885"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u svaki urbanistički plan i arhitektonski projekt ili studiju bilo koje vrste, ugraditi elemente </w:t>
      </w:r>
      <w:r w:rsidRPr="006A0EBE">
        <w:rPr>
          <w:rFonts w:ascii="Arial" w:eastAsia="Arial" w:hAnsi="Arial" w:cs="Times New Roman"/>
          <w:spacing w:val="-3"/>
          <w:sz w:val="20"/>
          <w:lang w:val="hr" w:eastAsia="hr"/>
        </w:rPr>
        <w:t xml:space="preserve">zaštite </w:t>
      </w:r>
      <w:r w:rsidRPr="006A0EBE">
        <w:rPr>
          <w:rFonts w:ascii="Arial" w:eastAsia="Arial" w:hAnsi="Arial" w:cs="Times New Roman"/>
          <w:sz w:val="20"/>
          <w:lang w:val="hr" w:eastAsia="hr"/>
        </w:rPr>
        <w:t>okoliša i krajobraznoga oblikovanja.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114.</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OD ELEMENTARNIH NEPOGODA</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I RATNIH OPASNOSTI - POSEBNI UVJETI GRAĐENJA</w:t>
      </w:r>
    </w:p>
    <w:p w:rsidR="006A0EBE" w:rsidRPr="006A0EBE" w:rsidRDefault="006A0EBE" w:rsidP="000A4D40">
      <w:pPr>
        <w:widowControl w:val="0"/>
        <w:numPr>
          <w:ilvl w:val="0"/>
          <w:numId w:val="14"/>
        </w:numPr>
        <w:tabs>
          <w:tab w:val="left" w:pos="805"/>
        </w:tabs>
        <w:autoSpaceDE w:val="0"/>
        <w:autoSpaceDN w:val="0"/>
        <w:spacing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opasnost od elementarnih nepogoda uračunavaju se opasnosti od bujica, plimnog vala i </w:t>
      </w:r>
      <w:r w:rsidRPr="006A0EBE">
        <w:rPr>
          <w:rFonts w:ascii="Arial" w:eastAsia="Arial" w:hAnsi="Arial" w:cs="Times New Roman"/>
          <w:spacing w:val="-3"/>
          <w:sz w:val="20"/>
          <w:lang w:val="hr" w:eastAsia="hr"/>
        </w:rPr>
        <w:t xml:space="preserve">uspora, </w:t>
      </w:r>
      <w:r w:rsidRPr="006A0EBE">
        <w:rPr>
          <w:rFonts w:ascii="Arial" w:eastAsia="Arial" w:hAnsi="Arial" w:cs="Times New Roman"/>
          <w:sz w:val="20"/>
          <w:lang w:val="hr" w:eastAsia="hr"/>
        </w:rPr>
        <w:t xml:space="preserve">potresa, suše, olujnog nevremena i jakih vjetrova, tuče, požara. U opasnosti koje može neposredno </w:t>
      </w:r>
      <w:r w:rsidRPr="006A0EBE">
        <w:rPr>
          <w:rFonts w:ascii="Arial" w:eastAsia="Arial" w:hAnsi="Arial" w:cs="Times New Roman"/>
          <w:spacing w:val="-6"/>
          <w:sz w:val="20"/>
          <w:lang w:val="hr" w:eastAsia="hr"/>
        </w:rPr>
        <w:t xml:space="preserve">ili </w:t>
      </w:r>
      <w:r w:rsidRPr="006A0EBE">
        <w:rPr>
          <w:rFonts w:ascii="Arial" w:eastAsia="Arial" w:hAnsi="Arial" w:cs="Times New Roman"/>
          <w:sz w:val="20"/>
          <w:lang w:val="hr" w:eastAsia="hr"/>
        </w:rPr>
        <w:t xml:space="preserve">posredno izazvati čovjek ubrajaju se: tehničko-tehnološke katastrofe u gospodarskim zgradama i </w:t>
      </w:r>
      <w:r w:rsidRPr="006A0EBE">
        <w:rPr>
          <w:rFonts w:ascii="Arial" w:eastAsia="Arial" w:hAnsi="Arial" w:cs="Times New Roman"/>
          <w:spacing w:val="-3"/>
          <w:sz w:val="20"/>
          <w:lang w:val="hr" w:eastAsia="hr"/>
        </w:rPr>
        <w:t xml:space="preserve">prometu, </w:t>
      </w:r>
      <w:r w:rsidRPr="006A0EBE">
        <w:rPr>
          <w:rFonts w:ascii="Arial" w:eastAsia="Arial" w:hAnsi="Arial" w:cs="Times New Roman"/>
          <w:sz w:val="20"/>
          <w:lang w:val="hr" w:eastAsia="hr"/>
        </w:rPr>
        <w:t xml:space="preserve">epidemiološke i sanitarne opasnosti. Mjere zaštite od elementarnih nepogoda i ratnih opasnosti izrađene </w:t>
      </w:r>
      <w:r w:rsidRPr="006A0EBE">
        <w:rPr>
          <w:rFonts w:ascii="Arial" w:eastAsia="Arial" w:hAnsi="Arial" w:cs="Times New Roman"/>
          <w:spacing w:val="-9"/>
          <w:sz w:val="20"/>
          <w:lang w:val="hr" w:eastAsia="hr"/>
        </w:rPr>
        <w:t xml:space="preserve">su </w:t>
      </w:r>
      <w:r w:rsidRPr="006A0EBE">
        <w:rPr>
          <w:rFonts w:ascii="Arial" w:eastAsia="Arial" w:hAnsi="Arial" w:cs="Times New Roman"/>
          <w:sz w:val="20"/>
          <w:lang w:val="hr" w:eastAsia="hr"/>
        </w:rPr>
        <w:t xml:space="preserve">u skladu sa Zahtjevima zaštite i spašavanja u dokumentima prostornog uređenja koji su sastavni dio </w:t>
      </w:r>
      <w:r w:rsidRPr="006A0EBE">
        <w:rPr>
          <w:rFonts w:ascii="Arial" w:eastAsia="Arial" w:hAnsi="Arial" w:cs="Times New Roman"/>
          <w:i/>
          <w:sz w:val="20"/>
          <w:lang w:val="hr" w:eastAsia="hr"/>
        </w:rPr>
        <w:t xml:space="preserve">Procjene ugroženosti stanovništva, materijalnih i kulturnih dobara i okoliša od katastrofa i velikih nesreća </w:t>
      </w:r>
      <w:r w:rsidRPr="006A0EBE">
        <w:rPr>
          <w:rFonts w:ascii="Arial" w:eastAsia="Arial" w:hAnsi="Arial" w:cs="Times New Roman"/>
          <w:i/>
          <w:spacing w:val="-7"/>
          <w:sz w:val="20"/>
          <w:lang w:val="hr" w:eastAsia="hr"/>
        </w:rPr>
        <w:t xml:space="preserve">za </w:t>
      </w:r>
      <w:r w:rsidRPr="006A0EBE">
        <w:rPr>
          <w:rFonts w:ascii="Arial" w:eastAsia="Arial" w:hAnsi="Arial" w:cs="Times New Roman"/>
          <w:i/>
          <w:sz w:val="20"/>
          <w:lang w:val="hr" w:eastAsia="hr"/>
        </w:rPr>
        <w:t>Općinu Postira</w:t>
      </w:r>
      <w:r w:rsidRPr="006A0EBE">
        <w:rPr>
          <w:rFonts w:ascii="Arial" w:eastAsia="Arial" w:hAnsi="Arial" w:cs="Times New Roman"/>
          <w:sz w:val="20"/>
          <w:lang w:val="hr" w:eastAsia="hr"/>
        </w:rPr>
        <w:t>.</w:t>
      </w:r>
    </w:p>
    <w:p w:rsidR="006A0EBE" w:rsidRPr="006A0EBE" w:rsidRDefault="006A0EBE" w:rsidP="000A4D40">
      <w:pPr>
        <w:widowControl w:val="0"/>
        <w:numPr>
          <w:ilvl w:val="0"/>
          <w:numId w:val="14"/>
        </w:numPr>
        <w:tabs>
          <w:tab w:val="left" w:pos="805"/>
        </w:tabs>
        <w:autoSpaceDE w:val="0"/>
        <w:autoSpaceDN w:val="0"/>
        <w:spacing w:before="60"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Da bi smanjili štetno djelovanje bujica na području Općine treba voditi računa o slijedećim preventivnim radnjama:</w:t>
      </w:r>
    </w:p>
    <w:p w:rsidR="006A0EBE" w:rsidRPr="006A0EBE" w:rsidRDefault="006A0EBE" w:rsidP="000A4D40">
      <w:pPr>
        <w:widowControl w:val="0"/>
        <w:numPr>
          <w:ilvl w:val="1"/>
          <w:numId w:val="14"/>
        </w:numPr>
        <w:tabs>
          <w:tab w:val="left" w:pos="805"/>
        </w:tabs>
        <w:autoSpaceDE w:val="0"/>
        <w:autoSpaceDN w:val="0"/>
        <w:spacing w:before="1" w:after="0" w:line="240" w:lineRule="auto"/>
        <w:ind w:right="885"/>
        <w:rPr>
          <w:rFonts w:ascii="Arial" w:eastAsia="Arial" w:hAnsi="Arial" w:cs="Times New Roman"/>
          <w:sz w:val="20"/>
          <w:lang w:val="hr" w:eastAsia="hr"/>
        </w:rPr>
      </w:pPr>
      <w:r w:rsidRPr="006A0EBE">
        <w:rPr>
          <w:rFonts w:ascii="Arial" w:eastAsia="Arial" w:hAnsi="Arial" w:cs="Times New Roman"/>
          <w:sz w:val="20"/>
          <w:lang w:val="hr" w:eastAsia="hr"/>
        </w:rPr>
        <w:t xml:space="preserve">Sustavno uređenje bujica, odnosno radovi u slivu u cilju smanjenja erozijske sposobnosti </w:t>
      </w:r>
      <w:r w:rsidRPr="006A0EBE">
        <w:rPr>
          <w:rFonts w:ascii="Arial" w:eastAsia="Arial" w:hAnsi="Arial" w:cs="Times New Roman"/>
          <w:spacing w:val="-3"/>
          <w:sz w:val="20"/>
          <w:lang w:val="hr" w:eastAsia="hr"/>
        </w:rPr>
        <w:t xml:space="preserve">takvih </w:t>
      </w:r>
      <w:r w:rsidRPr="006A0EBE">
        <w:rPr>
          <w:rFonts w:ascii="Arial" w:eastAsia="Arial" w:hAnsi="Arial" w:cs="Times New Roman"/>
          <w:sz w:val="20"/>
          <w:lang w:val="hr" w:eastAsia="hr"/>
        </w:rPr>
        <w:t>povremenih vodotoka (pošumljavanje, izgradnja stepenica za zadržavanje nanosa i dr.).</w:t>
      </w:r>
    </w:p>
    <w:p w:rsidR="006A0EBE" w:rsidRPr="006A0EBE" w:rsidRDefault="006A0EBE" w:rsidP="000A4D40">
      <w:pPr>
        <w:widowControl w:val="0"/>
        <w:numPr>
          <w:ilvl w:val="1"/>
          <w:numId w:val="14"/>
        </w:numPr>
        <w:tabs>
          <w:tab w:val="left" w:pos="805"/>
        </w:tabs>
        <w:autoSpaceDE w:val="0"/>
        <w:autoSpaceDN w:val="0"/>
        <w:spacing w:after="0" w:line="240" w:lineRule="auto"/>
        <w:ind w:right="474"/>
        <w:rPr>
          <w:rFonts w:ascii="Arial" w:eastAsia="Arial" w:hAnsi="Arial" w:cs="Times New Roman"/>
          <w:sz w:val="20"/>
          <w:lang w:val="hr" w:eastAsia="hr"/>
        </w:rPr>
      </w:pPr>
      <w:r w:rsidRPr="006A0EBE">
        <w:rPr>
          <w:rFonts w:ascii="Arial" w:eastAsia="Arial" w:hAnsi="Arial" w:cs="Times New Roman"/>
          <w:sz w:val="20"/>
          <w:lang w:val="hr" w:eastAsia="hr"/>
        </w:rPr>
        <w:t xml:space="preserve">Prije razdoblja vlažnog vremena i prije pojave velikih pljuskova obići vodnogospodarske građevine </w:t>
      </w:r>
      <w:r w:rsidRPr="006A0EBE">
        <w:rPr>
          <w:rFonts w:ascii="Arial" w:eastAsia="Arial" w:hAnsi="Arial" w:cs="Times New Roman"/>
          <w:spacing w:val="-18"/>
          <w:sz w:val="20"/>
          <w:lang w:val="hr" w:eastAsia="hr"/>
        </w:rPr>
        <w:t xml:space="preserve">u </w:t>
      </w:r>
      <w:r w:rsidRPr="006A0EBE">
        <w:rPr>
          <w:rFonts w:ascii="Arial" w:eastAsia="Arial" w:hAnsi="Arial" w:cs="Times New Roman"/>
          <w:sz w:val="20"/>
          <w:lang w:val="hr" w:eastAsia="hr"/>
        </w:rPr>
        <w:t>koritu bujica (prvenstveno propuste) i izvršiti čišćenje od stabla, granja, otpada i dr.), kako bi se spriječilo izlijevanje vode iz korita.</w:t>
      </w:r>
    </w:p>
    <w:p w:rsidR="006A0EBE" w:rsidRPr="006A0EBE" w:rsidRDefault="006A0EBE" w:rsidP="000A4D40">
      <w:pPr>
        <w:widowControl w:val="0"/>
        <w:numPr>
          <w:ilvl w:val="1"/>
          <w:numId w:val="14"/>
        </w:numPr>
        <w:tabs>
          <w:tab w:val="left" w:pos="805"/>
        </w:tabs>
        <w:autoSpaceDE w:val="0"/>
        <w:autoSpaceDN w:val="0"/>
        <w:spacing w:after="0" w:line="240" w:lineRule="auto"/>
        <w:ind w:right="541"/>
        <w:rPr>
          <w:rFonts w:ascii="Arial" w:eastAsia="Arial" w:hAnsi="Arial" w:cs="Times New Roman"/>
          <w:sz w:val="20"/>
          <w:lang w:val="hr" w:eastAsia="hr"/>
        </w:rPr>
      </w:pPr>
      <w:r w:rsidRPr="006A0EBE">
        <w:rPr>
          <w:rFonts w:ascii="Arial" w:eastAsia="Arial" w:hAnsi="Arial" w:cs="Times New Roman"/>
          <w:sz w:val="20"/>
          <w:lang w:val="hr" w:eastAsia="hr"/>
        </w:rPr>
        <w:t xml:space="preserve">Na bujičnim tokovima treba provesti zaštitu od erozije i uređenje bujica koja obuhvaća biološke i hidrotehničke radove (čišćenje korita bujica, po potrebi obloga korita i dr.). Treba voditi računa o održavanju biljnog pokrivača u bujičnom slivu. Biološki radovi na zaštiti od štetnog djelovanja </w:t>
      </w:r>
      <w:r w:rsidRPr="006A0EBE">
        <w:rPr>
          <w:rFonts w:ascii="Arial" w:eastAsia="Arial" w:hAnsi="Arial" w:cs="Times New Roman"/>
          <w:spacing w:val="-3"/>
          <w:sz w:val="20"/>
          <w:lang w:val="hr" w:eastAsia="hr"/>
        </w:rPr>
        <w:t xml:space="preserve">bujica </w:t>
      </w:r>
      <w:r w:rsidRPr="006A0EBE">
        <w:rPr>
          <w:rFonts w:ascii="Arial" w:eastAsia="Arial" w:hAnsi="Arial" w:cs="Times New Roman"/>
          <w:sz w:val="20"/>
          <w:lang w:val="hr" w:eastAsia="hr"/>
        </w:rPr>
        <w:t>odnose se na održavanje zelenila u slivnom području, krčenje raslinja i izgradnju terasa.</w:t>
      </w:r>
    </w:p>
    <w:p w:rsidR="006A0EBE" w:rsidRPr="006A0EBE" w:rsidRDefault="006A0EBE" w:rsidP="000A4D40">
      <w:pPr>
        <w:widowControl w:val="0"/>
        <w:numPr>
          <w:ilvl w:val="1"/>
          <w:numId w:val="14"/>
        </w:numPr>
        <w:tabs>
          <w:tab w:val="left" w:pos="805"/>
        </w:tabs>
        <w:autoSpaceDE w:val="0"/>
        <w:autoSpaceDN w:val="0"/>
        <w:spacing w:after="0" w:line="240" w:lineRule="auto"/>
        <w:ind w:right="92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Pri projektiranju i gradnji treba uzimati u obzir obilježja oborinskih prilika, kao i kod projektiranja kanalizacijske mreže u naseljima, gdje treba voditi računa o najvećim količinama kiše u </w:t>
      </w:r>
      <w:r w:rsidRPr="006A0EBE">
        <w:rPr>
          <w:rFonts w:ascii="Arial" w:eastAsia="Arial" w:hAnsi="Arial" w:cs="Times New Roman"/>
          <w:spacing w:val="-3"/>
          <w:sz w:val="20"/>
          <w:lang w:val="hr" w:eastAsia="hr"/>
        </w:rPr>
        <w:t xml:space="preserve">kratkim </w:t>
      </w:r>
      <w:r w:rsidRPr="006A0EBE">
        <w:rPr>
          <w:rFonts w:ascii="Arial" w:eastAsia="Arial" w:hAnsi="Arial" w:cs="Times New Roman"/>
          <w:sz w:val="20"/>
          <w:lang w:val="hr" w:eastAsia="hr"/>
        </w:rPr>
        <w:t>vremenskim razmacima te istu mrežu dimenzionirati na takve uvjete.</w:t>
      </w:r>
    </w:p>
    <w:p w:rsidR="006A0EBE" w:rsidRPr="006A0EBE" w:rsidRDefault="006A0EBE" w:rsidP="006A0EBE">
      <w:pPr>
        <w:widowControl w:val="0"/>
        <w:autoSpaceDE w:val="0"/>
        <w:autoSpaceDN w:val="0"/>
        <w:spacing w:after="0" w:line="240" w:lineRule="auto"/>
        <w:jc w:val="both"/>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14"/>
        </w:numPr>
        <w:tabs>
          <w:tab w:val="left" w:pos="805"/>
        </w:tabs>
        <w:autoSpaceDE w:val="0"/>
        <w:autoSpaceDN w:val="0"/>
        <w:spacing w:before="72" w:after="0" w:line="240" w:lineRule="auto"/>
        <w:ind w:right="619"/>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Izgradnjom i uređenjem područja u urbaniziranim područjima postojeći bujični kanali postaju </w:t>
      </w:r>
      <w:r w:rsidRPr="006A0EBE">
        <w:rPr>
          <w:rFonts w:ascii="Arial" w:eastAsia="Arial" w:hAnsi="Arial" w:cs="Times New Roman"/>
          <w:spacing w:val="-3"/>
          <w:sz w:val="20"/>
          <w:lang w:val="hr" w:eastAsia="hr"/>
        </w:rPr>
        <w:t xml:space="preserve">glavni </w:t>
      </w:r>
      <w:r w:rsidRPr="006A0EBE">
        <w:rPr>
          <w:rFonts w:ascii="Arial" w:eastAsia="Arial" w:hAnsi="Arial" w:cs="Times New Roman"/>
          <w:sz w:val="20"/>
          <w:lang w:val="hr" w:eastAsia="hr"/>
        </w:rPr>
        <w:t>odvodni kolektori oborinskih voda s urbaniziranih područja te površinskih voda s ostalih dijelova slivnog područja.</w:t>
      </w:r>
    </w:p>
    <w:p w:rsidR="006A0EBE" w:rsidRPr="006A0EBE" w:rsidRDefault="006A0EBE" w:rsidP="000A4D40">
      <w:pPr>
        <w:widowControl w:val="0"/>
        <w:numPr>
          <w:ilvl w:val="1"/>
          <w:numId w:val="14"/>
        </w:numPr>
        <w:tabs>
          <w:tab w:val="left" w:pos="805"/>
        </w:tabs>
        <w:autoSpaceDE w:val="0"/>
        <w:autoSpaceDN w:val="0"/>
        <w:spacing w:after="0" w:line="240" w:lineRule="auto"/>
        <w:ind w:right="385"/>
        <w:rPr>
          <w:rFonts w:ascii="Arial" w:eastAsia="Arial" w:hAnsi="Arial" w:cs="Times New Roman"/>
          <w:sz w:val="20"/>
          <w:lang w:val="hr" w:eastAsia="hr"/>
        </w:rPr>
      </w:pPr>
      <w:r w:rsidRPr="006A0EBE">
        <w:rPr>
          <w:rFonts w:ascii="Arial" w:eastAsia="Arial" w:hAnsi="Arial" w:cs="Times New Roman"/>
          <w:sz w:val="20"/>
          <w:lang w:val="hr" w:eastAsia="hr"/>
        </w:rPr>
        <w:t xml:space="preserve">U područjima gdje je prisutna opasnost od bujičnih poplava a prostorno planskom dokumentacijom </w:t>
      </w:r>
      <w:r w:rsidRPr="006A0EBE">
        <w:rPr>
          <w:rFonts w:ascii="Arial" w:eastAsia="Arial" w:hAnsi="Arial" w:cs="Times New Roman"/>
          <w:spacing w:val="-9"/>
          <w:sz w:val="20"/>
          <w:lang w:val="hr" w:eastAsia="hr"/>
        </w:rPr>
        <w:t xml:space="preserve">je </w:t>
      </w:r>
      <w:r w:rsidRPr="006A0EBE">
        <w:rPr>
          <w:rFonts w:ascii="Arial" w:eastAsia="Arial" w:hAnsi="Arial" w:cs="Times New Roman"/>
          <w:sz w:val="20"/>
          <w:lang w:val="hr" w:eastAsia="hr"/>
        </w:rPr>
        <w:t>dozvoljena gradnja objekti se moraju graditi od čvrstog materijala na način da dio objekta ostane nepoplavljen i neoštećen.</w:t>
      </w:r>
    </w:p>
    <w:p w:rsidR="006A0EBE" w:rsidRPr="006A0EBE" w:rsidRDefault="006A0EBE" w:rsidP="000A4D40">
      <w:pPr>
        <w:widowControl w:val="0"/>
        <w:numPr>
          <w:ilvl w:val="1"/>
          <w:numId w:val="14"/>
        </w:numPr>
        <w:tabs>
          <w:tab w:val="left" w:pos="805"/>
        </w:tabs>
        <w:autoSpaceDE w:val="0"/>
        <w:autoSpaceDN w:val="0"/>
        <w:spacing w:after="0" w:line="240" w:lineRule="auto"/>
        <w:ind w:right="374"/>
        <w:rPr>
          <w:rFonts w:ascii="Arial" w:eastAsia="Arial" w:hAnsi="Arial" w:cs="Times New Roman"/>
          <w:sz w:val="20"/>
          <w:lang w:val="hr" w:eastAsia="hr"/>
        </w:rPr>
      </w:pPr>
      <w:r w:rsidRPr="006A0EBE">
        <w:rPr>
          <w:rFonts w:ascii="Arial" w:eastAsia="Arial" w:hAnsi="Arial" w:cs="Times New Roman"/>
          <w:sz w:val="20"/>
          <w:lang w:val="hr" w:eastAsia="hr"/>
        </w:rPr>
        <w:t xml:space="preserve">Zaštitu od štetnog djelovanja bujičnih voda treba provoditi u skladu sa </w:t>
      </w:r>
      <w:r w:rsidRPr="006A0EBE">
        <w:rPr>
          <w:rFonts w:ascii="Arial" w:eastAsia="Arial" w:hAnsi="Arial" w:cs="Times New Roman"/>
          <w:i/>
          <w:sz w:val="20"/>
          <w:lang w:val="hr" w:eastAsia="hr"/>
        </w:rPr>
        <w:t>Zakonom o vodama</w:t>
      </w:r>
      <w:r w:rsidRPr="006A0EBE">
        <w:rPr>
          <w:rFonts w:ascii="Arial" w:eastAsia="Arial" w:hAnsi="Arial" w:cs="Times New Roman"/>
          <w:sz w:val="20"/>
          <w:lang w:val="hr" w:eastAsia="hr"/>
        </w:rPr>
        <w:t xml:space="preserve">, </w:t>
      </w:r>
      <w:r w:rsidRPr="006A0EBE">
        <w:rPr>
          <w:rFonts w:ascii="Arial" w:eastAsia="Arial" w:hAnsi="Arial" w:cs="Times New Roman"/>
          <w:spacing w:val="-3"/>
          <w:sz w:val="20"/>
          <w:lang w:val="hr" w:eastAsia="hr"/>
        </w:rPr>
        <w:t xml:space="preserve">Državnim </w:t>
      </w:r>
      <w:r w:rsidRPr="006A0EBE">
        <w:rPr>
          <w:rFonts w:ascii="Arial" w:eastAsia="Arial" w:hAnsi="Arial" w:cs="Times New Roman"/>
          <w:sz w:val="20"/>
          <w:lang w:val="hr" w:eastAsia="hr"/>
        </w:rPr>
        <w:t>planovima obrane od poplava, a posebno Planom obrane od poplava na lokalnim vodama Splitsko- dalmatinske županije.</w:t>
      </w:r>
    </w:p>
    <w:p w:rsidR="006A0EBE" w:rsidRPr="006A0EBE" w:rsidRDefault="006A0EBE" w:rsidP="000A4D40">
      <w:pPr>
        <w:widowControl w:val="0"/>
        <w:numPr>
          <w:ilvl w:val="1"/>
          <w:numId w:val="14"/>
        </w:numPr>
        <w:tabs>
          <w:tab w:val="left" w:pos="806"/>
        </w:tabs>
        <w:autoSpaceDE w:val="0"/>
        <w:autoSpaceDN w:val="0"/>
        <w:spacing w:after="0" w:line="240" w:lineRule="auto"/>
        <w:ind w:left="806" w:right="273" w:hanging="284"/>
        <w:rPr>
          <w:rFonts w:ascii="Arial" w:eastAsia="Arial" w:hAnsi="Arial" w:cs="Times New Roman"/>
          <w:sz w:val="20"/>
          <w:lang w:val="hr" w:eastAsia="hr"/>
        </w:rPr>
      </w:pPr>
      <w:r w:rsidRPr="006A0EBE">
        <w:rPr>
          <w:rFonts w:ascii="Arial" w:eastAsia="Arial" w:hAnsi="Arial" w:cs="Times New Roman"/>
          <w:sz w:val="20"/>
          <w:lang w:val="hr" w:eastAsia="hr"/>
        </w:rPr>
        <w:t>Za potrebe tehničkog održavanja, uz korita i kanale bujičnih tokova određuje se inundacijski pojas širine od najmanje 3,00 m od ruba čestice javnog vodnog dobra i vodnog dobra. gornjeg ruba korita, odnosno ruba cestice javnog vodnog dobra. U inundacijskom pojasu zabranjena je svaka gradnja i druge radnje kojima se može onemogućiti izgradnja i održavanje vodnih građevina, na bilo koji način umanjiti protočnost korita i pogoršati vodni režim te povećati stupanj ugroženosti od štetnog djelovanja bujica. Ako je duž trase bujičnog toka planirana zelena površina (u GPN-u), bujični tok mora svojim rješenjem biti prilagođen okolišu.</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Da bi smanjili štetno djelovanje plimnog vala i uspora u obalnom području Općine treba voditi računa o slijedećim preventivnim radnjama:</w:t>
      </w:r>
    </w:p>
    <w:p w:rsidR="006A0EBE" w:rsidRPr="006A0EBE" w:rsidRDefault="006A0EBE" w:rsidP="000A4D40">
      <w:pPr>
        <w:widowControl w:val="0"/>
        <w:numPr>
          <w:ilvl w:val="1"/>
          <w:numId w:val="14"/>
        </w:numPr>
        <w:tabs>
          <w:tab w:val="left" w:pos="805"/>
        </w:tabs>
        <w:autoSpaceDE w:val="0"/>
        <w:autoSpaceDN w:val="0"/>
        <w:spacing w:before="1" w:after="0" w:line="240" w:lineRule="auto"/>
        <w:ind w:right="341"/>
        <w:rPr>
          <w:rFonts w:ascii="Arial" w:eastAsia="Arial" w:hAnsi="Arial" w:cs="Times New Roman"/>
          <w:sz w:val="20"/>
          <w:lang w:val="hr" w:eastAsia="hr"/>
        </w:rPr>
      </w:pPr>
      <w:r w:rsidRPr="006A0EBE">
        <w:rPr>
          <w:rFonts w:ascii="Arial" w:eastAsia="Arial" w:hAnsi="Arial" w:cs="Times New Roman"/>
          <w:sz w:val="20"/>
          <w:lang w:val="hr" w:eastAsia="hr"/>
        </w:rPr>
        <w:t>označiti područja plavljenja za pojedina područja te kartografske prikaze jasno istaknuti na prostorima javnih plaža, građevinskog područja izvan naselja ugostiteljsko turističke namjene i građevinskog područja naselja (ako tu postoje);</w:t>
      </w:r>
    </w:p>
    <w:p w:rsidR="006A0EBE" w:rsidRPr="006A0EBE" w:rsidRDefault="006A0EBE" w:rsidP="000A4D40">
      <w:pPr>
        <w:widowControl w:val="0"/>
        <w:numPr>
          <w:ilvl w:val="1"/>
          <w:numId w:val="1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navedena područja opremiti uređajima za uzbunjivanje stanovništva i gostiju;</w:t>
      </w:r>
    </w:p>
    <w:p w:rsidR="006A0EBE" w:rsidRPr="006A0EBE" w:rsidRDefault="006A0EBE" w:rsidP="000A4D40">
      <w:pPr>
        <w:widowControl w:val="0"/>
        <w:numPr>
          <w:ilvl w:val="1"/>
          <w:numId w:val="1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jasno označiti i održavati putove evakuacije s ugroženih područja.</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Da bi smanjili štetno djelovanje potresa (VIII stupnjeva MSK) na području Općine treba voditi računa o slijedećim preventivnim planskim koracima:</w:t>
      </w:r>
    </w:p>
    <w:p w:rsidR="006A0EBE" w:rsidRPr="006A0EBE" w:rsidRDefault="006A0EBE" w:rsidP="000A4D40">
      <w:pPr>
        <w:widowControl w:val="0"/>
        <w:numPr>
          <w:ilvl w:val="1"/>
          <w:numId w:val="14"/>
        </w:numPr>
        <w:tabs>
          <w:tab w:val="left" w:pos="805"/>
        </w:tabs>
        <w:autoSpaceDE w:val="0"/>
        <w:autoSpaceDN w:val="0"/>
        <w:spacing w:before="1" w:after="0" w:line="240" w:lineRule="auto"/>
        <w:ind w:right="363"/>
        <w:rPr>
          <w:rFonts w:ascii="Arial" w:eastAsia="Arial" w:hAnsi="Arial" w:cs="Times New Roman"/>
          <w:sz w:val="20"/>
          <w:lang w:val="hr" w:eastAsia="hr"/>
        </w:rPr>
      </w:pPr>
      <w:r w:rsidRPr="006A0EBE">
        <w:rPr>
          <w:rFonts w:ascii="Arial" w:eastAsia="Arial" w:hAnsi="Arial" w:cs="Times New Roman"/>
          <w:sz w:val="20"/>
          <w:lang w:val="hr" w:eastAsia="hr"/>
        </w:rPr>
        <w:t xml:space="preserve">Unutar UPU-a, uz površine za izgradnju zgrada prikazati i površine urušavanja u odnosu na vrstu gradnje zgrada (širina zone urušavanja pojedinih zgrada iznosi približno H/2, gdje je H visina </w:t>
      </w:r>
      <w:r w:rsidRPr="006A0EBE">
        <w:rPr>
          <w:rFonts w:ascii="Arial" w:eastAsia="Arial" w:hAnsi="Arial" w:cs="Times New Roman"/>
          <w:spacing w:val="-3"/>
          <w:sz w:val="20"/>
          <w:lang w:val="hr" w:eastAsia="hr"/>
        </w:rPr>
        <w:t xml:space="preserve">krovnog </w:t>
      </w:r>
      <w:r w:rsidRPr="006A0EBE">
        <w:rPr>
          <w:rFonts w:ascii="Arial" w:eastAsia="Arial" w:hAnsi="Arial" w:cs="Times New Roman"/>
          <w:sz w:val="20"/>
          <w:lang w:val="hr" w:eastAsia="hr"/>
        </w:rPr>
        <w:t>vijenca zgrade) i pojas prolaza za interventna vozila od najmanje 5,00 m (H1/2 + H2/2 + 5,00),</w:t>
      </w:r>
    </w:p>
    <w:p w:rsidR="006A0EBE" w:rsidRPr="006A0EBE" w:rsidRDefault="006A0EBE" w:rsidP="000A4D40">
      <w:pPr>
        <w:widowControl w:val="0"/>
        <w:numPr>
          <w:ilvl w:val="1"/>
          <w:numId w:val="14"/>
        </w:numPr>
        <w:tabs>
          <w:tab w:val="left" w:pos="805"/>
        </w:tabs>
        <w:autoSpaceDE w:val="0"/>
        <w:autoSpaceDN w:val="0"/>
        <w:spacing w:after="0" w:line="240" w:lineRule="auto"/>
        <w:ind w:right="830"/>
        <w:rPr>
          <w:rFonts w:ascii="Arial" w:eastAsia="Arial" w:hAnsi="Arial" w:cs="Times New Roman"/>
          <w:sz w:val="20"/>
          <w:lang w:val="hr" w:eastAsia="hr"/>
        </w:rPr>
      </w:pPr>
      <w:r w:rsidRPr="006A0EBE">
        <w:rPr>
          <w:rFonts w:ascii="Arial" w:eastAsia="Arial" w:hAnsi="Arial" w:cs="Times New Roman"/>
          <w:sz w:val="20"/>
          <w:lang w:val="hr" w:eastAsia="hr"/>
        </w:rPr>
        <w:t xml:space="preserve">Izrada statičkog proračuna nosivosti zgrade u odnosu na seizmička obilježja terena na kojem </w:t>
      </w:r>
      <w:r w:rsidRPr="006A0EBE">
        <w:rPr>
          <w:rFonts w:ascii="Arial" w:eastAsia="Arial" w:hAnsi="Arial" w:cs="Times New Roman"/>
          <w:spacing w:val="-9"/>
          <w:sz w:val="20"/>
          <w:lang w:val="hr" w:eastAsia="hr"/>
        </w:rPr>
        <w:t xml:space="preserve">se </w:t>
      </w:r>
      <w:r w:rsidRPr="006A0EBE">
        <w:rPr>
          <w:rFonts w:ascii="Arial" w:eastAsia="Arial" w:hAnsi="Arial" w:cs="Times New Roman"/>
          <w:sz w:val="20"/>
          <w:lang w:val="hr" w:eastAsia="hr"/>
        </w:rPr>
        <w:t>planira graditi;</w:t>
      </w:r>
    </w:p>
    <w:p w:rsidR="006A0EBE" w:rsidRPr="006A0EBE" w:rsidRDefault="006A0EBE" w:rsidP="000A4D40">
      <w:pPr>
        <w:widowControl w:val="0"/>
        <w:numPr>
          <w:ilvl w:val="1"/>
          <w:numId w:val="14"/>
        </w:numPr>
        <w:tabs>
          <w:tab w:val="left" w:pos="805"/>
        </w:tabs>
        <w:autoSpaceDE w:val="0"/>
        <w:autoSpaceDN w:val="0"/>
        <w:spacing w:after="0" w:line="240" w:lineRule="auto"/>
        <w:ind w:right="785"/>
        <w:rPr>
          <w:rFonts w:ascii="Arial" w:eastAsia="Arial" w:hAnsi="Arial" w:cs="Times New Roman"/>
          <w:sz w:val="20"/>
          <w:lang w:val="hr" w:eastAsia="hr"/>
        </w:rPr>
      </w:pPr>
      <w:r w:rsidRPr="006A0EBE">
        <w:rPr>
          <w:rFonts w:ascii="Arial" w:eastAsia="Arial" w:hAnsi="Arial" w:cs="Times New Roman"/>
          <w:sz w:val="20"/>
          <w:lang w:val="hr" w:eastAsia="hr"/>
        </w:rPr>
        <w:t>Jasno označavanje svih postojećih i planiranih putova koji mogu poslužiti za izvlačenje stradalog stanovništva i gostiju;</w:t>
      </w:r>
    </w:p>
    <w:p w:rsidR="006A0EBE" w:rsidRPr="006A0EBE" w:rsidRDefault="006A0EBE" w:rsidP="000A4D40">
      <w:pPr>
        <w:widowControl w:val="0"/>
        <w:numPr>
          <w:ilvl w:val="1"/>
          <w:numId w:val="14"/>
        </w:numPr>
        <w:tabs>
          <w:tab w:val="left" w:pos="806"/>
        </w:tabs>
        <w:autoSpaceDE w:val="0"/>
        <w:autoSpaceDN w:val="0"/>
        <w:spacing w:after="0" w:line="240" w:lineRule="auto"/>
        <w:ind w:left="806" w:right="940"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Odredbama za provođenje propisati manju visinu izgradnje zgrada, manju gustoću </w:t>
      </w:r>
      <w:r w:rsidRPr="006A0EBE">
        <w:rPr>
          <w:rFonts w:ascii="Arial" w:eastAsia="Arial" w:hAnsi="Arial" w:cs="Times New Roman"/>
          <w:spacing w:val="-2"/>
          <w:sz w:val="20"/>
          <w:lang w:val="hr" w:eastAsia="hr"/>
        </w:rPr>
        <w:t xml:space="preserve">(koeficijent) </w:t>
      </w:r>
      <w:r w:rsidRPr="006A0EBE">
        <w:rPr>
          <w:rFonts w:ascii="Arial" w:eastAsia="Arial" w:hAnsi="Arial" w:cs="Times New Roman"/>
          <w:sz w:val="20"/>
          <w:lang w:val="hr" w:eastAsia="hr"/>
        </w:rPr>
        <w:t>izgrađenosti te više negradivih dijelova područja (krajobrazno uređene površine).</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 xml:space="preserve">Da bi smanjili štetno djelovanje od tuče na području Općine treba voditi statistički pregled </w:t>
      </w:r>
      <w:r w:rsidRPr="006A0EBE">
        <w:rPr>
          <w:rFonts w:ascii="Arial" w:eastAsia="Arial" w:hAnsi="Arial" w:cs="Times New Roman"/>
          <w:spacing w:val="-16"/>
          <w:sz w:val="20"/>
          <w:lang w:val="hr" w:eastAsia="hr"/>
        </w:rPr>
        <w:t xml:space="preserve">o  </w:t>
      </w:r>
      <w:r w:rsidRPr="006A0EBE">
        <w:rPr>
          <w:rFonts w:ascii="Arial" w:eastAsia="Arial" w:hAnsi="Arial" w:cs="Times New Roman"/>
          <w:sz w:val="20"/>
          <w:lang w:val="hr" w:eastAsia="hr"/>
        </w:rPr>
        <w:t>područjima pogođenim tučom kako bi se za ta područja mogle provesti određene zaštitne mjere.</w:t>
      </w:r>
    </w:p>
    <w:p w:rsidR="006A0EBE" w:rsidRPr="006A0EBE" w:rsidRDefault="006A0EBE" w:rsidP="000A4D40">
      <w:pPr>
        <w:widowControl w:val="0"/>
        <w:numPr>
          <w:ilvl w:val="0"/>
          <w:numId w:val="14"/>
        </w:numPr>
        <w:tabs>
          <w:tab w:val="left" w:pos="804"/>
          <w:tab w:val="left" w:pos="805"/>
        </w:tabs>
        <w:autoSpaceDE w:val="0"/>
        <w:autoSpaceDN w:val="0"/>
        <w:spacing w:before="60"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Da bi smanjili opasnost od požara na području Općine, treba voditi računa o slijedećim preventivnim planskim koracima:</w:t>
      </w:r>
    </w:p>
    <w:p w:rsidR="006A0EBE" w:rsidRPr="006A0EBE" w:rsidRDefault="006A0EBE" w:rsidP="000A4D40">
      <w:pPr>
        <w:widowControl w:val="0"/>
        <w:numPr>
          <w:ilvl w:val="1"/>
          <w:numId w:val="14"/>
        </w:numPr>
        <w:tabs>
          <w:tab w:val="left" w:pos="805"/>
        </w:tabs>
        <w:autoSpaceDE w:val="0"/>
        <w:autoSpaceDN w:val="0"/>
        <w:spacing w:before="1" w:after="0" w:line="240" w:lineRule="auto"/>
        <w:ind w:right="330"/>
        <w:rPr>
          <w:rFonts w:ascii="Arial" w:eastAsia="Arial" w:hAnsi="Arial" w:cs="Times New Roman"/>
          <w:sz w:val="20"/>
          <w:lang w:val="hr" w:eastAsia="hr"/>
        </w:rPr>
      </w:pPr>
      <w:r w:rsidRPr="006A0EBE">
        <w:rPr>
          <w:rFonts w:ascii="Arial" w:eastAsia="Arial" w:hAnsi="Arial" w:cs="Times New Roman"/>
          <w:sz w:val="20"/>
          <w:lang w:val="hr" w:eastAsia="hr"/>
        </w:rPr>
        <w:t xml:space="preserve">Pri projektiranju infrastrukturnih sustava treba odrediti zaštitne pojaseve u kojima ne smije biti </w:t>
      </w:r>
      <w:r w:rsidRPr="006A0EBE">
        <w:rPr>
          <w:rFonts w:ascii="Arial" w:eastAsia="Arial" w:hAnsi="Arial" w:cs="Times New Roman"/>
          <w:spacing w:val="-3"/>
          <w:sz w:val="20"/>
          <w:lang w:val="hr" w:eastAsia="hr"/>
        </w:rPr>
        <w:t xml:space="preserve">nikakva </w:t>
      </w:r>
      <w:r w:rsidRPr="006A0EBE">
        <w:rPr>
          <w:rFonts w:ascii="Arial" w:eastAsia="Arial" w:hAnsi="Arial" w:cs="Times New Roman"/>
          <w:sz w:val="20"/>
          <w:lang w:val="hr" w:eastAsia="hr"/>
        </w:rPr>
        <w:t>gradnja,</w:t>
      </w:r>
    </w:p>
    <w:p w:rsidR="006A0EBE" w:rsidRPr="006A0EBE" w:rsidRDefault="006A0EBE" w:rsidP="000A4D40">
      <w:pPr>
        <w:widowControl w:val="0"/>
        <w:numPr>
          <w:ilvl w:val="1"/>
          <w:numId w:val="1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Planirati izradu novih protupožarnih putova na nepristupačnim područjima,</w:t>
      </w:r>
    </w:p>
    <w:p w:rsidR="006A0EBE" w:rsidRPr="006A0EBE" w:rsidRDefault="006A0EBE" w:rsidP="000A4D40">
      <w:pPr>
        <w:widowControl w:val="0"/>
        <w:numPr>
          <w:ilvl w:val="1"/>
          <w:numId w:val="14"/>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Planirati obnovu uskih ulica i (nerazvrstanih) cesta,</w:t>
      </w:r>
    </w:p>
    <w:p w:rsidR="006A0EBE" w:rsidRPr="006A0EBE" w:rsidRDefault="006A0EBE" w:rsidP="000A4D40">
      <w:pPr>
        <w:widowControl w:val="0"/>
        <w:numPr>
          <w:ilvl w:val="1"/>
          <w:numId w:val="14"/>
        </w:numPr>
        <w:tabs>
          <w:tab w:val="left" w:pos="806"/>
        </w:tabs>
        <w:autoSpaceDE w:val="0"/>
        <w:autoSpaceDN w:val="0"/>
        <w:spacing w:after="0" w:line="240" w:lineRule="auto"/>
        <w:ind w:left="806" w:right="717" w:hanging="284"/>
        <w:rPr>
          <w:rFonts w:ascii="Arial" w:eastAsia="Arial" w:hAnsi="Arial" w:cs="Times New Roman"/>
          <w:sz w:val="20"/>
          <w:lang w:val="hr" w:eastAsia="hr"/>
        </w:rPr>
      </w:pPr>
      <w:r w:rsidRPr="006A0EBE">
        <w:rPr>
          <w:rFonts w:ascii="Arial" w:eastAsia="Arial" w:hAnsi="Arial" w:cs="Times New Roman"/>
          <w:sz w:val="20"/>
          <w:lang w:val="hr" w:eastAsia="hr"/>
        </w:rPr>
        <w:t>Planirati ublažavanje velikih nagiba terena radi osiguravanja prohodnosti interventnih vatrogasnih vozila,</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3" w:firstLine="0"/>
        <w:rPr>
          <w:rFonts w:ascii="Arial" w:eastAsia="Arial" w:hAnsi="Arial" w:cs="Times New Roman"/>
          <w:sz w:val="20"/>
          <w:lang w:val="hr" w:eastAsia="hr"/>
        </w:rPr>
      </w:pPr>
      <w:r w:rsidRPr="006A0EBE">
        <w:rPr>
          <w:rFonts w:ascii="Arial" w:eastAsia="Arial" w:hAnsi="Arial" w:cs="Times New Roman"/>
          <w:sz w:val="20"/>
          <w:lang w:val="hr" w:eastAsia="hr"/>
        </w:rPr>
        <w:t>Da bi smanjili štetno djelovanje u slučaju tehničko-tehnološke nesreće ili katastrofe u gospodarskim zgradama ili prometu na području Općine treba voditi računa o slijedećim preventivnim planskim koracima:</w:t>
      </w:r>
    </w:p>
    <w:p w:rsidR="006A0EBE" w:rsidRPr="006A0EBE" w:rsidRDefault="006A0EBE" w:rsidP="000A4D40">
      <w:pPr>
        <w:widowControl w:val="0"/>
        <w:numPr>
          <w:ilvl w:val="1"/>
          <w:numId w:val="14"/>
        </w:numPr>
        <w:tabs>
          <w:tab w:val="left" w:pos="805"/>
        </w:tabs>
        <w:autoSpaceDE w:val="0"/>
        <w:autoSpaceDN w:val="0"/>
        <w:spacing w:before="1" w:after="0" w:line="240" w:lineRule="auto"/>
        <w:ind w:right="275"/>
        <w:rPr>
          <w:rFonts w:ascii="Arial" w:eastAsia="Arial" w:hAnsi="Arial" w:cs="Times New Roman"/>
          <w:sz w:val="20"/>
          <w:lang w:val="hr" w:eastAsia="hr"/>
        </w:rPr>
      </w:pPr>
      <w:r w:rsidRPr="006A0EBE">
        <w:rPr>
          <w:rFonts w:ascii="Arial" w:eastAsia="Arial" w:hAnsi="Arial" w:cs="Times New Roman"/>
          <w:sz w:val="20"/>
          <w:lang w:val="hr" w:eastAsia="hr"/>
        </w:rPr>
        <w:t xml:space="preserve">Izraditi kartografski prikaz područja Općine sa ucrtanim gospodarskim zgradama i sadržajima u </w:t>
      </w:r>
      <w:r w:rsidRPr="006A0EBE">
        <w:rPr>
          <w:rFonts w:ascii="Arial" w:eastAsia="Arial" w:hAnsi="Arial" w:cs="Times New Roman"/>
          <w:spacing w:val="-3"/>
          <w:sz w:val="20"/>
          <w:lang w:val="hr" w:eastAsia="hr"/>
        </w:rPr>
        <w:t xml:space="preserve">kojima </w:t>
      </w:r>
      <w:r w:rsidRPr="006A0EBE">
        <w:rPr>
          <w:rFonts w:ascii="Arial" w:eastAsia="Arial" w:hAnsi="Arial" w:cs="Times New Roman"/>
          <w:sz w:val="20"/>
          <w:lang w:val="hr" w:eastAsia="hr"/>
        </w:rPr>
        <w:t>su smještene ili se u proizvodnji koriste opasne tvari,</w:t>
      </w:r>
    </w:p>
    <w:p w:rsidR="006A0EBE" w:rsidRPr="006A0EBE" w:rsidRDefault="006A0EBE" w:rsidP="000A4D40">
      <w:pPr>
        <w:widowControl w:val="0"/>
        <w:numPr>
          <w:ilvl w:val="1"/>
          <w:numId w:val="14"/>
        </w:numPr>
        <w:tabs>
          <w:tab w:val="left" w:pos="805"/>
        </w:tabs>
        <w:autoSpaceDE w:val="0"/>
        <w:autoSpaceDN w:val="0"/>
        <w:spacing w:after="0" w:line="240" w:lineRule="auto"/>
        <w:ind w:right="843"/>
        <w:rPr>
          <w:rFonts w:ascii="Arial" w:eastAsia="Arial" w:hAnsi="Arial" w:cs="Times New Roman"/>
          <w:sz w:val="20"/>
          <w:lang w:val="hr" w:eastAsia="hr"/>
        </w:rPr>
      </w:pPr>
      <w:r w:rsidRPr="006A0EBE">
        <w:rPr>
          <w:rFonts w:ascii="Arial" w:eastAsia="Arial" w:hAnsi="Arial" w:cs="Times New Roman"/>
          <w:sz w:val="20"/>
          <w:lang w:val="hr" w:eastAsia="hr"/>
        </w:rPr>
        <w:t>Izraditi kartografski prikaz područja Općine s ucrtanim prometnim pravcima (cestovni, pomorski) kojima se dozvoljava promet opasnih tvari,</w:t>
      </w:r>
    </w:p>
    <w:p w:rsidR="006A0EBE" w:rsidRPr="006A0EBE" w:rsidRDefault="006A0EBE" w:rsidP="000A4D40">
      <w:pPr>
        <w:widowControl w:val="0"/>
        <w:numPr>
          <w:ilvl w:val="1"/>
          <w:numId w:val="14"/>
        </w:numPr>
        <w:tabs>
          <w:tab w:val="left" w:pos="805"/>
        </w:tabs>
        <w:autoSpaceDE w:val="0"/>
        <w:autoSpaceDN w:val="0"/>
        <w:spacing w:after="0" w:line="240" w:lineRule="auto"/>
        <w:ind w:right="474"/>
        <w:rPr>
          <w:rFonts w:ascii="Arial" w:eastAsia="Arial" w:hAnsi="Arial" w:cs="Times New Roman"/>
          <w:sz w:val="20"/>
          <w:lang w:val="hr" w:eastAsia="hr"/>
        </w:rPr>
      </w:pPr>
      <w:r w:rsidRPr="006A0EBE">
        <w:rPr>
          <w:rFonts w:ascii="Arial" w:eastAsia="Arial" w:hAnsi="Arial" w:cs="Times New Roman"/>
          <w:sz w:val="20"/>
          <w:lang w:val="hr" w:eastAsia="hr"/>
        </w:rPr>
        <w:t xml:space="preserve">Kod buduće izgradnje gospodarskih zgrada u kojima ce biti uskladištene opasne tvari ili ce se </w:t>
      </w:r>
      <w:r w:rsidRPr="006A0EBE">
        <w:rPr>
          <w:rFonts w:ascii="Arial" w:eastAsia="Arial" w:hAnsi="Arial" w:cs="Times New Roman"/>
          <w:spacing w:val="-3"/>
          <w:sz w:val="20"/>
          <w:lang w:val="hr" w:eastAsia="hr"/>
        </w:rPr>
        <w:t xml:space="preserve">istima </w:t>
      </w:r>
      <w:r w:rsidRPr="006A0EBE">
        <w:rPr>
          <w:rFonts w:ascii="Arial" w:eastAsia="Arial" w:hAnsi="Arial" w:cs="Times New Roman"/>
          <w:sz w:val="20"/>
          <w:lang w:val="hr" w:eastAsia="hr"/>
        </w:rPr>
        <w:t>služiti u procesu proizvodnje, odrediti lokacije koje ce biti što dalje od stambenih zgrada,</w:t>
      </w:r>
    </w:p>
    <w:p w:rsidR="006A0EBE" w:rsidRPr="006A0EBE" w:rsidRDefault="006A0EBE" w:rsidP="000A4D40">
      <w:pPr>
        <w:widowControl w:val="0"/>
        <w:numPr>
          <w:ilvl w:val="1"/>
          <w:numId w:val="14"/>
        </w:numPr>
        <w:tabs>
          <w:tab w:val="left" w:pos="806"/>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Prijevoz opasnih tvari planirati po mogućnosti van građevinskog područja naselja.</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4" w:firstLine="0"/>
        <w:rPr>
          <w:rFonts w:ascii="Arial" w:eastAsia="Arial" w:hAnsi="Arial" w:cs="Times New Roman"/>
          <w:sz w:val="20"/>
          <w:lang w:val="hr" w:eastAsia="hr"/>
        </w:rPr>
      </w:pPr>
      <w:r w:rsidRPr="006A0EBE">
        <w:rPr>
          <w:rFonts w:ascii="Arial" w:eastAsia="Arial" w:hAnsi="Arial" w:cs="Times New Roman"/>
          <w:sz w:val="20"/>
          <w:lang w:val="hr" w:eastAsia="hr"/>
        </w:rPr>
        <w:t xml:space="preserve">Da bi smanjili štetno djelovanje u slučaju epidemiološke i sanitarne opasnosti na području </w:t>
      </w:r>
      <w:r w:rsidRPr="006A0EBE">
        <w:rPr>
          <w:rFonts w:ascii="Arial" w:eastAsia="Arial" w:hAnsi="Arial" w:cs="Times New Roman"/>
          <w:spacing w:val="-3"/>
          <w:sz w:val="20"/>
          <w:lang w:val="hr" w:eastAsia="hr"/>
        </w:rPr>
        <w:t xml:space="preserve">Općine </w:t>
      </w:r>
      <w:r w:rsidRPr="006A0EBE">
        <w:rPr>
          <w:rFonts w:ascii="Arial" w:eastAsia="Arial" w:hAnsi="Arial" w:cs="Times New Roman"/>
          <w:sz w:val="20"/>
          <w:lang w:val="hr" w:eastAsia="hr"/>
        </w:rPr>
        <w:t>treba voditi računa o slijedećim preventivnim planskim koracima:</w:t>
      </w:r>
    </w:p>
    <w:p w:rsidR="006A0EBE" w:rsidRPr="006A0EBE" w:rsidRDefault="006A0EBE" w:rsidP="000A4D40">
      <w:pPr>
        <w:widowControl w:val="0"/>
        <w:numPr>
          <w:ilvl w:val="1"/>
          <w:numId w:val="14"/>
        </w:numPr>
        <w:tabs>
          <w:tab w:val="left" w:pos="805"/>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Statistički pregled područja koja bi mogla biti pogođena epidemiološkim i sanitarnim ugrozama,</w:t>
      </w:r>
    </w:p>
    <w:p w:rsidR="006A0EBE" w:rsidRPr="006A0EBE" w:rsidRDefault="006A0EBE" w:rsidP="000A4D40">
      <w:pPr>
        <w:widowControl w:val="0"/>
        <w:numPr>
          <w:ilvl w:val="1"/>
          <w:numId w:val="14"/>
        </w:numPr>
        <w:tabs>
          <w:tab w:val="left" w:pos="805"/>
        </w:tabs>
        <w:autoSpaceDE w:val="0"/>
        <w:autoSpaceDN w:val="0"/>
        <w:spacing w:after="0" w:line="240" w:lineRule="auto"/>
        <w:ind w:right="808"/>
        <w:rPr>
          <w:rFonts w:ascii="Arial" w:eastAsia="Arial" w:hAnsi="Arial" w:cs="Times New Roman"/>
          <w:sz w:val="20"/>
          <w:lang w:val="hr" w:eastAsia="hr"/>
        </w:rPr>
      </w:pPr>
      <w:r w:rsidRPr="006A0EBE">
        <w:rPr>
          <w:rFonts w:ascii="Arial" w:eastAsia="Arial" w:hAnsi="Arial" w:cs="Times New Roman"/>
          <w:sz w:val="20"/>
          <w:lang w:val="hr" w:eastAsia="hr"/>
        </w:rPr>
        <w:t xml:space="preserve">Kartografski prikaz mogućih izvora ugroze (odlagališta otpada, i divlja odlagališta otpada, </w:t>
      </w:r>
      <w:r w:rsidRPr="006A0EBE">
        <w:rPr>
          <w:rFonts w:ascii="Arial" w:eastAsia="Arial" w:hAnsi="Arial" w:cs="Times New Roman"/>
          <w:spacing w:val="-3"/>
          <w:sz w:val="20"/>
          <w:lang w:val="hr" w:eastAsia="hr"/>
        </w:rPr>
        <w:t xml:space="preserve">sustav </w:t>
      </w:r>
      <w:r w:rsidRPr="006A0EBE">
        <w:rPr>
          <w:rFonts w:ascii="Arial" w:eastAsia="Arial" w:hAnsi="Arial" w:cs="Times New Roman"/>
          <w:sz w:val="20"/>
          <w:lang w:val="hr" w:eastAsia="hr"/>
        </w:rPr>
        <w:t>odvodnje otpadnih voda, druge otpadne vode itd.).</w:t>
      </w:r>
    </w:p>
    <w:p w:rsidR="006A0EBE" w:rsidRPr="006A0EBE" w:rsidRDefault="006A0EBE" w:rsidP="000A4D40">
      <w:pPr>
        <w:widowControl w:val="0"/>
        <w:numPr>
          <w:ilvl w:val="0"/>
          <w:numId w:val="14"/>
        </w:numPr>
        <w:tabs>
          <w:tab w:val="left" w:pos="804"/>
          <w:tab w:val="left" w:pos="805"/>
        </w:tabs>
        <w:autoSpaceDE w:val="0"/>
        <w:autoSpaceDN w:val="0"/>
        <w:spacing w:before="59" w:after="0" w:line="240" w:lineRule="auto"/>
        <w:ind w:right="243" w:firstLine="0"/>
        <w:rPr>
          <w:rFonts w:ascii="Arial" w:eastAsia="Arial" w:hAnsi="Arial" w:cs="Times New Roman"/>
          <w:sz w:val="20"/>
          <w:lang w:val="hr" w:eastAsia="hr"/>
        </w:rPr>
      </w:pPr>
      <w:r w:rsidRPr="006A0EBE">
        <w:rPr>
          <w:rFonts w:ascii="Arial" w:eastAsia="Arial" w:hAnsi="Arial" w:cs="Times New Roman"/>
          <w:sz w:val="20"/>
          <w:lang w:val="hr" w:eastAsia="hr"/>
        </w:rPr>
        <w:t xml:space="preserve">Da bi smanjili štetno djelovanje u slučaju katastrofa i velikih nesreća na području Općine treba </w:t>
      </w:r>
      <w:r w:rsidRPr="006A0EBE">
        <w:rPr>
          <w:rFonts w:ascii="Arial" w:eastAsia="Arial" w:hAnsi="Arial" w:cs="Times New Roman"/>
          <w:spacing w:val="-3"/>
          <w:sz w:val="20"/>
          <w:lang w:val="hr" w:eastAsia="hr"/>
        </w:rPr>
        <w:t xml:space="preserve">voditi </w:t>
      </w:r>
      <w:r w:rsidRPr="006A0EBE">
        <w:rPr>
          <w:rFonts w:ascii="Arial" w:eastAsia="Arial" w:hAnsi="Arial" w:cs="Times New Roman"/>
          <w:sz w:val="20"/>
          <w:lang w:val="hr" w:eastAsia="hr"/>
        </w:rPr>
        <w:t>računa o slijedećim preventivnim planskim koracima:</w:t>
      </w:r>
    </w:p>
    <w:p w:rsidR="006A0EBE" w:rsidRPr="006A0EBE" w:rsidRDefault="006A0EBE" w:rsidP="000A4D40">
      <w:pPr>
        <w:widowControl w:val="0"/>
        <w:numPr>
          <w:ilvl w:val="1"/>
          <w:numId w:val="14"/>
        </w:numPr>
        <w:tabs>
          <w:tab w:val="left" w:pos="805"/>
        </w:tabs>
        <w:autoSpaceDE w:val="0"/>
        <w:autoSpaceDN w:val="0"/>
        <w:spacing w:before="1"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Provesti stručnu provjeru kojom bi se utvrdila mogućnost i način opskrbe vodom i energijom,</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1"/>
          <w:numId w:val="14"/>
        </w:numPr>
        <w:tabs>
          <w:tab w:val="left" w:pos="805"/>
        </w:tabs>
        <w:autoSpaceDE w:val="0"/>
        <w:autoSpaceDN w:val="0"/>
        <w:spacing w:before="72" w:after="0" w:line="240" w:lineRule="auto"/>
        <w:ind w:right="1164"/>
        <w:rPr>
          <w:rFonts w:ascii="Arial" w:eastAsia="Arial" w:hAnsi="Arial" w:cs="Times New Roman"/>
          <w:sz w:val="20"/>
          <w:lang w:val="hr" w:eastAsia="hr"/>
        </w:rPr>
      </w:pPr>
      <w:r w:rsidRPr="006A0EBE">
        <w:rPr>
          <w:rFonts w:ascii="Arial" w:eastAsia="Arial" w:hAnsi="Arial" w:cs="Times New Roman"/>
          <w:sz w:val="20"/>
          <w:lang w:val="hr" w:eastAsia="hr"/>
        </w:rPr>
        <w:lastRenderedPageBreak/>
        <w:t xml:space="preserve">Izraditi kartografski prikaz razmještaja vodoopskrbnih građevina za izvanredna događanja </w:t>
      </w:r>
      <w:r w:rsidRPr="006A0EBE">
        <w:rPr>
          <w:rFonts w:ascii="Arial" w:eastAsia="Arial" w:hAnsi="Arial" w:cs="Times New Roman"/>
          <w:spacing w:val="-9"/>
          <w:sz w:val="20"/>
          <w:lang w:val="hr" w:eastAsia="hr"/>
        </w:rPr>
        <w:t xml:space="preserve">te </w:t>
      </w:r>
      <w:r w:rsidRPr="006A0EBE">
        <w:rPr>
          <w:rFonts w:ascii="Arial" w:eastAsia="Arial" w:hAnsi="Arial" w:cs="Times New Roman"/>
          <w:sz w:val="20"/>
          <w:lang w:val="hr" w:eastAsia="hr"/>
        </w:rPr>
        <w:t>razmještaj pokretnih elektroenergetskih uređaja.</w:t>
      </w:r>
    </w:p>
    <w:p w:rsidR="006A0EBE" w:rsidRPr="006A0EBE" w:rsidRDefault="006A0EBE" w:rsidP="000A4D40">
      <w:pPr>
        <w:widowControl w:val="0"/>
        <w:numPr>
          <w:ilvl w:val="1"/>
          <w:numId w:val="14"/>
        </w:numPr>
        <w:tabs>
          <w:tab w:val="left" w:pos="805"/>
        </w:tabs>
        <w:autoSpaceDE w:val="0"/>
        <w:autoSpaceDN w:val="0"/>
        <w:spacing w:after="0" w:line="240" w:lineRule="auto"/>
        <w:ind w:right="642"/>
        <w:rPr>
          <w:rFonts w:ascii="Arial" w:eastAsia="Arial" w:hAnsi="Arial" w:cs="Times New Roman"/>
          <w:sz w:val="20"/>
          <w:lang w:val="hr" w:eastAsia="hr"/>
        </w:rPr>
      </w:pPr>
      <w:r w:rsidRPr="006A0EBE">
        <w:rPr>
          <w:rFonts w:ascii="Arial" w:eastAsia="Arial" w:hAnsi="Arial" w:cs="Times New Roman"/>
          <w:sz w:val="20"/>
          <w:lang w:val="hr" w:eastAsia="hr"/>
        </w:rPr>
        <w:t xml:space="preserve">Izraditi kartografski prikaz razmještaja sirena za uzbunjivanje te drugih uređaja za obavješćivanje </w:t>
      </w:r>
      <w:r w:rsidRPr="006A0EBE">
        <w:rPr>
          <w:rFonts w:ascii="Arial" w:eastAsia="Arial" w:hAnsi="Arial" w:cs="Times New Roman"/>
          <w:spacing w:val="-18"/>
          <w:sz w:val="20"/>
          <w:lang w:val="hr" w:eastAsia="hr"/>
        </w:rPr>
        <w:t xml:space="preserve">i </w:t>
      </w:r>
      <w:r w:rsidRPr="006A0EBE">
        <w:rPr>
          <w:rFonts w:ascii="Arial" w:eastAsia="Arial" w:hAnsi="Arial" w:cs="Times New Roman"/>
          <w:sz w:val="20"/>
          <w:lang w:val="hr" w:eastAsia="hr"/>
        </w:rPr>
        <w:t>uzbunjivanje stanovništva,</w:t>
      </w:r>
    </w:p>
    <w:p w:rsidR="006A0EBE" w:rsidRPr="006A0EBE" w:rsidRDefault="006A0EBE" w:rsidP="000A4D40">
      <w:pPr>
        <w:widowControl w:val="0"/>
        <w:numPr>
          <w:ilvl w:val="1"/>
          <w:numId w:val="14"/>
        </w:numPr>
        <w:tabs>
          <w:tab w:val="left" w:pos="806"/>
        </w:tabs>
        <w:autoSpaceDE w:val="0"/>
        <w:autoSpaceDN w:val="0"/>
        <w:spacing w:after="0" w:line="240" w:lineRule="auto"/>
        <w:ind w:left="806" w:right="285" w:hanging="284"/>
        <w:rPr>
          <w:rFonts w:ascii="Arial" w:eastAsia="Arial" w:hAnsi="Arial" w:cs="Times New Roman"/>
          <w:sz w:val="20"/>
          <w:lang w:val="hr" w:eastAsia="hr"/>
        </w:rPr>
      </w:pPr>
      <w:r w:rsidRPr="006A0EBE">
        <w:rPr>
          <w:rFonts w:ascii="Arial" w:eastAsia="Arial" w:hAnsi="Arial" w:cs="Times New Roman"/>
          <w:sz w:val="20"/>
          <w:lang w:val="hr" w:eastAsia="hr"/>
        </w:rPr>
        <w:t xml:space="preserve">Izraditi kartografski prikaz mjesta za okupljanje za iseljavanje, putovi i smještaj iseljenih (čvrste </w:t>
      </w:r>
      <w:r w:rsidRPr="006A0EBE">
        <w:rPr>
          <w:rFonts w:ascii="Arial" w:eastAsia="Arial" w:hAnsi="Arial" w:cs="Times New Roman"/>
          <w:spacing w:val="-3"/>
          <w:sz w:val="20"/>
          <w:lang w:val="hr" w:eastAsia="hr"/>
        </w:rPr>
        <w:t xml:space="preserve">zgrade </w:t>
      </w:r>
      <w:r w:rsidRPr="006A0EBE">
        <w:rPr>
          <w:rFonts w:ascii="Arial" w:eastAsia="Arial" w:hAnsi="Arial" w:cs="Times New Roman"/>
          <w:sz w:val="20"/>
          <w:lang w:val="hr" w:eastAsia="hr"/>
        </w:rPr>
        <w:t>ili kampovi).</w:t>
      </w:r>
    </w:p>
    <w:p w:rsidR="006A0EBE" w:rsidRPr="006A0EBE" w:rsidRDefault="006A0EBE" w:rsidP="000A4D40">
      <w:pPr>
        <w:widowControl w:val="0"/>
        <w:numPr>
          <w:ilvl w:val="0"/>
          <w:numId w:val="14"/>
        </w:numPr>
        <w:tabs>
          <w:tab w:val="left" w:pos="805"/>
        </w:tabs>
        <w:autoSpaceDE w:val="0"/>
        <w:autoSpaceDN w:val="0"/>
        <w:spacing w:before="59" w:after="0" w:line="240" w:lineRule="auto"/>
        <w:ind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Mjere sklanjanja ljudi provodit će se sukladno važećim propisima iz područja civilne zaštite, odnosno planovima djelovanja civilne zaštite. Sklanjanje ljudi osigurat će se izmještanjem stanovnika, prilagođavanjem i prenamjenom pogodnih prostora za sklanjanje ljudi, odnosno u zaklonima.</w:t>
      </w:r>
    </w:p>
    <w:p w:rsidR="006A0EBE" w:rsidRPr="006A0EBE" w:rsidRDefault="006A0EBE" w:rsidP="000A4D40">
      <w:pPr>
        <w:widowControl w:val="0"/>
        <w:numPr>
          <w:ilvl w:val="0"/>
          <w:numId w:val="14"/>
        </w:numPr>
        <w:tabs>
          <w:tab w:val="left" w:pos="805"/>
        </w:tabs>
        <w:autoSpaceDE w:val="0"/>
        <w:autoSpaceDN w:val="0"/>
        <w:spacing w:before="60" w:after="0" w:line="240" w:lineRule="auto"/>
        <w:ind w:right="244"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Vlasnici i korisnici građevina u kojima se okuplja, ili istodobno boravi, više od 250 ljudi, a u kojima se zbog buke ili zvučne izolacije ne može osigurati dovoljna čujnost sustava javnog uzbunjivanja, dužni </w:t>
      </w:r>
      <w:r w:rsidRPr="006A0EBE">
        <w:rPr>
          <w:rFonts w:ascii="Arial" w:eastAsia="Arial" w:hAnsi="Arial" w:cs="Times New Roman"/>
          <w:spacing w:val="-7"/>
          <w:sz w:val="20"/>
          <w:lang w:val="hr" w:eastAsia="hr"/>
        </w:rPr>
        <w:t xml:space="preserve">su </w:t>
      </w:r>
      <w:r w:rsidRPr="006A0EBE">
        <w:rPr>
          <w:rFonts w:ascii="Arial" w:eastAsia="Arial" w:hAnsi="Arial" w:cs="Times New Roman"/>
          <w:sz w:val="20"/>
          <w:lang w:val="hr" w:eastAsia="hr"/>
        </w:rPr>
        <w:t xml:space="preserve">uspostaviti i održavati odgovarajući unutarnji sustav za uzbunjivanje i obavješćivanje te preko istog osigurati provedbu javnog uzbunjivanja i prijem priopćenja nadležnog centra 112 o vrsti opasnosti i mjerama </w:t>
      </w:r>
      <w:r w:rsidRPr="006A0EBE">
        <w:rPr>
          <w:rFonts w:ascii="Arial" w:eastAsia="Arial" w:hAnsi="Arial" w:cs="Times New Roman"/>
          <w:spacing w:val="-6"/>
          <w:sz w:val="20"/>
          <w:lang w:val="hr" w:eastAsia="hr"/>
        </w:rPr>
        <w:t xml:space="preserve">za  </w:t>
      </w:r>
      <w:r w:rsidRPr="006A0EBE">
        <w:rPr>
          <w:rFonts w:ascii="Arial" w:eastAsia="Arial" w:hAnsi="Arial" w:cs="Times New Roman"/>
          <w:sz w:val="20"/>
          <w:lang w:val="hr" w:eastAsia="hr"/>
        </w:rPr>
        <w:t>zaštitu koje je potrebno poduzeti.</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114.a</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OD POŽARA</w:t>
      </w:r>
    </w:p>
    <w:p w:rsidR="006A0EBE" w:rsidRPr="006A0EBE" w:rsidRDefault="006A0EBE" w:rsidP="000A4D40">
      <w:pPr>
        <w:widowControl w:val="0"/>
        <w:numPr>
          <w:ilvl w:val="0"/>
          <w:numId w:val="13"/>
        </w:numPr>
        <w:tabs>
          <w:tab w:val="left" w:pos="947"/>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Pri projektiranju građevina unutar obuhvata Plana treba voditi računa o:</w:t>
      </w:r>
    </w:p>
    <w:p w:rsidR="006A0EBE" w:rsidRPr="006A0EBE" w:rsidRDefault="006A0EBE" w:rsidP="000A4D40">
      <w:pPr>
        <w:widowControl w:val="0"/>
        <w:numPr>
          <w:ilvl w:val="1"/>
          <w:numId w:val="13"/>
        </w:numPr>
        <w:tabs>
          <w:tab w:val="left" w:pos="957"/>
          <w:tab w:val="left" w:pos="958"/>
        </w:tabs>
        <w:autoSpaceDE w:val="0"/>
        <w:autoSpaceDN w:val="0"/>
        <w:spacing w:after="0" w:line="240" w:lineRule="auto"/>
        <w:ind w:hanging="354"/>
        <w:rPr>
          <w:rFonts w:ascii="Arial" w:eastAsia="Arial" w:hAnsi="Arial" w:cs="Times New Roman"/>
          <w:sz w:val="20"/>
          <w:lang w:val="hr" w:eastAsia="hr"/>
        </w:rPr>
      </w:pPr>
      <w:r w:rsidRPr="006A0EBE">
        <w:rPr>
          <w:rFonts w:ascii="Arial" w:eastAsia="Arial" w:hAnsi="Arial" w:cs="Times New Roman"/>
          <w:sz w:val="20"/>
          <w:lang w:val="hr" w:eastAsia="hr"/>
        </w:rPr>
        <w:t>osiguravanju evakuacije i spašavanja ljudi, životinja i imovine,</w:t>
      </w:r>
    </w:p>
    <w:p w:rsidR="006A0EBE" w:rsidRPr="006A0EBE" w:rsidRDefault="006A0EBE" w:rsidP="000A4D40">
      <w:pPr>
        <w:widowControl w:val="0"/>
        <w:numPr>
          <w:ilvl w:val="1"/>
          <w:numId w:val="13"/>
        </w:numPr>
        <w:tabs>
          <w:tab w:val="left" w:pos="957"/>
          <w:tab w:val="left" w:pos="958"/>
        </w:tabs>
        <w:autoSpaceDE w:val="0"/>
        <w:autoSpaceDN w:val="0"/>
        <w:spacing w:after="0" w:line="240" w:lineRule="auto"/>
        <w:ind w:hanging="354"/>
        <w:rPr>
          <w:rFonts w:ascii="Arial" w:eastAsia="Arial" w:hAnsi="Arial" w:cs="Times New Roman"/>
          <w:sz w:val="20"/>
          <w:lang w:val="hr" w:eastAsia="hr"/>
        </w:rPr>
      </w:pPr>
      <w:r w:rsidRPr="006A0EBE">
        <w:rPr>
          <w:rFonts w:ascii="Arial" w:eastAsia="Arial" w:hAnsi="Arial" w:cs="Times New Roman"/>
          <w:sz w:val="20"/>
          <w:lang w:val="hr" w:eastAsia="hr"/>
        </w:rPr>
        <w:t>sigurnosnim udaljenostima između građevina te njihovom požarnom odjeljivanju</w:t>
      </w:r>
    </w:p>
    <w:p w:rsidR="006A0EBE" w:rsidRPr="006A0EBE" w:rsidRDefault="006A0EBE" w:rsidP="000A4D40">
      <w:pPr>
        <w:widowControl w:val="0"/>
        <w:numPr>
          <w:ilvl w:val="1"/>
          <w:numId w:val="13"/>
        </w:numPr>
        <w:tabs>
          <w:tab w:val="left" w:pos="957"/>
          <w:tab w:val="left" w:pos="958"/>
        </w:tabs>
        <w:autoSpaceDE w:val="0"/>
        <w:autoSpaceDN w:val="0"/>
        <w:spacing w:after="0" w:line="240" w:lineRule="auto"/>
        <w:ind w:hanging="354"/>
        <w:rPr>
          <w:rFonts w:ascii="Arial" w:eastAsia="Arial" w:hAnsi="Arial" w:cs="Times New Roman"/>
          <w:sz w:val="20"/>
          <w:lang w:val="hr" w:eastAsia="hr"/>
        </w:rPr>
      </w:pPr>
      <w:r w:rsidRPr="006A0EBE">
        <w:rPr>
          <w:rFonts w:ascii="Arial" w:eastAsia="Arial" w:hAnsi="Arial" w:cs="Times New Roman"/>
          <w:sz w:val="20"/>
          <w:lang w:val="hr" w:eastAsia="hr"/>
        </w:rPr>
        <w:t>osiguranju pristupa i operativnih površina za vatrogasna vozila,</w:t>
      </w:r>
    </w:p>
    <w:p w:rsidR="006A0EBE" w:rsidRPr="006A0EBE" w:rsidRDefault="006A0EBE" w:rsidP="000A4D40">
      <w:pPr>
        <w:widowControl w:val="0"/>
        <w:numPr>
          <w:ilvl w:val="1"/>
          <w:numId w:val="13"/>
        </w:numPr>
        <w:tabs>
          <w:tab w:val="left" w:pos="951"/>
          <w:tab w:val="left" w:pos="952"/>
        </w:tabs>
        <w:autoSpaceDE w:val="0"/>
        <w:autoSpaceDN w:val="0"/>
        <w:spacing w:after="0" w:line="240" w:lineRule="auto"/>
        <w:ind w:right="894" w:hanging="357"/>
        <w:rPr>
          <w:rFonts w:ascii="Arial" w:eastAsia="Arial" w:hAnsi="Arial" w:cs="Times New Roman"/>
          <w:sz w:val="20"/>
          <w:lang w:val="hr" w:eastAsia="hr"/>
        </w:rPr>
      </w:pPr>
      <w:r w:rsidRPr="006A0EBE">
        <w:rPr>
          <w:rFonts w:ascii="Arial" w:eastAsia="Arial" w:hAnsi="Arial" w:cs="Times New Roman"/>
          <w:sz w:val="20"/>
          <w:lang w:val="hr" w:eastAsia="hr"/>
        </w:rPr>
        <w:t xml:space="preserve">osiguranju dostatnih izvora vode za gašenje, uzimajući u obzir postojeća i planirana </w:t>
      </w:r>
      <w:r w:rsidRPr="006A0EBE">
        <w:rPr>
          <w:rFonts w:ascii="Arial" w:eastAsia="Arial" w:hAnsi="Arial" w:cs="Times New Roman"/>
          <w:spacing w:val="-3"/>
          <w:sz w:val="20"/>
          <w:lang w:val="hr" w:eastAsia="hr"/>
        </w:rPr>
        <w:t xml:space="preserve">građevna </w:t>
      </w:r>
      <w:r w:rsidRPr="006A0EBE">
        <w:rPr>
          <w:rFonts w:ascii="Arial" w:eastAsia="Arial" w:hAnsi="Arial" w:cs="Times New Roman"/>
          <w:sz w:val="20"/>
          <w:lang w:val="hr" w:eastAsia="hr"/>
        </w:rPr>
        <w:t>područja, građevine i postrojenja i prostora te njihova požarna opterećenja i broj korisnika o određenom trenutku.</w:t>
      </w:r>
    </w:p>
    <w:p w:rsidR="006A0EBE" w:rsidRPr="006A0EBE" w:rsidRDefault="006A0EBE" w:rsidP="000A4D40">
      <w:pPr>
        <w:widowControl w:val="0"/>
        <w:numPr>
          <w:ilvl w:val="0"/>
          <w:numId w:val="13"/>
        </w:numPr>
        <w:tabs>
          <w:tab w:val="left" w:pos="946"/>
          <w:tab w:val="left" w:pos="947"/>
        </w:tabs>
        <w:autoSpaceDE w:val="0"/>
        <w:autoSpaceDN w:val="0"/>
        <w:spacing w:before="60" w:after="0" w:line="240" w:lineRule="auto"/>
        <w:ind w:left="238" w:right="741" w:firstLine="0"/>
        <w:rPr>
          <w:rFonts w:ascii="Arial" w:eastAsia="Arial" w:hAnsi="Arial" w:cs="Times New Roman"/>
          <w:sz w:val="20"/>
          <w:lang w:val="hr" w:eastAsia="hr"/>
        </w:rPr>
      </w:pPr>
      <w:r w:rsidRPr="006A0EBE">
        <w:rPr>
          <w:rFonts w:ascii="Arial" w:eastAsia="Arial" w:hAnsi="Arial" w:cs="Times New Roman"/>
          <w:sz w:val="20"/>
          <w:lang w:val="hr" w:eastAsia="hr"/>
        </w:rPr>
        <w:t xml:space="preserve">Mjere zaštite od požara treba projektirati u skladu s hrvatskim i preuzetim propisima kojima se uređuje ova problematika. U dijelu posebnih propisa gdje ne postoje hrvatski propisi, koriste se </w:t>
      </w:r>
      <w:r w:rsidRPr="006A0EBE">
        <w:rPr>
          <w:rFonts w:ascii="Arial" w:eastAsia="Arial" w:hAnsi="Arial" w:cs="Times New Roman"/>
          <w:spacing w:val="-3"/>
          <w:sz w:val="20"/>
          <w:lang w:val="hr" w:eastAsia="hr"/>
        </w:rPr>
        <w:t xml:space="preserve">priznate </w:t>
      </w:r>
      <w:r w:rsidRPr="006A0EBE">
        <w:rPr>
          <w:rFonts w:ascii="Arial" w:eastAsia="Arial" w:hAnsi="Arial" w:cs="Times New Roman"/>
          <w:sz w:val="20"/>
          <w:lang w:val="hr" w:eastAsia="hr"/>
        </w:rPr>
        <w:t>metode proračuna i modela.</w:t>
      </w:r>
    </w:p>
    <w:p w:rsidR="006A0EBE" w:rsidRPr="006A0EBE" w:rsidRDefault="006A0EBE" w:rsidP="000A4D40">
      <w:pPr>
        <w:widowControl w:val="0"/>
        <w:numPr>
          <w:ilvl w:val="0"/>
          <w:numId w:val="13"/>
        </w:numPr>
        <w:tabs>
          <w:tab w:val="left" w:pos="947"/>
        </w:tabs>
        <w:autoSpaceDE w:val="0"/>
        <w:autoSpaceDN w:val="0"/>
        <w:spacing w:before="60" w:after="0" w:line="240" w:lineRule="auto"/>
        <w:ind w:left="238" w:right="365"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Za zahtjevne građevine potrebno je ishoditi posebne uvjete građenje PU Splitsko-dalmatinske </w:t>
      </w:r>
      <w:r w:rsidRPr="006A0EBE">
        <w:rPr>
          <w:rFonts w:ascii="Arial" w:eastAsia="Arial" w:hAnsi="Arial" w:cs="Times New Roman"/>
          <w:spacing w:val="-4"/>
          <w:sz w:val="20"/>
          <w:lang w:val="hr" w:eastAsia="hr"/>
        </w:rPr>
        <w:t xml:space="preserve">kojim </w:t>
      </w:r>
      <w:r w:rsidRPr="006A0EBE">
        <w:rPr>
          <w:rFonts w:ascii="Arial" w:eastAsia="Arial" w:hAnsi="Arial" w:cs="Times New Roman"/>
          <w:sz w:val="20"/>
          <w:lang w:val="hr" w:eastAsia="hr"/>
        </w:rPr>
        <w:t>se utvrđuju posebne mjere zaštite od požara te na temelju istih izraditi elaborat zaštite od požara koji će biti podloga za izradu glavnog projekta.</w:t>
      </w:r>
    </w:p>
    <w:p w:rsidR="006A0EBE" w:rsidRPr="006A0EBE" w:rsidRDefault="006A0EBE" w:rsidP="000A4D40">
      <w:pPr>
        <w:widowControl w:val="0"/>
        <w:numPr>
          <w:ilvl w:val="0"/>
          <w:numId w:val="13"/>
        </w:numPr>
        <w:tabs>
          <w:tab w:val="left" w:pos="947"/>
        </w:tabs>
        <w:autoSpaceDE w:val="0"/>
        <w:autoSpaceDN w:val="0"/>
        <w:spacing w:before="60" w:after="0" w:line="240" w:lineRule="auto"/>
        <w:ind w:left="238" w:right="289" w:firstLine="0"/>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 slučaju da će se u građevinama stavljati u promet, koristiti i/ili skladištiti zapaljive tekućine i </w:t>
      </w:r>
      <w:r w:rsidRPr="006A0EBE">
        <w:rPr>
          <w:rFonts w:ascii="Arial" w:eastAsia="Arial" w:hAnsi="Arial" w:cs="Times New Roman"/>
          <w:spacing w:val="-3"/>
          <w:sz w:val="20"/>
          <w:lang w:val="hr" w:eastAsia="hr"/>
        </w:rPr>
        <w:t xml:space="preserve">plinovi, </w:t>
      </w:r>
      <w:r w:rsidRPr="006A0EBE">
        <w:rPr>
          <w:rFonts w:ascii="Arial" w:eastAsia="Arial" w:hAnsi="Arial" w:cs="Times New Roman"/>
          <w:sz w:val="20"/>
          <w:lang w:val="hr" w:eastAsia="hr"/>
        </w:rPr>
        <w:t>potrebno je postupiti sukladno odredbama važećeg zakona koji se odnosi na zapaljive tekućine i plinove.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115.</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MJERE ZAŠTITE MORA</w:t>
      </w:r>
    </w:p>
    <w:p w:rsidR="006A0EBE" w:rsidRPr="006A0EBE" w:rsidRDefault="006A0EBE" w:rsidP="000A4D40">
      <w:pPr>
        <w:widowControl w:val="0"/>
        <w:numPr>
          <w:ilvl w:val="0"/>
          <w:numId w:val="12"/>
        </w:numPr>
        <w:tabs>
          <w:tab w:val="left" w:pos="805"/>
        </w:tabs>
        <w:autoSpaceDE w:val="0"/>
        <w:autoSpaceDN w:val="0"/>
        <w:spacing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Radi sprječavanja onečišćenja uzrokovanog pomorskim prometom i lučkim djelatnostima </w:t>
      </w:r>
      <w:r w:rsidRPr="006A0EBE">
        <w:rPr>
          <w:rFonts w:ascii="Arial" w:eastAsia="Arial" w:hAnsi="Arial" w:cs="Times New Roman"/>
          <w:spacing w:val="-4"/>
          <w:sz w:val="20"/>
          <w:lang w:val="hr" w:eastAsia="hr"/>
        </w:rPr>
        <w:t xml:space="preserve">treba </w:t>
      </w:r>
      <w:r w:rsidRPr="006A0EBE">
        <w:rPr>
          <w:rFonts w:ascii="Arial" w:eastAsia="Arial" w:hAnsi="Arial" w:cs="Times New Roman"/>
          <w:sz w:val="20"/>
          <w:lang w:val="hr" w:eastAsia="hr"/>
        </w:rPr>
        <w:t>osigurati opremu za sprječavanje širenja i uklanjanja onečišćenja, prihvat otpada i istrošenog ulja te drugih tvari, a u lukama instalirati uređaje za prihvat i obradu sanitarnih voda s brodica, kontejnere za odlaganje otpada, istrošenog ulja, ostataka goriva i zauljenih voda.</w:t>
      </w:r>
    </w:p>
    <w:p w:rsidR="006A0EBE" w:rsidRPr="006A0EBE" w:rsidRDefault="006A0EBE" w:rsidP="000A4D40">
      <w:pPr>
        <w:widowControl w:val="0"/>
        <w:numPr>
          <w:ilvl w:val="0"/>
          <w:numId w:val="12"/>
        </w:numPr>
        <w:tabs>
          <w:tab w:val="left" w:pos="857"/>
        </w:tabs>
        <w:autoSpaceDE w:val="0"/>
        <w:autoSpaceDN w:val="0"/>
        <w:spacing w:before="60" w:after="0" w:line="240" w:lineRule="auto"/>
        <w:ind w:right="244"/>
        <w:jc w:val="both"/>
        <w:rPr>
          <w:rFonts w:ascii="Arial" w:eastAsia="Arial" w:hAnsi="Arial" w:cs="Times New Roman"/>
          <w:sz w:val="20"/>
          <w:lang w:val="hr" w:eastAsia="hr"/>
        </w:rPr>
      </w:pPr>
      <w:r w:rsidRPr="006A0EBE">
        <w:rPr>
          <w:rFonts w:ascii="Arial" w:eastAsia="Arial" w:hAnsi="Arial" w:cs="Times New Roman"/>
          <w:sz w:val="20"/>
          <w:lang w:val="hr" w:eastAsia="hr"/>
        </w:rPr>
        <w:t xml:space="preserve">Uvale Postira i Prvja s relativno slabom izmjenom morske mase u odnosu na planirani stupanj opterećenja i mogućeg onečišćenja, te uvala Lovrečina, posebno su osjetljiva područja te je propisanim UPU-ima potrebno pažljivo provesti detaljna razgraničenja, utvrđivanja kapaciteta planiranih sadržaja </w:t>
      </w:r>
      <w:r w:rsidRPr="006A0EBE">
        <w:rPr>
          <w:rFonts w:ascii="Arial" w:eastAsia="Arial" w:hAnsi="Arial" w:cs="Times New Roman"/>
          <w:spacing w:val="-9"/>
          <w:sz w:val="20"/>
          <w:lang w:val="hr" w:eastAsia="hr"/>
        </w:rPr>
        <w:t xml:space="preserve">te </w:t>
      </w:r>
      <w:r w:rsidRPr="006A0EBE">
        <w:rPr>
          <w:rFonts w:ascii="Arial" w:eastAsia="Arial" w:hAnsi="Arial" w:cs="Times New Roman"/>
          <w:sz w:val="20"/>
          <w:lang w:val="hr" w:eastAsia="hr"/>
        </w:rPr>
        <w:t>planiranje ostalih uređenja (intervencija) na pomorskom dobru u akvatoriju tih uvala.</w:t>
      </w:r>
    </w:p>
    <w:p w:rsidR="006A0EBE" w:rsidRPr="006A0EBE" w:rsidRDefault="006A0EBE" w:rsidP="006A0EBE">
      <w:pPr>
        <w:widowControl w:val="0"/>
        <w:autoSpaceDE w:val="0"/>
        <w:autoSpaceDN w:val="0"/>
        <w:spacing w:before="10" w:after="0" w:line="240" w:lineRule="auto"/>
        <w:rPr>
          <w:rFonts w:ascii="Arial" w:eastAsia="Arial" w:hAnsi="Arial" w:cs="Times New Roman"/>
          <w:sz w:val="20"/>
          <w:szCs w:val="20"/>
          <w:lang w:val="hr" w:eastAsia="hr"/>
        </w:rPr>
      </w:pPr>
    </w:p>
    <w:p w:rsidR="006A0EBE" w:rsidRPr="006A0EBE" w:rsidRDefault="006A0EBE" w:rsidP="000A4D40">
      <w:pPr>
        <w:widowControl w:val="0"/>
        <w:numPr>
          <w:ilvl w:val="0"/>
          <w:numId w:val="53"/>
        </w:numPr>
        <w:tabs>
          <w:tab w:val="left" w:pos="947"/>
        </w:tabs>
        <w:autoSpaceDE w:val="0"/>
        <w:autoSpaceDN w:val="0"/>
        <w:spacing w:after="0" w:line="240" w:lineRule="auto"/>
        <w:jc w:val="both"/>
        <w:outlineLvl w:val="0"/>
        <w:rPr>
          <w:rFonts w:ascii="Arial" w:eastAsia="Arial" w:hAnsi="Arial" w:cs="Times New Roman"/>
          <w:sz w:val="32"/>
          <w:szCs w:val="32"/>
          <w:lang w:val="hr" w:eastAsia="hr"/>
        </w:rPr>
      </w:pPr>
      <w:r w:rsidRPr="006A0EBE">
        <w:rPr>
          <w:rFonts w:ascii="Arial" w:eastAsia="Arial" w:hAnsi="Arial" w:cs="Times New Roman"/>
          <w:sz w:val="32"/>
          <w:szCs w:val="32"/>
          <w:lang w:val="hr" w:eastAsia="hr"/>
        </w:rPr>
        <w:t>MJERE PROVEDBE PLANA</w:t>
      </w:r>
    </w:p>
    <w:p w:rsidR="006A0EBE" w:rsidRPr="006A0EBE" w:rsidRDefault="006A0EBE" w:rsidP="000A4D40">
      <w:pPr>
        <w:widowControl w:val="0"/>
        <w:numPr>
          <w:ilvl w:val="1"/>
          <w:numId w:val="53"/>
        </w:numPr>
        <w:tabs>
          <w:tab w:val="left" w:pos="947"/>
        </w:tabs>
        <w:autoSpaceDE w:val="0"/>
        <w:autoSpaceDN w:val="0"/>
        <w:spacing w:before="240"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OBVEZA IZRADE PROSTORNIH PLANOVA</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116.</w:t>
      </w:r>
    </w:p>
    <w:p w:rsidR="006A0EBE" w:rsidRPr="006A0EBE" w:rsidRDefault="006A0EBE" w:rsidP="006A0EBE">
      <w:pPr>
        <w:widowControl w:val="0"/>
        <w:autoSpaceDE w:val="0"/>
        <w:autoSpaceDN w:val="0"/>
        <w:spacing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OBVEZNI URBANISTIČKI (UPU)</w:t>
      </w:r>
    </w:p>
    <w:p w:rsidR="006A0EBE" w:rsidRPr="006A0EBE" w:rsidRDefault="006A0EBE" w:rsidP="000A4D40">
      <w:pPr>
        <w:widowControl w:val="0"/>
        <w:numPr>
          <w:ilvl w:val="0"/>
          <w:numId w:val="11"/>
        </w:numPr>
        <w:tabs>
          <w:tab w:val="left" w:pos="947"/>
        </w:tabs>
        <w:autoSpaceDE w:val="0"/>
        <w:autoSpaceDN w:val="0"/>
        <w:spacing w:after="0" w:line="240" w:lineRule="auto"/>
        <w:jc w:val="both"/>
        <w:rPr>
          <w:rFonts w:ascii="Arial" w:eastAsia="Arial" w:hAnsi="Arial" w:cs="Times New Roman"/>
          <w:sz w:val="20"/>
          <w:lang w:val="hr" w:eastAsia="hr"/>
        </w:rPr>
      </w:pPr>
      <w:r w:rsidRPr="006A0EBE">
        <w:rPr>
          <w:rFonts w:ascii="Arial" w:eastAsia="Arial" w:hAnsi="Arial" w:cs="Times New Roman"/>
          <w:sz w:val="20"/>
          <w:lang w:val="hr" w:eastAsia="hr"/>
        </w:rPr>
        <w:t>Ovim Planom utvrđuje se obveza izrade slijedećeg urbanističkog plana uređenja:</w:t>
      </w:r>
    </w:p>
    <w:p w:rsidR="006A0EBE" w:rsidRPr="006A0EBE" w:rsidRDefault="006A0EBE" w:rsidP="000A4D40">
      <w:pPr>
        <w:widowControl w:val="0"/>
        <w:numPr>
          <w:ilvl w:val="1"/>
          <w:numId w:val="11"/>
        </w:numPr>
        <w:tabs>
          <w:tab w:val="left" w:pos="946"/>
          <w:tab w:val="left" w:pos="947"/>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UPU TZ „BOK“</w:t>
      </w:r>
    </w:p>
    <w:p w:rsidR="006A0EBE" w:rsidRPr="006A0EBE" w:rsidRDefault="006A0EBE" w:rsidP="006A0EBE">
      <w:pPr>
        <w:widowControl w:val="0"/>
        <w:autoSpaceDE w:val="0"/>
        <w:autoSpaceDN w:val="0"/>
        <w:spacing w:after="0" w:line="240" w:lineRule="auto"/>
        <w:ind w:right="244"/>
        <w:jc w:val="both"/>
        <w:rPr>
          <w:rFonts w:ascii="Arial" w:eastAsia="Arial" w:hAnsi="Arial" w:cs="Times New Roman"/>
          <w:sz w:val="20"/>
          <w:szCs w:val="20"/>
          <w:lang w:val="hr" w:eastAsia="hr"/>
        </w:rPr>
      </w:pPr>
      <w:r w:rsidRPr="006A0EBE">
        <w:rPr>
          <w:rFonts w:ascii="Arial" w:eastAsia="Arial" w:hAnsi="Arial" w:cs="Times New Roman"/>
          <w:sz w:val="20"/>
          <w:szCs w:val="20"/>
          <w:lang w:val="hr" w:eastAsia="hr"/>
        </w:rPr>
        <w:t xml:space="preserve">čija je površine obuhvata pregledno prikazana na kartografskom prikazu 3.B.2. </w:t>
      </w:r>
      <w:r w:rsidRPr="006A0EBE">
        <w:rPr>
          <w:rFonts w:ascii="Arial" w:eastAsia="Arial" w:hAnsi="Arial" w:cs="Times New Roman"/>
          <w:i/>
          <w:sz w:val="20"/>
          <w:szCs w:val="20"/>
          <w:lang w:val="hr" w:eastAsia="hr"/>
        </w:rPr>
        <w:t xml:space="preserve">Područja primjene planskih mjera zaštite </w:t>
      </w:r>
      <w:r w:rsidRPr="006A0EBE">
        <w:rPr>
          <w:rFonts w:ascii="Arial" w:eastAsia="Arial" w:hAnsi="Arial" w:cs="Times New Roman"/>
          <w:sz w:val="20"/>
          <w:szCs w:val="20"/>
          <w:lang w:val="hr" w:eastAsia="hr"/>
        </w:rPr>
        <w:t xml:space="preserve">u mj. 1:25.000, a granica obuhvata utvrđena na kartografskim prikazima 4: </w:t>
      </w:r>
      <w:r w:rsidRPr="006A0EBE">
        <w:rPr>
          <w:rFonts w:ascii="Arial" w:eastAsia="Arial" w:hAnsi="Arial" w:cs="Times New Roman"/>
          <w:i/>
          <w:sz w:val="20"/>
          <w:szCs w:val="20"/>
          <w:lang w:val="hr" w:eastAsia="hr"/>
        </w:rPr>
        <w:t xml:space="preserve">Građevinska područja </w:t>
      </w:r>
      <w:r w:rsidRPr="006A0EBE">
        <w:rPr>
          <w:rFonts w:ascii="Arial" w:eastAsia="Arial" w:hAnsi="Arial" w:cs="Times New Roman"/>
          <w:sz w:val="20"/>
          <w:szCs w:val="20"/>
          <w:lang w:val="hr" w:eastAsia="hr"/>
        </w:rPr>
        <w:t>u mjerilu 1:5.000 na katastarskoj podlozi. Točna granica UPU-a utvrdit će se prema izrađenom geodetsko-katastarskom snimku postojećeg stanja na kojem će, osim podjele područja na katastarske čestice, biti prikazana i visinska obilježja terena.</w:t>
      </w:r>
    </w:p>
    <w:p w:rsidR="006A0EBE" w:rsidRPr="006A0EBE" w:rsidRDefault="006A0EBE" w:rsidP="000A4D40">
      <w:pPr>
        <w:widowControl w:val="0"/>
        <w:numPr>
          <w:ilvl w:val="0"/>
          <w:numId w:val="11"/>
        </w:numPr>
        <w:tabs>
          <w:tab w:val="left" w:pos="805"/>
        </w:tabs>
        <w:autoSpaceDE w:val="0"/>
        <w:autoSpaceDN w:val="0"/>
        <w:spacing w:after="0" w:line="240" w:lineRule="auto"/>
        <w:ind w:left="238" w:right="243" w:firstLine="0"/>
        <w:jc w:val="both"/>
        <w:rPr>
          <w:rFonts w:ascii="Arial" w:eastAsia="Arial" w:hAnsi="Arial" w:cs="Times New Roman"/>
          <w:sz w:val="20"/>
          <w:lang w:val="hr" w:eastAsia="hr"/>
        </w:rPr>
      </w:pPr>
      <w:r w:rsidRPr="006A0EBE">
        <w:rPr>
          <w:rFonts w:ascii="Arial" w:eastAsia="Arial" w:hAnsi="Arial" w:cs="Times New Roman"/>
          <w:sz w:val="20"/>
          <w:lang w:val="hr" w:eastAsia="hr"/>
        </w:rPr>
        <w:t>Područja uz obalnu crtu za koja je propisana izrada UPU-a zahvaćaju i pomorski dio 100,00 m udaljen od obalne crte, pa se UPU-om treba utvrditi i razgraničenja na pomorskom dobru, te uvjeti izgradnje, rekonstrukcije ili uređenja obala, obalnih šetnica, plaža, luka i drugih planiranih namjena u tom području.</w:t>
      </w:r>
    </w:p>
    <w:p w:rsidR="006A0EBE" w:rsidRPr="006A0EBE" w:rsidRDefault="006A0EBE" w:rsidP="000A4D40">
      <w:pPr>
        <w:widowControl w:val="0"/>
        <w:numPr>
          <w:ilvl w:val="0"/>
          <w:numId w:val="11"/>
        </w:numPr>
        <w:tabs>
          <w:tab w:val="left" w:pos="805"/>
        </w:tabs>
        <w:autoSpaceDE w:val="0"/>
        <w:autoSpaceDN w:val="0"/>
        <w:spacing w:before="60" w:after="0" w:line="240" w:lineRule="auto"/>
        <w:ind w:left="805" w:hanging="567"/>
        <w:jc w:val="both"/>
        <w:rPr>
          <w:rFonts w:ascii="Arial" w:eastAsia="Arial" w:hAnsi="Arial" w:cs="Times New Roman"/>
          <w:sz w:val="20"/>
          <w:lang w:val="hr" w:eastAsia="hr"/>
        </w:rPr>
      </w:pPr>
      <w:r w:rsidRPr="006A0EBE">
        <w:rPr>
          <w:rFonts w:ascii="Arial" w:eastAsia="Arial" w:hAnsi="Arial" w:cs="Times New Roman"/>
          <w:sz w:val="20"/>
          <w:lang w:val="hr" w:eastAsia="hr"/>
        </w:rPr>
        <w:t>Do sada su izrađeni i usvojeni slijedeći urbanistički planovi uređenja:</w:t>
      </w:r>
    </w:p>
    <w:p w:rsidR="006A0EBE" w:rsidRPr="006A0EBE" w:rsidRDefault="006A0EBE" w:rsidP="000A4D40">
      <w:pPr>
        <w:widowControl w:val="0"/>
        <w:numPr>
          <w:ilvl w:val="0"/>
          <w:numId w:val="1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„Postira - centar“,</w:t>
      </w:r>
    </w:p>
    <w:p w:rsidR="006A0EBE" w:rsidRPr="006A0EBE" w:rsidRDefault="006A0EBE" w:rsidP="000A4D40">
      <w:pPr>
        <w:widowControl w:val="0"/>
        <w:numPr>
          <w:ilvl w:val="0"/>
          <w:numId w:val="10"/>
        </w:numPr>
        <w:tabs>
          <w:tab w:val="left" w:pos="805"/>
        </w:tabs>
        <w:autoSpaceDE w:val="0"/>
        <w:autoSpaceDN w:val="0"/>
        <w:spacing w:after="0" w:line="240" w:lineRule="auto"/>
        <w:rPr>
          <w:rFonts w:ascii="Arial" w:eastAsia="Arial" w:hAnsi="Arial" w:cs="Times New Roman"/>
          <w:sz w:val="20"/>
          <w:lang w:val="hr" w:eastAsia="hr"/>
        </w:rPr>
      </w:pPr>
      <w:r w:rsidRPr="006A0EBE">
        <w:rPr>
          <w:rFonts w:ascii="Arial" w:eastAsia="Arial" w:hAnsi="Arial" w:cs="Times New Roman"/>
          <w:sz w:val="20"/>
          <w:lang w:val="hr" w:eastAsia="hr"/>
        </w:rPr>
        <w:t>„Dol“,</w:t>
      </w:r>
    </w:p>
    <w:p w:rsidR="006A0EBE" w:rsidRPr="006A0EBE" w:rsidRDefault="006A0EBE" w:rsidP="000A4D40">
      <w:pPr>
        <w:widowControl w:val="0"/>
        <w:numPr>
          <w:ilvl w:val="0"/>
          <w:numId w:val="10"/>
        </w:numPr>
        <w:tabs>
          <w:tab w:val="left" w:pos="806"/>
        </w:tabs>
        <w:autoSpaceDE w:val="0"/>
        <w:autoSpaceDN w:val="0"/>
        <w:spacing w:after="0" w:line="240" w:lineRule="auto"/>
        <w:ind w:left="806" w:hanging="284"/>
        <w:rPr>
          <w:rFonts w:ascii="Arial" w:eastAsia="Arial" w:hAnsi="Arial" w:cs="Times New Roman"/>
          <w:sz w:val="20"/>
          <w:lang w:val="hr" w:eastAsia="hr"/>
        </w:rPr>
      </w:pPr>
      <w:r w:rsidRPr="006A0EBE">
        <w:rPr>
          <w:rFonts w:ascii="Arial" w:eastAsia="Arial" w:hAnsi="Arial" w:cs="Times New Roman"/>
          <w:sz w:val="20"/>
          <w:lang w:val="hr" w:eastAsia="hr"/>
        </w:rPr>
        <w:t>„Ratac“</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0A4D40">
      <w:pPr>
        <w:widowControl w:val="0"/>
        <w:numPr>
          <w:ilvl w:val="0"/>
          <w:numId w:val="10"/>
        </w:numPr>
        <w:tabs>
          <w:tab w:val="left" w:pos="1002"/>
          <w:tab w:val="left" w:pos="1003"/>
        </w:tabs>
        <w:autoSpaceDE w:val="0"/>
        <w:autoSpaceDN w:val="0"/>
        <w:spacing w:before="71" w:after="0" w:line="240" w:lineRule="auto"/>
        <w:ind w:left="1002" w:hanging="480"/>
        <w:rPr>
          <w:rFonts w:ascii="Arial" w:eastAsia="Arial" w:hAnsi="Arial" w:cs="Times New Roman"/>
          <w:sz w:val="20"/>
          <w:lang w:val="hr" w:eastAsia="hr"/>
        </w:rPr>
      </w:pPr>
      <w:r w:rsidRPr="006A0EBE">
        <w:rPr>
          <w:rFonts w:ascii="Arial" w:eastAsia="Arial" w:hAnsi="Arial" w:cs="Times New Roman"/>
          <w:sz w:val="20"/>
          <w:lang w:val="hr" w:eastAsia="hr"/>
        </w:rPr>
        <w:lastRenderedPageBreak/>
        <w:t>„Postira – istok: Crna i Bila Ploča – Mala Lozna“</w:t>
      </w:r>
    </w:p>
    <w:p w:rsidR="006A0EBE" w:rsidRPr="006A0EBE" w:rsidRDefault="006A0EBE" w:rsidP="000A4D40">
      <w:pPr>
        <w:widowControl w:val="0"/>
        <w:numPr>
          <w:ilvl w:val="0"/>
          <w:numId w:val="10"/>
        </w:numPr>
        <w:tabs>
          <w:tab w:val="left" w:pos="1002"/>
          <w:tab w:val="left" w:pos="1003"/>
        </w:tabs>
        <w:autoSpaceDE w:val="0"/>
        <w:autoSpaceDN w:val="0"/>
        <w:spacing w:after="0" w:line="240" w:lineRule="auto"/>
        <w:ind w:left="1002" w:hanging="480"/>
        <w:rPr>
          <w:rFonts w:ascii="Arial" w:eastAsia="Arial" w:hAnsi="Arial" w:cs="Times New Roman"/>
          <w:sz w:val="20"/>
          <w:lang w:val="hr" w:eastAsia="hr"/>
        </w:rPr>
      </w:pPr>
      <w:r w:rsidRPr="006A0EBE">
        <w:rPr>
          <w:rFonts w:ascii="Arial" w:eastAsia="Arial" w:hAnsi="Arial" w:cs="Times New Roman"/>
          <w:sz w:val="20"/>
          <w:lang w:val="hr" w:eastAsia="hr"/>
        </w:rPr>
        <w:t>„Postira – zapad: Prvja-Punta-Vrilo“</w:t>
      </w:r>
    </w:p>
    <w:p w:rsidR="006A0EBE" w:rsidRPr="006A0EBE" w:rsidRDefault="006A0EBE" w:rsidP="000A4D40">
      <w:pPr>
        <w:widowControl w:val="0"/>
        <w:numPr>
          <w:ilvl w:val="0"/>
          <w:numId w:val="10"/>
        </w:numPr>
        <w:tabs>
          <w:tab w:val="left" w:pos="947"/>
        </w:tabs>
        <w:autoSpaceDE w:val="0"/>
        <w:autoSpaceDN w:val="0"/>
        <w:spacing w:after="0" w:line="240" w:lineRule="auto"/>
        <w:ind w:left="947" w:hanging="425"/>
        <w:rPr>
          <w:rFonts w:ascii="Arial" w:eastAsia="Arial" w:hAnsi="Arial" w:cs="Times New Roman"/>
          <w:sz w:val="20"/>
          <w:lang w:val="hr" w:eastAsia="hr"/>
        </w:rPr>
      </w:pPr>
      <w:r w:rsidRPr="006A0EBE">
        <w:rPr>
          <w:rFonts w:ascii="Arial" w:eastAsia="Arial" w:hAnsi="Arial" w:cs="Times New Roman"/>
          <w:sz w:val="20"/>
          <w:lang w:val="hr" w:eastAsia="hr"/>
        </w:rPr>
        <w:t>TZ „Lovrečina“</w:t>
      </w:r>
    </w:p>
    <w:p w:rsidR="006A0EBE" w:rsidRPr="006A0EBE" w:rsidRDefault="006A0EBE" w:rsidP="006A0EBE">
      <w:pPr>
        <w:widowControl w:val="0"/>
        <w:autoSpaceDE w:val="0"/>
        <w:autoSpaceDN w:val="0"/>
        <w:spacing w:after="0" w:line="240" w:lineRule="auto"/>
        <w:rPr>
          <w:rFonts w:ascii="Arial" w:eastAsia="Arial" w:hAnsi="Arial" w:cs="Times New Roman"/>
          <w:sz w:val="20"/>
          <w:lang w:val="hr" w:eastAsia="hr"/>
        </w:rPr>
        <w:sectPr w:rsidR="006A0EBE" w:rsidRPr="006A0EBE">
          <w:pgSz w:w="11900" w:h="16820"/>
          <w:pgMar w:top="780" w:right="600" w:bottom="280" w:left="1180" w:header="720" w:footer="720" w:gutter="0"/>
          <w:cols w:space="720"/>
        </w:sectPr>
      </w:pP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117 brisan je.</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118 brisan je.</w:t>
      </w:r>
      <w:r w:rsidRPr="006A0EBE">
        <w:rPr>
          <w:rFonts w:ascii="Arial" w:eastAsia="Arial" w:hAnsi="Arial" w:cs="Times New Roman"/>
          <w:sz w:val="20"/>
          <w:szCs w:val="20"/>
          <w:lang w:val="hr" w:eastAsia="hr"/>
        </w:rPr>
        <w:br w:type="column"/>
      </w:r>
      <w:r w:rsidRPr="006A0EBE">
        <w:rPr>
          <w:rFonts w:ascii="Arial" w:eastAsia="Arial" w:hAnsi="Arial" w:cs="Times New Roman"/>
          <w:sz w:val="20"/>
          <w:szCs w:val="20"/>
          <w:lang w:val="hr" w:eastAsia="hr"/>
        </w:rPr>
        <w:lastRenderedPageBreak/>
        <w:t>Članak 117.</w:t>
      </w:r>
    </w:p>
    <w:p w:rsidR="006A0EBE" w:rsidRPr="006A0EBE" w:rsidRDefault="006A0EBE" w:rsidP="006A0EBE">
      <w:pPr>
        <w:widowControl w:val="0"/>
        <w:autoSpaceDE w:val="0"/>
        <w:autoSpaceDN w:val="0"/>
        <w:spacing w:before="5" w:after="0" w:line="240" w:lineRule="auto"/>
        <w:rPr>
          <w:rFonts w:ascii="Arial" w:eastAsia="Arial" w:hAnsi="Arial" w:cs="Times New Roman"/>
          <w:sz w:val="30"/>
          <w:szCs w:val="20"/>
          <w:lang w:val="hr" w:eastAsia="hr"/>
        </w:rPr>
      </w:pP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sectPr w:rsidR="006A0EBE" w:rsidRPr="006A0EBE">
          <w:type w:val="continuous"/>
          <w:pgSz w:w="11900" w:h="16820"/>
          <w:pgMar w:top="780" w:right="600" w:bottom="280" w:left="1180" w:header="720" w:footer="720" w:gutter="0"/>
          <w:cols w:num="2" w:space="720" w:equalWidth="0">
            <w:col w:w="3225" w:space="1060"/>
            <w:col w:w="5835"/>
          </w:cols>
        </w:sectPr>
      </w:pPr>
      <w:r w:rsidRPr="006A0EBE">
        <w:rPr>
          <w:rFonts w:ascii="Arial" w:eastAsia="Arial" w:hAnsi="Arial" w:cs="Times New Roman"/>
          <w:sz w:val="20"/>
          <w:szCs w:val="20"/>
          <w:lang w:val="hr" w:eastAsia="hr"/>
        </w:rPr>
        <w:t>Članak 118.</w:t>
      </w:r>
    </w:p>
    <w:p w:rsidR="006A0EBE" w:rsidRPr="006A0EBE" w:rsidRDefault="006A0EBE" w:rsidP="006A0EBE">
      <w:pPr>
        <w:widowControl w:val="0"/>
        <w:autoSpaceDE w:val="0"/>
        <w:autoSpaceDN w:val="0"/>
        <w:spacing w:before="11" w:after="0" w:line="240" w:lineRule="auto"/>
        <w:rPr>
          <w:rFonts w:ascii="Arial" w:eastAsia="Arial" w:hAnsi="Arial" w:cs="Times New Roman"/>
          <w:sz w:val="12"/>
          <w:szCs w:val="20"/>
          <w:lang w:val="hr" w:eastAsia="hr"/>
        </w:rPr>
      </w:pPr>
    </w:p>
    <w:p w:rsidR="006A0EBE" w:rsidRPr="006A0EBE" w:rsidRDefault="006A0EBE" w:rsidP="000A4D40">
      <w:pPr>
        <w:widowControl w:val="0"/>
        <w:numPr>
          <w:ilvl w:val="1"/>
          <w:numId w:val="53"/>
        </w:numPr>
        <w:tabs>
          <w:tab w:val="left" w:pos="946"/>
          <w:tab w:val="left" w:pos="947"/>
        </w:tabs>
        <w:autoSpaceDE w:val="0"/>
        <w:autoSpaceDN w:val="0"/>
        <w:spacing w:before="91" w:after="0" w:line="240" w:lineRule="auto"/>
        <w:outlineLvl w:val="1"/>
        <w:rPr>
          <w:rFonts w:ascii="Arial" w:eastAsia="Arial" w:hAnsi="Arial" w:cs="Times New Roman"/>
          <w:sz w:val="28"/>
          <w:szCs w:val="28"/>
          <w:lang w:val="hr" w:eastAsia="hr"/>
        </w:rPr>
      </w:pPr>
      <w:r w:rsidRPr="006A0EBE">
        <w:rPr>
          <w:rFonts w:ascii="Arial" w:eastAsia="Arial" w:hAnsi="Arial" w:cs="Times New Roman"/>
          <w:sz w:val="28"/>
          <w:szCs w:val="28"/>
          <w:lang w:val="hr" w:eastAsia="hr"/>
        </w:rPr>
        <w:t>REKONSTRUKCIJA GRAĐEVINA</w:t>
      </w:r>
    </w:p>
    <w:p w:rsidR="006A0EBE" w:rsidRPr="006A0EBE" w:rsidRDefault="006A0EBE" w:rsidP="006A0EBE">
      <w:pPr>
        <w:widowControl w:val="0"/>
        <w:autoSpaceDE w:val="0"/>
        <w:autoSpaceDN w:val="0"/>
        <w:spacing w:before="6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119.</w:t>
      </w:r>
    </w:p>
    <w:p w:rsidR="006A0EBE" w:rsidRPr="006A0EBE" w:rsidRDefault="006A0EBE" w:rsidP="006A0EBE">
      <w:pPr>
        <w:widowControl w:val="0"/>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REKONSTRUKCIJA GRAĐEVINA UNUTAR GRAĐEVINSKOG PODRUČJA</w:t>
      </w:r>
    </w:p>
    <w:p w:rsidR="006A0EBE" w:rsidRPr="006A0EBE" w:rsidRDefault="006A0EBE" w:rsidP="006A0EBE">
      <w:pPr>
        <w:widowControl w:val="0"/>
        <w:tabs>
          <w:tab w:val="left" w:pos="804"/>
        </w:tabs>
        <w:autoSpaceDE w:val="0"/>
        <w:autoSpaceDN w:val="0"/>
        <w:spacing w:after="0" w:line="240" w:lineRule="auto"/>
        <w:ind w:right="356"/>
        <w:rPr>
          <w:rFonts w:ascii="Arial" w:eastAsia="Arial" w:hAnsi="Arial" w:cs="Times New Roman"/>
          <w:i/>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 xml:space="preserve">Dozvoljena je rekonstrukcija legalizirane građevine unutar građevnog područja u suglasju s odredbama </w:t>
      </w:r>
      <w:r w:rsidRPr="006A0EBE">
        <w:rPr>
          <w:rFonts w:ascii="Arial" w:eastAsia="Arial" w:hAnsi="Arial" w:cs="Times New Roman"/>
          <w:i/>
          <w:sz w:val="20"/>
          <w:szCs w:val="20"/>
          <w:lang w:val="hr" w:eastAsia="hr"/>
        </w:rPr>
        <w:t>Plana</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120.</w:t>
      </w:r>
    </w:p>
    <w:p w:rsidR="006A0EBE" w:rsidRPr="006A0EBE" w:rsidRDefault="006A0EBE" w:rsidP="006A0EBE">
      <w:pPr>
        <w:widowControl w:val="0"/>
        <w:autoSpaceDE w:val="0"/>
        <w:autoSpaceDN w:val="0"/>
        <w:spacing w:before="60"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REKONSTRUKCIJA GRAĐEVINA IZVAN GRAĐEVINSKOG PODRUČJA</w:t>
      </w:r>
    </w:p>
    <w:p w:rsidR="006A0EBE" w:rsidRPr="006A0EBE" w:rsidRDefault="006A0EBE" w:rsidP="006A0EBE">
      <w:pPr>
        <w:widowControl w:val="0"/>
        <w:tabs>
          <w:tab w:val="left" w:pos="804"/>
        </w:tabs>
        <w:autoSpaceDE w:val="0"/>
        <w:autoSpaceDN w:val="0"/>
        <w:spacing w:after="0" w:line="240" w:lineRule="auto"/>
        <w:ind w:right="264"/>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 xml:space="preserve">Zakonito izgrađene zgrade i s njima izjednačene zgrade u korištenju, koje se nalaze izvan građevnog područja određenog ovim </w:t>
      </w:r>
      <w:r w:rsidRPr="006A0EBE">
        <w:rPr>
          <w:rFonts w:ascii="Arial" w:eastAsia="Arial" w:hAnsi="Arial" w:cs="Times New Roman"/>
          <w:i/>
          <w:sz w:val="20"/>
          <w:szCs w:val="20"/>
          <w:lang w:val="hr" w:eastAsia="hr"/>
        </w:rPr>
        <w:t xml:space="preserve">Planom </w:t>
      </w:r>
      <w:r w:rsidRPr="006A0EBE">
        <w:rPr>
          <w:rFonts w:ascii="Arial" w:eastAsia="Arial" w:hAnsi="Arial" w:cs="Times New Roman"/>
          <w:sz w:val="20"/>
          <w:szCs w:val="20"/>
          <w:lang w:val="hr" w:eastAsia="hr"/>
        </w:rPr>
        <w:t>mogu se zadržati samo unutar gabarita zatečenih u postupku legalizacije.</w:t>
      </w:r>
    </w:p>
    <w:p w:rsidR="006A0EBE" w:rsidRPr="006A0EBE" w:rsidRDefault="006A0EBE" w:rsidP="006A0EBE">
      <w:pPr>
        <w:widowControl w:val="0"/>
        <w:autoSpaceDE w:val="0"/>
        <w:autoSpaceDN w:val="0"/>
        <w:spacing w:before="120" w:after="0" w:line="240" w:lineRule="auto"/>
        <w:ind w:right="1870"/>
        <w:jc w:val="center"/>
        <w:rPr>
          <w:rFonts w:ascii="Arial" w:eastAsia="Arial" w:hAnsi="Arial" w:cs="Times New Roman"/>
          <w:sz w:val="20"/>
          <w:szCs w:val="20"/>
          <w:lang w:val="hr" w:eastAsia="hr"/>
        </w:rPr>
      </w:pPr>
      <w:r w:rsidRPr="006A0EBE">
        <w:rPr>
          <w:rFonts w:ascii="Arial" w:eastAsia="Arial" w:hAnsi="Arial" w:cs="Times New Roman"/>
          <w:sz w:val="20"/>
          <w:szCs w:val="20"/>
          <w:lang w:val="hr" w:eastAsia="hr"/>
        </w:rPr>
        <w:t>Članak 121.</w:t>
      </w:r>
    </w:p>
    <w:p w:rsidR="006A0EBE" w:rsidRPr="006A0EBE" w:rsidRDefault="006A0EBE" w:rsidP="006A0EBE">
      <w:pPr>
        <w:widowControl w:val="0"/>
        <w:tabs>
          <w:tab w:val="left" w:pos="804"/>
        </w:tabs>
        <w:autoSpaceDE w:val="0"/>
        <w:autoSpaceDN w:val="0"/>
        <w:spacing w:after="0" w:line="240" w:lineRule="auto"/>
        <w:rPr>
          <w:rFonts w:ascii="Arial" w:eastAsia="Arial" w:hAnsi="Arial" w:cs="Times New Roman"/>
          <w:sz w:val="20"/>
          <w:szCs w:val="20"/>
          <w:lang w:val="hr" w:eastAsia="hr"/>
        </w:rPr>
      </w:pPr>
      <w:r w:rsidRPr="006A0EBE">
        <w:rPr>
          <w:rFonts w:ascii="Arial" w:eastAsia="Arial" w:hAnsi="Arial" w:cs="Times New Roman"/>
          <w:sz w:val="20"/>
          <w:szCs w:val="20"/>
          <w:lang w:val="hr" w:eastAsia="hr"/>
        </w:rPr>
        <w:t>(1)</w:t>
      </w:r>
      <w:r w:rsidRPr="006A0EBE">
        <w:rPr>
          <w:rFonts w:ascii="Arial" w:eastAsia="Arial" w:hAnsi="Arial" w:cs="Times New Roman"/>
          <w:sz w:val="20"/>
          <w:szCs w:val="20"/>
          <w:lang w:val="hr" w:eastAsia="hr"/>
        </w:rPr>
        <w:tab/>
        <w:t>Tekst članka 121 brisan je.</w:t>
      </w: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2A4D0E" w:rsidRDefault="002A4D0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44477" w:rsidRDefault="00844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44477" w:rsidRDefault="0084447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Default="00BB124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B124E" w:rsidRPr="005F4C6C" w:rsidRDefault="00BB124E"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p w:rsidR="002D2477" w:rsidRDefault="002D2477" w:rsidP="00A1017F"/>
    <w:p w:rsidR="002D2477" w:rsidRDefault="002D2477" w:rsidP="00A1017F"/>
    <w:p w:rsidR="002D2477" w:rsidRDefault="002D2477" w:rsidP="00A1017F"/>
    <w:sectPr w:rsidR="002D2477" w:rsidSect="00B00B01">
      <w:headerReference w:type="even" r:id="rId9"/>
      <w:headerReference w:type="default" r:id="rId10"/>
      <w:footerReference w:type="even" r:id="rId11"/>
      <w:footerReference w:type="default" r:id="rId12"/>
      <w:headerReference w:type="first" r:id="rId13"/>
      <w:footerReference w:type="first" r:id="rId14"/>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99D" w:rsidRDefault="005E299D" w:rsidP="004A4075">
      <w:pPr>
        <w:spacing w:after="0" w:line="240" w:lineRule="auto"/>
      </w:pPr>
      <w:r>
        <w:separator/>
      </w:r>
    </w:p>
  </w:endnote>
  <w:endnote w:type="continuationSeparator" w:id="0">
    <w:p w:rsidR="005E299D" w:rsidRDefault="005E299D"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F23B51" w:rsidRDefault="00D94C82" w:rsidP="00F84A6B">
    <w:pPr>
      <w:pStyle w:val="Podnoje"/>
      <w:spacing w:line="216" w:lineRule="auto"/>
      <w:rPr>
        <w:rFonts w:ascii="Monitorica" w:hAnsi="Monitorica"/>
        <w:sz w:val="16"/>
        <w:szCs w:val="16"/>
      </w:rPr>
    </w:pPr>
  </w:p>
  <w:p w:rsidR="00D94C82" w:rsidRPr="00F23B51" w:rsidRDefault="00D94C82" w:rsidP="00F84A6B">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D94C82" w:rsidRPr="00F23B51" w:rsidRDefault="00D94C82" w:rsidP="00F84A6B">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D94C82" w:rsidRPr="0066040E" w:rsidRDefault="00D94C82" w:rsidP="003F38F3">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3EC" w:rsidRDefault="00D94C82" w:rsidP="003F38F3">
    <w:pPr>
      <w:pStyle w:val="Podnoje"/>
      <w:tabs>
        <w:tab w:val="right" w:pos="9639"/>
      </w:tabs>
      <w:spacing w:line="216" w:lineRule="auto"/>
      <w:rPr>
        <w:rFonts w:ascii="Monitorica" w:hAnsi="Monitorica"/>
        <w:sz w:val="16"/>
        <w:szCs w:val="16"/>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1A580C">
    <w:pPr>
      <w:pStyle w:val="Podnoje"/>
      <w:spacing w:line="216" w:lineRule="auto"/>
      <w:rPr>
        <w:rFonts w:ascii="Monitorica" w:hAnsi="Monitorica"/>
        <w:sz w:val="16"/>
        <w:szCs w:val="16"/>
        <w:lang w:val="hr-HR"/>
      </w:rPr>
    </w:pPr>
  </w:p>
  <w:p w:rsidR="00D94C82" w:rsidRPr="00D943EC" w:rsidRDefault="00D94C82" w:rsidP="001A580C">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D94C82" w:rsidRPr="001A580C" w:rsidRDefault="00D94C82" w:rsidP="005223EE">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D94C82" w:rsidRPr="0066040E" w:rsidRDefault="00D94C82" w:rsidP="005223EE">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99D" w:rsidRDefault="005E299D" w:rsidP="004A4075">
      <w:pPr>
        <w:spacing w:after="0" w:line="240" w:lineRule="auto"/>
      </w:pPr>
      <w:r>
        <w:separator/>
      </w:r>
    </w:p>
  </w:footnote>
  <w:footnote w:type="continuationSeparator" w:id="0">
    <w:p w:rsidR="005E299D" w:rsidRDefault="005E299D"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Default="00D94C82" w:rsidP="00F84A6B">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D94C82" w:rsidRPr="00824E4A" w:rsidRDefault="00D94C82" w:rsidP="00F84A6B">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D94C82" w:rsidRPr="00824E4A" w:rsidRDefault="00D94C82" w:rsidP="00F84A6B">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D94C82" w:rsidRPr="001A580C" w:rsidRDefault="00D94C82" w:rsidP="00F84A6B">
    <w:pPr>
      <w:pStyle w:val="Zaglavlje"/>
      <w:rPr>
        <w:rFonts w:ascii="Monitorica" w:hAnsi="Monitorica"/>
        <w:sz w:val="16"/>
        <w:szCs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D94C82" w:rsidRDefault="00D94C82" w:rsidP="00D94C82">
    <w:pPr>
      <w:pStyle w:val="Zaglavlj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C82" w:rsidRPr="000C42AB" w:rsidRDefault="00D94C82" w:rsidP="0066040E">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D94C82" w:rsidRPr="000C42AB" w:rsidRDefault="00D94C82" w:rsidP="0066040E">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D94C82" w:rsidRPr="00913745" w:rsidRDefault="00D94C82" w:rsidP="0066040E">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D94C82" w:rsidRDefault="00D94C82" w:rsidP="0066040E">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D94C82" w:rsidRPr="001A580C" w:rsidRDefault="00D94C82">
    <w:pPr>
      <w:pStyle w:val="Zaglavlje"/>
      <w:rPr>
        <w:rFonts w:ascii="Monitorica" w:hAnsi="Monitorica"/>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4D14A6"/>
    <w:multiLevelType w:val="hybridMultilevel"/>
    <w:tmpl w:val="B6B611B2"/>
    <w:lvl w:ilvl="0" w:tplc="2F44CBEC">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AD287896">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0286A3A">
      <w:numFmt w:val="bullet"/>
      <w:lvlText w:val="•"/>
      <w:lvlJc w:val="left"/>
      <w:pPr>
        <w:ind w:left="2664" w:hanging="283"/>
      </w:pPr>
      <w:rPr>
        <w:rFonts w:hint="default"/>
        <w:lang w:val="hr" w:eastAsia="hr" w:bidi="hr"/>
      </w:rPr>
    </w:lvl>
    <w:lvl w:ilvl="3" w:tplc="D2E8A97C">
      <w:numFmt w:val="bullet"/>
      <w:lvlText w:val="•"/>
      <w:lvlJc w:val="left"/>
      <w:pPr>
        <w:ind w:left="3596" w:hanging="283"/>
      </w:pPr>
      <w:rPr>
        <w:rFonts w:hint="default"/>
        <w:lang w:val="hr" w:eastAsia="hr" w:bidi="hr"/>
      </w:rPr>
    </w:lvl>
    <w:lvl w:ilvl="4" w:tplc="AA586244">
      <w:numFmt w:val="bullet"/>
      <w:lvlText w:val="•"/>
      <w:lvlJc w:val="left"/>
      <w:pPr>
        <w:ind w:left="4528" w:hanging="283"/>
      </w:pPr>
      <w:rPr>
        <w:rFonts w:hint="default"/>
        <w:lang w:val="hr" w:eastAsia="hr" w:bidi="hr"/>
      </w:rPr>
    </w:lvl>
    <w:lvl w:ilvl="5" w:tplc="3198E356">
      <w:numFmt w:val="bullet"/>
      <w:lvlText w:val="•"/>
      <w:lvlJc w:val="left"/>
      <w:pPr>
        <w:ind w:left="5460" w:hanging="283"/>
      </w:pPr>
      <w:rPr>
        <w:rFonts w:hint="default"/>
        <w:lang w:val="hr" w:eastAsia="hr" w:bidi="hr"/>
      </w:rPr>
    </w:lvl>
    <w:lvl w:ilvl="6" w:tplc="09E2921A">
      <w:numFmt w:val="bullet"/>
      <w:lvlText w:val="•"/>
      <w:lvlJc w:val="left"/>
      <w:pPr>
        <w:ind w:left="6392" w:hanging="283"/>
      </w:pPr>
      <w:rPr>
        <w:rFonts w:hint="default"/>
        <w:lang w:val="hr" w:eastAsia="hr" w:bidi="hr"/>
      </w:rPr>
    </w:lvl>
    <w:lvl w:ilvl="7" w:tplc="7DB641B6">
      <w:numFmt w:val="bullet"/>
      <w:lvlText w:val="•"/>
      <w:lvlJc w:val="left"/>
      <w:pPr>
        <w:ind w:left="7324" w:hanging="283"/>
      </w:pPr>
      <w:rPr>
        <w:rFonts w:hint="default"/>
        <w:lang w:val="hr" w:eastAsia="hr" w:bidi="hr"/>
      </w:rPr>
    </w:lvl>
    <w:lvl w:ilvl="8" w:tplc="303CE03A">
      <w:numFmt w:val="bullet"/>
      <w:lvlText w:val="•"/>
      <w:lvlJc w:val="left"/>
      <w:pPr>
        <w:ind w:left="8256" w:hanging="283"/>
      </w:pPr>
      <w:rPr>
        <w:rFonts w:hint="default"/>
        <w:lang w:val="hr" w:eastAsia="hr" w:bidi="hr"/>
      </w:rPr>
    </w:lvl>
  </w:abstractNum>
  <w:abstractNum w:abstractNumId="2"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1D03E90"/>
    <w:multiLevelType w:val="hybridMultilevel"/>
    <w:tmpl w:val="AFF86938"/>
    <w:lvl w:ilvl="0" w:tplc="FCE8DC38">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F1F8818A">
      <w:start w:val="1"/>
      <w:numFmt w:val="upperRoman"/>
      <w:lvlText w:val="%2)"/>
      <w:lvlJc w:val="left"/>
      <w:pPr>
        <w:ind w:left="805" w:hanging="283"/>
      </w:pPr>
      <w:rPr>
        <w:rFonts w:ascii="Arial" w:eastAsia="Arial" w:hAnsi="Arial" w:cs="Arial" w:hint="default"/>
        <w:spacing w:val="-9"/>
        <w:w w:val="100"/>
        <w:sz w:val="20"/>
        <w:szCs w:val="20"/>
        <w:lang w:val="hr" w:eastAsia="hr" w:bidi="hr"/>
      </w:rPr>
    </w:lvl>
    <w:lvl w:ilvl="2" w:tplc="19A65F32">
      <w:numFmt w:val="bullet"/>
      <w:lvlText w:val="•"/>
      <w:lvlJc w:val="left"/>
      <w:pPr>
        <w:ind w:left="1835" w:hanging="283"/>
      </w:pPr>
      <w:rPr>
        <w:rFonts w:hint="default"/>
        <w:lang w:val="hr" w:eastAsia="hr" w:bidi="hr"/>
      </w:rPr>
    </w:lvl>
    <w:lvl w:ilvl="3" w:tplc="8C52CB3C">
      <w:numFmt w:val="bullet"/>
      <w:lvlText w:val="•"/>
      <w:lvlJc w:val="left"/>
      <w:pPr>
        <w:ind w:left="2871" w:hanging="283"/>
      </w:pPr>
      <w:rPr>
        <w:rFonts w:hint="default"/>
        <w:lang w:val="hr" w:eastAsia="hr" w:bidi="hr"/>
      </w:rPr>
    </w:lvl>
    <w:lvl w:ilvl="4" w:tplc="751649F8">
      <w:numFmt w:val="bullet"/>
      <w:lvlText w:val="•"/>
      <w:lvlJc w:val="left"/>
      <w:pPr>
        <w:ind w:left="3906" w:hanging="283"/>
      </w:pPr>
      <w:rPr>
        <w:rFonts w:hint="default"/>
        <w:lang w:val="hr" w:eastAsia="hr" w:bidi="hr"/>
      </w:rPr>
    </w:lvl>
    <w:lvl w:ilvl="5" w:tplc="47947F0A">
      <w:numFmt w:val="bullet"/>
      <w:lvlText w:val="•"/>
      <w:lvlJc w:val="left"/>
      <w:pPr>
        <w:ind w:left="4942" w:hanging="283"/>
      </w:pPr>
      <w:rPr>
        <w:rFonts w:hint="default"/>
        <w:lang w:val="hr" w:eastAsia="hr" w:bidi="hr"/>
      </w:rPr>
    </w:lvl>
    <w:lvl w:ilvl="6" w:tplc="4052F8F0">
      <w:numFmt w:val="bullet"/>
      <w:lvlText w:val="•"/>
      <w:lvlJc w:val="left"/>
      <w:pPr>
        <w:ind w:left="5977" w:hanging="283"/>
      </w:pPr>
      <w:rPr>
        <w:rFonts w:hint="default"/>
        <w:lang w:val="hr" w:eastAsia="hr" w:bidi="hr"/>
      </w:rPr>
    </w:lvl>
    <w:lvl w:ilvl="7" w:tplc="9A424DF2">
      <w:numFmt w:val="bullet"/>
      <w:lvlText w:val="•"/>
      <w:lvlJc w:val="left"/>
      <w:pPr>
        <w:ind w:left="7013" w:hanging="283"/>
      </w:pPr>
      <w:rPr>
        <w:rFonts w:hint="default"/>
        <w:lang w:val="hr" w:eastAsia="hr" w:bidi="hr"/>
      </w:rPr>
    </w:lvl>
    <w:lvl w:ilvl="8" w:tplc="A9328E72">
      <w:numFmt w:val="bullet"/>
      <w:lvlText w:val="•"/>
      <w:lvlJc w:val="left"/>
      <w:pPr>
        <w:ind w:left="8048" w:hanging="283"/>
      </w:pPr>
      <w:rPr>
        <w:rFonts w:hint="default"/>
        <w:lang w:val="hr" w:eastAsia="hr" w:bidi="hr"/>
      </w:rPr>
    </w:lvl>
  </w:abstractNum>
  <w:abstractNum w:abstractNumId="4" w15:restartNumberingAfterBreak="0">
    <w:nsid w:val="02FA5A11"/>
    <w:multiLevelType w:val="hybridMultilevel"/>
    <w:tmpl w:val="346EC004"/>
    <w:lvl w:ilvl="0" w:tplc="0C3493C2">
      <w:start w:val="1"/>
      <w:numFmt w:val="decimal"/>
      <w:lvlText w:val="(%1)"/>
      <w:lvlJc w:val="left"/>
      <w:pPr>
        <w:ind w:left="238" w:hanging="567"/>
      </w:pPr>
      <w:rPr>
        <w:rFonts w:ascii="Arial" w:eastAsia="Arial" w:hAnsi="Arial" w:cs="Arial" w:hint="default"/>
        <w:spacing w:val="-27"/>
        <w:w w:val="100"/>
        <w:sz w:val="20"/>
        <w:szCs w:val="20"/>
        <w:lang w:val="hr" w:eastAsia="hr" w:bidi="hr"/>
      </w:rPr>
    </w:lvl>
    <w:lvl w:ilvl="1" w:tplc="0F8495AE">
      <w:numFmt w:val="bullet"/>
      <w:lvlText w:val="•"/>
      <w:lvlJc w:val="left"/>
      <w:pPr>
        <w:ind w:left="1228" w:hanging="567"/>
      </w:pPr>
      <w:rPr>
        <w:rFonts w:hint="default"/>
        <w:lang w:val="hr" w:eastAsia="hr" w:bidi="hr"/>
      </w:rPr>
    </w:lvl>
    <w:lvl w:ilvl="2" w:tplc="D8E20B82">
      <w:numFmt w:val="bullet"/>
      <w:lvlText w:val="•"/>
      <w:lvlJc w:val="left"/>
      <w:pPr>
        <w:ind w:left="2216" w:hanging="567"/>
      </w:pPr>
      <w:rPr>
        <w:rFonts w:hint="default"/>
        <w:lang w:val="hr" w:eastAsia="hr" w:bidi="hr"/>
      </w:rPr>
    </w:lvl>
    <w:lvl w:ilvl="3" w:tplc="CC1E4F24">
      <w:numFmt w:val="bullet"/>
      <w:lvlText w:val="•"/>
      <w:lvlJc w:val="left"/>
      <w:pPr>
        <w:ind w:left="3204" w:hanging="567"/>
      </w:pPr>
      <w:rPr>
        <w:rFonts w:hint="default"/>
        <w:lang w:val="hr" w:eastAsia="hr" w:bidi="hr"/>
      </w:rPr>
    </w:lvl>
    <w:lvl w:ilvl="4" w:tplc="80CCB5D0">
      <w:numFmt w:val="bullet"/>
      <w:lvlText w:val="•"/>
      <w:lvlJc w:val="left"/>
      <w:pPr>
        <w:ind w:left="4192" w:hanging="567"/>
      </w:pPr>
      <w:rPr>
        <w:rFonts w:hint="default"/>
        <w:lang w:val="hr" w:eastAsia="hr" w:bidi="hr"/>
      </w:rPr>
    </w:lvl>
    <w:lvl w:ilvl="5" w:tplc="8FE0F74A">
      <w:numFmt w:val="bullet"/>
      <w:lvlText w:val="•"/>
      <w:lvlJc w:val="left"/>
      <w:pPr>
        <w:ind w:left="5180" w:hanging="567"/>
      </w:pPr>
      <w:rPr>
        <w:rFonts w:hint="default"/>
        <w:lang w:val="hr" w:eastAsia="hr" w:bidi="hr"/>
      </w:rPr>
    </w:lvl>
    <w:lvl w:ilvl="6" w:tplc="6C321D38">
      <w:numFmt w:val="bullet"/>
      <w:lvlText w:val="•"/>
      <w:lvlJc w:val="left"/>
      <w:pPr>
        <w:ind w:left="6168" w:hanging="567"/>
      </w:pPr>
      <w:rPr>
        <w:rFonts w:hint="default"/>
        <w:lang w:val="hr" w:eastAsia="hr" w:bidi="hr"/>
      </w:rPr>
    </w:lvl>
    <w:lvl w:ilvl="7" w:tplc="5DBEBF08">
      <w:numFmt w:val="bullet"/>
      <w:lvlText w:val="•"/>
      <w:lvlJc w:val="left"/>
      <w:pPr>
        <w:ind w:left="7156" w:hanging="567"/>
      </w:pPr>
      <w:rPr>
        <w:rFonts w:hint="default"/>
        <w:lang w:val="hr" w:eastAsia="hr" w:bidi="hr"/>
      </w:rPr>
    </w:lvl>
    <w:lvl w:ilvl="8" w:tplc="2D1AC4B8">
      <w:numFmt w:val="bullet"/>
      <w:lvlText w:val="•"/>
      <w:lvlJc w:val="left"/>
      <w:pPr>
        <w:ind w:left="8144" w:hanging="567"/>
      </w:pPr>
      <w:rPr>
        <w:rFonts w:hint="default"/>
        <w:lang w:val="hr" w:eastAsia="hr" w:bidi="hr"/>
      </w:rPr>
    </w:lvl>
  </w:abstractNum>
  <w:abstractNum w:abstractNumId="5"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039231AC"/>
    <w:multiLevelType w:val="hybridMultilevel"/>
    <w:tmpl w:val="B8CA9ED4"/>
    <w:lvl w:ilvl="0" w:tplc="DC7637B6">
      <w:start w:val="1"/>
      <w:numFmt w:val="decimal"/>
      <w:lvlText w:val="(%1)"/>
      <w:lvlJc w:val="left"/>
      <w:pPr>
        <w:ind w:left="238" w:hanging="567"/>
      </w:pPr>
      <w:rPr>
        <w:rFonts w:ascii="Arial" w:eastAsia="Arial" w:hAnsi="Arial" w:cs="Arial" w:hint="default"/>
        <w:spacing w:val="-6"/>
        <w:w w:val="100"/>
        <w:sz w:val="20"/>
        <w:szCs w:val="20"/>
        <w:lang w:val="hr" w:eastAsia="hr" w:bidi="hr"/>
      </w:rPr>
    </w:lvl>
    <w:lvl w:ilvl="1" w:tplc="BD38A158">
      <w:start w:val="1"/>
      <w:numFmt w:val="lowerLetter"/>
      <w:lvlText w:val="%2)"/>
      <w:lvlJc w:val="left"/>
      <w:pPr>
        <w:ind w:left="947" w:hanging="425"/>
      </w:pPr>
      <w:rPr>
        <w:rFonts w:ascii="Arial" w:eastAsia="Arial" w:hAnsi="Arial" w:cs="Arial" w:hint="default"/>
        <w:w w:val="100"/>
        <w:sz w:val="20"/>
        <w:szCs w:val="20"/>
        <w:lang w:val="hr" w:eastAsia="hr" w:bidi="hr"/>
      </w:rPr>
    </w:lvl>
    <w:lvl w:ilvl="2" w:tplc="22F09F54">
      <w:numFmt w:val="bullet"/>
      <w:lvlText w:val="•"/>
      <w:lvlJc w:val="left"/>
      <w:pPr>
        <w:ind w:left="1960" w:hanging="425"/>
      </w:pPr>
      <w:rPr>
        <w:rFonts w:hint="default"/>
        <w:lang w:val="hr" w:eastAsia="hr" w:bidi="hr"/>
      </w:rPr>
    </w:lvl>
    <w:lvl w:ilvl="3" w:tplc="E0F49B62">
      <w:numFmt w:val="bullet"/>
      <w:lvlText w:val="•"/>
      <w:lvlJc w:val="left"/>
      <w:pPr>
        <w:ind w:left="2980" w:hanging="425"/>
      </w:pPr>
      <w:rPr>
        <w:rFonts w:hint="default"/>
        <w:lang w:val="hr" w:eastAsia="hr" w:bidi="hr"/>
      </w:rPr>
    </w:lvl>
    <w:lvl w:ilvl="4" w:tplc="A03A7718">
      <w:numFmt w:val="bullet"/>
      <w:lvlText w:val="•"/>
      <w:lvlJc w:val="left"/>
      <w:pPr>
        <w:ind w:left="4000" w:hanging="425"/>
      </w:pPr>
      <w:rPr>
        <w:rFonts w:hint="default"/>
        <w:lang w:val="hr" w:eastAsia="hr" w:bidi="hr"/>
      </w:rPr>
    </w:lvl>
    <w:lvl w:ilvl="5" w:tplc="412CAEE0">
      <w:numFmt w:val="bullet"/>
      <w:lvlText w:val="•"/>
      <w:lvlJc w:val="left"/>
      <w:pPr>
        <w:ind w:left="5020" w:hanging="425"/>
      </w:pPr>
      <w:rPr>
        <w:rFonts w:hint="default"/>
        <w:lang w:val="hr" w:eastAsia="hr" w:bidi="hr"/>
      </w:rPr>
    </w:lvl>
    <w:lvl w:ilvl="6" w:tplc="7CE612A6">
      <w:numFmt w:val="bullet"/>
      <w:lvlText w:val="•"/>
      <w:lvlJc w:val="left"/>
      <w:pPr>
        <w:ind w:left="6040" w:hanging="425"/>
      </w:pPr>
      <w:rPr>
        <w:rFonts w:hint="default"/>
        <w:lang w:val="hr" w:eastAsia="hr" w:bidi="hr"/>
      </w:rPr>
    </w:lvl>
    <w:lvl w:ilvl="7" w:tplc="D08641CA">
      <w:numFmt w:val="bullet"/>
      <w:lvlText w:val="•"/>
      <w:lvlJc w:val="left"/>
      <w:pPr>
        <w:ind w:left="7060" w:hanging="425"/>
      </w:pPr>
      <w:rPr>
        <w:rFonts w:hint="default"/>
        <w:lang w:val="hr" w:eastAsia="hr" w:bidi="hr"/>
      </w:rPr>
    </w:lvl>
    <w:lvl w:ilvl="8" w:tplc="499E9928">
      <w:numFmt w:val="bullet"/>
      <w:lvlText w:val="•"/>
      <w:lvlJc w:val="left"/>
      <w:pPr>
        <w:ind w:left="8080" w:hanging="425"/>
      </w:pPr>
      <w:rPr>
        <w:rFonts w:hint="default"/>
        <w:lang w:val="hr" w:eastAsia="hr" w:bidi="hr"/>
      </w:rPr>
    </w:lvl>
  </w:abstractNum>
  <w:abstractNum w:abstractNumId="7" w15:restartNumberingAfterBreak="0">
    <w:nsid w:val="03D64BD7"/>
    <w:multiLevelType w:val="hybridMultilevel"/>
    <w:tmpl w:val="741E13DC"/>
    <w:lvl w:ilvl="0" w:tplc="3188907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02828236">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CED09D2C">
      <w:numFmt w:val="bullet"/>
      <w:lvlText w:val="•"/>
      <w:lvlJc w:val="left"/>
      <w:pPr>
        <w:ind w:left="1835" w:hanging="283"/>
      </w:pPr>
      <w:rPr>
        <w:rFonts w:hint="default"/>
        <w:lang w:val="hr" w:eastAsia="hr" w:bidi="hr"/>
      </w:rPr>
    </w:lvl>
    <w:lvl w:ilvl="3" w:tplc="32822DBA">
      <w:numFmt w:val="bullet"/>
      <w:lvlText w:val="•"/>
      <w:lvlJc w:val="left"/>
      <w:pPr>
        <w:ind w:left="2871" w:hanging="283"/>
      </w:pPr>
      <w:rPr>
        <w:rFonts w:hint="default"/>
        <w:lang w:val="hr" w:eastAsia="hr" w:bidi="hr"/>
      </w:rPr>
    </w:lvl>
    <w:lvl w:ilvl="4" w:tplc="A1748A10">
      <w:numFmt w:val="bullet"/>
      <w:lvlText w:val="•"/>
      <w:lvlJc w:val="left"/>
      <w:pPr>
        <w:ind w:left="3906" w:hanging="283"/>
      </w:pPr>
      <w:rPr>
        <w:rFonts w:hint="default"/>
        <w:lang w:val="hr" w:eastAsia="hr" w:bidi="hr"/>
      </w:rPr>
    </w:lvl>
    <w:lvl w:ilvl="5" w:tplc="1EFC05B8">
      <w:numFmt w:val="bullet"/>
      <w:lvlText w:val="•"/>
      <w:lvlJc w:val="left"/>
      <w:pPr>
        <w:ind w:left="4942" w:hanging="283"/>
      </w:pPr>
      <w:rPr>
        <w:rFonts w:hint="default"/>
        <w:lang w:val="hr" w:eastAsia="hr" w:bidi="hr"/>
      </w:rPr>
    </w:lvl>
    <w:lvl w:ilvl="6" w:tplc="AE3E03CE">
      <w:numFmt w:val="bullet"/>
      <w:lvlText w:val="•"/>
      <w:lvlJc w:val="left"/>
      <w:pPr>
        <w:ind w:left="5977" w:hanging="283"/>
      </w:pPr>
      <w:rPr>
        <w:rFonts w:hint="default"/>
        <w:lang w:val="hr" w:eastAsia="hr" w:bidi="hr"/>
      </w:rPr>
    </w:lvl>
    <w:lvl w:ilvl="7" w:tplc="519673BE">
      <w:numFmt w:val="bullet"/>
      <w:lvlText w:val="•"/>
      <w:lvlJc w:val="left"/>
      <w:pPr>
        <w:ind w:left="7013" w:hanging="283"/>
      </w:pPr>
      <w:rPr>
        <w:rFonts w:hint="default"/>
        <w:lang w:val="hr" w:eastAsia="hr" w:bidi="hr"/>
      </w:rPr>
    </w:lvl>
    <w:lvl w:ilvl="8" w:tplc="D45C65E8">
      <w:numFmt w:val="bullet"/>
      <w:lvlText w:val="•"/>
      <w:lvlJc w:val="left"/>
      <w:pPr>
        <w:ind w:left="8048" w:hanging="283"/>
      </w:pPr>
      <w:rPr>
        <w:rFonts w:hint="default"/>
        <w:lang w:val="hr" w:eastAsia="hr" w:bidi="hr"/>
      </w:rPr>
    </w:lvl>
  </w:abstractNum>
  <w:abstractNum w:abstractNumId="8" w15:restartNumberingAfterBreak="0">
    <w:nsid w:val="05C326D3"/>
    <w:multiLevelType w:val="hybridMultilevel"/>
    <w:tmpl w:val="508EEFD8"/>
    <w:lvl w:ilvl="0" w:tplc="D72C31BE">
      <w:start w:val="1"/>
      <w:numFmt w:val="decimal"/>
      <w:lvlText w:val="(%1)"/>
      <w:lvlJc w:val="left"/>
      <w:pPr>
        <w:ind w:left="238" w:hanging="565"/>
      </w:pPr>
      <w:rPr>
        <w:rFonts w:ascii="Arial" w:eastAsia="Arial" w:hAnsi="Arial" w:cs="Arial" w:hint="default"/>
        <w:spacing w:val="-25"/>
        <w:w w:val="100"/>
        <w:sz w:val="20"/>
        <w:szCs w:val="20"/>
        <w:lang w:val="hr" w:eastAsia="hr" w:bidi="hr"/>
      </w:rPr>
    </w:lvl>
    <w:lvl w:ilvl="1" w:tplc="C9A08AA0">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7585C74">
      <w:numFmt w:val="bullet"/>
      <w:lvlText w:val="•"/>
      <w:lvlJc w:val="left"/>
      <w:pPr>
        <w:ind w:left="1835" w:hanging="283"/>
      </w:pPr>
      <w:rPr>
        <w:rFonts w:hint="default"/>
        <w:lang w:val="hr" w:eastAsia="hr" w:bidi="hr"/>
      </w:rPr>
    </w:lvl>
    <w:lvl w:ilvl="3" w:tplc="2CE4A43A">
      <w:numFmt w:val="bullet"/>
      <w:lvlText w:val="•"/>
      <w:lvlJc w:val="left"/>
      <w:pPr>
        <w:ind w:left="2871" w:hanging="283"/>
      </w:pPr>
      <w:rPr>
        <w:rFonts w:hint="default"/>
        <w:lang w:val="hr" w:eastAsia="hr" w:bidi="hr"/>
      </w:rPr>
    </w:lvl>
    <w:lvl w:ilvl="4" w:tplc="AD705832">
      <w:numFmt w:val="bullet"/>
      <w:lvlText w:val="•"/>
      <w:lvlJc w:val="left"/>
      <w:pPr>
        <w:ind w:left="3906" w:hanging="283"/>
      </w:pPr>
      <w:rPr>
        <w:rFonts w:hint="default"/>
        <w:lang w:val="hr" w:eastAsia="hr" w:bidi="hr"/>
      </w:rPr>
    </w:lvl>
    <w:lvl w:ilvl="5" w:tplc="CC8457AE">
      <w:numFmt w:val="bullet"/>
      <w:lvlText w:val="•"/>
      <w:lvlJc w:val="left"/>
      <w:pPr>
        <w:ind w:left="4942" w:hanging="283"/>
      </w:pPr>
      <w:rPr>
        <w:rFonts w:hint="default"/>
        <w:lang w:val="hr" w:eastAsia="hr" w:bidi="hr"/>
      </w:rPr>
    </w:lvl>
    <w:lvl w:ilvl="6" w:tplc="230E3A00">
      <w:numFmt w:val="bullet"/>
      <w:lvlText w:val="•"/>
      <w:lvlJc w:val="left"/>
      <w:pPr>
        <w:ind w:left="5977" w:hanging="283"/>
      </w:pPr>
      <w:rPr>
        <w:rFonts w:hint="default"/>
        <w:lang w:val="hr" w:eastAsia="hr" w:bidi="hr"/>
      </w:rPr>
    </w:lvl>
    <w:lvl w:ilvl="7" w:tplc="59A81B3E">
      <w:numFmt w:val="bullet"/>
      <w:lvlText w:val="•"/>
      <w:lvlJc w:val="left"/>
      <w:pPr>
        <w:ind w:left="7013" w:hanging="283"/>
      </w:pPr>
      <w:rPr>
        <w:rFonts w:hint="default"/>
        <w:lang w:val="hr" w:eastAsia="hr" w:bidi="hr"/>
      </w:rPr>
    </w:lvl>
    <w:lvl w:ilvl="8" w:tplc="A1D87DDE">
      <w:numFmt w:val="bullet"/>
      <w:lvlText w:val="•"/>
      <w:lvlJc w:val="left"/>
      <w:pPr>
        <w:ind w:left="8048" w:hanging="283"/>
      </w:pPr>
      <w:rPr>
        <w:rFonts w:hint="default"/>
        <w:lang w:val="hr" w:eastAsia="hr" w:bidi="hr"/>
      </w:rPr>
    </w:lvl>
  </w:abstractNum>
  <w:abstractNum w:abstractNumId="9" w15:restartNumberingAfterBreak="0">
    <w:nsid w:val="068E2208"/>
    <w:multiLevelType w:val="hybridMultilevel"/>
    <w:tmpl w:val="97DE9036"/>
    <w:lvl w:ilvl="0" w:tplc="CE1CA02E">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8ED85E4A">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78CEDA8">
      <w:numFmt w:val="bullet"/>
      <w:lvlText w:val="•"/>
      <w:lvlJc w:val="left"/>
      <w:pPr>
        <w:ind w:left="1835" w:hanging="283"/>
      </w:pPr>
      <w:rPr>
        <w:rFonts w:hint="default"/>
        <w:lang w:val="hr" w:eastAsia="hr" w:bidi="hr"/>
      </w:rPr>
    </w:lvl>
    <w:lvl w:ilvl="3" w:tplc="063A2756">
      <w:numFmt w:val="bullet"/>
      <w:lvlText w:val="•"/>
      <w:lvlJc w:val="left"/>
      <w:pPr>
        <w:ind w:left="2871" w:hanging="283"/>
      </w:pPr>
      <w:rPr>
        <w:rFonts w:hint="default"/>
        <w:lang w:val="hr" w:eastAsia="hr" w:bidi="hr"/>
      </w:rPr>
    </w:lvl>
    <w:lvl w:ilvl="4" w:tplc="58644EB2">
      <w:numFmt w:val="bullet"/>
      <w:lvlText w:val="•"/>
      <w:lvlJc w:val="left"/>
      <w:pPr>
        <w:ind w:left="3906" w:hanging="283"/>
      </w:pPr>
      <w:rPr>
        <w:rFonts w:hint="default"/>
        <w:lang w:val="hr" w:eastAsia="hr" w:bidi="hr"/>
      </w:rPr>
    </w:lvl>
    <w:lvl w:ilvl="5" w:tplc="7A94EA92">
      <w:numFmt w:val="bullet"/>
      <w:lvlText w:val="•"/>
      <w:lvlJc w:val="left"/>
      <w:pPr>
        <w:ind w:left="4942" w:hanging="283"/>
      </w:pPr>
      <w:rPr>
        <w:rFonts w:hint="default"/>
        <w:lang w:val="hr" w:eastAsia="hr" w:bidi="hr"/>
      </w:rPr>
    </w:lvl>
    <w:lvl w:ilvl="6" w:tplc="83FA922C">
      <w:numFmt w:val="bullet"/>
      <w:lvlText w:val="•"/>
      <w:lvlJc w:val="left"/>
      <w:pPr>
        <w:ind w:left="5977" w:hanging="283"/>
      </w:pPr>
      <w:rPr>
        <w:rFonts w:hint="default"/>
        <w:lang w:val="hr" w:eastAsia="hr" w:bidi="hr"/>
      </w:rPr>
    </w:lvl>
    <w:lvl w:ilvl="7" w:tplc="40F2EE8C">
      <w:numFmt w:val="bullet"/>
      <w:lvlText w:val="•"/>
      <w:lvlJc w:val="left"/>
      <w:pPr>
        <w:ind w:left="7013" w:hanging="283"/>
      </w:pPr>
      <w:rPr>
        <w:rFonts w:hint="default"/>
        <w:lang w:val="hr" w:eastAsia="hr" w:bidi="hr"/>
      </w:rPr>
    </w:lvl>
    <w:lvl w:ilvl="8" w:tplc="2CFAE2E2">
      <w:numFmt w:val="bullet"/>
      <w:lvlText w:val="•"/>
      <w:lvlJc w:val="left"/>
      <w:pPr>
        <w:ind w:left="8048" w:hanging="283"/>
      </w:pPr>
      <w:rPr>
        <w:rFonts w:hint="default"/>
        <w:lang w:val="hr" w:eastAsia="hr" w:bidi="hr"/>
      </w:rPr>
    </w:lvl>
  </w:abstractNum>
  <w:abstractNum w:abstractNumId="10" w15:restartNumberingAfterBreak="0">
    <w:nsid w:val="070C7D76"/>
    <w:multiLevelType w:val="hybridMultilevel"/>
    <w:tmpl w:val="E9DC1A26"/>
    <w:lvl w:ilvl="0" w:tplc="8D2C408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1E9468E2">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251AAAF6">
      <w:numFmt w:val="bullet"/>
      <w:lvlText w:val="•"/>
      <w:lvlJc w:val="left"/>
      <w:pPr>
        <w:ind w:left="1835" w:hanging="283"/>
      </w:pPr>
      <w:rPr>
        <w:rFonts w:hint="default"/>
        <w:lang w:val="hr" w:eastAsia="hr" w:bidi="hr"/>
      </w:rPr>
    </w:lvl>
    <w:lvl w:ilvl="3" w:tplc="421E0E6E">
      <w:numFmt w:val="bullet"/>
      <w:lvlText w:val="•"/>
      <w:lvlJc w:val="left"/>
      <w:pPr>
        <w:ind w:left="2871" w:hanging="283"/>
      </w:pPr>
      <w:rPr>
        <w:rFonts w:hint="default"/>
        <w:lang w:val="hr" w:eastAsia="hr" w:bidi="hr"/>
      </w:rPr>
    </w:lvl>
    <w:lvl w:ilvl="4" w:tplc="F230D85A">
      <w:numFmt w:val="bullet"/>
      <w:lvlText w:val="•"/>
      <w:lvlJc w:val="left"/>
      <w:pPr>
        <w:ind w:left="3906" w:hanging="283"/>
      </w:pPr>
      <w:rPr>
        <w:rFonts w:hint="default"/>
        <w:lang w:val="hr" w:eastAsia="hr" w:bidi="hr"/>
      </w:rPr>
    </w:lvl>
    <w:lvl w:ilvl="5" w:tplc="8BB670C8">
      <w:numFmt w:val="bullet"/>
      <w:lvlText w:val="•"/>
      <w:lvlJc w:val="left"/>
      <w:pPr>
        <w:ind w:left="4942" w:hanging="283"/>
      </w:pPr>
      <w:rPr>
        <w:rFonts w:hint="default"/>
        <w:lang w:val="hr" w:eastAsia="hr" w:bidi="hr"/>
      </w:rPr>
    </w:lvl>
    <w:lvl w:ilvl="6" w:tplc="2B361BEE">
      <w:numFmt w:val="bullet"/>
      <w:lvlText w:val="•"/>
      <w:lvlJc w:val="left"/>
      <w:pPr>
        <w:ind w:left="5977" w:hanging="283"/>
      </w:pPr>
      <w:rPr>
        <w:rFonts w:hint="default"/>
        <w:lang w:val="hr" w:eastAsia="hr" w:bidi="hr"/>
      </w:rPr>
    </w:lvl>
    <w:lvl w:ilvl="7" w:tplc="02D88BEA">
      <w:numFmt w:val="bullet"/>
      <w:lvlText w:val="•"/>
      <w:lvlJc w:val="left"/>
      <w:pPr>
        <w:ind w:left="7013" w:hanging="283"/>
      </w:pPr>
      <w:rPr>
        <w:rFonts w:hint="default"/>
        <w:lang w:val="hr" w:eastAsia="hr" w:bidi="hr"/>
      </w:rPr>
    </w:lvl>
    <w:lvl w:ilvl="8" w:tplc="12A809F4">
      <w:numFmt w:val="bullet"/>
      <w:lvlText w:val="•"/>
      <w:lvlJc w:val="left"/>
      <w:pPr>
        <w:ind w:left="8048" w:hanging="283"/>
      </w:pPr>
      <w:rPr>
        <w:rFonts w:hint="default"/>
        <w:lang w:val="hr" w:eastAsia="hr" w:bidi="hr"/>
      </w:rPr>
    </w:lvl>
  </w:abstractNum>
  <w:abstractNum w:abstractNumId="11" w15:restartNumberingAfterBreak="0">
    <w:nsid w:val="0A977E00"/>
    <w:multiLevelType w:val="hybridMultilevel"/>
    <w:tmpl w:val="5366D1A2"/>
    <w:lvl w:ilvl="0" w:tplc="C5F834A0">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369A369A">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023CF8B2">
      <w:numFmt w:val="bullet"/>
      <w:lvlText w:val="•"/>
      <w:lvlJc w:val="left"/>
      <w:pPr>
        <w:ind w:left="1835" w:hanging="283"/>
      </w:pPr>
      <w:rPr>
        <w:rFonts w:hint="default"/>
        <w:lang w:val="hr" w:eastAsia="hr" w:bidi="hr"/>
      </w:rPr>
    </w:lvl>
    <w:lvl w:ilvl="3" w:tplc="6AAA59C2">
      <w:numFmt w:val="bullet"/>
      <w:lvlText w:val="•"/>
      <w:lvlJc w:val="left"/>
      <w:pPr>
        <w:ind w:left="2871" w:hanging="283"/>
      </w:pPr>
      <w:rPr>
        <w:rFonts w:hint="default"/>
        <w:lang w:val="hr" w:eastAsia="hr" w:bidi="hr"/>
      </w:rPr>
    </w:lvl>
    <w:lvl w:ilvl="4" w:tplc="D39ED660">
      <w:numFmt w:val="bullet"/>
      <w:lvlText w:val="•"/>
      <w:lvlJc w:val="left"/>
      <w:pPr>
        <w:ind w:left="3906" w:hanging="283"/>
      </w:pPr>
      <w:rPr>
        <w:rFonts w:hint="default"/>
        <w:lang w:val="hr" w:eastAsia="hr" w:bidi="hr"/>
      </w:rPr>
    </w:lvl>
    <w:lvl w:ilvl="5" w:tplc="A92A2B36">
      <w:numFmt w:val="bullet"/>
      <w:lvlText w:val="•"/>
      <w:lvlJc w:val="left"/>
      <w:pPr>
        <w:ind w:left="4942" w:hanging="283"/>
      </w:pPr>
      <w:rPr>
        <w:rFonts w:hint="default"/>
        <w:lang w:val="hr" w:eastAsia="hr" w:bidi="hr"/>
      </w:rPr>
    </w:lvl>
    <w:lvl w:ilvl="6" w:tplc="FD80C3A0">
      <w:numFmt w:val="bullet"/>
      <w:lvlText w:val="•"/>
      <w:lvlJc w:val="left"/>
      <w:pPr>
        <w:ind w:left="5977" w:hanging="283"/>
      </w:pPr>
      <w:rPr>
        <w:rFonts w:hint="default"/>
        <w:lang w:val="hr" w:eastAsia="hr" w:bidi="hr"/>
      </w:rPr>
    </w:lvl>
    <w:lvl w:ilvl="7" w:tplc="8568894E">
      <w:numFmt w:val="bullet"/>
      <w:lvlText w:val="•"/>
      <w:lvlJc w:val="left"/>
      <w:pPr>
        <w:ind w:left="7013" w:hanging="283"/>
      </w:pPr>
      <w:rPr>
        <w:rFonts w:hint="default"/>
        <w:lang w:val="hr" w:eastAsia="hr" w:bidi="hr"/>
      </w:rPr>
    </w:lvl>
    <w:lvl w:ilvl="8" w:tplc="14CE6C76">
      <w:numFmt w:val="bullet"/>
      <w:lvlText w:val="•"/>
      <w:lvlJc w:val="left"/>
      <w:pPr>
        <w:ind w:left="8048" w:hanging="283"/>
      </w:pPr>
      <w:rPr>
        <w:rFonts w:hint="default"/>
        <w:lang w:val="hr" w:eastAsia="hr" w:bidi="hr"/>
      </w:rPr>
    </w:lvl>
  </w:abstractNum>
  <w:abstractNum w:abstractNumId="12" w15:restartNumberingAfterBreak="0">
    <w:nsid w:val="0ABD391B"/>
    <w:multiLevelType w:val="hybridMultilevel"/>
    <w:tmpl w:val="DB8634B0"/>
    <w:lvl w:ilvl="0" w:tplc="B038E77A">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EF18F48E">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A5CAE74C">
      <w:start w:val="1"/>
      <w:numFmt w:val="upperRoman"/>
      <w:lvlText w:val="%3)"/>
      <w:lvlJc w:val="left"/>
      <w:pPr>
        <w:ind w:left="805" w:hanging="283"/>
      </w:pPr>
      <w:rPr>
        <w:rFonts w:ascii="Arial" w:eastAsia="Arial" w:hAnsi="Arial" w:cs="Arial" w:hint="default"/>
        <w:spacing w:val="-6"/>
        <w:w w:val="100"/>
        <w:sz w:val="20"/>
        <w:szCs w:val="20"/>
        <w:lang w:val="hr" w:eastAsia="hr" w:bidi="hr"/>
      </w:rPr>
    </w:lvl>
    <w:lvl w:ilvl="3" w:tplc="0AA0E1DE">
      <w:numFmt w:val="bullet"/>
      <w:lvlText w:val="•"/>
      <w:lvlJc w:val="left"/>
      <w:pPr>
        <w:ind w:left="3596" w:hanging="283"/>
      </w:pPr>
      <w:rPr>
        <w:rFonts w:hint="default"/>
        <w:lang w:val="hr" w:eastAsia="hr" w:bidi="hr"/>
      </w:rPr>
    </w:lvl>
    <w:lvl w:ilvl="4" w:tplc="C5B07202">
      <w:numFmt w:val="bullet"/>
      <w:lvlText w:val="•"/>
      <w:lvlJc w:val="left"/>
      <w:pPr>
        <w:ind w:left="4528" w:hanging="283"/>
      </w:pPr>
      <w:rPr>
        <w:rFonts w:hint="default"/>
        <w:lang w:val="hr" w:eastAsia="hr" w:bidi="hr"/>
      </w:rPr>
    </w:lvl>
    <w:lvl w:ilvl="5" w:tplc="2028EC30">
      <w:numFmt w:val="bullet"/>
      <w:lvlText w:val="•"/>
      <w:lvlJc w:val="left"/>
      <w:pPr>
        <w:ind w:left="5460" w:hanging="283"/>
      </w:pPr>
      <w:rPr>
        <w:rFonts w:hint="default"/>
        <w:lang w:val="hr" w:eastAsia="hr" w:bidi="hr"/>
      </w:rPr>
    </w:lvl>
    <w:lvl w:ilvl="6" w:tplc="905E124C">
      <w:numFmt w:val="bullet"/>
      <w:lvlText w:val="•"/>
      <w:lvlJc w:val="left"/>
      <w:pPr>
        <w:ind w:left="6392" w:hanging="283"/>
      </w:pPr>
      <w:rPr>
        <w:rFonts w:hint="default"/>
        <w:lang w:val="hr" w:eastAsia="hr" w:bidi="hr"/>
      </w:rPr>
    </w:lvl>
    <w:lvl w:ilvl="7" w:tplc="5AC2277A">
      <w:numFmt w:val="bullet"/>
      <w:lvlText w:val="•"/>
      <w:lvlJc w:val="left"/>
      <w:pPr>
        <w:ind w:left="7324" w:hanging="283"/>
      </w:pPr>
      <w:rPr>
        <w:rFonts w:hint="default"/>
        <w:lang w:val="hr" w:eastAsia="hr" w:bidi="hr"/>
      </w:rPr>
    </w:lvl>
    <w:lvl w:ilvl="8" w:tplc="EBC22070">
      <w:numFmt w:val="bullet"/>
      <w:lvlText w:val="•"/>
      <w:lvlJc w:val="left"/>
      <w:pPr>
        <w:ind w:left="8256" w:hanging="283"/>
      </w:pPr>
      <w:rPr>
        <w:rFonts w:hint="default"/>
        <w:lang w:val="hr" w:eastAsia="hr" w:bidi="hr"/>
      </w:rPr>
    </w:lvl>
  </w:abstractNum>
  <w:abstractNum w:abstractNumId="13" w15:restartNumberingAfterBreak="0">
    <w:nsid w:val="0C7A5E9D"/>
    <w:multiLevelType w:val="hybridMultilevel"/>
    <w:tmpl w:val="0A2ED83E"/>
    <w:lvl w:ilvl="0" w:tplc="7F045BA8">
      <w:start w:val="1"/>
      <w:numFmt w:val="decimal"/>
      <w:lvlText w:val="(%1)"/>
      <w:lvlJc w:val="left"/>
      <w:pPr>
        <w:ind w:left="238" w:hanging="567"/>
      </w:pPr>
      <w:rPr>
        <w:rFonts w:ascii="Arial" w:eastAsia="Arial" w:hAnsi="Arial" w:cs="Arial" w:hint="default"/>
        <w:spacing w:val="-21"/>
        <w:w w:val="100"/>
        <w:sz w:val="20"/>
        <w:szCs w:val="20"/>
        <w:lang w:val="hr" w:eastAsia="hr" w:bidi="hr"/>
      </w:rPr>
    </w:lvl>
    <w:lvl w:ilvl="1" w:tplc="C2D63390">
      <w:numFmt w:val="bullet"/>
      <w:lvlText w:val="•"/>
      <w:lvlJc w:val="left"/>
      <w:pPr>
        <w:ind w:left="1228" w:hanging="567"/>
      </w:pPr>
      <w:rPr>
        <w:rFonts w:hint="default"/>
        <w:lang w:val="hr" w:eastAsia="hr" w:bidi="hr"/>
      </w:rPr>
    </w:lvl>
    <w:lvl w:ilvl="2" w:tplc="8320F176">
      <w:numFmt w:val="bullet"/>
      <w:lvlText w:val="•"/>
      <w:lvlJc w:val="left"/>
      <w:pPr>
        <w:ind w:left="2216" w:hanging="567"/>
      </w:pPr>
      <w:rPr>
        <w:rFonts w:hint="default"/>
        <w:lang w:val="hr" w:eastAsia="hr" w:bidi="hr"/>
      </w:rPr>
    </w:lvl>
    <w:lvl w:ilvl="3" w:tplc="BD6A12FE">
      <w:numFmt w:val="bullet"/>
      <w:lvlText w:val="•"/>
      <w:lvlJc w:val="left"/>
      <w:pPr>
        <w:ind w:left="3204" w:hanging="567"/>
      </w:pPr>
      <w:rPr>
        <w:rFonts w:hint="default"/>
        <w:lang w:val="hr" w:eastAsia="hr" w:bidi="hr"/>
      </w:rPr>
    </w:lvl>
    <w:lvl w:ilvl="4" w:tplc="F47E372A">
      <w:numFmt w:val="bullet"/>
      <w:lvlText w:val="•"/>
      <w:lvlJc w:val="left"/>
      <w:pPr>
        <w:ind w:left="4192" w:hanging="567"/>
      </w:pPr>
      <w:rPr>
        <w:rFonts w:hint="default"/>
        <w:lang w:val="hr" w:eastAsia="hr" w:bidi="hr"/>
      </w:rPr>
    </w:lvl>
    <w:lvl w:ilvl="5" w:tplc="B124213C">
      <w:numFmt w:val="bullet"/>
      <w:lvlText w:val="•"/>
      <w:lvlJc w:val="left"/>
      <w:pPr>
        <w:ind w:left="5180" w:hanging="567"/>
      </w:pPr>
      <w:rPr>
        <w:rFonts w:hint="default"/>
        <w:lang w:val="hr" w:eastAsia="hr" w:bidi="hr"/>
      </w:rPr>
    </w:lvl>
    <w:lvl w:ilvl="6" w:tplc="4476C74C">
      <w:numFmt w:val="bullet"/>
      <w:lvlText w:val="•"/>
      <w:lvlJc w:val="left"/>
      <w:pPr>
        <w:ind w:left="6168" w:hanging="567"/>
      </w:pPr>
      <w:rPr>
        <w:rFonts w:hint="default"/>
        <w:lang w:val="hr" w:eastAsia="hr" w:bidi="hr"/>
      </w:rPr>
    </w:lvl>
    <w:lvl w:ilvl="7" w:tplc="3F1C759E">
      <w:numFmt w:val="bullet"/>
      <w:lvlText w:val="•"/>
      <w:lvlJc w:val="left"/>
      <w:pPr>
        <w:ind w:left="7156" w:hanging="567"/>
      </w:pPr>
      <w:rPr>
        <w:rFonts w:hint="default"/>
        <w:lang w:val="hr" w:eastAsia="hr" w:bidi="hr"/>
      </w:rPr>
    </w:lvl>
    <w:lvl w:ilvl="8" w:tplc="D1507808">
      <w:numFmt w:val="bullet"/>
      <w:lvlText w:val="•"/>
      <w:lvlJc w:val="left"/>
      <w:pPr>
        <w:ind w:left="8144" w:hanging="567"/>
      </w:pPr>
      <w:rPr>
        <w:rFonts w:hint="default"/>
        <w:lang w:val="hr" w:eastAsia="hr" w:bidi="hr"/>
      </w:rPr>
    </w:lvl>
  </w:abstractNum>
  <w:abstractNum w:abstractNumId="14" w15:restartNumberingAfterBreak="0">
    <w:nsid w:val="0E04584D"/>
    <w:multiLevelType w:val="hybridMultilevel"/>
    <w:tmpl w:val="B630C71C"/>
    <w:lvl w:ilvl="0" w:tplc="FBEE91F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9DCAFBCC">
      <w:numFmt w:val="bullet"/>
      <w:lvlText w:val="•"/>
      <w:lvlJc w:val="left"/>
      <w:pPr>
        <w:ind w:left="1228" w:hanging="567"/>
      </w:pPr>
      <w:rPr>
        <w:rFonts w:hint="default"/>
        <w:lang w:val="hr" w:eastAsia="hr" w:bidi="hr"/>
      </w:rPr>
    </w:lvl>
    <w:lvl w:ilvl="2" w:tplc="86D29E1E">
      <w:numFmt w:val="bullet"/>
      <w:lvlText w:val="•"/>
      <w:lvlJc w:val="left"/>
      <w:pPr>
        <w:ind w:left="2216" w:hanging="567"/>
      </w:pPr>
      <w:rPr>
        <w:rFonts w:hint="default"/>
        <w:lang w:val="hr" w:eastAsia="hr" w:bidi="hr"/>
      </w:rPr>
    </w:lvl>
    <w:lvl w:ilvl="3" w:tplc="5F2C8CF8">
      <w:numFmt w:val="bullet"/>
      <w:lvlText w:val="•"/>
      <w:lvlJc w:val="left"/>
      <w:pPr>
        <w:ind w:left="3204" w:hanging="567"/>
      </w:pPr>
      <w:rPr>
        <w:rFonts w:hint="default"/>
        <w:lang w:val="hr" w:eastAsia="hr" w:bidi="hr"/>
      </w:rPr>
    </w:lvl>
    <w:lvl w:ilvl="4" w:tplc="A4303690">
      <w:numFmt w:val="bullet"/>
      <w:lvlText w:val="•"/>
      <w:lvlJc w:val="left"/>
      <w:pPr>
        <w:ind w:left="4192" w:hanging="567"/>
      </w:pPr>
      <w:rPr>
        <w:rFonts w:hint="default"/>
        <w:lang w:val="hr" w:eastAsia="hr" w:bidi="hr"/>
      </w:rPr>
    </w:lvl>
    <w:lvl w:ilvl="5" w:tplc="89E46FF8">
      <w:numFmt w:val="bullet"/>
      <w:lvlText w:val="•"/>
      <w:lvlJc w:val="left"/>
      <w:pPr>
        <w:ind w:left="5180" w:hanging="567"/>
      </w:pPr>
      <w:rPr>
        <w:rFonts w:hint="default"/>
        <w:lang w:val="hr" w:eastAsia="hr" w:bidi="hr"/>
      </w:rPr>
    </w:lvl>
    <w:lvl w:ilvl="6" w:tplc="E78A1668">
      <w:numFmt w:val="bullet"/>
      <w:lvlText w:val="•"/>
      <w:lvlJc w:val="left"/>
      <w:pPr>
        <w:ind w:left="6168" w:hanging="567"/>
      </w:pPr>
      <w:rPr>
        <w:rFonts w:hint="default"/>
        <w:lang w:val="hr" w:eastAsia="hr" w:bidi="hr"/>
      </w:rPr>
    </w:lvl>
    <w:lvl w:ilvl="7" w:tplc="DA9E5C06">
      <w:numFmt w:val="bullet"/>
      <w:lvlText w:val="•"/>
      <w:lvlJc w:val="left"/>
      <w:pPr>
        <w:ind w:left="7156" w:hanging="567"/>
      </w:pPr>
      <w:rPr>
        <w:rFonts w:hint="default"/>
        <w:lang w:val="hr" w:eastAsia="hr" w:bidi="hr"/>
      </w:rPr>
    </w:lvl>
    <w:lvl w:ilvl="8" w:tplc="D0BAF624">
      <w:numFmt w:val="bullet"/>
      <w:lvlText w:val="•"/>
      <w:lvlJc w:val="left"/>
      <w:pPr>
        <w:ind w:left="8144" w:hanging="567"/>
      </w:pPr>
      <w:rPr>
        <w:rFonts w:hint="default"/>
        <w:lang w:val="hr" w:eastAsia="hr" w:bidi="hr"/>
      </w:rPr>
    </w:lvl>
  </w:abstractNum>
  <w:abstractNum w:abstractNumId="15" w15:restartNumberingAfterBreak="0">
    <w:nsid w:val="0EDD7665"/>
    <w:multiLevelType w:val="hybridMultilevel"/>
    <w:tmpl w:val="9B6E3B8C"/>
    <w:lvl w:ilvl="0" w:tplc="BDD40EC0">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409279CC">
      <w:numFmt w:val="bullet"/>
      <w:lvlText w:val="•"/>
      <w:lvlJc w:val="left"/>
      <w:pPr>
        <w:ind w:left="1228" w:hanging="567"/>
      </w:pPr>
      <w:rPr>
        <w:rFonts w:hint="default"/>
        <w:lang w:val="hr" w:eastAsia="hr" w:bidi="hr"/>
      </w:rPr>
    </w:lvl>
    <w:lvl w:ilvl="2" w:tplc="0A687666">
      <w:numFmt w:val="bullet"/>
      <w:lvlText w:val="•"/>
      <w:lvlJc w:val="left"/>
      <w:pPr>
        <w:ind w:left="2216" w:hanging="567"/>
      </w:pPr>
      <w:rPr>
        <w:rFonts w:hint="default"/>
        <w:lang w:val="hr" w:eastAsia="hr" w:bidi="hr"/>
      </w:rPr>
    </w:lvl>
    <w:lvl w:ilvl="3" w:tplc="BC024CF6">
      <w:numFmt w:val="bullet"/>
      <w:lvlText w:val="•"/>
      <w:lvlJc w:val="left"/>
      <w:pPr>
        <w:ind w:left="3204" w:hanging="567"/>
      </w:pPr>
      <w:rPr>
        <w:rFonts w:hint="default"/>
        <w:lang w:val="hr" w:eastAsia="hr" w:bidi="hr"/>
      </w:rPr>
    </w:lvl>
    <w:lvl w:ilvl="4" w:tplc="DCD218D6">
      <w:numFmt w:val="bullet"/>
      <w:lvlText w:val="•"/>
      <w:lvlJc w:val="left"/>
      <w:pPr>
        <w:ind w:left="4192" w:hanging="567"/>
      </w:pPr>
      <w:rPr>
        <w:rFonts w:hint="default"/>
        <w:lang w:val="hr" w:eastAsia="hr" w:bidi="hr"/>
      </w:rPr>
    </w:lvl>
    <w:lvl w:ilvl="5" w:tplc="124C6DA6">
      <w:numFmt w:val="bullet"/>
      <w:lvlText w:val="•"/>
      <w:lvlJc w:val="left"/>
      <w:pPr>
        <w:ind w:left="5180" w:hanging="567"/>
      </w:pPr>
      <w:rPr>
        <w:rFonts w:hint="default"/>
        <w:lang w:val="hr" w:eastAsia="hr" w:bidi="hr"/>
      </w:rPr>
    </w:lvl>
    <w:lvl w:ilvl="6" w:tplc="E1287BA4">
      <w:numFmt w:val="bullet"/>
      <w:lvlText w:val="•"/>
      <w:lvlJc w:val="left"/>
      <w:pPr>
        <w:ind w:left="6168" w:hanging="567"/>
      </w:pPr>
      <w:rPr>
        <w:rFonts w:hint="default"/>
        <w:lang w:val="hr" w:eastAsia="hr" w:bidi="hr"/>
      </w:rPr>
    </w:lvl>
    <w:lvl w:ilvl="7" w:tplc="A8400BDA">
      <w:numFmt w:val="bullet"/>
      <w:lvlText w:val="•"/>
      <w:lvlJc w:val="left"/>
      <w:pPr>
        <w:ind w:left="7156" w:hanging="567"/>
      </w:pPr>
      <w:rPr>
        <w:rFonts w:hint="default"/>
        <w:lang w:val="hr" w:eastAsia="hr" w:bidi="hr"/>
      </w:rPr>
    </w:lvl>
    <w:lvl w:ilvl="8" w:tplc="1DC682EE">
      <w:numFmt w:val="bullet"/>
      <w:lvlText w:val="•"/>
      <w:lvlJc w:val="left"/>
      <w:pPr>
        <w:ind w:left="8144" w:hanging="567"/>
      </w:pPr>
      <w:rPr>
        <w:rFonts w:hint="default"/>
        <w:lang w:val="hr" w:eastAsia="hr" w:bidi="hr"/>
      </w:rPr>
    </w:lvl>
  </w:abstractNum>
  <w:abstractNum w:abstractNumId="16" w15:restartNumberingAfterBreak="0">
    <w:nsid w:val="0F003648"/>
    <w:multiLevelType w:val="hybridMultilevel"/>
    <w:tmpl w:val="5B880A08"/>
    <w:lvl w:ilvl="0" w:tplc="2A14B762">
      <w:start w:val="1"/>
      <w:numFmt w:val="decimal"/>
      <w:lvlText w:val="(%1)"/>
      <w:lvlJc w:val="left"/>
      <w:pPr>
        <w:ind w:left="238" w:hanging="567"/>
      </w:pPr>
      <w:rPr>
        <w:rFonts w:ascii="Arial" w:eastAsia="Arial" w:hAnsi="Arial" w:cs="Arial" w:hint="default"/>
        <w:spacing w:val="-20"/>
        <w:w w:val="100"/>
        <w:sz w:val="20"/>
        <w:szCs w:val="20"/>
        <w:lang w:val="hr" w:eastAsia="hr" w:bidi="hr"/>
      </w:rPr>
    </w:lvl>
    <w:lvl w:ilvl="1" w:tplc="CB4834FC">
      <w:numFmt w:val="bullet"/>
      <w:lvlText w:val="•"/>
      <w:lvlJc w:val="left"/>
      <w:pPr>
        <w:ind w:left="1228" w:hanging="567"/>
      </w:pPr>
      <w:rPr>
        <w:rFonts w:hint="default"/>
        <w:lang w:val="hr" w:eastAsia="hr" w:bidi="hr"/>
      </w:rPr>
    </w:lvl>
    <w:lvl w:ilvl="2" w:tplc="38AA27D8">
      <w:numFmt w:val="bullet"/>
      <w:lvlText w:val="•"/>
      <w:lvlJc w:val="left"/>
      <w:pPr>
        <w:ind w:left="2216" w:hanging="567"/>
      </w:pPr>
      <w:rPr>
        <w:rFonts w:hint="default"/>
        <w:lang w:val="hr" w:eastAsia="hr" w:bidi="hr"/>
      </w:rPr>
    </w:lvl>
    <w:lvl w:ilvl="3" w:tplc="0FF69628">
      <w:numFmt w:val="bullet"/>
      <w:lvlText w:val="•"/>
      <w:lvlJc w:val="left"/>
      <w:pPr>
        <w:ind w:left="3204" w:hanging="567"/>
      </w:pPr>
      <w:rPr>
        <w:rFonts w:hint="default"/>
        <w:lang w:val="hr" w:eastAsia="hr" w:bidi="hr"/>
      </w:rPr>
    </w:lvl>
    <w:lvl w:ilvl="4" w:tplc="27182580">
      <w:numFmt w:val="bullet"/>
      <w:lvlText w:val="•"/>
      <w:lvlJc w:val="left"/>
      <w:pPr>
        <w:ind w:left="4192" w:hanging="567"/>
      </w:pPr>
      <w:rPr>
        <w:rFonts w:hint="default"/>
        <w:lang w:val="hr" w:eastAsia="hr" w:bidi="hr"/>
      </w:rPr>
    </w:lvl>
    <w:lvl w:ilvl="5" w:tplc="0CB0153C">
      <w:numFmt w:val="bullet"/>
      <w:lvlText w:val="•"/>
      <w:lvlJc w:val="left"/>
      <w:pPr>
        <w:ind w:left="5180" w:hanging="567"/>
      </w:pPr>
      <w:rPr>
        <w:rFonts w:hint="default"/>
        <w:lang w:val="hr" w:eastAsia="hr" w:bidi="hr"/>
      </w:rPr>
    </w:lvl>
    <w:lvl w:ilvl="6" w:tplc="279AC32C">
      <w:numFmt w:val="bullet"/>
      <w:lvlText w:val="•"/>
      <w:lvlJc w:val="left"/>
      <w:pPr>
        <w:ind w:left="6168" w:hanging="567"/>
      </w:pPr>
      <w:rPr>
        <w:rFonts w:hint="default"/>
        <w:lang w:val="hr" w:eastAsia="hr" w:bidi="hr"/>
      </w:rPr>
    </w:lvl>
    <w:lvl w:ilvl="7" w:tplc="15C6BC8A">
      <w:numFmt w:val="bullet"/>
      <w:lvlText w:val="•"/>
      <w:lvlJc w:val="left"/>
      <w:pPr>
        <w:ind w:left="7156" w:hanging="567"/>
      </w:pPr>
      <w:rPr>
        <w:rFonts w:hint="default"/>
        <w:lang w:val="hr" w:eastAsia="hr" w:bidi="hr"/>
      </w:rPr>
    </w:lvl>
    <w:lvl w:ilvl="8" w:tplc="94F024C2">
      <w:numFmt w:val="bullet"/>
      <w:lvlText w:val="•"/>
      <w:lvlJc w:val="left"/>
      <w:pPr>
        <w:ind w:left="8144" w:hanging="567"/>
      </w:pPr>
      <w:rPr>
        <w:rFonts w:hint="default"/>
        <w:lang w:val="hr" w:eastAsia="hr" w:bidi="hr"/>
      </w:rPr>
    </w:lvl>
  </w:abstractNum>
  <w:abstractNum w:abstractNumId="17" w15:restartNumberingAfterBreak="0">
    <w:nsid w:val="100C5BEC"/>
    <w:multiLevelType w:val="hybridMultilevel"/>
    <w:tmpl w:val="6D20D818"/>
    <w:lvl w:ilvl="0" w:tplc="939C7600">
      <w:start w:val="1"/>
      <w:numFmt w:val="decimal"/>
      <w:lvlText w:val="(%1)"/>
      <w:lvlJc w:val="left"/>
      <w:pPr>
        <w:ind w:left="947" w:hanging="709"/>
      </w:pPr>
      <w:rPr>
        <w:rFonts w:ascii="Arial" w:eastAsia="Arial" w:hAnsi="Arial" w:cs="Arial" w:hint="default"/>
        <w:w w:val="100"/>
        <w:sz w:val="20"/>
        <w:szCs w:val="20"/>
        <w:lang w:val="hr" w:eastAsia="hr" w:bidi="hr"/>
      </w:rPr>
    </w:lvl>
    <w:lvl w:ilvl="1" w:tplc="422C26CA">
      <w:numFmt w:val="bullet"/>
      <w:lvlText w:val="-"/>
      <w:lvlJc w:val="left"/>
      <w:pPr>
        <w:ind w:left="952" w:hanging="360"/>
      </w:pPr>
      <w:rPr>
        <w:rFonts w:ascii="Arial Narrow" w:eastAsia="Arial Narrow" w:hAnsi="Arial Narrow" w:cs="Arial Narrow" w:hint="default"/>
        <w:w w:val="100"/>
        <w:sz w:val="20"/>
        <w:szCs w:val="20"/>
        <w:lang w:val="hr" w:eastAsia="hr" w:bidi="hr"/>
      </w:rPr>
    </w:lvl>
    <w:lvl w:ilvl="2" w:tplc="8F869F5C">
      <w:numFmt w:val="bullet"/>
      <w:lvlText w:val="•"/>
      <w:lvlJc w:val="left"/>
      <w:pPr>
        <w:ind w:left="1977" w:hanging="360"/>
      </w:pPr>
      <w:rPr>
        <w:rFonts w:hint="default"/>
        <w:lang w:val="hr" w:eastAsia="hr" w:bidi="hr"/>
      </w:rPr>
    </w:lvl>
    <w:lvl w:ilvl="3" w:tplc="22043F48">
      <w:numFmt w:val="bullet"/>
      <w:lvlText w:val="•"/>
      <w:lvlJc w:val="left"/>
      <w:pPr>
        <w:ind w:left="2995" w:hanging="360"/>
      </w:pPr>
      <w:rPr>
        <w:rFonts w:hint="default"/>
        <w:lang w:val="hr" w:eastAsia="hr" w:bidi="hr"/>
      </w:rPr>
    </w:lvl>
    <w:lvl w:ilvl="4" w:tplc="02967742">
      <w:numFmt w:val="bullet"/>
      <w:lvlText w:val="•"/>
      <w:lvlJc w:val="left"/>
      <w:pPr>
        <w:ind w:left="4013" w:hanging="360"/>
      </w:pPr>
      <w:rPr>
        <w:rFonts w:hint="default"/>
        <w:lang w:val="hr" w:eastAsia="hr" w:bidi="hr"/>
      </w:rPr>
    </w:lvl>
    <w:lvl w:ilvl="5" w:tplc="9EDA9CD2">
      <w:numFmt w:val="bullet"/>
      <w:lvlText w:val="•"/>
      <w:lvlJc w:val="left"/>
      <w:pPr>
        <w:ind w:left="5031" w:hanging="360"/>
      </w:pPr>
      <w:rPr>
        <w:rFonts w:hint="default"/>
        <w:lang w:val="hr" w:eastAsia="hr" w:bidi="hr"/>
      </w:rPr>
    </w:lvl>
    <w:lvl w:ilvl="6" w:tplc="969A346A">
      <w:numFmt w:val="bullet"/>
      <w:lvlText w:val="•"/>
      <w:lvlJc w:val="left"/>
      <w:pPr>
        <w:ind w:left="6048" w:hanging="360"/>
      </w:pPr>
      <w:rPr>
        <w:rFonts w:hint="default"/>
        <w:lang w:val="hr" w:eastAsia="hr" w:bidi="hr"/>
      </w:rPr>
    </w:lvl>
    <w:lvl w:ilvl="7" w:tplc="30B6153E">
      <w:numFmt w:val="bullet"/>
      <w:lvlText w:val="•"/>
      <w:lvlJc w:val="left"/>
      <w:pPr>
        <w:ind w:left="7066" w:hanging="360"/>
      </w:pPr>
      <w:rPr>
        <w:rFonts w:hint="default"/>
        <w:lang w:val="hr" w:eastAsia="hr" w:bidi="hr"/>
      </w:rPr>
    </w:lvl>
    <w:lvl w:ilvl="8" w:tplc="4A12FAB4">
      <w:numFmt w:val="bullet"/>
      <w:lvlText w:val="•"/>
      <w:lvlJc w:val="left"/>
      <w:pPr>
        <w:ind w:left="8084" w:hanging="360"/>
      </w:pPr>
      <w:rPr>
        <w:rFonts w:hint="default"/>
        <w:lang w:val="hr" w:eastAsia="hr" w:bidi="hr"/>
      </w:rPr>
    </w:lvl>
  </w:abstractNum>
  <w:abstractNum w:abstractNumId="18" w15:restartNumberingAfterBreak="0">
    <w:nsid w:val="10606A2D"/>
    <w:multiLevelType w:val="hybridMultilevel"/>
    <w:tmpl w:val="2AB02D04"/>
    <w:lvl w:ilvl="0" w:tplc="4824E9A0">
      <w:start w:val="1"/>
      <w:numFmt w:val="decimal"/>
      <w:lvlText w:val="(%1)"/>
      <w:lvlJc w:val="left"/>
      <w:pPr>
        <w:ind w:left="238" w:hanging="567"/>
      </w:pPr>
      <w:rPr>
        <w:rFonts w:ascii="Arial" w:eastAsia="Arial" w:hAnsi="Arial" w:cs="Arial" w:hint="default"/>
        <w:spacing w:val="-8"/>
        <w:w w:val="100"/>
        <w:sz w:val="20"/>
        <w:szCs w:val="20"/>
        <w:lang w:val="hr" w:eastAsia="hr" w:bidi="hr"/>
      </w:rPr>
    </w:lvl>
    <w:lvl w:ilvl="1" w:tplc="427607D4">
      <w:numFmt w:val="bullet"/>
      <w:lvlText w:val="•"/>
      <w:lvlJc w:val="left"/>
      <w:pPr>
        <w:ind w:left="1228" w:hanging="567"/>
      </w:pPr>
      <w:rPr>
        <w:rFonts w:hint="default"/>
        <w:lang w:val="hr" w:eastAsia="hr" w:bidi="hr"/>
      </w:rPr>
    </w:lvl>
    <w:lvl w:ilvl="2" w:tplc="A8D80624">
      <w:numFmt w:val="bullet"/>
      <w:lvlText w:val="•"/>
      <w:lvlJc w:val="left"/>
      <w:pPr>
        <w:ind w:left="2216" w:hanging="567"/>
      </w:pPr>
      <w:rPr>
        <w:rFonts w:hint="default"/>
        <w:lang w:val="hr" w:eastAsia="hr" w:bidi="hr"/>
      </w:rPr>
    </w:lvl>
    <w:lvl w:ilvl="3" w:tplc="E140D2F8">
      <w:numFmt w:val="bullet"/>
      <w:lvlText w:val="•"/>
      <w:lvlJc w:val="left"/>
      <w:pPr>
        <w:ind w:left="3204" w:hanging="567"/>
      </w:pPr>
      <w:rPr>
        <w:rFonts w:hint="default"/>
        <w:lang w:val="hr" w:eastAsia="hr" w:bidi="hr"/>
      </w:rPr>
    </w:lvl>
    <w:lvl w:ilvl="4" w:tplc="FBB630E4">
      <w:numFmt w:val="bullet"/>
      <w:lvlText w:val="•"/>
      <w:lvlJc w:val="left"/>
      <w:pPr>
        <w:ind w:left="4192" w:hanging="567"/>
      </w:pPr>
      <w:rPr>
        <w:rFonts w:hint="default"/>
        <w:lang w:val="hr" w:eastAsia="hr" w:bidi="hr"/>
      </w:rPr>
    </w:lvl>
    <w:lvl w:ilvl="5" w:tplc="0FE4EA4C">
      <w:numFmt w:val="bullet"/>
      <w:lvlText w:val="•"/>
      <w:lvlJc w:val="left"/>
      <w:pPr>
        <w:ind w:left="5180" w:hanging="567"/>
      </w:pPr>
      <w:rPr>
        <w:rFonts w:hint="default"/>
        <w:lang w:val="hr" w:eastAsia="hr" w:bidi="hr"/>
      </w:rPr>
    </w:lvl>
    <w:lvl w:ilvl="6" w:tplc="007853F6">
      <w:numFmt w:val="bullet"/>
      <w:lvlText w:val="•"/>
      <w:lvlJc w:val="left"/>
      <w:pPr>
        <w:ind w:left="6168" w:hanging="567"/>
      </w:pPr>
      <w:rPr>
        <w:rFonts w:hint="default"/>
        <w:lang w:val="hr" w:eastAsia="hr" w:bidi="hr"/>
      </w:rPr>
    </w:lvl>
    <w:lvl w:ilvl="7" w:tplc="5B8205B0">
      <w:numFmt w:val="bullet"/>
      <w:lvlText w:val="•"/>
      <w:lvlJc w:val="left"/>
      <w:pPr>
        <w:ind w:left="7156" w:hanging="567"/>
      </w:pPr>
      <w:rPr>
        <w:rFonts w:hint="default"/>
        <w:lang w:val="hr" w:eastAsia="hr" w:bidi="hr"/>
      </w:rPr>
    </w:lvl>
    <w:lvl w:ilvl="8" w:tplc="A08A4BCE">
      <w:numFmt w:val="bullet"/>
      <w:lvlText w:val="•"/>
      <w:lvlJc w:val="left"/>
      <w:pPr>
        <w:ind w:left="8144" w:hanging="567"/>
      </w:pPr>
      <w:rPr>
        <w:rFonts w:hint="default"/>
        <w:lang w:val="hr" w:eastAsia="hr" w:bidi="hr"/>
      </w:rPr>
    </w:lvl>
  </w:abstractNum>
  <w:abstractNum w:abstractNumId="19" w15:restartNumberingAfterBreak="0">
    <w:nsid w:val="10F95BF2"/>
    <w:multiLevelType w:val="hybridMultilevel"/>
    <w:tmpl w:val="5470B1B8"/>
    <w:lvl w:ilvl="0" w:tplc="8F1A5814">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51AEE492">
      <w:start w:val="1"/>
      <w:numFmt w:val="lowerLetter"/>
      <w:lvlText w:val="%2)"/>
      <w:lvlJc w:val="left"/>
      <w:pPr>
        <w:ind w:left="1089" w:hanging="284"/>
      </w:pPr>
      <w:rPr>
        <w:rFonts w:ascii="Arial" w:eastAsia="Arial" w:hAnsi="Arial" w:cs="Arial" w:hint="default"/>
        <w:spacing w:val="-5"/>
        <w:w w:val="100"/>
        <w:sz w:val="20"/>
        <w:szCs w:val="20"/>
        <w:lang w:val="hr" w:eastAsia="hr" w:bidi="hr"/>
      </w:rPr>
    </w:lvl>
    <w:lvl w:ilvl="2" w:tplc="430ED76C">
      <w:numFmt w:val="bullet"/>
      <w:lvlText w:val=""/>
      <w:lvlJc w:val="left"/>
      <w:pPr>
        <w:ind w:left="1372" w:hanging="283"/>
      </w:pPr>
      <w:rPr>
        <w:rFonts w:ascii="Symbol" w:eastAsia="Symbol" w:hAnsi="Symbol" w:cs="Symbol" w:hint="default"/>
        <w:w w:val="100"/>
        <w:sz w:val="20"/>
        <w:szCs w:val="20"/>
        <w:lang w:val="hr" w:eastAsia="hr" w:bidi="hr"/>
      </w:rPr>
    </w:lvl>
    <w:lvl w:ilvl="3" w:tplc="FD64A798">
      <w:numFmt w:val="bullet"/>
      <w:lvlText w:val="-"/>
      <w:lvlJc w:val="left"/>
      <w:pPr>
        <w:ind w:left="1656" w:hanging="284"/>
      </w:pPr>
      <w:rPr>
        <w:rFonts w:ascii="Arial" w:eastAsia="Arial" w:hAnsi="Arial" w:cs="Arial" w:hint="default"/>
        <w:w w:val="100"/>
        <w:sz w:val="20"/>
        <w:szCs w:val="20"/>
        <w:lang w:val="hr" w:eastAsia="hr" w:bidi="hr"/>
      </w:rPr>
    </w:lvl>
    <w:lvl w:ilvl="4" w:tplc="0E2E4334">
      <w:numFmt w:val="bullet"/>
      <w:lvlText w:val="•"/>
      <w:lvlJc w:val="left"/>
      <w:pPr>
        <w:ind w:left="1660" w:hanging="284"/>
      </w:pPr>
      <w:rPr>
        <w:rFonts w:hint="default"/>
        <w:lang w:val="hr" w:eastAsia="hr" w:bidi="hr"/>
      </w:rPr>
    </w:lvl>
    <w:lvl w:ilvl="5" w:tplc="B1EACB7E">
      <w:numFmt w:val="bullet"/>
      <w:lvlText w:val="•"/>
      <w:lvlJc w:val="left"/>
      <w:pPr>
        <w:ind w:left="3070" w:hanging="284"/>
      </w:pPr>
      <w:rPr>
        <w:rFonts w:hint="default"/>
        <w:lang w:val="hr" w:eastAsia="hr" w:bidi="hr"/>
      </w:rPr>
    </w:lvl>
    <w:lvl w:ilvl="6" w:tplc="431CE37E">
      <w:numFmt w:val="bullet"/>
      <w:lvlText w:val="•"/>
      <w:lvlJc w:val="left"/>
      <w:pPr>
        <w:ind w:left="4480" w:hanging="284"/>
      </w:pPr>
      <w:rPr>
        <w:rFonts w:hint="default"/>
        <w:lang w:val="hr" w:eastAsia="hr" w:bidi="hr"/>
      </w:rPr>
    </w:lvl>
    <w:lvl w:ilvl="7" w:tplc="1D7C6C5A">
      <w:numFmt w:val="bullet"/>
      <w:lvlText w:val="•"/>
      <w:lvlJc w:val="left"/>
      <w:pPr>
        <w:ind w:left="5890" w:hanging="284"/>
      </w:pPr>
      <w:rPr>
        <w:rFonts w:hint="default"/>
        <w:lang w:val="hr" w:eastAsia="hr" w:bidi="hr"/>
      </w:rPr>
    </w:lvl>
    <w:lvl w:ilvl="8" w:tplc="152A64D0">
      <w:numFmt w:val="bullet"/>
      <w:lvlText w:val="•"/>
      <w:lvlJc w:val="left"/>
      <w:pPr>
        <w:ind w:left="7300" w:hanging="284"/>
      </w:pPr>
      <w:rPr>
        <w:rFonts w:hint="default"/>
        <w:lang w:val="hr" w:eastAsia="hr" w:bidi="hr"/>
      </w:rPr>
    </w:lvl>
  </w:abstractNum>
  <w:abstractNum w:abstractNumId="20" w15:restartNumberingAfterBreak="0">
    <w:nsid w:val="114075DF"/>
    <w:multiLevelType w:val="hybridMultilevel"/>
    <w:tmpl w:val="95C090C2"/>
    <w:lvl w:ilvl="0" w:tplc="ED184F02">
      <w:start w:val="1"/>
      <w:numFmt w:val="decimal"/>
      <w:lvlText w:val="(%1)"/>
      <w:lvlJc w:val="left"/>
      <w:pPr>
        <w:ind w:left="238" w:hanging="567"/>
      </w:pPr>
      <w:rPr>
        <w:rFonts w:ascii="Arial" w:eastAsia="Arial" w:hAnsi="Arial" w:cs="Arial" w:hint="default"/>
        <w:spacing w:val="-28"/>
        <w:w w:val="100"/>
        <w:sz w:val="20"/>
        <w:szCs w:val="20"/>
        <w:lang w:val="hr" w:eastAsia="hr" w:bidi="hr"/>
      </w:rPr>
    </w:lvl>
    <w:lvl w:ilvl="1" w:tplc="63CC02F2">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3A5C3540">
      <w:numFmt w:val="bullet"/>
      <w:lvlText w:val=""/>
      <w:lvlJc w:val="left"/>
      <w:pPr>
        <w:ind w:left="1372" w:hanging="567"/>
      </w:pPr>
      <w:rPr>
        <w:rFonts w:ascii="Symbol" w:eastAsia="Symbol" w:hAnsi="Symbol" w:cs="Symbol" w:hint="default"/>
        <w:w w:val="100"/>
        <w:sz w:val="20"/>
        <w:szCs w:val="20"/>
        <w:lang w:val="hr" w:eastAsia="hr" w:bidi="hr"/>
      </w:rPr>
    </w:lvl>
    <w:lvl w:ilvl="3" w:tplc="4BCC27BC">
      <w:numFmt w:val="bullet"/>
      <w:lvlText w:val="•"/>
      <w:lvlJc w:val="left"/>
      <w:pPr>
        <w:ind w:left="2472" w:hanging="567"/>
      </w:pPr>
      <w:rPr>
        <w:rFonts w:hint="default"/>
        <w:lang w:val="hr" w:eastAsia="hr" w:bidi="hr"/>
      </w:rPr>
    </w:lvl>
    <w:lvl w:ilvl="4" w:tplc="B3068D90">
      <w:numFmt w:val="bullet"/>
      <w:lvlText w:val="•"/>
      <w:lvlJc w:val="left"/>
      <w:pPr>
        <w:ind w:left="3565" w:hanging="567"/>
      </w:pPr>
      <w:rPr>
        <w:rFonts w:hint="default"/>
        <w:lang w:val="hr" w:eastAsia="hr" w:bidi="hr"/>
      </w:rPr>
    </w:lvl>
    <w:lvl w:ilvl="5" w:tplc="3498F4C4">
      <w:numFmt w:val="bullet"/>
      <w:lvlText w:val="•"/>
      <w:lvlJc w:val="left"/>
      <w:pPr>
        <w:ind w:left="4657" w:hanging="567"/>
      </w:pPr>
      <w:rPr>
        <w:rFonts w:hint="default"/>
        <w:lang w:val="hr" w:eastAsia="hr" w:bidi="hr"/>
      </w:rPr>
    </w:lvl>
    <w:lvl w:ilvl="6" w:tplc="B8A2C7BA">
      <w:numFmt w:val="bullet"/>
      <w:lvlText w:val="•"/>
      <w:lvlJc w:val="left"/>
      <w:pPr>
        <w:ind w:left="5750" w:hanging="567"/>
      </w:pPr>
      <w:rPr>
        <w:rFonts w:hint="default"/>
        <w:lang w:val="hr" w:eastAsia="hr" w:bidi="hr"/>
      </w:rPr>
    </w:lvl>
    <w:lvl w:ilvl="7" w:tplc="B7AE3BDC">
      <w:numFmt w:val="bullet"/>
      <w:lvlText w:val="•"/>
      <w:lvlJc w:val="left"/>
      <w:pPr>
        <w:ind w:left="6842" w:hanging="567"/>
      </w:pPr>
      <w:rPr>
        <w:rFonts w:hint="default"/>
        <w:lang w:val="hr" w:eastAsia="hr" w:bidi="hr"/>
      </w:rPr>
    </w:lvl>
    <w:lvl w:ilvl="8" w:tplc="CE041ECA">
      <w:numFmt w:val="bullet"/>
      <w:lvlText w:val="•"/>
      <w:lvlJc w:val="left"/>
      <w:pPr>
        <w:ind w:left="7935" w:hanging="567"/>
      </w:pPr>
      <w:rPr>
        <w:rFonts w:hint="default"/>
        <w:lang w:val="hr" w:eastAsia="hr" w:bidi="hr"/>
      </w:rPr>
    </w:lvl>
  </w:abstractNum>
  <w:abstractNum w:abstractNumId="21" w15:restartNumberingAfterBreak="0">
    <w:nsid w:val="117C0560"/>
    <w:multiLevelType w:val="hybridMultilevel"/>
    <w:tmpl w:val="A5CE4E86"/>
    <w:lvl w:ilvl="0" w:tplc="DD84959C">
      <w:start w:val="1"/>
      <w:numFmt w:val="decimal"/>
      <w:lvlText w:val="(%1)"/>
      <w:lvlJc w:val="left"/>
      <w:pPr>
        <w:ind w:left="238" w:hanging="567"/>
      </w:pPr>
      <w:rPr>
        <w:rFonts w:ascii="Arial" w:eastAsia="Arial" w:hAnsi="Arial" w:cs="Arial" w:hint="default"/>
        <w:spacing w:val="-26"/>
        <w:w w:val="100"/>
        <w:sz w:val="20"/>
        <w:szCs w:val="20"/>
        <w:lang w:val="hr" w:eastAsia="hr" w:bidi="hr"/>
      </w:rPr>
    </w:lvl>
    <w:lvl w:ilvl="1" w:tplc="3138A0D8">
      <w:numFmt w:val="bullet"/>
      <w:lvlText w:val="•"/>
      <w:lvlJc w:val="left"/>
      <w:pPr>
        <w:ind w:left="1228" w:hanging="567"/>
      </w:pPr>
      <w:rPr>
        <w:rFonts w:hint="default"/>
        <w:lang w:val="hr" w:eastAsia="hr" w:bidi="hr"/>
      </w:rPr>
    </w:lvl>
    <w:lvl w:ilvl="2" w:tplc="FF50695E">
      <w:numFmt w:val="bullet"/>
      <w:lvlText w:val="•"/>
      <w:lvlJc w:val="left"/>
      <w:pPr>
        <w:ind w:left="2216" w:hanging="567"/>
      </w:pPr>
      <w:rPr>
        <w:rFonts w:hint="default"/>
        <w:lang w:val="hr" w:eastAsia="hr" w:bidi="hr"/>
      </w:rPr>
    </w:lvl>
    <w:lvl w:ilvl="3" w:tplc="A7469D62">
      <w:numFmt w:val="bullet"/>
      <w:lvlText w:val="•"/>
      <w:lvlJc w:val="left"/>
      <w:pPr>
        <w:ind w:left="3204" w:hanging="567"/>
      </w:pPr>
      <w:rPr>
        <w:rFonts w:hint="default"/>
        <w:lang w:val="hr" w:eastAsia="hr" w:bidi="hr"/>
      </w:rPr>
    </w:lvl>
    <w:lvl w:ilvl="4" w:tplc="5D46ABF4">
      <w:numFmt w:val="bullet"/>
      <w:lvlText w:val="•"/>
      <w:lvlJc w:val="left"/>
      <w:pPr>
        <w:ind w:left="4192" w:hanging="567"/>
      </w:pPr>
      <w:rPr>
        <w:rFonts w:hint="default"/>
        <w:lang w:val="hr" w:eastAsia="hr" w:bidi="hr"/>
      </w:rPr>
    </w:lvl>
    <w:lvl w:ilvl="5" w:tplc="21EA5E66">
      <w:numFmt w:val="bullet"/>
      <w:lvlText w:val="•"/>
      <w:lvlJc w:val="left"/>
      <w:pPr>
        <w:ind w:left="5180" w:hanging="567"/>
      </w:pPr>
      <w:rPr>
        <w:rFonts w:hint="default"/>
        <w:lang w:val="hr" w:eastAsia="hr" w:bidi="hr"/>
      </w:rPr>
    </w:lvl>
    <w:lvl w:ilvl="6" w:tplc="C442C60C">
      <w:numFmt w:val="bullet"/>
      <w:lvlText w:val="•"/>
      <w:lvlJc w:val="left"/>
      <w:pPr>
        <w:ind w:left="6168" w:hanging="567"/>
      </w:pPr>
      <w:rPr>
        <w:rFonts w:hint="default"/>
        <w:lang w:val="hr" w:eastAsia="hr" w:bidi="hr"/>
      </w:rPr>
    </w:lvl>
    <w:lvl w:ilvl="7" w:tplc="61BE3D18">
      <w:numFmt w:val="bullet"/>
      <w:lvlText w:val="•"/>
      <w:lvlJc w:val="left"/>
      <w:pPr>
        <w:ind w:left="7156" w:hanging="567"/>
      </w:pPr>
      <w:rPr>
        <w:rFonts w:hint="default"/>
        <w:lang w:val="hr" w:eastAsia="hr" w:bidi="hr"/>
      </w:rPr>
    </w:lvl>
    <w:lvl w:ilvl="8" w:tplc="136211EC">
      <w:numFmt w:val="bullet"/>
      <w:lvlText w:val="•"/>
      <w:lvlJc w:val="left"/>
      <w:pPr>
        <w:ind w:left="8144" w:hanging="567"/>
      </w:pPr>
      <w:rPr>
        <w:rFonts w:hint="default"/>
        <w:lang w:val="hr" w:eastAsia="hr" w:bidi="hr"/>
      </w:rPr>
    </w:lvl>
  </w:abstractNum>
  <w:abstractNum w:abstractNumId="22" w15:restartNumberingAfterBreak="0">
    <w:nsid w:val="12295EFE"/>
    <w:multiLevelType w:val="hybridMultilevel"/>
    <w:tmpl w:val="1F7C229E"/>
    <w:lvl w:ilvl="0" w:tplc="74FA27C6">
      <w:start w:val="1"/>
      <w:numFmt w:val="decimal"/>
      <w:lvlText w:val="(%1)"/>
      <w:lvlJc w:val="left"/>
      <w:pPr>
        <w:ind w:left="238" w:hanging="631"/>
      </w:pPr>
      <w:rPr>
        <w:rFonts w:ascii="Arial" w:eastAsia="Arial" w:hAnsi="Arial" w:cs="Arial" w:hint="default"/>
        <w:spacing w:val="-26"/>
        <w:w w:val="100"/>
        <w:sz w:val="20"/>
        <w:szCs w:val="20"/>
        <w:lang w:val="hr" w:eastAsia="hr" w:bidi="hr"/>
      </w:rPr>
    </w:lvl>
    <w:lvl w:ilvl="1" w:tplc="29226A5C">
      <w:start w:val="1"/>
      <w:numFmt w:val="decimal"/>
      <w:lvlText w:val="%2."/>
      <w:lvlJc w:val="left"/>
      <w:pPr>
        <w:ind w:left="805" w:hanging="283"/>
      </w:pPr>
      <w:rPr>
        <w:rFonts w:ascii="Arial" w:eastAsia="Arial" w:hAnsi="Arial" w:cs="Arial" w:hint="default"/>
        <w:w w:val="100"/>
        <w:sz w:val="20"/>
        <w:szCs w:val="20"/>
        <w:lang w:val="hr" w:eastAsia="hr" w:bidi="hr"/>
      </w:rPr>
    </w:lvl>
    <w:lvl w:ilvl="2" w:tplc="B8F2C0F0">
      <w:numFmt w:val="bullet"/>
      <w:lvlText w:val="•"/>
      <w:lvlJc w:val="left"/>
      <w:pPr>
        <w:ind w:left="1835" w:hanging="283"/>
      </w:pPr>
      <w:rPr>
        <w:rFonts w:hint="default"/>
        <w:lang w:val="hr" w:eastAsia="hr" w:bidi="hr"/>
      </w:rPr>
    </w:lvl>
    <w:lvl w:ilvl="3" w:tplc="5936D2F0">
      <w:numFmt w:val="bullet"/>
      <w:lvlText w:val="•"/>
      <w:lvlJc w:val="left"/>
      <w:pPr>
        <w:ind w:left="2871" w:hanging="283"/>
      </w:pPr>
      <w:rPr>
        <w:rFonts w:hint="default"/>
        <w:lang w:val="hr" w:eastAsia="hr" w:bidi="hr"/>
      </w:rPr>
    </w:lvl>
    <w:lvl w:ilvl="4" w:tplc="BAB4180A">
      <w:numFmt w:val="bullet"/>
      <w:lvlText w:val="•"/>
      <w:lvlJc w:val="left"/>
      <w:pPr>
        <w:ind w:left="3906" w:hanging="283"/>
      </w:pPr>
      <w:rPr>
        <w:rFonts w:hint="default"/>
        <w:lang w:val="hr" w:eastAsia="hr" w:bidi="hr"/>
      </w:rPr>
    </w:lvl>
    <w:lvl w:ilvl="5" w:tplc="BE762BDA">
      <w:numFmt w:val="bullet"/>
      <w:lvlText w:val="•"/>
      <w:lvlJc w:val="left"/>
      <w:pPr>
        <w:ind w:left="4942" w:hanging="283"/>
      </w:pPr>
      <w:rPr>
        <w:rFonts w:hint="default"/>
        <w:lang w:val="hr" w:eastAsia="hr" w:bidi="hr"/>
      </w:rPr>
    </w:lvl>
    <w:lvl w:ilvl="6" w:tplc="8F263BC4">
      <w:numFmt w:val="bullet"/>
      <w:lvlText w:val="•"/>
      <w:lvlJc w:val="left"/>
      <w:pPr>
        <w:ind w:left="5977" w:hanging="283"/>
      </w:pPr>
      <w:rPr>
        <w:rFonts w:hint="default"/>
        <w:lang w:val="hr" w:eastAsia="hr" w:bidi="hr"/>
      </w:rPr>
    </w:lvl>
    <w:lvl w:ilvl="7" w:tplc="42F87BD0">
      <w:numFmt w:val="bullet"/>
      <w:lvlText w:val="•"/>
      <w:lvlJc w:val="left"/>
      <w:pPr>
        <w:ind w:left="7013" w:hanging="283"/>
      </w:pPr>
      <w:rPr>
        <w:rFonts w:hint="default"/>
        <w:lang w:val="hr" w:eastAsia="hr" w:bidi="hr"/>
      </w:rPr>
    </w:lvl>
    <w:lvl w:ilvl="8" w:tplc="5590F698">
      <w:numFmt w:val="bullet"/>
      <w:lvlText w:val="•"/>
      <w:lvlJc w:val="left"/>
      <w:pPr>
        <w:ind w:left="8048" w:hanging="283"/>
      </w:pPr>
      <w:rPr>
        <w:rFonts w:hint="default"/>
        <w:lang w:val="hr" w:eastAsia="hr" w:bidi="hr"/>
      </w:rPr>
    </w:lvl>
  </w:abstractNum>
  <w:abstractNum w:abstractNumId="23" w15:restartNumberingAfterBreak="0">
    <w:nsid w:val="129D3E07"/>
    <w:multiLevelType w:val="hybridMultilevel"/>
    <w:tmpl w:val="C36EE100"/>
    <w:lvl w:ilvl="0" w:tplc="4D8EBBB6">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A3BA937A">
      <w:start w:val="1"/>
      <w:numFmt w:val="lowerLetter"/>
      <w:lvlText w:val="%2)"/>
      <w:lvlJc w:val="left"/>
      <w:pPr>
        <w:ind w:left="805" w:hanging="283"/>
      </w:pPr>
      <w:rPr>
        <w:rFonts w:ascii="Arial" w:eastAsia="Arial" w:hAnsi="Arial" w:cs="Arial" w:hint="default"/>
        <w:spacing w:val="-9"/>
        <w:w w:val="100"/>
        <w:sz w:val="20"/>
        <w:szCs w:val="20"/>
        <w:lang w:val="hr" w:eastAsia="hr" w:bidi="hr"/>
      </w:rPr>
    </w:lvl>
    <w:lvl w:ilvl="2" w:tplc="46EA1304">
      <w:numFmt w:val="bullet"/>
      <w:lvlText w:val="•"/>
      <w:lvlJc w:val="left"/>
      <w:pPr>
        <w:ind w:left="1960" w:hanging="283"/>
      </w:pPr>
      <w:rPr>
        <w:rFonts w:hint="default"/>
        <w:lang w:val="hr" w:eastAsia="hr" w:bidi="hr"/>
      </w:rPr>
    </w:lvl>
    <w:lvl w:ilvl="3" w:tplc="FDE03A28">
      <w:numFmt w:val="bullet"/>
      <w:lvlText w:val="•"/>
      <w:lvlJc w:val="left"/>
      <w:pPr>
        <w:ind w:left="2980" w:hanging="283"/>
      </w:pPr>
      <w:rPr>
        <w:rFonts w:hint="default"/>
        <w:lang w:val="hr" w:eastAsia="hr" w:bidi="hr"/>
      </w:rPr>
    </w:lvl>
    <w:lvl w:ilvl="4" w:tplc="826CF016">
      <w:numFmt w:val="bullet"/>
      <w:lvlText w:val="•"/>
      <w:lvlJc w:val="left"/>
      <w:pPr>
        <w:ind w:left="4000" w:hanging="283"/>
      </w:pPr>
      <w:rPr>
        <w:rFonts w:hint="default"/>
        <w:lang w:val="hr" w:eastAsia="hr" w:bidi="hr"/>
      </w:rPr>
    </w:lvl>
    <w:lvl w:ilvl="5" w:tplc="124EA50E">
      <w:numFmt w:val="bullet"/>
      <w:lvlText w:val="•"/>
      <w:lvlJc w:val="left"/>
      <w:pPr>
        <w:ind w:left="5020" w:hanging="283"/>
      </w:pPr>
      <w:rPr>
        <w:rFonts w:hint="default"/>
        <w:lang w:val="hr" w:eastAsia="hr" w:bidi="hr"/>
      </w:rPr>
    </w:lvl>
    <w:lvl w:ilvl="6" w:tplc="90849908">
      <w:numFmt w:val="bullet"/>
      <w:lvlText w:val="•"/>
      <w:lvlJc w:val="left"/>
      <w:pPr>
        <w:ind w:left="6040" w:hanging="283"/>
      </w:pPr>
      <w:rPr>
        <w:rFonts w:hint="default"/>
        <w:lang w:val="hr" w:eastAsia="hr" w:bidi="hr"/>
      </w:rPr>
    </w:lvl>
    <w:lvl w:ilvl="7" w:tplc="2D5ED8AC">
      <w:numFmt w:val="bullet"/>
      <w:lvlText w:val="•"/>
      <w:lvlJc w:val="left"/>
      <w:pPr>
        <w:ind w:left="7060" w:hanging="283"/>
      </w:pPr>
      <w:rPr>
        <w:rFonts w:hint="default"/>
        <w:lang w:val="hr" w:eastAsia="hr" w:bidi="hr"/>
      </w:rPr>
    </w:lvl>
    <w:lvl w:ilvl="8" w:tplc="EF204FDC">
      <w:numFmt w:val="bullet"/>
      <w:lvlText w:val="•"/>
      <w:lvlJc w:val="left"/>
      <w:pPr>
        <w:ind w:left="8080" w:hanging="283"/>
      </w:pPr>
      <w:rPr>
        <w:rFonts w:hint="default"/>
        <w:lang w:val="hr" w:eastAsia="hr" w:bidi="hr"/>
      </w:rPr>
    </w:lvl>
  </w:abstractNum>
  <w:abstractNum w:abstractNumId="24" w15:restartNumberingAfterBreak="0">
    <w:nsid w:val="12B843D9"/>
    <w:multiLevelType w:val="multilevel"/>
    <w:tmpl w:val="4B9ABE48"/>
    <w:lvl w:ilvl="0">
      <w:start w:val="2"/>
      <w:numFmt w:val="decimal"/>
      <w:lvlText w:val="%1."/>
      <w:lvlJc w:val="left"/>
      <w:pPr>
        <w:ind w:left="947" w:hanging="709"/>
      </w:pPr>
      <w:rPr>
        <w:rFonts w:ascii="Arial" w:eastAsia="Arial" w:hAnsi="Arial" w:cs="Arial" w:hint="default"/>
        <w:spacing w:val="-18"/>
        <w:w w:val="100"/>
        <w:sz w:val="32"/>
        <w:szCs w:val="32"/>
        <w:lang w:val="hr" w:eastAsia="hr" w:bidi="hr"/>
      </w:rPr>
    </w:lvl>
    <w:lvl w:ilvl="1">
      <w:start w:val="1"/>
      <w:numFmt w:val="decimal"/>
      <w:lvlText w:val="%1.%2."/>
      <w:lvlJc w:val="left"/>
      <w:pPr>
        <w:ind w:left="947" w:hanging="709"/>
      </w:pPr>
      <w:rPr>
        <w:rFonts w:ascii="Arial" w:eastAsia="Arial" w:hAnsi="Arial" w:cs="Arial" w:hint="default"/>
        <w:w w:val="100"/>
        <w:sz w:val="28"/>
        <w:szCs w:val="28"/>
        <w:lang w:val="hr" w:eastAsia="hr" w:bidi="hr"/>
      </w:rPr>
    </w:lvl>
    <w:lvl w:ilvl="2">
      <w:start w:val="1"/>
      <w:numFmt w:val="decimal"/>
      <w:lvlText w:val="%1.%2.%3."/>
      <w:lvlJc w:val="left"/>
      <w:pPr>
        <w:ind w:left="947" w:hanging="723"/>
      </w:pPr>
      <w:rPr>
        <w:rFonts w:ascii="Arial" w:eastAsia="Arial" w:hAnsi="Arial" w:cs="Arial" w:hint="default"/>
        <w:spacing w:val="-2"/>
        <w:w w:val="100"/>
        <w:sz w:val="26"/>
        <w:szCs w:val="26"/>
        <w:lang w:val="hr" w:eastAsia="hr" w:bidi="hr"/>
      </w:rPr>
    </w:lvl>
    <w:lvl w:ilvl="3">
      <w:numFmt w:val="bullet"/>
      <w:lvlText w:val="•"/>
      <w:lvlJc w:val="left"/>
      <w:pPr>
        <w:ind w:left="3694" w:hanging="723"/>
      </w:pPr>
      <w:rPr>
        <w:rFonts w:hint="default"/>
        <w:lang w:val="hr" w:eastAsia="hr" w:bidi="hr"/>
      </w:rPr>
    </w:lvl>
    <w:lvl w:ilvl="4">
      <w:numFmt w:val="bullet"/>
      <w:lvlText w:val="•"/>
      <w:lvlJc w:val="left"/>
      <w:pPr>
        <w:ind w:left="4612" w:hanging="723"/>
      </w:pPr>
      <w:rPr>
        <w:rFonts w:hint="default"/>
        <w:lang w:val="hr" w:eastAsia="hr" w:bidi="hr"/>
      </w:rPr>
    </w:lvl>
    <w:lvl w:ilvl="5">
      <w:numFmt w:val="bullet"/>
      <w:lvlText w:val="•"/>
      <w:lvlJc w:val="left"/>
      <w:pPr>
        <w:ind w:left="5530" w:hanging="723"/>
      </w:pPr>
      <w:rPr>
        <w:rFonts w:hint="default"/>
        <w:lang w:val="hr" w:eastAsia="hr" w:bidi="hr"/>
      </w:rPr>
    </w:lvl>
    <w:lvl w:ilvl="6">
      <w:numFmt w:val="bullet"/>
      <w:lvlText w:val="•"/>
      <w:lvlJc w:val="left"/>
      <w:pPr>
        <w:ind w:left="6448" w:hanging="723"/>
      </w:pPr>
      <w:rPr>
        <w:rFonts w:hint="default"/>
        <w:lang w:val="hr" w:eastAsia="hr" w:bidi="hr"/>
      </w:rPr>
    </w:lvl>
    <w:lvl w:ilvl="7">
      <w:numFmt w:val="bullet"/>
      <w:lvlText w:val="•"/>
      <w:lvlJc w:val="left"/>
      <w:pPr>
        <w:ind w:left="7366" w:hanging="723"/>
      </w:pPr>
      <w:rPr>
        <w:rFonts w:hint="default"/>
        <w:lang w:val="hr" w:eastAsia="hr" w:bidi="hr"/>
      </w:rPr>
    </w:lvl>
    <w:lvl w:ilvl="8">
      <w:numFmt w:val="bullet"/>
      <w:lvlText w:val="•"/>
      <w:lvlJc w:val="left"/>
      <w:pPr>
        <w:ind w:left="8284" w:hanging="723"/>
      </w:pPr>
      <w:rPr>
        <w:rFonts w:hint="default"/>
        <w:lang w:val="hr" w:eastAsia="hr" w:bidi="hr"/>
      </w:rPr>
    </w:lvl>
  </w:abstractNum>
  <w:abstractNum w:abstractNumId="25" w15:restartNumberingAfterBreak="0">
    <w:nsid w:val="14234857"/>
    <w:multiLevelType w:val="multilevel"/>
    <w:tmpl w:val="619400E0"/>
    <w:lvl w:ilvl="0">
      <w:start w:val="3"/>
      <w:numFmt w:val="decimal"/>
      <w:lvlText w:val="%1."/>
      <w:lvlJc w:val="left"/>
      <w:pPr>
        <w:ind w:left="947" w:hanging="709"/>
      </w:pPr>
      <w:rPr>
        <w:rFonts w:ascii="Arial" w:eastAsia="Arial" w:hAnsi="Arial" w:cs="Arial" w:hint="default"/>
        <w:spacing w:val="-24"/>
        <w:w w:val="100"/>
        <w:sz w:val="32"/>
        <w:szCs w:val="32"/>
        <w:lang w:val="hr" w:eastAsia="hr" w:bidi="hr"/>
      </w:rPr>
    </w:lvl>
    <w:lvl w:ilvl="1">
      <w:start w:val="1"/>
      <w:numFmt w:val="decimal"/>
      <w:lvlText w:val="%1.%2."/>
      <w:lvlJc w:val="left"/>
      <w:pPr>
        <w:ind w:left="947" w:hanging="709"/>
      </w:pPr>
      <w:rPr>
        <w:rFonts w:hint="default"/>
        <w:spacing w:val="-14"/>
        <w:w w:val="100"/>
        <w:lang w:val="hr" w:eastAsia="hr" w:bidi="hr"/>
      </w:rPr>
    </w:lvl>
    <w:lvl w:ilvl="2">
      <w:numFmt w:val="bullet"/>
      <w:lvlText w:val="•"/>
      <w:lvlJc w:val="left"/>
      <w:pPr>
        <w:ind w:left="2776" w:hanging="709"/>
      </w:pPr>
      <w:rPr>
        <w:rFonts w:hint="default"/>
        <w:lang w:val="hr" w:eastAsia="hr" w:bidi="hr"/>
      </w:rPr>
    </w:lvl>
    <w:lvl w:ilvl="3">
      <w:numFmt w:val="bullet"/>
      <w:lvlText w:val="•"/>
      <w:lvlJc w:val="left"/>
      <w:pPr>
        <w:ind w:left="3694" w:hanging="709"/>
      </w:pPr>
      <w:rPr>
        <w:rFonts w:hint="default"/>
        <w:lang w:val="hr" w:eastAsia="hr" w:bidi="hr"/>
      </w:rPr>
    </w:lvl>
    <w:lvl w:ilvl="4">
      <w:numFmt w:val="bullet"/>
      <w:lvlText w:val="•"/>
      <w:lvlJc w:val="left"/>
      <w:pPr>
        <w:ind w:left="4612" w:hanging="709"/>
      </w:pPr>
      <w:rPr>
        <w:rFonts w:hint="default"/>
        <w:lang w:val="hr" w:eastAsia="hr" w:bidi="hr"/>
      </w:rPr>
    </w:lvl>
    <w:lvl w:ilvl="5">
      <w:numFmt w:val="bullet"/>
      <w:lvlText w:val="•"/>
      <w:lvlJc w:val="left"/>
      <w:pPr>
        <w:ind w:left="5530" w:hanging="709"/>
      </w:pPr>
      <w:rPr>
        <w:rFonts w:hint="default"/>
        <w:lang w:val="hr" w:eastAsia="hr" w:bidi="hr"/>
      </w:rPr>
    </w:lvl>
    <w:lvl w:ilvl="6">
      <w:numFmt w:val="bullet"/>
      <w:lvlText w:val="•"/>
      <w:lvlJc w:val="left"/>
      <w:pPr>
        <w:ind w:left="6448" w:hanging="709"/>
      </w:pPr>
      <w:rPr>
        <w:rFonts w:hint="default"/>
        <w:lang w:val="hr" w:eastAsia="hr" w:bidi="hr"/>
      </w:rPr>
    </w:lvl>
    <w:lvl w:ilvl="7">
      <w:numFmt w:val="bullet"/>
      <w:lvlText w:val="•"/>
      <w:lvlJc w:val="left"/>
      <w:pPr>
        <w:ind w:left="7366" w:hanging="709"/>
      </w:pPr>
      <w:rPr>
        <w:rFonts w:hint="default"/>
        <w:lang w:val="hr" w:eastAsia="hr" w:bidi="hr"/>
      </w:rPr>
    </w:lvl>
    <w:lvl w:ilvl="8">
      <w:numFmt w:val="bullet"/>
      <w:lvlText w:val="•"/>
      <w:lvlJc w:val="left"/>
      <w:pPr>
        <w:ind w:left="8284" w:hanging="709"/>
      </w:pPr>
      <w:rPr>
        <w:rFonts w:hint="default"/>
        <w:lang w:val="hr" w:eastAsia="hr" w:bidi="hr"/>
      </w:rPr>
    </w:lvl>
  </w:abstractNum>
  <w:abstractNum w:abstractNumId="26" w15:restartNumberingAfterBreak="0">
    <w:nsid w:val="15947AB4"/>
    <w:multiLevelType w:val="hybridMultilevel"/>
    <w:tmpl w:val="2598829C"/>
    <w:lvl w:ilvl="0" w:tplc="08C4B27E">
      <w:start w:val="1"/>
      <w:numFmt w:val="decimal"/>
      <w:lvlText w:val="(%1)"/>
      <w:lvlJc w:val="left"/>
      <w:pPr>
        <w:ind w:left="238" w:hanging="567"/>
      </w:pPr>
      <w:rPr>
        <w:rFonts w:ascii="Arial" w:eastAsia="Arial" w:hAnsi="Arial" w:cs="Arial" w:hint="default"/>
        <w:w w:val="100"/>
        <w:sz w:val="20"/>
        <w:szCs w:val="20"/>
        <w:lang w:val="hr" w:eastAsia="hr" w:bidi="hr"/>
      </w:rPr>
    </w:lvl>
    <w:lvl w:ilvl="1" w:tplc="3B4E9332">
      <w:start w:val="1"/>
      <w:numFmt w:val="lowerLetter"/>
      <w:lvlText w:val="%2)"/>
      <w:lvlJc w:val="left"/>
      <w:pPr>
        <w:ind w:left="805" w:hanging="283"/>
      </w:pPr>
      <w:rPr>
        <w:rFonts w:ascii="Arial" w:eastAsia="Arial" w:hAnsi="Arial" w:cs="Arial" w:hint="default"/>
        <w:spacing w:val="-9"/>
        <w:w w:val="100"/>
        <w:sz w:val="20"/>
        <w:szCs w:val="20"/>
        <w:lang w:val="hr" w:eastAsia="hr" w:bidi="hr"/>
      </w:rPr>
    </w:lvl>
    <w:lvl w:ilvl="2" w:tplc="7794DBB6">
      <w:numFmt w:val="bullet"/>
      <w:lvlText w:val="•"/>
      <w:lvlJc w:val="left"/>
      <w:pPr>
        <w:ind w:left="1835" w:hanging="283"/>
      </w:pPr>
      <w:rPr>
        <w:rFonts w:hint="default"/>
        <w:lang w:val="hr" w:eastAsia="hr" w:bidi="hr"/>
      </w:rPr>
    </w:lvl>
    <w:lvl w:ilvl="3" w:tplc="921CE766">
      <w:numFmt w:val="bullet"/>
      <w:lvlText w:val="•"/>
      <w:lvlJc w:val="left"/>
      <w:pPr>
        <w:ind w:left="2871" w:hanging="283"/>
      </w:pPr>
      <w:rPr>
        <w:rFonts w:hint="default"/>
        <w:lang w:val="hr" w:eastAsia="hr" w:bidi="hr"/>
      </w:rPr>
    </w:lvl>
    <w:lvl w:ilvl="4" w:tplc="E27AFAF2">
      <w:numFmt w:val="bullet"/>
      <w:lvlText w:val="•"/>
      <w:lvlJc w:val="left"/>
      <w:pPr>
        <w:ind w:left="3906" w:hanging="283"/>
      </w:pPr>
      <w:rPr>
        <w:rFonts w:hint="default"/>
        <w:lang w:val="hr" w:eastAsia="hr" w:bidi="hr"/>
      </w:rPr>
    </w:lvl>
    <w:lvl w:ilvl="5" w:tplc="BCA48CC8">
      <w:numFmt w:val="bullet"/>
      <w:lvlText w:val="•"/>
      <w:lvlJc w:val="left"/>
      <w:pPr>
        <w:ind w:left="4942" w:hanging="283"/>
      </w:pPr>
      <w:rPr>
        <w:rFonts w:hint="default"/>
        <w:lang w:val="hr" w:eastAsia="hr" w:bidi="hr"/>
      </w:rPr>
    </w:lvl>
    <w:lvl w:ilvl="6" w:tplc="7CB49B74">
      <w:numFmt w:val="bullet"/>
      <w:lvlText w:val="•"/>
      <w:lvlJc w:val="left"/>
      <w:pPr>
        <w:ind w:left="5977" w:hanging="283"/>
      </w:pPr>
      <w:rPr>
        <w:rFonts w:hint="default"/>
        <w:lang w:val="hr" w:eastAsia="hr" w:bidi="hr"/>
      </w:rPr>
    </w:lvl>
    <w:lvl w:ilvl="7" w:tplc="55840402">
      <w:numFmt w:val="bullet"/>
      <w:lvlText w:val="•"/>
      <w:lvlJc w:val="left"/>
      <w:pPr>
        <w:ind w:left="7013" w:hanging="283"/>
      </w:pPr>
      <w:rPr>
        <w:rFonts w:hint="default"/>
        <w:lang w:val="hr" w:eastAsia="hr" w:bidi="hr"/>
      </w:rPr>
    </w:lvl>
    <w:lvl w:ilvl="8" w:tplc="2F08C054">
      <w:numFmt w:val="bullet"/>
      <w:lvlText w:val="•"/>
      <w:lvlJc w:val="left"/>
      <w:pPr>
        <w:ind w:left="8048" w:hanging="283"/>
      </w:pPr>
      <w:rPr>
        <w:rFonts w:hint="default"/>
        <w:lang w:val="hr" w:eastAsia="hr" w:bidi="hr"/>
      </w:rPr>
    </w:lvl>
  </w:abstractNum>
  <w:abstractNum w:abstractNumId="27" w15:restartNumberingAfterBreak="0">
    <w:nsid w:val="15B44731"/>
    <w:multiLevelType w:val="hybridMultilevel"/>
    <w:tmpl w:val="A6605886"/>
    <w:lvl w:ilvl="0" w:tplc="931C0432">
      <w:start w:val="1"/>
      <w:numFmt w:val="upperRoman"/>
      <w:lvlText w:val="%1."/>
      <w:lvlJc w:val="left"/>
      <w:pPr>
        <w:ind w:left="805" w:hanging="283"/>
      </w:pPr>
      <w:rPr>
        <w:rFonts w:ascii="Arial" w:eastAsia="Arial" w:hAnsi="Arial" w:cs="Arial" w:hint="default"/>
        <w:w w:val="100"/>
        <w:sz w:val="20"/>
        <w:szCs w:val="20"/>
        <w:lang w:val="hr" w:eastAsia="hr" w:bidi="hr"/>
      </w:rPr>
    </w:lvl>
    <w:lvl w:ilvl="1" w:tplc="6A82582E">
      <w:start w:val="1"/>
      <w:numFmt w:val="lowerLetter"/>
      <w:lvlText w:val="%2)"/>
      <w:lvlJc w:val="left"/>
      <w:pPr>
        <w:ind w:left="1089" w:hanging="284"/>
      </w:pPr>
      <w:rPr>
        <w:rFonts w:ascii="Arial" w:eastAsia="Arial" w:hAnsi="Arial" w:cs="Arial" w:hint="default"/>
        <w:spacing w:val="-5"/>
        <w:w w:val="100"/>
        <w:sz w:val="20"/>
        <w:szCs w:val="20"/>
        <w:lang w:val="hr" w:eastAsia="hr" w:bidi="hr"/>
      </w:rPr>
    </w:lvl>
    <w:lvl w:ilvl="2" w:tplc="5B46ECEE">
      <w:numFmt w:val="bullet"/>
      <w:lvlText w:val=""/>
      <w:lvlJc w:val="left"/>
      <w:pPr>
        <w:ind w:left="1514" w:hanging="425"/>
      </w:pPr>
      <w:rPr>
        <w:rFonts w:ascii="Symbol" w:eastAsia="Symbol" w:hAnsi="Symbol" w:cs="Symbol" w:hint="default"/>
        <w:w w:val="100"/>
        <w:sz w:val="20"/>
        <w:szCs w:val="20"/>
        <w:lang w:val="hr" w:eastAsia="hr" w:bidi="hr"/>
      </w:rPr>
    </w:lvl>
    <w:lvl w:ilvl="3" w:tplc="007CDF5A">
      <w:numFmt w:val="bullet"/>
      <w:lvlText w:val="•"/>
      <w:lvlJc w:val="left"/>
      <w:pPr>
        <w:ind w:left="1520" w:hanging="425"/>
      </w:pPr>
      <w:rPr>
        <w:rFonts w:hint="default"/>
        <w:lang w:val="hr" w:eastAsia="hr" w:bidi="hr"/>
      </w:rPr>
    </w:lvl>
    <w:lvl w:ilvl="4" w:tplc="3690A530">
      <w:numFmt w:val="bullet"/>
      <w:lvlText w:val="•"/>
      <w:lvlJc w:val="left"/>
      <w:pPr>
        <w:ind w:left="2748" w:hanging="425"/>
      </w:pPr>
      <w:rPr>
        <w:rFonts w:hint="default"/>
        <w:lang w:val="hr" w:eastAsia="hr" w:bidi="hr"/>
      </w:rPr>
    </w:lvl>
    <w:lvl w:ilvl="5" w:tplc="D122B8AE">
      <w:numFmt w:val="bullet"/>
      <w:lvlText w:val="•"/>
      <w:lvlJc w:val="left"/>
      <w:pPr>
        <w:ind w:left="3977" w:hanging="425"/>
      </w:pPr>
      <w:rPr>
        <w:rFonts w:hint="default"/>
        <w:lang w:val="hr" w:eastAsia="hr" w:bidi="hr"/>
      </w:rPr>
    </w:lvl>
    <w:lvl w:ilvl="6" w:tplc="7DEADA5C">
      <w:numFmt w:val="bullet"/>
      <w:lvlText w:val="•"/>
      <w:lvlJc w:val="left"/>
      <w:pPr>
        <w:ind w:left="5205" w:hanging="425"/>
      </w:pPr>
      <w:rPr>
        <w:rFonts w:hint="default"/>
        <w:lang w:val="hr" w:eastAsia="hr" w:bidi="hr"/>
      </w:rPr>
    </w:lvl>
    <w:lvl w:ilvl="7" w:tplc="83364BB6">
      <w:numFmt w:val="bullet"/>
      <w:lvlText w:val="•"/>
      <w:lvlJc w:val="left"/>
      <w:pPr>
        <w:ind w:left="6434" w:hanging="425"/>
      </w:pPr>
      <w:rPr>
        <w:rFonts w:hint="default"/>
        <w:lang w:val="hr" w:eastAsia="hr" w:bidi="hr"/>
      </w:rPr>
    </w:lvl>
    <w:lvl w:ilvl="8" w:tplc="EE26B7BA">
      <w:numFmt w:val="bullet"/>
      <w:lvlText w:val="•"/>
      <w:lvlJc w:val="left"/>
      <w:pPr>
        <w:ind w:left="7662" w:hanging="425"/>
      </w:pPr>
      <w:rPr>
        <w:rFonts w:hint="default"/>
        <w:lang w:val="hr" w:eastAsia="hr" w:bidi="hr"/>
      </w:rPr>
    </w:lvl>
  </w:abstractNum>
  <w:abstractNum w:abstractNumId="28" w15:restartNumberingAfterBreak="0">
    <w:nsid w:val="1BEE28D8"/>
    <w:multiLevelType w:val="hybridMultilevel"/>
    <w:tmpl w:val="53680F9A"/>
    <w:lvl w:ilvl="0" w:tplc="C8C60D9E">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AA981DCE">
      <w:numFmt w:val="bullet"/>
      <w:lvlText w:val="•"/>
      <w:lvlJc w:val="left"/>
      <w:pPr>
        <w:ind w:left="1228" w:hanging="567"/>
      </w:pPr>
      <w:rPr>
        <w:rFonts w:hint="default"/>
        <w:lang w:val="hr" w:eastAsia="hr" w:bidi="hr"/>
      </w:rPr>
    </w:lvl>
    <w:lvl w:ilvl="2" w:tplc="DAACAFC8">
      <w:numFmt w:val="bullet"/>
      <w:lvlText w:val="•"/>
      <w:lvlJc w:val="left"/>
      <w:pPr>
        <w:ind w:left="2216" w:hanging="567"/>
      </w:pPr>
      <w:rPr>
        <w:rFonts w:hint="default"/>
        <w:lang w:val="hr" w:eastAsia="hr" w:bidi="hr"/>
      </w:rPr>
    </w:lvl>
    <w:lvl w:ilvl="3" w:tplc="3A1EED06">
      <w:numFmt w:val="bullet"/>
      <w:lvlText w:val="•"/>
      <w:lvlJc w:val="left"/>
      <w:pPr>
        <w:ind w:left="3204" w:hanging="567"/>
      </w:pPr>
      <w:rPr>
        <w:rFonts w:hint="default"/>
        <w:lang w:val="hr" w:eastAsia="hr" w:bidi="hr"/>
      </w:rPr>
    </w:lvl>
    <w:lvl w:ilvl="4" w:tplc="ADFE9A5C">
      <w:numFmt w:val="bullet"/>
      <w:lvlText w:val="•"/>
      <w:lvlJc w:val="left"/>
      <w:pPr>
        <w:ind w:left="4192" w:hanging="567"/>
      </w:pPr>
      <w:rPr>
        <w:rFonts w:hint="default"/>
        <w:lang w:val="hr" w:eastAsia="hr" w:bidi="hr"/>
      </w:rPr>
    </w:lvl>
    <w:lvl w:ilvl="5" w:tplc="2A846388">
      <w:numFmt w:val="bullet"/>
      <w:lvlText w:val="•"/>
      <w:lvlJc w:val="left"/>
      <w:pPr>
        <w:ind w:left="5180" w:hanging="567"/>
      </w:pPr>
      <w:rPr>
        <w:rFonts w:hint="default"/>
        <w:lang w:val="hr" w:eastAsia="hr" w:bidi="hr"/>
      </w:rPr>
    </w:lvl>
    <w:lvl w:ilvl="6" w:tplc="DF5A2CAA">
      <w:numFmt w:val="bullet"/>
      <w:lvlText w:val="•"/>
      <w:lvlJc w:val="left"/>
      <w:pPr>
        <w:ind w:left="6168" w:hanging="567"/>
      </w:pPr>
      <w:rPr>
        <w:rFonts w:hint="default"/>
        <w:lang w:val="hr" w:eastAsia="hr" w:bidi="hr"/>
      </w:rPr>
    </w:lvl>
    <w:lvl w:ilvl="7" w:tplc="CF7A0172">
      <w:numFmt w:val="bullet"/>
      <w:lvlText w:val="•"/>
      <w:lvlJc w:val="left"/>
      <w:pPr>
        <w:ind w:left="7156" w:hanging="567"/>
      </w:pPr>
      <w:rPr>
        <w:rFonts w:hint="default"/>
        <w:lang w:val="hr" w:eastAsia="hr" w:bidi="hr"/>
      </w:rPr>
    </w:lvl>
    <w:lvl w:ilvl="8" w:tplc="E20C8200">
      <w:numFmt w:val="bullet"/>
      <w:lvlText w:val="•"/>
      <w:lvlJc w:val="left"/>
      <w:pPr>
        <w:ind w:left="8144" w:hanging="567"/>
      </w:pPr>
      <w:rPr>
        <w:rFonts w:hint="default"/>
        <w:lang w:val="hr" w:eastAsia="hr" w:bidi="hr"/>
      </w:rPr>
    </w:lvl>
  </w:abstractNum>
  <w:abstractNum w:abstractNumId="29" w15:restartNumberingAfterBreak="0">
    <w:nsid w:val="1C2D1B34"/>
    <w:multiLevelType w:val="hybridMultilevel"/>
    <w:tmpl w:val="BFACB04A"/>
    <w:lvl w:ilvl="0" w:tplc="BB02B4AA">
      <w:start w:val="1"/>
      <w:numFmt w:val="decimal"/>
      <w:lvlText w:val="(%1)"/>
      <w:lvlJc w:val="left"/>
      <w:pPr>
        <w:ind w:left="238" w:hanging="567"/>
      </w:pPr>
      <w:rPr>
        <w:rFonts w:ascii="Arial" w:eastAsia="Arial" w:hAnsi="Arial" w:cs="Arial" w:hint="default"/>
        <w:spacing w:val="-18"/>
        <w:w w:val="100"/>
        <w:sz w:val="20"/>
        <w:szCs w:val="20"/>
        <w:lang w:val="hr" w:eastAsia="hr" w:bidi="hr"/>
      </w:rPr>
    </w:lvl>
    <w:lvl w:ilvl="1" w:tplc="5372A5B8">
      <w:numFmt w:val="bullet"/>
      <w:lvlText w:val="•"/>
      <w:lvlJc w:val="left"/>
      <w:pPr>
        <w:ind w:left="1228" w:hanging="567"/>
      </w:pPr>
      <w:rPr>
        <w:rFonts w:hint="default"/>
        <w:lang w:val="hr" w:eastAsia="hr" w:bidi="hr"/>
      </w:rPr>
    </w:lvl>
    <w:lvl w:ilvl="2" w:tplc="0D30559E">
      <w:numFmt w:val="bullet"/>
      <w:lvlText w:val="•"/>
      <w:lvlJc w:val="left"/>
      <w:pPr>
        <w:ind w:left="2216" w:hanging="567"/>
      </w:pPr>
      <w:rPr>
        <w:rFonts w:hint="default"/>
        <w:lang w:val="hr" w:eastAsia="hr" w:bidi="hr"/>
      </w:rPr>
    </w:lvl>
    <w:lvl w:ilvl="3" w:tplc="1FB0279E">
      <w:numFmt w:val="bullet"/>
      <w:lvlText w:val="•"/>
      <w:lvlJc w:val="left"/>
      <w:pPr>
        <w:ind w:left="3204" w:hanging="567"/>
      </w:pPr>
      <w:rPr>
        <w:rFonts w:hint="default"/>
        <w:lang w:val="hr" w:eastAsia="hr" w:bidi="hr"/>
      </w:rPr>
    </w:lvl>
    <w:lvl w:ilvl="4" w:tplc="5D5A9AB8">
      <w:numFmt w:val="bullet"/>
      <w:lvlText w:val="•"/>
      <w:lvlJc w:val="left"/>
      <w:pPr>
        <w:ind w:left="4192" w:hanging="567"/>
      </w:pPr>
      <w:rPr>
        <w:rFonts w:hint="default"/>
        <w:lang w:val="hr" w:eastAsia="hr" w:bidi="hr"/>
      </w:rPr>
    </w:lvl>
    <w:lvl w:ilvl="5" w:tplc="16BC81A8">
      <w:numFmt w:val="bullet"/>
      <w:lvlText w:val="•"/>
      <w:lvlJc w:val="left"/>
      <w:pPr>
        <w:ind w:left="5180" w:hanging="567"/>
      </w:pPr>
      <w:rPr>
        <w:rFonts w:hint="default"/>
        <w:lang w:val="hr" w:eastAsia="hr" w:bidi="hr"/>
      </w:rPr>
    </w:lvl>
    <w:lvl w:ilvl="6" w:tplc="71AA0E4C">
      <w:numFmt w:val="bullet"/>
      <w:lvlText w:val="•"/>
      <w:lvlJc w:val="left"/>
      <w:pPr>
        <w:ind w:left="6168" w:hanging="567"/>
      </w:pPr>
      <w:rPr>
        <w:rFonts w:hint="default"/>
        <w:lang w:val="hr" w:eastAsia="hr" w:bidi="hr"/>
      </w:rPr>
    </w:lvl>
    <w:lvl w:ilvl="7" w:tplc="C0A0566C">
      <w:numFmt w:val="bullet"/>
      <w:lvlText w:val="•"/>
      <w:lvlJc w:val="left"/>
      <w:pPr>
        <w:ind w:left="7156" w:hanging="567"/>
      </w:pPr>
      <w:rPr>
        <w:rFonts w:hint="default"/>
        <w:lang w:val="hr" w:eastAsia="hr" w:bidi="hr"/>
      </w:rPr>
    </w:lvl>
    <w:lvl w:ilvl="8" w:tplc="CC4C2E48">
      <w:numFmt w:val="bullet"/>
      <w:lvlText w:val="•"/>
      <w:lvlJc w:val="left"/>
      <w:pPr>
        <w:ind w:left="8144" w:hanging="567"/>
      </w:pPr>
      <w:rPr>
        <w:rFonts w:hint="default"/>
        <w:lang w:val="hr" w:eastAsia="hr" w:bidi="hr"/>
      </w:rPr>
    </w:lvl>
  </w:abstractNum>
  <w:abstractNum w:abstractNumId="30" w15:restartNumberingAfterBreak="0">
    <w:nsid w:val="1EDE5407"/>
    <w:multiLevelType w:val="hybridMultilevel"/>
    <w:tmpl w:val="BD7CBFC4"/>
    <w:lvl w:ilvl="0" w:tplc="69C62F6E">
      <w:start w:val="1"/>
      <w:numFmt w:val="decimal"/>
      <w:lvlText w:val="(%1)"/>
      <w:lvlJc w:val="left"/>
      <w:pPr>
        <w:ind w:left="238" w:hanging="567"/>
      </w:pPr>
      <w:rPr>
        <w:rFonts w:ascii="Arial" w:eastAsia="Arial" w:hAnsi="Arial" w:cs="Arial" w:hint="default"/>
        <w:spacing w:val="-26"/>
        <w:w w:val="100"/>
        <w:sz w:val="20"/>
        <w:szCs w:val="20"/>
        <w:lang w:val="hr" w:eastAsia="hr" w:bidi="hr"/>
      </w:rPr>
    </w:lvl>
    <w:lvl w:ilvl="1" w:tplc="06203B6C">
      <w:start w:val="1"/>
      <w:numFmt w:val="decimal"/>
      <w:lvlText w:val="%2."/>
      <w:lvlJc w:val="left"/>
      <w:pPr>
        <w:ind w:left="1027" w:hanging="223"/>
      </w:pPr>
      <w:rPr>
        <w:rFonts w:ascii="Arial" w:eastAsia="Arial" w:hAnsi="Arial" w:cs="Arial" w:hint="default"/>
        <w:w w:val="100"/>
        <w:sz w:val="20"/>
        <w:szCs w:val="20"/>
        <w:lang w:val="hr" w:eastAsia="hr" w:bidi="hr"/>
      </w:rPr>
    </w:lvl>
    <w:lvl w:ilvl="2" w:tplc="FB8269C6">
      <w:numFmt w:val="bullet"/>
      <w:lvlText w:val="•"/>
      <w:lvlJc w:val="left"/>
      <w:pPr>
        <w:ind w:left="2031" w:hanging="223"/>
      </w:pPr>
      <w:rPr>
        <w:rFonts w:hint="default"/>
        <w:lang w:val="hr" w:eastAsia="hr" w:bidi="hr"/>
      </w:rPr>
    </w:lvl>
    <w:lvl w:ilvl="3" w:tplc="2B1C3686">
      <w:numFmt w:val="bullet"/>
      <w:lvlText w:val="•"/>
      <w:lvlJc w:val="left"/>
      <w:pPr>
        <w:ind w:left="3042" w:hanging="223"/>
      </w:pPr>
      <w:rPr>
        <w:rFonts w:hint="default"/>
        <w:lang w:val="hr" w:eastAsia="hr" w:bidi="hr"/>
      </w:rPr>
    </w:lvl>
    <w:lvl w:ilvl="4" w:tplc="1AEA08EC">
      <w:numFmt w:val="bullet"/>
      <w:lvlText w:val="•"/>
      <w:lvlJc w:val="left"/>
      <w:pPr>
        <w:ind w:left="4053" w:hanging="223"/>
      </w:pPr>
      <w:rPr>
        <w:rFonts w:hint="default"/>
        <w:lang w:val="hr" w:eastAsia="hr" w:bidi="hr"/>
      </w:rPr>
    </w:lvl>
    <w:lvl w:ilvl="5" w:tplc="AA480936">
      <w:numFmt w:val="bullet"/>
      <w:lvlText w:val="•"/>
      <w:lvlJc w:val="left"/>
      <w:pPr>
        <w:ind w:left="5064" w:hanging="223"/>
      </w:pPr>
      <w:rPr>
        <w:rFonts w:hint="default"/>
        <w:lang w:val="hr" w:eastAsia="hr" w:bidi="hr"/>
      </w:rPr>
    </w:lvl>
    <w:lvl w:ilvl="6" w:tplc="A3F0DFDE">
      <w:numFmt w:val="bullet"/>
      <w:lvlText w:val="•"/>
      <w:lvlJc w:val="left"/>
      <w:pPr>
        <w:ind w:left="6075" w:hanging="223"/>
      </w:pPr>
      <w:rPr>
        <w:rFonts w:hint="default"/>
        <w:lang w:val="hr" w:eastAsia="hr" w:bidi="hr"/>
      </w:rPr>
    </w:lvl>
    <w:lvl w:ilvl="7" w:tplc="032C070A">
      <w:numFmt w:val="bullet"/>
      <w:lvlText w:val="•"/>
      <w:lvlJc w:val="left"/>
      <w:pPr>
        <w:ind w:left="7086" w:hanging="223"/>
      </w:pPr>
      <w:rPr>
        <w:rFonts w:hint="default"/>
        <w:lang w:val="hr" w:eastAsia="hr" w:bidi="hr"/>
      </w:rPr>
    </w:lvl>
    <w:lvl w:ilvl="8" w:tplc="44ACDE80">
      <w:numFmt w:val="bullet"/>
      <w:lvlText w:val="•"/>
      <w:lvlJc w:val="left"/>
      <w:pPr>
        <w:ind w:left="8097" w:hanging="223"/>
      </w:pPr>
      <w:rPr>
        <w:rFonts w:hint="default"/>
        <w:lang w:val="hr" w:eastAsia="hr" w:bidi="hr"/>
      </w:rPr>
    </w:lvl>
  </w:abstractNum>
  <w:abstractNum w:abstractNumId="31" w15:restartNumberingAfterBreak="0">
    <w:nsid w:val="1EE31083"/>
    <w:multiLevelType w:val="hybridMultilevel"/>
    <w:tmpl w:val="59BE3C94"/>
    <w:lvl w:ilvl="0" w:tplc="7EEC969C">
      <w:start w:val="1"/>
      <w:numFmt w:val="decimal"/>
      <w:lvlText w:val="(%1)"/>
      <w:lvlJc w:val="left"/>
      <w:pPr>
        <w:ind w:left="805" w:hanging="567"/>
      </w:pPr>
      <w:rPr>
        <w:rFonts w:ascii="Arial" w:eastAsia="Arial" w:hAnsi="Arial" w:cs="Arial" w:hint="default"/>
        <w:w w:val="100"/>
        <w:sz w:val="20"/>
        <w:szCs w:val="20"/>
        <w:lang w:val="hr" w:eastAsia="hr" w:bidi="hr"/>
      </w:rPr>
    </w:lvl>
    <w:lvl w:ilvl="1" w:tplc="89B0B842">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5B3EE974">
      <w:numFmt w:val="bullet"/>
      <w:lvlText w:val="•"/>
      <w:lvlJc w:val="left"/>
      <w:pPr>
        <w:ind w:left="3488" w:hanging="283"/>
      </w:pPr>
      <w:rPr>
        <w:rFonts w:hint="default"/>
        <w:lang w:val="hr" w:eastAsia="hr" w:bidi="hr"/>
      </w:rPr>
    </w:lvl>
    <w:lvl w:ilvl="3" w:tplc="912CECAA">
      <w:numFmt w:val="bullet"/>
      <w:lvlText w:val="•"/>
      <w:lvlJc w:val="left"/>
      <w:pPr>
        <w:ind w:left="4317" w:hanging="283"/>
      </w:pPr>
      <w:rPr>
        <w:rFonts w:hint="default"/>
        <w:lang w:val="hr" w:eastAsia="hr" w:bidi="hr"/>
      </w:rPr>
    </w:lvl>
    <w:lvl w:ilvl="4" w:tplc="E3EC75A0">
      <w:numFmt w:val="bullet"/>
      <w:lvlText w:val="•"/>
      <w:lvlJc w:val="left"/>
      <w:pPr>
        <w:ind w:left="5146" w:hanging="283"/>
      </w:pPr>
      <w:rPr>
        <w:rFonts w:hint="default"/>
        <w:lang w:val="hr" w:eastAsia="hr" w:bidi="hr"/>
      </w:rPr>
    </w:lvl>
    <w:lvl w:ilvl="5" w:tplc="EA00949E">
      <w:numFmt w:val="bullet"/>
      <w:lvlText w:val="•"/>
      <w:lvlJc w:val="left"/>
      <w:pPr>
        <w:ind w:left="5975" w:hanging="283"/>
      </w:pPr>
      <w:rPr>
        <w:rFonts w:hint="default"/>
        <w:lang w:val="hr" w:eastAsia="hr" w:bidi="hr"/>
      </w:rPr>
    </w:lvl>
    <w:lvl w:ilvl="6" w:tplc="DF020C52">
      <w:numFmt w:val="bullet"/>
      <w:lvlText w:val="•"/>
      <w:lvlJc w:val="left"/>
      <w:pPr>
        <w:ind w:left="6804" w:hanging="283"/>
      </w:pPr>
      <w:rPr>
        <w:rFonts w:hint="default"/>
        <w:lang w:val="hr" w:eastAsia="hr" w:bidi="hr"/>
      </w:rPr>
    </w:lvl>
    <w:lvl w:ilvl="7" w:tplc="2038492C">
      <w:numFmt w:val="bullet"/>
      <w:lvlText w:val="•"/>
      <w:lvlJc w:val="left"/>
      <w:pPr>
        <w:ind w:left="7633" w:hanging="283"/>
      </w:pPr>
      <w:rPr>
        <w:rFonts w:hint="default"/>
        <w:lang w:val="hr" w:eastAsia="hr" w:bidi="hr"/>
      </w:rPr>
    </w:lvl>
    <w:lvl w:ilvl="8" w:tplc="8AD0F56E">
      <w:numFmt w:val="bullet"/>
      <w:lvlText w:val="•"/>
      <w:lvlJc w:val="left"/>
      <w:pPr>
        <w:ind w:left="8462" w:hanging="283"/>
      </w:pPr>
      <w:rPr>
        <w:rFonts w:hint="default"/>
        <w:lang w:val="hr" w:eastAsia="hr" w:bidi="hr"/>
      </w:rPr>
    </w:lvl>
  </w:abstractNum>
  <w:abstractNum w:abstractNumId="32" w15:restartNumberingAfterBreak="0">
    <w:nsid w:val="1F104F49"/>
    <w:multiLevelType w:val="multilevel"/>
    <w:tmpl w:val="CAD60282"/>
    <w:lvl w:ilvl="0">
      <w:start w:val="1"/>
      <w:numFmt w:val="decimal"/>
      <w:lvlText w:val="%1"/>
      <w:lvlJc w:val="left"/>
      <w:pPr>
        <w:ind w:left="238" w:hanging="567"/>
      </w:pPr>
      <w:rPr>
        <w:rFonts w:hint="default"/>
        <w:lang w:val="hr" w:eastAsia="hr" w:bidi="hr"/>
      </w:rPr>
    </w:lvl>
    <w:lvl w:ilvl="1">
      <w:start w:val="4"/>
      <w:numFmt w:val="decimal"/>
      <w:lvlText w:val="%1.%2."/>
      <w:lvlJc w:val="left"/>
      <w:pPr>
        <w:ind w:left="238" w:hanging="567"/>
      </w:pPr>
      <w:rPr>
        <w:rFonts w:ascii="Arial" w:eastAsia="Arial" w:hAnsi="Arial" w:cs="Arial" w:hint="default"/>
        <w:spacing w:val="-3"/>
        <w:w w:val="100"/>
        <w:sz w:val="20"/>
        <w:szCs w:val="20"/>
        <w:lang w:val="hr" w:eastAsia="hr" w:bidi="hr"/>
      </w:rPr>
    </w:lvl>
    <w:lvl w:ilvl="2">
      <w:numFmt w:val="bullet"/>
      <w:lvlText w:val="•"/>
      <w:lvlJc w:val="left"/>
      <w:pPr>
        <w:ind w:left="2216" w:hanging="567"/>
      </w:pPr>
      <w:rPr>
        <w:rFonts w:hint="default"/>
        <w:lang w:val="hr" w:eastAsia="hr" w:bidi="hr"/>
      </w:rPr>
    </w:lvl>
    <w:lvl w:ilvl="3">
      <w:numFmt w:val="bullet"/>
      <w:lvlText w:val="•"/>
      <w:lvlJc w:val="left"/>
      <w:pPr>
        <w:ind w:left="3204" w:hanging="567"/>
      </w:pPr>
      <w:rPr>
        <w:rFonts w:hint="default"/>
        <w:lang w:val="hr" w:eastAsia="hr" w:bidi="hr"/>
      </w:rPr>
    </w:lvl>
    <w:lvl w:ilvl="4">
      <w:numFmt w:val="bullet"/>
      <w:lvlText w:val="•"/>
      <w:lvlJc w:val="left"/>
      <w:pPr>
        <w:ind w:left="4192" w:hanging="567"/>
      </w:pPr>
      <w:rPr>
        <w:rFonts w:hint="default"/>
        <w:lang w:val="hr" w:eastAsia="hr" w:bidi="hr"/>
      </w:rPr>
    </w:lvl>
    <w:lvl w:ilvl="5">
      <w:numFmt w:val="bullet"/>
      <w:lvlText w:val="•"/>
      <w:lvlJc w:val="left"/>
      <w:pPr>
        <w:ind w:left="5180" w:hanging="567"/>
      </w:pPr>
      <w:rPr>
        <w:rFonts w:hint="default"/>
        <w:lang w:val="hr" w:eastAsia="hr" w:bidi="hr"/>
      </w:rPr>
    </w:lvl>
    <w:lvl w:ilvl="6">
      <w:numFmt w:val="bullet"/>
      <w:lvlText w:val="•"/>
      <w:lvlJc w:val="left"/>
      <w:pPr>
        <w:ind w:left="6168" w:hanging="567"/>
      </w:pPr>
      <w:rPr>
        <w:rFonts w:hint="default"/>
        <w:lang w:val="hr" w:eastAsia="hr" w:bidi="hr"/>
      </w:rPr>
    </w:lvl>
    <w:lvl w:ilvl="7">
      <w:numFmt w:val="bullet"/>
      <w:lvlText w:val="•"/>
      <w:lvlJc w:val="left"/>
      <w:pPr>
        <w:ind w:left="7156" w:hanging="567"/>
      </w:pPr>
      <w:rPr>
        <w:rFonts w:hint="default"/>
        <w:lang w:val="hr" w:eastAsia="hr" w:bidi="hr"/>
      </w:rPr>
    </w:lvl>
    <w:lvl w:ilvl="8">
      <w:numFmt w:val="bullet"/>
      <w:lvlText w:val="•"/>
      <w:lvlJc w:val="left"/>
      <w:pPr>
        <w:ind w:left="8144" w:hanging="567"/>
      </w:pPr>
      <w:rPr>
        <w:rFonts w:hint="default"/>
        <w:lang w:val="hr" w:eastAsia="hr" w:bidi="hr"/>
      </w:rPr>
    </w:lvl>
  </w:abstractNum>
  <w:abstractNum w:abstractNumId="33" w15:restartNumberingAfterBreak="0">
    <w:nsid w:val="203A1934"/>
    <w:multiLevelType w:val="hybridMultilevel"/>
    <w:tmpl w:val="1E26D71E"/>
    <w:lvl w:ilvl="0" w:tplc="132E50AE">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A66C22FE">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D268A0E8">
      <w:numFmt w:val="bullet"/>
      <w:lvlText w:val="•"/>
      <w:lvlJc w:val="left"/>
      <w:pPr>
        <w:ind w:left="2664" w:hanging="283"/>
      </w:pPr>
      <w:rPr>
        <w:rFonts w:hint="default"/>
        <w:lang w:val="hr" w:eastAsia="hr" w:bidi="hr"/>
      </w:rPr>
    </w:lvl>
    <w:lvl w:ilvl="3" w:tplc="6DBAE0A2">
      <w:numFmt w:val="bullet"/>
      <w:lvlText w:val="•"/>
      <w:lvlJc w:val="left"/>
      <w:pPr>
        <w:ind w:left="3596" w:hanging="283"/>
      </w:pPr>
      <w:rPr>
        <w:rFonts w:hint="default"/>
        <w:lang w:val="hr" w:eastAsia="hr" w:bidi="hr"/>
      </w:rPr>
    </w:lvl>
    <w:lvl w:ilvl="4" w:tplc="38B265A6">
      <w:numFmt w:val="bullet"/>
      <w:lvlText w:val="•"/>
      <w:lvlJc w:val="left"/>
      <w:pPr>
        <w:ind w:left="4528" w:hanging="283"/>
      </w:pPr>
      <w:rPr>
        <w:rFonts w:hint="default"/>
        <w:lang w:val="hr" w:eastAsia="hr" w:bidi="hr"/>
      </w:rPr>
    </w:lvl>
    <w:lvl w:ilvl="5" w:tplc="FA0C200E">
      <w:numFmt w:val="bullet"/>
      <w:lvlText w:val="•"/>
      <w:lvlJc w:val="left"/>
      <w:pPr>
        <w:ind w:left="5460" w:hanging="283"/>
      </w:pPr>
      <w:rPr>
        <w:rFonts w:hint="default"/>
        <w:lang w:val="hr" w:eastAsia="hr" w:bidi="hr"/>
      </w:rPr>
    </w:lvl>
    <w:lvl w:ilvl="6" w:tplc="F996B73C">
      <w:numFmt w:val="bullet"/>
      <w:lvlText w:val="•"/>
      <w:lvlJc w:val="left"/>
      <w:pPr>
        <w:ind w:left="6392" w:hanging="283"/>
      </w:pPr>
      <w:rPr>
        <w:rFonts w:hint="default"/>
        <w:lang w:val="hr" w:eastAsia="hr" w:bidi="hr"/>
      </w:rPr>
    </w:lvl>
    <w:lvl w:ilvl="7" w:tplc="EB40A90C">
      <w:numFmt w:val="bullet"/>
      <w:lvlText w:val="•"/>
      <w:lvlJc w:val="left"/>
      <w:pPr>
        <w:ind w:left="7324" w:hanging="283"/>
      </w:pPr>
      <w:rPr>
        <w:rFonts w:hint="default"/>
        <w:lang w:val="hr" w:eastAsia="hr" w:bidi="hr"/>
      </w:rPr>
    </w:lvl>
    <w:lvl w:ilvl="8" w:tplc="B3B4A2D0">
      <w:numFmt w:val="bullet"/>
      <w:lvlText w:val="•"/>
      <w:lvlJc w:val="left"/>
      <w:pPr>
        <w:ind w:left="8256" w:hanging="283"/>
      </w:pPr>
      <w:rPr>
        <w:rFonts w:hint="default"/>
        <w:lang w:val="hr" w:eastAsia="hr" w:bidi="hr"/>
      </w:rPr>
    </w:lvl>
  </w:abstractNum>
  <w:abstractNum w:abstractNumId="34" w15:restartNumberingAfterBreak="0">
    <w:nsid w:val="241D2878"/>
    <w:multiLevelType w:val="hybridMultilevel"/>
    <w:tmpl w:val="9D88E51A"/>
    <w:lvl w:ilvl="0" w:tplc="C22EFC94">
      <w:start w:val="1"/>
      <w:numFmt w:val="decimal"/>
      <w:lvlText w:val="(%1)"/>
      <w:lvlJc w:val="left"/>
      <w:pPr>
        <w:ind w:left="805" w:hanging="567"/>
      </w:pPr>
      <w:rPr>
        <w:rFonts w:ascii="Arial" w:eastAsia="Arial" w:hAnsi="Arial" w:cs="Arial" w:hint="default"/>
        <w:w w:val="100"/>
        <w:sz w:val="20"/>
        <w:szCs w:val="20"/>
        <w:lang w:val="hr" w:eastAsia="hr" w:bidi="hr"/>
      </w:rPr>
    </w:lvl>
    <w:lvl w:ilvl="1" w:tplc="739CBC16">
      <w:start w:val="1"/>
      <w:numFmt w:val="lowerLetter"/>
      <w:lvlText w:val="%2)"/>
      <w:lvlJc w:val="left"/>
      <w:pPr>
        <w:ind w:left="805" w:hanging="283"/>
      </w:pPr>
      <w:rPr>
        <w:rFonts w:ascii="Arial" w:eastAsia="Arial" w:hAnsi="Arial" w:cs="Arial" w:hint="default"/>
        <w:spacing w:val="-18"/>
        <w:w w:val="100"/>
        <w:sz w:val="20"/>
        <w:szCs w:val="20"/>
        <w:lang w:val="hr" w:eastAsia="hr" w:bidi="hr"/>
      </w:rPr>
    </w:lvl>
    <w:lvl w:ilvl="2" w:tplc="13B0BCD8">
      <w:numFmt w:val="bullet"/>
      <w:lvlText w:val="•"/>
      <w:lvlJc w:val="left"/>
      <w:pPr>
        <w:ind w:left="2664" w:hanging="283"/>
      </w:pPr>
      <w:rPr>
        <w:rFonts w:hint="default"/>
        <w:lang w:val="hr" w:eastAsia="hr" w:bidi="hr"/>
      </w:rPr>
    </w:lvl>
    <w:lvl w:ilvl="3" w:tplc="5E160E8C">
      <w:numFmt w:val="bullet"/>
      <w:lvlText w:val="•"/>
      <w:lvlJc w:val="left"/>
      <w:pPr>
        <w:ind w:left="3596" w:hanging="283"/>
      </w:pPr>
      <w:rPr>
        <w:rFonts w:hint="default"/>
        <w:lang w:val="hr" w:eastAsia="hr" w:bidi="hr"/>
      </w:rPr>
    </w:lvl>
    <w:lvl w:ilvl="4" w:tplc="8794B840">
      <w:numFmt w:val="bullet"/>
      <w:lvlText w:val="•"/>
      <w:lvlJc w:val="left"/>
      <w:pPr>
        <w:ind w:left="4528" w:hanging="283"/>
      </w:pPr>
      <w:rPr>
        <w:rFonts w:hint="default"/>
        <w:lang w:val="hr" w:eastAsia="hr" w:bidi="hr"/>
      </w:rPr>
    </w:lvl>
    <w:lvl w:ilvl="5" w:tplc="0F3483EC">
      <w:numFmt w:val="bullet"/>
      <w:lvlText w:val="•"/>
      <w:lvlJc w:val="left"/>
      <w:pPr>
        <w:ind w:left="5460" w:hanging="283"/>
      </w:pPr>
      <w:rPr>
        <w:rFonts w:hint="default"/>
        <w:lang w:val="hr" w:eastAsia="hr" w:bidi="hr"/>
      </w:rPr>
    </w:lvl>
    <w:lvl w:ilvl="6" w:tplc="5A504450">
      <w:numFmt w:val="bullet"/>
      <w:lvlText w:val="•"/>
      <w:lvlJc w:val="left"/>
      <w:pPr>
        <w:ind w:left="6392" w:hanging="283"/>
      </w:pPr>
      <w:rPr>
        <w:rFonts w:hint="default"/>
        <w:lang w:val="hr" w:eastAsia="hr" w:bidi="hr"/>
      </w:rPr>
    </w:lvl>
    <w:lvl w:ilvl="7" w:tplc="450E7B52">
      <w:numFmt w:val="bullet"/>
      <w:lvlText w:val="•"/>
      <w:lvlJc w:val="left"/>
      <w:pPr>
        <w:ind w:left="7324" w:hanging="283"/>
      </w:pPr>
      <w:rPr>
        <w:rFonts w:hint="default"/>
        <w:lang w:val="hr" w:eastAsia="hr" w:bidi="hr"/>
      </w:rPr>
    </w:lvl>
    <w:lvl w:ilvl="8" w:tplc="97A8A790">
      <w:numFmt w:val="bullet"/>
      <w:lvlText w:val="•"/>
      <w:lvlJc w:val="left"/>
      <w:pPr>
        <w:ind w:left="8256" w:hanging="283"/>
      </w:pPr>
      <w:rPr>
        <w:rFonts w:hint="default"/>
        <w:lang w:val="hr" w:eastAsia="hr" w:bidi="hr"/>
      </w:rPr>
    </w:lvl>
  </w:abstractNum>
  <w:abstractNum w:abstractNumId="35" w15:restartNumberingAfterBreak="0">
    <w:nsid w:val="25D77596"/>
    <w:multiLevelType w:val="hybridMultilevel"/>
    <w:tmpl w:val="7F9AD76E"/>
    <w:lvl w:ilvl="0" w:tplc="53E2710A">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EB189702">
      <w:numFmt w:val="bullet"/>
      <w:lvlText w:val="•"/>
      <w:lvlJc w:val="left"/>
      <w:pPr>
        <w:ind w:left="1228" w:hanging="567"/>
      </w:pPr>
      <w:rPr>
        <w:rFonts w:hint="default"/>
        <w:lang w:val="hr" w:eastAsia="hr" w:bidi="hr"/>
      </w:rPr>
    </w:lvl>
    <w:lvl w:ilvl="2" w:tplc="A150269E">
      <w:numFmt w:val="bullet"/>
      <w:lvlText w:val="•"/>
      <w:lvlJc w:val="left"/>
      <w:pPr>
        <w:ind w:left="2216" w:hanging="567"/>
      </w:pPr>
      <w:rPr>
        <w:rFonts w:hint="default"/>
        <w:lang w:val="hr" w:eastAsia="hr" w:bidi="hr"/>
      </w:rPr>
    </w:lvl>
    <w:lvl w:ilvl="3" w:tplc="DBBC6438">
      <w:numFmt w:val="bullet"/>
      <w:lvlText w:val="•"/>
      <w:lvlJc w:val="left"/>
      <w:pPr>
        <w:ind w:left="3204" w:hanging="567"/>
      </w:pPr>
      <w:rPr>
        <w:rFonts w:hint="default"/>
        <w:lang w:val="hr" w:eastAsia="hr" w:bidi="hr"/>
      </w:rPr>
    </w:lvl>
    <w:lvl w:ilvl="4" w:tplc="2BC206BA">
      <w:numFmt w:val="bullet"/>
      <w:lvlText w:val="•"/>
      <w:lvlJc w:val="left"/>
      <w:pPr>
        <w:ind w:left="4192" w:hanging="567"/>
      </w:pPr>
      <w:rPr>
        <w:rFonts w:hint="default"/>
        <w:lang w:val="hr" w:eastAsia="hr" w:bidi="hr"/>
      </w:rPr>
    </w:lvl>
    <w:lvl w:ilvl="5" w:tplc="5AC00804">
      <w:numFmt w:val="bullet"/>
      <w:lvlText w:val="•"/>
      <w:lvlJc w:val="left"/>
      <w:pPr>
        <w:ind w:left="5180" w:hanging="567"/>
      </w:pPr>
      <w:rPr>
        <w:rFonts w:hint="default"/>
        <w:lang w:val="hr" w:eastAsia="hr" w:bidi="hr"/>
      </w:rPr>
    </w:lvl>
    <w:lvl w:ilvl="6" w:tplc="F0A8DF2E">
      <w:numFmt w:val="bullet"/>
      <w:lvlText w:val="•"/>
      <w:lvlJc w:val="left"/>
      <w:pPr>
        <w:ind w:left="6168" w:hanging="567"/>
      </w:pPr>
      <w:rPr>
        <w:rFonts w:hint="default"/>
        <w:lang w:val="hr" w:eastAsia="hr" w:bidi="hr"/>
      </w:rPr>
    </w:lvl>
    <w:lvl w:ilvl="7" w:tplc="72604F84">
      <w:numFmt w:val="bullet"/>
      <w:lvlText w:val="•"/>
      <w:lvlJc w:val="left"/>
      <w:pPr>
        <w:ind w:left="7156" w:hanging="567"/>
      </w:pPr>
      <w:rPr>
        <w:rFonts w:hint="default"/>
        <w:lang w:val="hr" w:eastAsia="hr" w:bidi="hr"/>
      </w:rPr>
    </w:lvl>
    <w:lvl w:ilvl="8" w:tplc="E822FA00">
      <w:numFmt w:val="bullet"/>
      <w:lvlText w:val="•"/>
      <w:lvlJc w:val="left"/>
      <w:pPr>
        <w:ind w:left="8144" w:hanging="567"/>
      </w:pPr>
      <w:rPr>
        <w:rFonts w:hint="default"/>
        <w:lang w:val="hr" w:eastAsia="hr" w:bidi="hr"/>
      </w:rPr>
    </w:lvl>
  </w:abstractNum>
  <w:abstractNum w:abstractNumId="36" w15:restartNumberingAfterBreak="0">
    <w:nsid w:val="26105EFF"/>
    <w:multiLevelType w:val="hybridMultilevel"/>
    <w:tmpl w:val="29CE4B78"/>
    <w:lvl w:ilvl="0" w:tplc="887470B8">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DF08F512">
      <w:numFmt w:val="bullet"/>
      <w:lvlText w:val="•"/>
      <w:lvlJc w:val="left"/>
      <w:pPr>
        <w:ind w:left="1228" w:hanging="567"/>
      </w:pPr>
      <w:rPr>
        <w:rFonts w:hint="default"/>
        <w:lang w:val="hr" w:eastAsia="hr" w:bidi="hr"/>
      </w:rPr>
    </w:lvl>
    <w:lvl w:ilvl="2" w:tplc="6BF40162">
      <w:numFmt w:val="bullet"/>
      <w:lvlText w:val="•"/>
      <w:lvlJc w:val="left"/>
      <w:pPr>
        <w:ind w:left="2216" w:hanging="567"/>
      </w:pPr>
      <w:rPr>
        <w:rFonts w:hint="default"/>
        <w:lang w:val="hr" w:eastAsia="hr" w:bidi="hr"/>
      </w:rPr>
    </w:lvl>
    <w:lvl w:ilvl="3" w:tplc="6534F7EC">
      <w:numFmt w:val="bullet"/>
      <w:lvlText w:val="•"/>
      <w:lvlJc w:val="left"/>
      <w:pPr>
        <w:ind w:left="3204" w:hanging="567"/>
      </w:pPr>
      <w:rPr>
        <w:rFonts w:hint="default"/>
        <w:lang w:val="hr" w:eastAsia="hr" w:bidi="hr"/>
      </w:rPr>
    </w:lvl>
    <w:lvl w:ilvl="4" w:tplc="CEE6DB52">
      <w:numFmt w:val="bullet"/>
      <w:lvlText w:val="•"/>
      <w:lvlJc w:val="left"/>
      <w:pPr>
        <w:ind w:left="4192" w:hanging="567"/>
      </w:pPr>
      <w:rPr>
        <w:rFonts w:hint="default"/>
        <w:lang w:val="hr" w:eastAsia="hr" w:bidi="hr"/>
      </w:rPr>
    </w:lvl>
    <w:lvl w:ilvl="5" w:tplc="99FCE24A">
      <w:numFmt w:val="bullet"/>
      <w:lvlText w:val="•"/>
      <w:lvlJc w:val="left"/>
      <w:pPr>
        <w:ind w:left="5180" w:hanging="567"/>
      </w:pPr>
      <w:rPr>
        <w:rFonts w:hint="default"/>
        <w:lang w:val="hr" w:eastAsia="hr" w:bidi="hr"/>
      </w:rPr>
    </w:lvl>
    <w:lvl w:ilvl="6" w:tplc="EC2C05AA">
      <w:numFmt w:val="bullet"/>
      <w:lvlText w:val="•"/>
      <w:lvlJc w:val="left"/>
      <w:pPr>
        <w:ind w:left="6168" w:hanging="567"/>
      </w:pPr>
      <w:rPr>
        <w:rFonts w:hint="default"/>
        <w:lang w:val="hr" w:eastAsia="hr" w:bidi="hr"/>
      </w:rPr>
    </w:lvl>
    <w:lvl w:ilvl="7" w:tplc="8F74FD9C">
      <w:numFmt w:val="bullet"/>
      <w:lvlText w:val="•"/>
      <w:lvlJc w:val="left"/>
      <w:pPr>
        <w:ind w:left="7156" w:hanging="567"/>
      </w:pPr>
      <w:rPr>
        <w:rFonts w:hint="default"/>
        <w:lang w:val="hr" w:eastAsia="hr" w:bidi="hr"/>
      </w:rPr>
    </w:lvl>
    <w:lvl w:ilvl="8" w:tplc="E9B20278">
      <w:numFmt w:val="bullet"/>
      <w:lvlText w:val="•"/>
      <w:lvlJc w:val="left"/>
      <w:pPr>
        <w:ind w:left="8144" w:hanging="567"/>
      </w:pPr>
      <w:rPr>
        <w:rFonts w:hint="default"/>
        <w:lang w:val="hr" w:eastAsia="hr" w:bidi="hr"/>
      </w:rPr>
    </w:lvl>
  </w:abstractNum>
  <w:abstractNum w:abstractNumId="37" w15:restartNumberingAfterBreak="0">
    <w:nsid w:val="277020AF"/>
    <w:multiLevelType w:val="hybridMultilevel"/>
    <w:tmpl w:val="2E12B8E4"/>
    <w:lvl w:ilvl="0" w:tplc="7A7C6D3A">
      <w:start w:val="1"/>
      <w:numFmt w:val="decimal"/>
      <w:lvlText w:val="(%1)"/>
      <w:lvlJc w:val="left"/>
      <w:pPr>
        <w:ind w:left="238" w:hanging="567"/>
      </w:pPr>
      <w:rPr>
        <w:rFonts w:ascii="Arial" w:eastAsia="Arial" w:hAnsi="Arial" w:cs="Arial" w:hint="default"/>
        <w:spacing w:val="-28"/>
        <w:w w:val="100"/>
        <w:sz w:val="20"/>
        <w:szCs w:val="20"/>
        <w:lang w:val="hr" w:eastAsia="hr" w:bidi="hr"/>
      </w:rPr>
    </w:lvl>
    <w:lvl w:ilvl="1" w:tplc="C21EAFAC">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CEEF27C">
      <w:numFmt w:val="bullet"/>
      <w:lvlText w:val="•"/>
      <w:lvlJc w:val="left"/>
      <w:pPr>
        <w:ind w:left="1835" w:hanging="283"/>
      </w:pPr>
      <w:rPr>
        <w:rFonts w:hint="default"/>
        <w:lang w:val="hr" w:eastAsia="hr" w:bidi="hr"/>
      </w:rPr>
    </w:lvl>
    <w:lvl w:ilvl="3" w:tplc="44106EBA">
      <w:numFmt w:val="bullet"/>
      <w:lvlText w:val="•"/>
      <w:lvlJc w:val="left"/>
      <w:pPr>
        <w:ind w:left="2871" w:hanging="283"/>
      </w:pPr>
      <w:rPr>
        <w:rFonts w:hint="default"/>
        <w:lang w:val="hr" w:eastAsia="hr" w:bidi="hr"/>
      </w:rPr>
    </w:lvl>
    <w:lvl w:ilvl="4" w:tplc="6E74B998">
      <w:numFmt w:val="bullet"/>
      <w:lvlText w:val="•"/>
      <w:lvlJc w:val="left"/>
      <w:pPr>
        <w:ind w:left="3906" w:hanging="283"/>
      </w:pPr>
      <w:rPr>
        <w:rFonts w:hint="default"/>
        <w:lang w:val="hr" w:eastAsia="hr" w:bidi="hr"/>
      </w:rPr>
    </w:lvl>
    <w:lvl w:ilvl="5" w:tplc="94587F34">
      <w:numFmt w:val="bullet"/>
      <w:lvlText w:val="•"/>
      <w:lvlJc w:val="left"/>
      <w:pPr>
        <w:ind w:left="4942" w:hanging="283"/>
      </w:pPr>
      <w:rPr>
        <w:rFonts w:hint="default"/>
        <w:lang w:val="hr" w:eastAsia="hr" w:bidi="hr"/>
      </w:rPr>
    </w:lvl>
    <w:lvl w:ilvl="6" w:tplc="4B149F86">
      <w:numFmt w:val="bullet"/>
      <w:lvlText w:val="•"/>
      <w:lvlJc w:val="left"/>
      <w:pPr>
        <w:ind w:left="5977" w:hanging="283"/>
      </w:pPr>
      <w:rPr>
        <w:rFonts w:hint="default"/>
        <w:lang w:val="hr" w:eastAsia="hr" w:bidi="hr"/>
      </w:rPr>
    </w:lvl>
    <w:lvl w:ilvl="7" w:tplc="631EFC2A">
      <w:numFmt w:val="bullet"/>
      <w:lvlText w:val="•"/>
      <w:lvlJc w:val="left"/>
      <w:pPr>
        <w:ind w:left="7013" w:hanging="283"/>
      </w:pPr>
      <w:rPr>
        <w:rFonts w:hint="default"/>
        <w:lang w:val="hr" w:eastAsia="hr" w:bidi="hr"/>
      </w:rPr>
    </w:lvl>
    <w:lvl w:ilvl="8" w:tplc="64A2078C">
      <w:numFmt w:val="bullet"/>
      <w:lvlText w:val="•"/>
      <w:lvlJc w:val="left"/>
      <w:pPr>
        <w:ind w:left="8048" w:hanging="283"/>
      </w:pPr>
      <w:rPr>
        <w:rFonts w:hint="default"/>
        <w:lang w:val="hr" w:eastAsia="hr" w:bidi="hr"/>
      </w:rPr>
    </w:lvl>
  </w:abstractNum>
  <w:abstractNum w:abstractNumId="38" w15:restartNumberingAfterBreak="0">
    <w:nsid w:val="28A043B8"/>
    <w:multiLevelType w:val="hybridMultilevel"/>
    <w:tmpl w:val="55425C74"/>
    <w:lvl w:ilvl="0" w:tplc="389AF8AE">
      <w:start w:val="1"/>
      <w:numFmt w:val="decimal"/>
      <w:lvlText w:val="(%1)"/>
      <w:lvlJc w:val="left"/>
      <w:pPr>
        <w:ind w:left="238" w:hanging="567"/>
      </w:pPr>
      <w:rPr>
        <w:rFonts w:ascii="Arial" w:eastAsia="Arial" w:hAnsi="Arial" w:cs="Arial" w:hint="default"/>
        <w:spacing w:val="-1"/>
        <w:w w:val="100"/>
        <w:sz w:val="20"/>
        <w:szCs w:val="20"/>
        <w:lang w:val="hr" w:eastAsia="hr" w:bidi="hr"/>
      </w:rPr>
    </w:lvl>
    <w:lvl w:ilvl="1" w:tplc="BAF021D6">
      <w:start w:val="1"/>
      <w:numFmt w:val="lowerLetter"/>
      <w:lvlText w:val="%2)"/>
      <w:lvlJc w:val="left"/>
      <w:pPr>
        <w:ind w:left="947" w:hanging="425"/>
      </w:pPr>
      <w:rPr>
        <w:rFonts w:ascii="Arial" w:eastAsia="Arial" w:hAnsi="Arial" w:cs="Arial" w:hint="default"/>
        <w:w w:val="100"/>
        <w:sz w:val="20"/>
        <w:szCs w:val="20"/>
        <w:lang w:val="hr" w:eastAsia="hr" w:bidi="hr"/>
      </w:rPr>
    </w:lvl>
    <w:lvl w:ilvl="2" w:tplc="76EA6110">
      <w:numFmt w:val="bullet"/>
      <w:lvlText w:val="•"/>
      <w:lvlJc w:val="left"/>
      <w:pPr>
        <w:ind w:left="1960" w:hanging="425"/>
      </w:pPr>
      <w:rPr>
        <w:rFonts w:hint="default"/>
        <w:lang w:val="hr" w:eastAsia="hr" w:bidi="hr"/>
      </w:rPr>
    </w:lvl>
    <w:lvl w:ilvl="3" w:tplc="247E489C">
      <w:numFmt w:val="bullet"/>
      <w:lvlText w:val="•"/>
      <w:lvlJc w:val="left"/>
      <w:pPr>
        <w:ind w:left="2980" w:hanging="425"/>
      </w:pPr>
      <w:rPr>
        <w:rFonts w:hint="default"/>
        <w:lang w:val="hr" w:eastAsia="hr" w:bidi="hr"/>
      </w:rPr>
    </w:lvl>
    <w:lvl w:ilvl="4" w:tplc="104EBBA6">
      <w:numFmt w:val="bullet"/>
      <w:lvlText w:val="•"/>
      <w:lvlJc w:val="left"/>
      <w:pPr>
        <w:ind w:left="4000" w:hanging="425"/>
      </w:pPr>
      <w:rPr>
        <w:rFonts w:hint="default"/>
        <w:lang w:val="hr" w:eastAsia="hr" w:bidi="hr"/>
      </w:rPr>
    </w:lvl>
    <w:lvl w:ilvl="5" w:tplc="5C5C9EC2">
      <w:numFmt w:val="bullet"/>
      <w:lvlText w:val="•"/>
      <w:lvlJc w:val="left"/>
      <w:pPr>
        <w:ind w:left="5020" w:hanging="425"/>
      </w:pPr>
      <w:rPr>
        <w:rFonts w:hint="default"/>
        <w:lang w:val="hr" w:eastAsia="hr" w:bidi="hr"/>
      </w:rPr>
    </w:lvl>
    <w:lvl w:ilvl="6" w:tplc="FBDA9A2A">
      <w:numFmt w:val="bullet"/>
      <w:lvlText w:val="•"/>
      <w:lvlJc w:val="left"/>
      <w:pPr>
        <w:ind w:left="6040" w:hanging="425"/>
      </w:pPr>
      <w:rPr>
        <w:rFonts w:hint="default"/>
        <w:lang w:val="hr" w:eastAsia="hr" w:bidi="hr"/>
      </w:rPr>
    </w:lvl>
    <w:lvl w:ilvl="7" w:tplc="D85E339A">
      <w:numFmt w:val="bullet"/>
      <w:lvlText w:val="•"/>
      <w:lvlJc w:val="left"/>
      <w:pPr>
        <w:ind w:left="7060" w:hanging="425"/>
      </w:pPr>
      <w:rPr>
        <w:rFonts w:hint="default"/>
        <w:lang w:val="hr" w:eastAsia="hr" w:bidi="hr"/>
      </w:rPr>
    </w:lvl>
    <w:lvl w:ilvl="8" w:tplc="1B0A9500">
      <w:numFmt w:val="bullet"/>
      <w:lvlText w:val="•"/>
      <w:lvlJc w:val="left"/>
      <w:pPr>
        <w:ind w:left="8080" w:hanging="425"/>
      </w:pPr>
      <w:rPr>
        <w:rFonts w:hint="default"/>
        <w:lang w:val="hr" w:eastAsia="hr" w:bidi="hr"/>
      </w:rPr>
    </w:lvl>
  </w:abstractNum>
  <w:abstractNum w:abstractNumId="39"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326A3AA4"/>
    <w:multiLevelType w:val="hybridMultilevel"/>
    <w:tmpl w:val="C994E56E"/>
    <w:lvl w:ilvl="0" w:tplc="57D4C384">
      <w:numFmt w:val="bullet"/>
      <w:lvlText w:val=""/>
      <w:lvlJc w:val="left"/>
      <w:pPr>
        <w:ind w:left="805" w:hanging="283"/>
      </w:pPr>
      <w:rPr>
        <w:rFonts w:ascii="Symbol" w:eastAsia="Symbol" w:hAnsi="Symbol" w:cs="Symbol" w:hint="default"/>
        <w:w w:val="100"/>
        <w:sz w:val="20"/>
        <w:szCs w:val="20"/>
        <w:lang w:val="hr" w:eastAsia="hr" w:bidi="hr"/>
      </w:rPr>
    </w:lvl>
    <w:lvl w:ilvl="1" w:tplc="177A1B62">
      <w:numFmt w:val="bullet"/>
      <w:lvlText w:val="•"/>
      <w:lvlJc w:val="left"/>
      <w:pPr>
        <w:ind w:left="1732" w:hanging="283"/>
      </w:pPr>
      <w:rPr>
        <w:rFonts w:hint="default"/>
        <w:lang w:val="hr" w:eastAsia="hr" w:bidi="hr"/>
      </w:rPr>
    </w:lvl>
    <w:lvl w:ilvl="2" w:tplc="F546410E">
      <w:numFmt w:val="bullet"/>
      <w:lvlText w:val="•"/>
      <w:lvlJc w:val="left"/>
      <w:pPr>
        <w:ind w:left="2664" w:hanging="283"/>
      </w:pPr>
      <w:rPr>
        <w:rFonts w:hint="default"/>
        <w:lang w:val="hr" w:eastAsia="hr" w:bidi="hr"/>
      </w:rPr>
    </w:lvl>
    <w:lvl w:ilvl="3" w:tplc="3704ED3A">
      <w:numFmt w:val="bullet"/>
      <w:lvlText w:val="•"/>
      <w:lvlJc w:val="left"/>
      <w:pPr>
        <w:ind w:left="3596" w:hanging="283"/>
      </w:pPr>
      <w:rPr>
        <w:rFonts w:hint="default"/>
        <w:lang w:val="hr" w:eastAsia="hr" w:bidi="hr"/>
      </w:rPr>
    </w:lvl>
    <w:lvl w:ilvl="4" w:tplc="866666C6">
      <w:numFmt w:val="bullet"/>
      <w:lvlText w:val="•"/>
      <w:lvlJc w:val="left"/>
      <w:pPr>
        <w:ind w:left="4528" w:hanging="283"/>
      </w:pPr>
      <w:rPr>
        <w:rFonts w:hint="default"/>
        <w:lang w:val="hr" w:eastAsia="hr" w:bidi="hr"/>
      </w:rPr>
    </w:lvl>
    <w:lvl w:ilvl="5" w:tplc="4F4466E6">
      <w:numFmt w:val="bullet"/>
      <w:lvlText w:val="•"/>
      <w:lvlJc w:val="left"/>
      <w:pPr>
        <w:ind w:left="5460" w:hanging="283"/>
      </w:pPr>
      <w:rPr>
        <w:rFonts w:hint="default"/>
        <w:lang w:val="hr" w:eastAsia="hr" w:bidi="hr"/>
      </w:rPr>
    </w:lvl>
    <w:lvl w:ilvl="6" w:tplc="24CE58F0">
      <w:numFmt w:val="bullet"/>
      <w:lvlText w:val="•"/>
      <w:lvlJc w:val="left"/>
      <w:pPr>
        <w:ind w:left="6392" w:hanging="283"/>
      </w:pPr>
      <w:rPr>
        <w:rFonts w:hint="default"/>
        <w:lang w:val="hr" w:eastAsia="hr" w:bidi="hr"/>
      </w:rPr>
    </w:lvl>
    <w:lvl w:ilvl="7" w:tplc="4AA86C06">
      <w:numFmt w:val="bullet"/>
      <w:lvlText w:val="•"/>
      <w:lvlJc w:val="left"/>
      <w:pPr>
        <w:ind w:left="7324" w:hanging="283"/>
      </w:pPr>
      <w:rPr>
        <w:rFonts w:hint="default"/>
        <w:lang w:val="hr" w:eastAsia="hr" w:bidi="hr"/>
      </w:rPr>
    </w:lvl>
    <w:lvl w:ilvl="8" w:tplc="B2982042">
      <w:numFmt w:val="bullet"/>
      <w:lvlText w:val="•"/>
      <w:lvlJc w:val="left"/>
      <w:pPr>
        <w:ind w:left="8256" w:hanging="283"/>
      </w:pPr>
      <w:rPr>
        <w:rFonts w:hint="default"/>
        <w:lang w:val="hr" w:eastAsia="hr" w:bidi="hr"/>
      </w:rPr>
    </w:lvl>
  </w:abstractNum>
  <w:abstractNum w:abstractNumId="42" w15:restartNumberingAfterBreak="0">
    <w:nsid w:val="32C27A9B"/>
    <w:multiLevelType w:val="hybridMultilevel"/>
    <w:tmpl w:val="A4664C80"/>
    <w:lvl w:ilvl="0" w:tplc="23B8CDFA">
      <w:start w:val="1"/>
      <w:numFmt w:val="decimal"/>
      <w:lvlText w:val="(%1)"/>
      <w:lvlJc w:val="left"/>
      <w:pPr>
        <w:ind w:left="238" w:hanging="567"/>
      </w:pPr>
      <w:rPr>
        <w:rFonts w:ascii="Arial" w:eastAsia="Arial" w:hAnsi="Arial" w:cs="Arial" w:hint="default"/>
        <w:spacing w:val="-26"/>
        <w:w w:val="100"/>
        <w:sz w:val="20"/>
        <w:szCs w:val="20"/>
        <w:lang w:val="hr" w:eastAsia="hr" w:bidi="hr"/>
      </w:rPr>
    </w:lvl>
    <w:lvl w:ilvl="1" w:tplc="7CE02CE4">
      <w:numFmt w:val="bullet"/>
      <w:lvlText w:val=""/>
      <w:lvlJc w:val="left"/>
      <w:pPr>
        <w:ind w:left="805" w:hanging="283"/>
      </w:pPr>
      <w:rPr>
        <w:rFonts w:ascii="Symbol" w:eastAsia="Symbol" w:hAnsi="Symbol" w:cs="Symbol" w:hint="default"/>
        <w:w w:val="100"/>
        <w:sz w:val="20"/>
        <w:szCs w:val="20"/>
        <w:lang w:val="hr" w:eastAsia="hr" w:bidi="hr"/>
      </w:rPr>
    </w:lvl>
    <w:lvl w:ilvl="2" w:tplc="8EAE2A48">
      <w:numFmt w:val="bullet"/>
      <w:lvlText w:val="•"/>
      <w:lvlJc w:val="left"/>
      <w:pPr>
        <w:ind w:left="1835" w:hanging="283"/>
      </w:pPr>
      <w:rPr>
        <w:rFonts w:hint="default"/>
        <w:lang w:val="hr" w:eastAsia="hr" w:bidi="hr"/>
      </w:rPr>
    </w:lvl>
    <w:lvl w:ilvl="3" w:tplc="8850CBF0">
      <w:numFmt w:val="bullet"/>
      <w:lvlText w:val="•"/>
      <w:lvlJc w:val="left"/>
      <w:pPr>
        <w:ind w:left="2871" w:hanging="283"/>
      </w:pPr>
      <w:rPr>
        <w:rFonts w:hint="default"/>
        <w:lang w:val="hr" w:eastAsia="hr" w:bidi="hr"/>
      </w:rPr>
    </w:lvl>
    <w:lvl w:ilvl="4" w:tplc="56F8DD6C">
      <w:numFmt w:val="bullet"/>
      <w:lvlText w:val="•"/>
      <w:lvlJc w:val="left"/>
      <w:pPr>
        <w:ind w:left="3906" w:hanging="283"/>
      </w:pPr>
      <w:rPr>
        <w:rFonts w:hint="default"/>
        <w:lang w:val="hr" w:eastAsia="hr" w:bidi="hr"/>
      </w:rPr>
    </w:lvl>
    <w:lvl w:ilvl="5" w:tplc="15DCF982">
      <w:numFmt w:val="bullet"/>
      <w:lvlText w:val="•"/>
      <w:lvlJc w:val="left"/>
      <w:pPr>
        <w:ind w:left="4942" w:hanging="283"/>
      </w:pPr>
      <w:rPr>
        <w:rFonts w:hint="default"/>
        <w:lang w:val="hr" w:eastAsia="hr" w:bidi="hr"/>
      </w:rPr>
    </w:lvl>
    <w:lvl w:ilvl="6" w:tplc="B5A4D1BE">
      <w:numFmt w:val="bullet"/>
      <w:lvlText w:val="•"/>
      <w:lvlJc w:val="left"/>
      <w:pPr>
        <w:ind w:left="5977" w:hanging="283"/>
      </w:pPr>
      <w:rPr>
        <w:rFonts w:hint="default"/>
        <w:lang w:val="hr" w:eastAsia="hr" w:bidi="hr"/>
      </w:rPr>
    </w:lvl>
    <w:lvl w:ilvl="7" w:tplc="0DCCA012">
      <w:numFmt w:val="bullet"/>
      <w:lvlText w:val="•"/>
      <w:lvlJc w:val="left"/>
      <w:pPr>
        <w:ind w:left="7013" w:hanging="283"/>
      </w:pPr>
      <w:rPr>
        <w:rFonts w:hint="default"/>
        <w:lang w:val="hr" w:eastAsia="hr" w:bidi="hr"/>
      </w:rPr>
    </w:lvl>
    <w:lvl w:ilvl="8" w:tplc="6D446C90">
      <w:numFmt w:val="bullet"/>
      <w:lvlText w:val="•"/>
      <w:lvlJc w:val="left"/>
      <w:pPr>
        <w:ind w:left="8048" w:hanging="283"/>
      </w:pPr>
      <w:rPr>
        <w:rFonts w:hint="default"/>
        <w:lang w:val="hr" w:eastAsia="hr" w:bidi="hr"/>
      </w:rPr>
    </w:lvl>
  </w:abstractNum>
  <w:abstractNum w:abstractNumId="43" w15:restartNumberingAfterBreak="0">
    <w:nsid w:val="33493CFB"/>
    <w:multiLevelType w:val="hybridMultilevel"/>
    <w:tmpl w:val="3FAE51E0"/>
    <w:lvl w:ilvl="0" w:tplc="83CA71DA">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2AC0798A">
      <w:numFmt w:val="bullet"/>
      <w:lvlText w:val="•"/>
      <w:lvlJc w:val="left"/>
      <w:pPr>
        <w:ind w:left="1228" w:hanging="567"/>
      </w:pPr>
      <w:rPr>
        <w:rFonts w:hint="default"/>
        <w:lang w:val="hr" w:eastAsia="hr" w:bidi="hr"/>
      </w:rPr>
    </w:lvl>
    <w:lvl w:ilvl="2" w:tplc="1DC4687C">
      <w:numFmt w:val="bullet"/>
      <w:lvlText w:val="•"/>
      <w:lvlJc w:val="left"/>
      <w:pPr>
        <w:ind w:left="2216" w:hanging="567"/>
      </w:pPr>
      <w:rPr>
        <w:rFonts w:hint="default"/>
        <w:lang w:val="hr" w:eastAsia="hr" w:bidi="hr"/>
      </w:rPr>
    </w:lvl>
    <w:lvl w:ilvl="3" w:tplc="C41ABDB6">
      <w:numFmt w:val="bullet"/>
      <w:lvlText w:val="•"/>
      <w:lvlJc w:val="left"/>
      <w:pPr>
        <w:ind w:left="3204" w:hanging="567"/>
      </w:pPr>
      <w:rPr>
        <w:rFonts w:hint="default"/>
        <w:lang w:val="hr" w:eastAsia="hr" w:bidi="hr"/>
      </w:rPr>
    </w:lvl>
    <w:lvl w:ilvl="4" w:tplc="6C069296">
      <w:numFmt w:val="bullet"/>
      <w:lvlText w:val="•"/>
      <w:lvlJc w:val="left"/>
      <w:pPr>
        <w:ind w:left="4192" w:hanging="567"/>
      </w:pPr>
      <w:rPr>
        <w:rFonts w:hint="default"/>
        <w:lang w:val="hr" w:eastAsia="hr" w:bidi="hr"/>
      </w:rPr>
    </w:lvl>
    <w:lvl w:ilvl="5" w:tplc="1902A240">
      <w:numFmt w:val="bullet"/>
      <w:lvlText w:val="•"/>
      <w:lvlJc w:val="left"/>
      <w:pPr>
        <w:ind w:left="5180" w:hanging="567"/>
      </w:pPr>
      <w:rPr>
        <w:rFonts w:hint="default"/>
        <w:lang w:val="hr" w:eastAsia="hr" w:bidi="hr"/>
      </w:rPr>
    </w:lvl>
    <w:lvl w:ilvl="6" w:tplc="FBBAC9EC">
      <w:numFmt w:val="bullet"/>
      <w:lvlText w:val="•"/>
      <w:lvlJc w:val="left"/>
      <w:pPr>
        <w:ind w:left="6168" w:hanging="567"/>
      </w:pPr>
      <w:rPr>
        <w:rFonts w:hint="default"/>
        <w:lang w:val="hr" w:eastAsia="hr" w:bidi="hr"/>
      </w:rPr>
    </w:lvl>
    <w:lvl w:ilvl="7" w:tplc="E4D8E18E">
      <w:numFmt w:val="bullet"/>
      <w:lvlText w:val="•"/>
      <w:lvlJc w:val="left"/>
      <w:pPr>
        <w:ind w:left="7156" w:hanging="567"/>
      </w:pPr>
      <w:rPr>
        <w:rFonts w:hint="default"/>
        <w:lang w:val="hr" w:eastAsia="hr" w:bidi="hr"/>
      </w:rPr>
    </w:lvl>
    <w:lvl w:ilvl="8" w:tplc="A89A8BB8">
      <w:numFmt w:val="bullet"/>
      <w:lvlText w:val="•"/>
      <w:lvlJc w:val="left"/>
      <w:pPr>
        <w:ind w:left="8144" w:hanging="567"/>
      </w:pPr>
      <w:rPr>
        <w:rFonts w:hint="default"/>
        <w:lang w:val="hr" w:eastAsia="hr" w:bidi="hr"/>
      </w:rPr>
    </w:lvl>
  </w:abstractNum>
  <w:abstractNum w:abstractNumId="44" w15:restartNumberingAfterBreak="0">
    <w:nsid w:val="34FB3C86"/>
    <w:multiLevelType w:val="multilevel"/>
    <w:tmpl w:val="B3762C58"/>
    <w:lvl w:ilvl="0">
      <w:start w:val="1"/>
      <w:numFmt w:val="decimal"/>
      <w:lvlText w:val="%1."/>
      <w:lvlJc w:val="left"/>
      <w:pPr>
        <w:ind w:left="805" w:hanging="567"/>
      </w:pPr>
      <w:rPr>
        <w:rFonts w:ascii="Arial" w:eastAsia="Arial" w:hAnsi="Arial" w:cs="Arial" w:hint="default"/>
        <w:w w:val="100"/>
        <w:sz w:val="20"/>
        <w:szCs w:val="20"/>
        <w:lang w:val="hr" w:eastAsia="hr" w:bidi="hr"/>
      </w:rPr>
    </w:lvl>
    <w:lvl w:ilvl="1">
      <w:start w:val="1"/>
      <w:numFmt w:val="decimal"/>
      <w:lvlText w:val="%1.%2."/>
      <w:lvlJc w:val="left"/>
      <w:pPr>
        <w:ind w:left="238" w:hanging="567"/>
      </w:pPr>
      <w:rPr>
        <w:rFonts w:ascii="Arial" w:eastAsia="Arial" w:hAnsi="Arial" w:cs="Arial" w:hint="default"/>
        <w:spacing w:val="-18"/>
        <w:w w:val="100"/>
        <w:sz w:val="20"/>
        <w:szCs w:val="20"/>
        <w:lang w:val="hr" w:eastAsia="hr" w:bidi="hr"/>
      </w:rPr>
    </w:lvl>
    <w:lvl w:ilvl="2">
      <w:start w:val="1"/>
      <w:numFmt w:val="lowerLetter"/>
      <w:lvlText w:val="%3)"/>
      <w:lvlJc w:val="left"/>
      <w:pPr>
        <w:ind w:left="947" w:hanging="425"/>
      </w:pPr>
      <w:rPr>
        <w:rFonts w:ascii="Arial" w:eastAsia="Arial" w:hAnsi="Arial" w:cs="Arial" w:hint="default"/>
        <w:w w:val="100"/>
        <w:sz w:val="20"/>
        <w:szCs w:val="20"/>
        <w:lang w:val="hr" w:eastAsia="hr" w:bidi="hr"/>
      </w:rPr>
    </w:lvl>
    <w:lvl w:ilvl="3">
      <w:numFmt w:val="bullet"/>
      <w:lvlText w:val="•"/>
      <w:lvlJc w:val="left"/>
      <w:pPr>
        <w:ind w:left="2087" w:hanging="425"/>
      </w:pPr>
      <w:rPr>
        <w:rFonts w:hint="default"/>
        <w:lang w:val="hr" w:eastAsia="hr" w:bidi="hr"/>
      </w:rPr>
    </w:lvl>
    <w:lvl w:ilvl="4">
      <w:numFmt w:val="bullet"/>
      <w:lvlText w:val="•"/>
      <w:lvlJc w:val="left"/>
      <w:pPr>
        <w:ind w:left="3235" w:hanging="425"/>
      </w:pPr>
      <w:rPr>
        <w:rFonts w:hint="default"/>
        <w:lang w:val="hr" w:eastAsia="hr" w:bidi="hr"/>
      </w:rPr>
    </w:lvl>
    <w:lvl w:ilvl="5">
      <w:numFmt w:val="bullet"/>
      <w:lvlText w:val="•"/>
      <w:lvlJc w:val="left"/>
      <w:pPr>
        <w:ind w:left="4382" w:hanging="425"/>
      </w:pPr>
      <w:rPr>
        <w:rFonts w:hint="default"/>
        <w:lang w:val="hr" w:eastAsia="hr" w:bidi="hr"/>
      </w:rPr>
    </w:lvl>
    <w:lvl w:ilvl="6">
      <w:numFmt w:val="bullet"/>
      <w:lvlText w:val="•"/>
      <w:lvlJc w:val="left"/>
      <w:pPr>
        <w:ind w:left="5530" w:hanging="425"/>
      </w:pPr>
      <w:rPr>
        <w:rFonts w:hint="default"/>
        <w:lang w:val="hr" w:eastAsia="hr" w:bidi="hr"/>
      </w:rPr>
    </w:lvl>
    <w:lvl w:ilvl="7">
      <w:numFmt w:val="bullet"/>
      <w:lvlText w:val="•"/>
      <w:lvlJc w:val="left"/>
      <w:pPr>
        <w:ind w:left="6677" w:hanging="425"/>
      </w:pPr>
      <w:rPr>
        <w:rFonts w:hint="default"/>
        <w:lang w:val="hr" w:eastAsia="hr" w:bidi="hr"/>
      </w:rPr>
    </w:lvl>
    <w:lvl w:ilvl="8">
      <w:numFmt w:val="bullet"/>
      <w:lvlText w:val="•"/>
      <w:lvlJc w:val="left"/>
      <w:pPr>
        <w:ind w:left="7825" w:hanging="425"/>
      </w:pPr>
      <w:rPr>
        <w:rFonts w:hint="default"/>
        <w:lang w:val="hr" w:eastAsia="hr" w:bidi="hr"/>
      </w:rPr>
    </w:lvl>
  </w:abstractNum>
  <w:abstractNum w:abstractNumId="45"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35901A18"/>
    <w:multiLevelType w:val="hybridMultilevel"/>
    <w:tmpl w:val="96D0182C"/>
    <w:lvl w:ilvl="0" w:tplc="8FD0862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53961314">
      <w:start w:val="1"/>
      <w:numFmt w:val="upperRoman"/>
      <w:lvlText w:val="%2)"/>
      <w:lvlJc w:val="left"/>
      <w:pPr>
        <w:ind w:left="805" w:hanging="283"/>
      </w:pPr>
      <w:rPr>
        <w:rFonts w:ascii="Arial" w:eastAsia="Arial" w:hAnsi="Arial" w:cs="Arial" w:hint="default"/>
        <w:spacing w:val="-9"/>
        <w:w w:val="100"/>
        <w:sz w:val="20"/>
        <w:szCs w:val="20"/>
        <w:lang w:val="hr" w:eastAsia="hr" w:bidi="hr"/>
      </w:rPr>
    </w:lvl>
    <w:lvl w:ilvl="2" w:tplc="42A4089C">
      <w:numFmt w:val="bullet"/>
      <w:lvlText w:val="•"/>
      <w:lvlJc w:val="left"/>
      <w:pPr>
        <w:ind w:left="1835" w:hanging="283"/>
      </w:pPr>
      <w:rPr>
        <w:rFonts w:hint="default"/>
        <w:lang w:val="hr" w:eastAsia="hr" w:bidi="hr"/>
      </w:rPr>
    </w:lvl>
    <w:lvl w:ilvl="3" w:tplc="9E50EB5E">
      <w:numFmt w:val="bullet"/>
      <w:lvlText w:val="•"/>
      <w:lvlJc w:val="left"/>
      <w:pPr>
        <w:ind w:left="2871" w:hanging="283"/>
      </w:pPr>
      <w:rPr>
        <w:rFonts w:hint="default"/>
        <w:lang w:val="hr" w:eastAsia="hr" w:bidi="hr"/>
      </w:rPr>
    </w:lvl>
    <w:lvl w:ilvl="4" w:tplc="2B6878DC">
      <w:numFmt w:val="bullet"/>
      <w:lvlText w:val="•"/>
      <w:lvlJc w:val="left"/>
      <w:pPr>
        <w:ind w:left="3906" w:hanging="283"/>
      </w:pPr>
      <w:rPr>
        <w:rFonts w:hint="default"/>
        <w:lang w:val="hr" w:eastAsia="hr" w:bidi="hr"/>
      </w:rPr>
    </w:lvl>
    <w:lvl w:ilvl="5" w:tplc="F1DC46BA">
      <w:numFmt w:val="bullet"/>
      <w:lvlText w:val="•"/>
      <w:lvlJc w:val="left"/>
      <w:pPr>
        <w:ind w:left="4942" w:hanging="283"/>
      </w:pPr>
      <w:rPr>
        <w:rFonts w:hint="default"/>
        <w:lang w:val="hr" w:eastAsia="hr" w:bidi="hr"/>
      </w:rPr>
    </w:lvl>
    <w:lvl w:ilvl="6" w:tplc="ACBE867C">
      <w:numFmt w:val="bullet"/>
      <w:lvlText w:val="•"/>
      <w:lvlJc w:val="left"/>
      <w:pPr>
        <w:ind w:left="5977" w:hanging="283"/>
      </w:pPr>
      <w:rPr>
        <w:rFonts w:hint="default"/>
        <w:lang w:val="hr" w:eastAsia="hr" w:bidi="hr"/>
      </w:rPr>
    </w:lvl>
    <w:lvl w:ilvl="7" w:tplc="D90E9A6A">
      <w:numFmt w:val="bullet"/>
      <w:lvlText w:val="•"/>
      <w:lvlJc w:val="left"/>
      <w:pPr>
        <w:ind w:left="7013" w:hanging="283"/>
      </w:pPr>
      <w:rPr>
        <w:rFonts w:hint="default"/>
        <w:lang w:val="hr" w:eastAsia="hr" w:bidi="hr"/>
      </w:rPr>
    </w:lvl>
    <w:lvl w:ilvl="8" w:tplc="3B4E87C0">
      <w:numFmt w:val="bullet"/>
      <w:lvlText w:val="•"/>
      <w:lvlJc w:val="left"/>
      <w:pPr>
        <w:ind w:left="8048" w:hanging="283"/>
      </w:pPr>
      <w:rPr>
        <w:rFonts w:hint="default"/>
        <w:lang w:val="hr" w:eastAsia="hr" w:bidi="hr"/>
      </w:rPr>
    </w:lvl>
  </w:abstractNum>
  <w:abstractNum w:abstractNumId="47" w15:restartNumberingAfterBreak="0">
    <w:nsid w:val="36FD4D29"/>
    <w:multiLevelType w:val="hybridMultilevel"/>
    <w:tmpl w:val="AB823152"/>
    <w:lvl w:ilvl="0" w:tplc="5D6C5EFA">
      <w:start w:val="1"/>
      <w:numFmt w:val="decimal"/>
      <w:lvlText w:val="(%1)"/>
      <w:lvlJc w:val="left"/>
      <w:pPr>
        <w:ind w:left="238" w:hanging="567"/>
      </w:pPr>
      <w:rPr>
        <w:rFonts w:ascii="Arial" w:eastAsia="Arial" w:hAnsi="Arial" w:cs="Arial" w:hint="default"/>
        <w:spacing w:val="-19"/>
        <w:w w:val="100"/>
        <w:sz w:val="20"/>
        <w:szCs w:val="20"/>
        <w:lang w:val="hr" w:eastAsia="hr" w:bidi="hr"/>
      </w:rPr>
    </w:lvl>
    <w:lvl w:ilvl="1" w:tplc="246E1B04">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3061794">
      <w:numFmt w:val="bullet"/>
      <w:lvlText w:val="•"/>
      <w:lvlJc w:val="left"/>
      <w:pPr>
        <w:ind w:left="1835" w:hanging="283"/>
      </w:pPr>
      <w:rPr>
        <w:rFonts w:hint="default"/>
        <w:lang w:val="hr" w:eastAsia="hr" w:bidi="hr"/>
      </w:rPr>
    </w:lvl>
    <w:lvl w:ilvl="3" w:tplc="D31A1168">
      <w:numFmt w:val="bullet"/>
      <w:lvlText w:val="•"/>
      <w:lvlJc w:val="left"/>
      <w:pPr>
        <w:ind w:left="2871" w:hanging="283"/>
      </w:pPr>
      <w:rPr>
        <w:rFonts w:hint="default"/>
        <w:lang w:val="hr" w:eastAsia="hr" w:bidi="hr"/>
      </w:rPr>
    </w:lvl>
    <w:lvl w:ilvl="4" w:tplc="20162E4E">
      <w:numFmt w:val="bullet"/>
      <w:lvlText w:val="•"/>
      <w:lvlJc w:val="left"/>
      <w:pPr>
        <w:ind w:left="3906" w:hanging="283"/>
      </w:pPr>
      <w:rPr>
        <w:rFonts w:hint="default"/>
        <w:lang w:val="hr" w:eastAsia="hr" w:bidi="hr"/>
      </w:rPr>
    </w:lvl>
    <w:lvl w:ilvl="5" w:tplc="EC7E4398">
      <w:numFmt w:val="bullet"/>
      <w:lvlText w:val="•"/>
      <w:lvlJc w:val="left"/>
      <w:pPr>
        <w:ind w:left="4942" w:hanging="283"/>
      </w:pPr>
      <w:rPr>
        <w:rFonts w:hint="default"/>
        <w:lang w:val="hr" w:eastAsia="hr" w:bidi="hr"/>
      </w:rPr>
    </w:lvl>
    <w:lvl w:ilvl="6" w:tplc="6D4EA172">
      <w:numFmt w:val="bullet"/>
      <w:lvlText w:val="•"/>
      <w:lvlJc w:val="left"/>
      <w:pPr>
        <w:ind w:left="5977" w:hanging="283"/>
      </w:pPr>
      <w:rPr>
        <w:rFonts w:hint="default"/>
        <w:lang w:val="hr" w:eastAsia="hr" w:bidi="hr"/>
      </w:rPr>
    </w:lvl>
    <w:lvl w:ilvl="7" w:tplc="1E08A00E">
      <w:numFmt w:val="bullet"/>
      <w:lvlText w:val="•"/>
      <w:lvlJc w:val="left"/>
      <w:pPr>
        <w:ind w:left="7013" w:hanging="283"/>
      </w:pPr>
      <w:rPr>
        <w:rFonts w:hint="default"/>
        <w:lang w:val="hr" w:eastAsia="hr" w:bidi="hr"/>
      </w:rPr>
    </w:lvl>
    <w:lvl w:ilvl="8" w:tplc="AC2A54DE">
      <w:numFmt w:val="bullet"/>
      <w:lvlText w:val="•"/>
      <w:lvlJc w:val="left"/>
      <w:pPr>
        <w:ind w:left="8048" w:hanging="283"/>
      </w:pPr>
      <w:rPr>
        <w:rFonts w:hint="default"/>
        <w:lang w:val="hr" w:eastAsia="hr" w:bidi="hr"/>
      </w:rPr>
    </w:lvl>
  </w:abstractNum>
  <w:abstractNum w:abstractNumId="48" w15:restartNumberingAfterBreak="0">
    <w:nsid w:val="380B415C"/>
    <w:multiLevelType w:val="hybridMultilevel"/>
    <w:tmpl w:val="557E3ACA"/>
    <w:lvl w:ilvl="0" w:tplc="C80E5312">
      <w:start w:val="3"/>
      <w:numFmt w:val="decimal"/>
      <w:lvlText w:val="(%1)"/>
      <w:lvlJc w:val="left"/>
      <w:pPr>
        <w:ind w:left="238" w:hanging="567"/>
      </w:pPr>
      <w:rPr>
        <w:rFonts w:ascii="Arial" w:eastAsia="Arial" w:hAnsi="Arial" w:cs="Arial" w:hint="default"/>
        <w:spacing w:val="-11"/>
        <w:w w:val="100"/>
        <w:sz w:val="20"/>
        <w:szCs w:val="20"/>
        <w:lang w:val="hr" w:eastAsia="hr" w:bidi="hr"/>
      </w:rPr>
    </w:lvl>
    <w:lvl w:ilvl="1" w:tplc="5D0AE3AC">
      <w:numFmt w:val="bullet"/>
      <w:lvlText w:val="•"/>
      <w:lvlJc w:val="left"/>
      <w:pPr>
        <w:ind w:left="1228" w:hanging="567"/>
      </w:pPr>
      <w:rPr>
        <w:rFonts w:hint="default"/>
        <w:lang w:val="hr" w:eastAsia="hr" w:bidi="hr"/>
      </w:rPr>
    </w:lvl>
    <w:lvl w:ilvl="2" w:tplc="B922C1E2">
      <w:numFmt w:val="bullet"/>
      <w:lvlText w:val="•"/>
      <w:lvlJc w:val="left"/>
      <w:pPr>
        <w:ind w:left="2216" w:hanging="567"/>
      </w:pPr>
      <w:rPr>
        <w:rFonts w:hint="default"/>
        <w:lang w:val="hr" w:eastAsia="hr" w:bidi="hr"/>
      </w:rPr>
    </w:lvl>
    <w:lvl w:ilvl="3" w:tplc="894CCE22">
      <w:numFmt w:val="bullet"/>
      <w:lvlText w:val="•"/>
      <w:lvlJc w:val="left"/>
      <w:pPr>
        <w:ind w:left="3204" w:hanging="567"/>
      </w:pPr>
      <w:rPr>
        <w:rFonts w:hint="default"/>
        <w:lang w:val="hr" w:eastAsia="hr" w:bidi="hr"/>
      </w:rPr>
    </w:lvl>
    <w:lvl w:ilvl="4" w:tplc="A3A6C8A0">
      <w:numFmt w:val="bullet"/>
      <w:lvlText w:val="•"/>
      <w:lvlJc w:val="left"/>
      <w:pPr>
        <w:ind w:left="4192" w:hanging="567"/>
      </w:pPr>
      <w:rPr>
        <w:rFonts w:hint="default"/>
        <w:lang w:val="hr" w:eastAsia="hr" w:bidi="hr"/>
      </w:rPr>
    </w:lvl>
    <w:lvl w:ilvl="5" w:tplc="4E14A36C">
      <w:numFmt w:val="bullet"/>
      <w:lvlText w:val="•"/>
      <w:lvlJc w:val="left"/>
      <w:pPr>
        <w:ind w:left="5180" w:hanging="567"/>
      </w:pPr>
      <w:rPr>
        <w:rFonts w:hint="default"/>
        <w:lang w:val="hr" w:eastAsia="hr" w:bidi="hr"/>
      </w:rPr>
    </w:lvl>
    <w:lvl w:ilvl="6" w:tplc="DA4402AE">
      <w:numFmt w:val="bullet"/>
      <w:lvlText w:val="•"/>
      <w:lvlJc w:val="left"/>
      <w:pPr>
        <w:ind w:left="6168" w:hanging="567"/>
      </w:pPr>
      <w:rPr>
        <w:rFonts w:hint="default"/>
        <w:lang w:val="hr" w:eastAsia="hr" w:bidi="hr"/>
      </w:rPr>
    </w:lvl>
    <w:lvl w:ilvl="7" w:tplc="2154EFEC">
      <w:numFmt w:val="bullet"/>
      <w:lvlText w:val="•"/>
      <w:lvlJc w:val="left"/>
      <w:pPr>
        <w:ind w:left="7156" w:hanging="567"/>
      </w:pPr>
      <w:rPr>
        <w:rFonts w:hint="default"/>
        <w:lang w:val="hr" w:eastAsia="hr" w:bidi="hr"/>
      </w:rPr>
    </w:lvl>
    <w:lvl w:ilvl="8" w:tplc="C4F8FC88">
      <w:numFmt w:val="bullet"/>
      <w:lvlText w:val="•"/>
      <w:lvlJc w:val="left"/>
      <w:pPr>
        <w:ind w:left="8144" w:hanging="567"/>
      </w:pPr>
      <w:rPr>
        <w:rFonts w:hint="default"/>
        <w:lang w:val="hr" w:eastAsia="hr" w:bidi="hr"/>
      </w:rPr>
    </w:lvl>
  </w:abstractNum>
  <w:abstractNum w:abstractNumId="49" w15:restartNumberingAfterBreak="0">
    <w:nsid w:val="38903A95"/>
    <w:multiLevelType w:val="hybridMultilevel"/>
    <w:tmpl w:val="5B203FF0"/>
    <w:lvl w:ilvl="0" w:tplc="437650D6">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7E2030B0">
      <w:numFmt w:val="bullet"/>
      <w:lvlText w:val="•"/>
      <w:lvlJc w:val="left"/>
      <w:pPr>
        <w:ind w:left="1228" w:hanging="567"/>
      </w:pPr>
      <w:rPr>
        <w:rFonts w:hint="default"/>
        <w:lang w:val="hr" w:eastAsia="hr" w:bidi="hr"/>
      </w:rPr>
    </w:lvl>
    <w:lvl w:ilvl="2" w:tplc="1930C442">
      <w:numFmt w:val="bullet"/>
      <w:lvlText w:val="•"/>
      <w:lvlJc w:val="left"/>
      <w:pPr>
        <w:ind w:left="2216" w:hanging="567"/>
      </w:pPr>
      <w:rPr>
        <w:rFonts w:hint="default"/>
        <w:lang w:val="hr" w:eastAsia="hr" w:bidi="hr"/>
      </w:rPr>
    </w:lvl>
    <w:lvl w:ilvl="3" w:tplc="D1401C2A">
      <w:numFmt w:val="bullet"/>
      <w:lvlText w:val="•"/>
      <w:lvlJc w:val="left"/>
      <w:pPr>
        <w:ind w:left="3204" w:hanging="567"/>
      </w:pPr>
      <w:rPr>
        <w:rFonts w:hint="default"/>
        <w:lang w:val="hr" w:eastAsia="hr" w:bidi="hr"/>
      </w:rPr>
    </w:lvl>
    <w:lvl w:ilvl="4" w:tplc="ECBA5614">
      <w:numFmt w:val="bullet"/>
      <w:lvlText w:val="•"/>
      <w:lvlJc w:val="left"/>
      <w:pPr>
        <w:ind w:left="4192" w:hanging="567"/>
      </w:pPr>
      <w:rPr>
        <w:rFonts w:hint="default"/>
        <w:lang w:val="hr" w:eastAsia="hr" w:bidi="hr"/>
      </w:rPr>
    </w:lvl>
    <w:lvl w:ilvl="5" w:tplc="A9EE8FC0">
      <w:numFmt w:val="bullet"/>
      <w:lvlText w:val="•"/>
      <w:lvlJc w:val="left"/>
      <w:pPr>
        <w:ind w:left="5180" w:hanging="567"/>
      </w:pPr>
      <w:rPr>
        <w:rFonts w:hint="default"/>
        <w:lang w:val="hr" w:eastAsia="hr" w:bidi="hr"/>
      </w:rPr>
    </w:lvl>
    <w:lvl w:ilvl="6" w:tplc="2F7E7638">
      <w:numFmt w:val="bullet"/>
      <w:lvlText w:val="•"/>
      <w:lvlJc w:val="left"/>
      <w:pPr>
        <w:ind w:left="6168" w:hanging="567"/>
      </w:pPr>
      <w:rPr>
        <w:rFonts w:hint="default"/>
        <w:lang w:val="hr" w:eastAsia="hr" w:bidi="hr"/>
      </w:rPr>
    </w:lvl>
    <w:lvl w:ilvl="7" w:tplc="C7AA4444">
      <w:numFmt w:val="bullet"/>
      <w:lvlText w:val="•"/>
      <w:lvlJc w:val="left"/>
      <w:pPr>
        <w:ind w:left="7156" w:hanging="567"/>
      </w:pPr>
      <w:rPr>
        <w:rFonts w:hint="default"/>
        <w:lang w:val="hr" w:eastAsia="hr" w:bidi="hr"/>
      </w:rPr>
    </w:lvl>
    <w:lvl w:ilvl="8" w:tplc="70A6F4CA">
      <w:numFmt w:val="bullet"/>
      <w:lvlText w:val="•"/>
      <w:lvlJc w:val="left"/>
      <w:pPr>
        <w:ind w:left="8144" w:hanging="567"/>
      </w:pPr>
      <w:rPr>
        <w:rFonts w:hint="default"/>
        <w:lang w:val="hr" w:eastAsia="hr" w:bidi="hr"/>
      </w:rPr>
    </w:lvl>
  </w:abstractNum>
  <w:abstractNum w:abstractNumId="50" w15:restartNumberingAfterBreak="0">
    <w:nsid w:val="397C77B5"/>
    <w:multiLevelType w:val="hybridMultilevel"/>
    <w:tmpl w:val="58F05FBA"/>
    <w:lvl w:ilvl="0" w:tplc="C64CDF46">
      <w:numFmt w:val="bullet"/>
      <w:lvlText w:val=""/>
      <w:lvlJc w:val="left"/>
      <w:pPr>
        <w:ind w:left="958" w:hanging="436"/>
      </w:pPr>
      <w:rPr>
        <w:rFonts w:ascii="Symbol" w:eastAsia="Symbol" w:hAnsi="Symbol" w:cs="Symbol" w:hint="default"/>
        <w:w w:val="100"/>
        <w:sz w:val="20"/>
        <w:szCs w:val="20"/>
        <w:lang w:val="hr" w:eastAsia="hr" w:bidi="hr"/>
      </w:rPr>
    </w:lvl>
    <w:lvl w:ilvl="1" w:tplc="262E2D88">
      <w:numFmt w:val="bullet"/>
      <w:lvlText w:val="•"/>
      <w:lvlJc w:val="left"/>
      <w:pPr>
        <w:ind w:left="1876" w:hanging="436"/>
      </w:pPr>
      <w:rPr>
        <w:rFonts w:hint="default"/>
        <w:lang w:val="hr" w:eastAsia="hr" w:bidi="hr"/>
      </w:rPr>
    </w:lvl>
    <w:lvl w:ilvl="2" w:tplc="0324F286">
      <w:numFmt w:val="bullet"/>
      <w:lvlText w:val="•"/>
      <w:lvlJc w:val="left"/>
      <w:pPr>
        <w:ind w:left="2792" w:hanging="436"/>
      </w:pPr>
      <w:rPr>
        <w:rFonts w:hint="default"/>
        <w:lang w:val="hr" w:eastAsia="hr" w:bidi="hr"/>
      </w:rPr>
    </w:lvl>
    <w:lvl w:ilvl="3" w:tplc="BE36C4C8">
      <w:numFmt w:val="bullet"/>
      <w:lvlText w:val="•"/>
      <w:lvlJc w:val="left"/>
      <w:pPr>
        <w:ind w:left="3708" w:hanging="436"/>
      </w:pPr>
      <w:rPr>
        <w:rFonts w:hint="default"/>
        <w:lang w:val="hr" w:eastAsia="hr" w:bidi="hr"/>
      </w:rPr>
    </w:lvl>
    <w:lvl w:ilvl="4" w:tplc="AFEC754C">
      <w:numFmt w:val="bullet"/>
      <w:lvlText w:val="•"/>
      <w:lvlJc w:val="left"/>
      <w:pPr>
        <w:ind w:left="4624" w:hanging="436"/>
      </w:pPr>
      <w:rPr>
        <w:rFonts w:hint="default"/>
        <w:lang w:val="hr" w:eastAsia="hr" w:bidi="hr"/>
      </w:rPr>
    </w:lvl>
    <w:lvl w:ilvl="5" w:tplc="4636059E">
      <w:numFmt w:val="bullet"/>
      <w:lvlText w:val="•"/>
      <w:lvlJc w:val="left"/>
      <w:pPr>
        <w:ind w:left="5540" w:hanging="436"/>
      </w:pPr>
      <w:rPr>
        <w:rFonts w:hint="default"/>
        <w:lang w:val="hr" w:eastAsia="hr" w:bidi="hr"/>
      </w:rPr>
    </w:lvl>
    <w:lvl w:ilvl="6" w:tplc="ECC4BD44">
      <w:numFmt w:val="bullet"/>
      <w:lvlText w:val="•"/>
      <w:lvlJc w:val="left"/>
      <w:pPr>
        <w:ind w:left="6456" w:hanging="436"/>
      </w:pPr>
      <w:rPr>
        <w:rFonts w:hint="default"/>
        <w:lang w:val="hr" w:eastAsia="hr" w:bidi="hr"/>
      </w:rPr>
    </w:lvl>
    <w:lvl w:ilvl="7" w:tplc="7E5860C2">
      <w:numFmt w:val="bullet"/>
      <w:lvlText w:val="•"/>
      <w:lvlJc w:val="left"/>
      <w:pPr>
        <w:ind w:left="7372" w:hanging="436"/>
      </w:pPr>
      <w:rPr>
        <w:rFonts w:hint="default"/>
        <w:lang w:val="hr" w:eastAsia="hr" w:bidi="hr"/>
      </w:rPr>
    </w:lvl>
    <w:lvl w:ilvl="8" w:tplc="544C3BC8">
      <w:numFmt w:val="bullet"/>
      <w:lvlText w:val="•"/>
      <w:lvlJc w:val="left"/>
      <w:pPr>
        <w:ind w:left="8288" w:hanging="436"/>
      </w:pPr>
      <w:rPr>
        <w:rFonts w:hint="default"/>
        <w:lang w:val="hr" w:eastAsia="hr" w:bidi="hr"/>
      </w:rPr>
    </w:lvl>
  </w:abstractNum>
  <w:abstractNum w:abstractNumId="51"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53" w15:restartNumberingAfterBreak="0">
    <w:nsid w:val="3B376B72"/>
    <w:multiLevelType w:val="hybridMultilevel"/>
    <w:tmpl w:val="7E1EB276"/>
    <w:lvl w:ilvl="0" w:tplc="E278C9C8">
      <w:start w:val="1"/>
      <w:numFmt w:val="decimal"/>
      <w:lvlText w:val="(%1)"/>
      <w:lvlJc w:val="left"/>
      <w:pPr>
        <w:ind w:left="238" w:hanging="567"/>
      </w:pPr>
      <w:rPr>
        <w:rFonts w:ascii="Arial" w:eastAsia="Arial" w:hAnsi="Arial" w:cs="Arial" w:hint="default"/>
        <w:spacing w:val="-13"/>
        <w:w w:val="100"/>
        <w:sz w:val="20"/>
        <w:szCs w:val="20"/>
        <w:lang w:val="hr" w:eastAsia="hr" w:bidi="hr"/>
      </w:rPr>
    </w:lvl>
    <w:lvl w:ilvl="1" w:tplc="B734E114">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62F4B16C">
      <w:numFmt w:val="bullet"/>
      <w:lvlText w:val="•"/>
      <w:lvlJc w:val="left"/>
      <w:pPr>
        <w:ind w:left="1835" w:hanging="283"/>
      </w:pPr>
      <w:rPr>
        <w:rFonts w:hint="default"/>
        <w:lang w:val="hr" w:eastAsia="hr" w:bidi="hr"/>
      </w:rPr>
    </w:lvl>
    <w:lvl w:ilvl="3" w:tplc="10ACEA46">
      <w:numFmt w:val="bullet"/>
      <w:lvlText w:val="•"/>
      <w:lvlJc w:val="left"/>
      <w:pPr>
        <w:ind w:left="2871" w:hanging="283"/>
      </w:pPr>
      <w:rPr>
        <w:rFonts w:hint="default"/>
        <w:lang w:val="hr" w:eastAsia="hr" w:bidi="hr"/>
      </w:rPr>
    </w:lvl>
    <w:lvl w:ilvl="4" w:tplc="22F8D67C">
      <w:numFmt w:val="bullet"/>
      <w:lvlText w:val="•"/>
      <w:lvlJc w:val="left"/>
      <w:pPr>
        <w:ind w:left="3906" w:hanging="283"/>
      </w:pPr>
      <w:rPr>
        <w:rFonts w:hint="default"/>
        <w:lang w:val="hr" w:eastAsia="hr" w:bidi="hr"/>
      </w:rPr>
    </w:lvl>
    <w:lvl w:ilvl="5" w:tplc="CB18CB36">
      <w:numFmt w:val="bullet"/>
      <w:lvlText w:val="•"/>
      <w:lvlJc w:val="left"/>
      <w:pPr>
        <w:ind w:left="4942" w:hanging="283"/>
      </w:pPr>
      <w:rPr>
        <w:rFonts w:hint="default"/>
        <w:lang w:val="hr" w:eastAsia="hr" w:bidi="hr"/>
      </w:rPr>
    </w:lvl>
    <w:lvl w:ilvl="6" w:tplc="6B26F644">
      <w:numFmt w:val="bullet"/>
      <w:lvlText w:val="•"/>
      <w:lvlJc w:val="left"/>
      <w:pPr>
        <w:ind w:left="5977" w:hanging="283"/>
      </w:pPr>
      <w:rPr>
        <w:rFonts w:hint="default"/>
        <w:lang w:val="hr" w:eastAsia="hr" w:bidi="hr"/>
      </w:rPr>
    </w:lvl>
    <w:lvl w:ilvl="7" w:tplc="16AAD71C">
      <w:numFmt w:val="bullet"/>
      <w:lvlText w:val="•"/>
      <w:lvlJc w:val="left"/>
      <w:pPr>
        <w:ind w:left="7013" w:hanging="283"/>
      </w:pPr>
      <w:rPr>
        <w:rFonts w:hint="default"/>
        <w:lang w:val="hr" w:eastAsia="hr" w:bidi="hr"/>
      </w:rPr>
    </w:lvl>
    <w:lvl w:ilvl="8" w:tplc="D632BE60">
      <w:numFmt w:val="bullet"/>
      <w:lvlText w:val="•"/>
      <w:lvlJc w:val="left"/>
      <w:pPr>
        <w:ind w:left="8048" w:hanging="283"/>
      </w:pPr>
      <w:rPr>
        <w:rFonts w:hint="default"/>
        <w:lang w:val="hr" w:eastAsia="hr" w:bidi="hr"/>
      </w:rPr>
    </w:lvl>
  </w:abstractNum>
  <w:abstractNum w:abstractNumId="54" w15:restartNumberingAfterBreak="0">
    <w:nsid w:val="3BEF0C9A"/>
    <w:multiLevelType w:val="hybridMultilevel"/>
    <w:tmpl w:val="69B6DF4A"/>
    <w:lvl w:ilvl="0" w:tplc="A280AFA8">
      <w:start w:val="1"/>
      <w:numFmt w:val="decimal"/>
      <w:lvlText w:val="(%1)"/>
      <w:lvlJc w:val="left"/>
      <w:pPr>
        <w:ind w:left="238" w:hanging="567"/>
      </w:pPr>
      <w:rPr>
        <w:rFonts w:ascii="Arial" w:eastAsia="Arial" w:hAnsi="Arial" w:cs="Arial" w:hint="default"/>
        <w:spacing w:val="-21"/>
        <w:w w:val="100"/>
        <w:sz w:val="20"/>
        <w:szCs w:val="20"/>
        <w:lang w:val="hr" w:eastAsia="hr" w:bidi="hr"/>
      </w:rPr>
    </w:lvl>
    <w:lvl w:ilvl="1" w:tplc="67D49A0C">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4D6E04DC">
      <w:numFmt w:val="bullet"/>
      <w:lvlText w:val="•"/>
      <w:lvlJc w:val="left"/>
      <w:pPr>
        <w:ind w:left="1835" w:hanging="283"/>
      </w:pPr>
      <w:rPr>
        <w:rFonts w:hint="default"/>
        <w:lang w:val="hr" w:eastAsia="hr" w:bidi="hr"/>
      </w:rPr>
    </w:lvl>
    <w:lvl w:ilvl="3" w:tplc="E1EE1728">
      <w:numFmt w:val="bullet"/>
      <w:lvlText w:val="•"/>
      <w:lvlJc w:val="left"/>
      <w:pPr>
        <w:ind w:left="2871" w:hanging="283"/>
      </w:pPr>
      <w:rPr>
        <w:rFonts w:hint="default"/>
        <w:lang w:val="hr" w:eastAsia="hr" w:bidi="hr"/>
      </w:rPr>
    </w:lvl>
    <w:lvl w:ilvl="4" w:tplc="D1AA15C6">
      <w:numFmt w:val="bullet"/>
      <w:lvlText w:val="•"/>
      <w:lvlJc w:val="left"/>
      <w:pPr>
        <w:ind w:left="3906" w:hanging="283"/>
      </w:pPr>
      <w:rPr>
        <w:rFonts w:hint="default"/>
        <w:lang w:val="hr" w:eastAsia="hr" w:bidi="hr"/>
      </w:rPr>
    </w:lvl>
    <w:lvl w:ilvl="5" w:tplc="BEE4E668">
      <w:numFmt w:val="bullet"/>
      <w:lvlText w:val="•"/>
      <w:lvlJc w:val="left"/>
      <w:pPr>
        <w:ind w:left="4942" w:hanging="283"/>
      </w:pPr>
      <w:rPr>
        <w:rFonts w:hint="default"/>
        <w:lang w:val="hr" w:eastAsia="hr" w:bidi="hr"/>
      </w:rPr>
    </w:lvl>
    <w:lvl w:ilvl="6" w:tplc="A0626C38">
      <w:numFmt w:val="bullet"/>
      <w:lvlText w:val="•"/>
      <w:lvlJc w:val="left"/>
      <w:pPr>
        <w:ind w:left="5977" w:hanging="283"/>
      </w:pPr>
      <w:rPr>
        <w:rFonts w:hint="default"/>
        <w:lang w:val="hr" w:eastAsia="hr" w:bidi="hr"/>
      </w:rPr>
    </w:lvl>
    <w:lvl w:ilvl="7" w:tplc="F710BFE6">
      <w:numFmt w:val="bullet"/>
      <w:lvlText w:val="•"/>
      <w:lvlJc w:val="left"/>
      <w:pPr>
        <w:ind w:left="7013" w:hanging="283"/>
      </w:pPr>
      <w:rPr>
        <w:rFonts w:hint="default"/>
        <w:lang w:val="hr" w:eastAsia="hr" w:bidi="hr"/>
      </w:rPr>
    </w:lvl>
    <w:lvl w:ilvl="8" w:tplc="51884F96">
      <w:numFmt w:val="bullet"/>
      <w:lvlText w:val="•"/>
      <w:lvlJc w:val="left"/>
      <w:pPr>
        <w:ind w:left="8048" w:hanging="283"/>
      </w:pPr>
      <w:rPr>
        <w:rFonts w:hint="default"/>
        <w:lang w:val="hr" w:eastAsia="hr" w:bidi="hr"/>
      </w:rPr>
    </w:lvl>
  </w:abstractNum>
  <w:abstractNum w:abstractNumId="55" w15:restartNumberingAfterBreak="0">
    <w:nsid w:val="3CC75AB0"/>
    <w:multiLevelType w:val="hybridMultilevel"/>
    <w:tmpl w:val="DC728A82"/>
    <w:lvl w:ilvl="0" w:tplc="0CCC3CEC">
      <w:start w:val="1"/>
      <w:numFmt w:val="decimal"/>
      <w:lvlText w:val="(%1)"/>
      <w:lvlJc w:val="left"/>
      <w:pPr>
        <w:ind w:left="947" w:hanging="709"/>
      </w:pPr>
      <w:rPr>
        <w:rFonts w:ascii="Arial" w:eastAsia="Arial" w:hAnsi="Arial" w:cs="Arial" w:hint="default"/>
        <w:w w:val="100"/>
        <w:sz w:val="20"/>
        <w:szCs w:val="20"/>
        <w:lang w:val="hr" w:eastAsia="hr" w:bidi="hr"/>
      </w:rPr>
    </w:lvl>
    <w:lvl w:ilvl="1" w:tplc="7D6634D8">
      <w:start w:val="1"/>
      <w:numFmt w:val="decimal"/>
      <w:lvlText w:val="%2."/>
      <w:lvlJc w:val="left"/>
      <w:pPr>
        <w:ind w:left="947" w:hanging="425"/>
      </w:pPr>
      <w:rPr>
        <w:rFonts w:ascii="Arial" w:eastAsia="Arial" w:hAnsi="Arial" w:cs="Arial" w:hint="default"/>
        <w:w w:val="100"/>
        <w:sz w:val="20"/>
        <w:szCs w:val="20"/>
        <w:lang w:val="hr" w:eastAsia="hr" w:bidi="hr"/>
      </w:rPr>
    </w:lvl>
    <w:lvl w:ilvl="2" w:tplc="898E8E4E">
      <w:numFmt w:val="bullet"/>
      <w:lvlText w:val="•"/>
      <w:lvlJc w:val="left"/>
      <w:pPr>
        <w:ind w:left="2776" w:hanging="425"/>
      </w:pPr>
      <w:rPr>
        <w:rFonts w:hint="default"/>
        <w:lang w:val="hr" w:eastAsia="hr" w:bidi="hr"/>
      </w:rPr>
    </w:lvl>
    <w:lvl w:ilvl="3" w:tplc="BD7CC9C0">
      <w:numFmt w:val="bullet"/>
      <w:lvlText w:val="•"/>
      <w:lvlJc w:val="left"/>
      <w:pPr>
        <w:ind w:left="3694" w:hanging="425"/>
      </w:pPr>
      <w:rPr>
        <w:rFonts w:hint="default"/>
        <w:lang w:val="hr" w:eastAsia="hr" w:bidi="hr"/>
      </w:rPr>
    </w:lvl>
    <w:lvl w:ilvl="4" w:tplc="516ABAE8">
      <w:numFmt w:val="bullet"/>
      <w:lvlText w:val="•"/>
      <w:lvlJc w:val="left"/>
      <w:pPr>
        <w:ind w:left="4612" w:hanging="425"/>
      </w:pPr>
      <w:rPr>
        <w:rFonts w:hint="default"/>
        <w:lang w:val="hr" w:eastAsia="hr" w:bidi="hr"/>
      </w:rPr>
    </w:lvl>
    <w:lvl w:ilvl="5" w:tplc="0ED08FBA">
      <w:numFmt w:val="bullet"/>
      <w:lvlText w:val="•"/>
      <w:lvlJc w:val="left"/>
      <w:pPr>
        <w:ind w:left="5530" w:hanging="425"/>
      </w:pPr>
      <w:rPr>
        <w:rFonts w:hint="default"/>
        <w:lang w:val="hr" w:eastAsia="hr" w:bidi="hr"/>
      </w:rPr>
    </w:lvl>
    <w:lvl w:ilvl="6" w:tplc="5B80B1A8">
      <w:numFmt w:val="bullet"/>
      <w:lvlText w:val="•"/>
      <w:lvlJc w:val="left"/>
      <w:pPr>
        <w:ind w:left="6448" w:hanging="425"/>
      </w:pPr>
      <w:rPr>
        <w:rFonts w:hint="default"/>
        <w:lang w:val="hr" w:eastAsia="hr" w:bidi="hr"/>
      </w:rPr>
    </w:lvl>
    <w:lvl w:ilvl="7" w:tplc="207C8844">
      <w:numFmt w:val="bullet"/>
      <w:lvlText w:val="•"/>
      <w:lvlJc w:val="left"/>
      <w:pPr>
        <w:ind w:left="7366" w:hanging="425"/>
      </w:pPr>
      <w:rPr>
        <w:rFonts w:hint="default"/>
        <w:lang w:val="hr" w:eastAsia="hr" w:bidi="hr"/>
      </w:rPr>
    </w:lvl>
    <w:lvl w:ilvl="8" w:tplc="3BACB8A0">
      <w:numFmt w:val="bullet"/>
      <w:lvlText w:val="•"/>
      <w:lvlJc w:val="left"/>
      <w:pPr>
        <w:ind w:left="8284" w:hanging="425"/>
      </w:pPr>
      <w:rPr>
        <w:rFonts w:hint="default"/>
        <w:lang w:val="hr" w:eastAsia="hr" w:bidi="hr"/>
      </w:rPr>
    </w:lvl>
  </w:abstractNum>
  <w:abstractNum w:abstractNumId="56" w15:restartNumberingAfterBreak="0">
    <w:nsid w:val="3D8B5019"/>
    <w:multiLevelType w:val="hybridMultilevel"/>
    <w:tmpl w:val="2190E3C4"/>
    <w:lvl w:ilvl="0" w:tplc="5748E16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0EC2A37A">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ADCBE8E">
      <w:numFmt w:val="bullet"/>
      <w:lvlText w:val="•"/>
      <w:lvlJc w:val="left"/>
      <w:pPr>
        <w:ind w:left="1835" w:hanging="283"/>
      </w:pPr>
      <w:rPr>
        <w:rFonts w:hint="default"/>
        <w:lang w:val="hr" w:eastAsia="hr" w:bidi="hr"/>
      </w:rPr>
    </w:lvl>
    <w:lvl w:ilvl="3" w:tplc="E18C497E">
      <w:numFmt w:val="bullet"/>
      <w:lvlText w:val="•"/>
      <w:lvlJc w:val="left"/>
      <w:pPr>
        <w:ind w:left="2871" w:hanging="283"/>
      </w:pPr>
      <w:rPr>
        <w:rFonts w:hint="default"/>
        <w:lang w:val="hr" w:eastAsia="hr" w:bidi="hr"/>
      </w:rPr>
    </w:lvl>
    <w:lvl w:ilvl="4" w:tplc="D24425D8">
      <w:numFmt w:val="bullet"/>
      <w:lvlText w:val="•"/>
      <w:lvlJc w:val="left"/>
      <w:pPr>
        <w:ind w:left="3906" w:hanging="283"/>
      </w:pPr>
      <w:rPr>
        <w:rFonts w:hint="default"/>
        <w:lang w:val="hr" w:eastAsia="hr" w:bidi="hr"/>
      </w:rPr>
    </w:lvl>
    <w:lvl w:ilvl="5" w:tplc="2E14F9FE">
      <w:numFmt w:val="bullet"/>
      <w:lvlText w:val="•"/>
      <w:lvlJc w:val="left"/>
      <w:pPr>
        <w:ind w:left="4942" w:hanging="283"/>
      </w:pPr>
      <w:rPr>
        <w:rFonts w:hint="default"/>
        <w:lang w:val="hr" w:eastAsia="hr" w:bidi="hr"/>
      </w:rPr>
    </w:lvl>
    <w:lvl w:ilvl="6" w:tplc="417A6112">
      <w:numFmt w:val="bullet"/>
      <w:lvlText w:val="•"/>
      <w:lvlJc w:val="left"/>
      <w:pPr>
        <w:ind w:left="5977" w:hanging="283"/>
      </w:pPr>
      <w:rPr>
        <w:rFonts w:hint="default"/>
        <w:lang w:val="hr" w:eastAsia="hr" w:bidi="hr"/>
      </w:rPr>
    </w:lvl>
    <w:lvl w:ilvl="7" w:tplc="65D4F2BC">
      <w:numFmt w:val="bullet"/>
      <w:lvlText w:val="•"/>
      <w:lvlJc w:val="left"/>
      <w:pPr>
        <w:ind w:left="7013" w:hanging="283"/>
      </w:pPr>
      <w:rPr>
        <w:rFonts w:hint="default"/>
        <w:lang w:val="hr" w:eastAsia="hr" w:bidi="hr"/>
      </w:rPr>
    </w:lvl>
    <w:lvl w:ilvl="8" w:tplc="DBFCCAB4">
      <w:numFmt w:val="bullet"/>
      <w:lvlText w:val="•"/>
      <w:lvlJc w:val="left"/>
      <w:pPr>
        <w:ind w:left="8048" w:hanging="283"/>
      </w:pPr>
      <w:rPr>
        <w:rFonts w:hint="default"/>
        <w:lang w:val="hr" w:eastAsia="hr" w:bidi="hr"/>
      </w:rPr>
    </w:lvl>
  </w:abstractNum>
  <w:abstractNum w:abstractNumId="57" w15:restartNumberingAfterBreak="0">
    <w:nsid w:val="3DD26641"/>
    <w:multiLevelType w:val="hybridMultilevel"/>
    <w:tmpl w:val="3AD8DDC2"/>
    <w:lvl w:ilvl="0" w:tplc="04301D08">
      <w:start w:val="1"/>
      <w:numFmt w:val="decimal"/>
      <w:lvlText w:val="(%1)"/>
      <w:lvlJc w:val="left"/>
      <w:pPr>
        <w:ind w:left="238" w:hanging="567"/>
      </w:pPr>
      <w:rPr>
        <w:rFonts w:ascii="Arial" w:eastAsia="Arial" w:hAnsi="Arial" w:cs="Arial" w:hint="default"/>
        <w:spacing w:val="-27"/>
        <w:w w:val="100"/>
        <w:sz w:val="20"/>
        <w:szCs w:val="20"/>
        <w:lang w:val="hr" w:eastAsia="hr" w:bidi="hr"/>
      </w:rPr>
    </w:lvl>
    <w:lvl w:ilvl="1" w:tplc="24E49768">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FEB037BC">
      <w:numFmt w:val="bullet"/>
      <w:lvlText w:val="•"/>
      <w:lvlJc w:val="left"/>
      <w:pPr>
        <w:ind w:left="1835" w:hanging="283"/>
      </w:pPr>
      <w:rPr>
        <w:rFonts w:hint="default"/>
        <w:lang w:val="hr" w:eastAsia="hr" w:bidi="hr"/>
      </w:rPr>
    </w:lvl>
    <w:lvl w:ilvl="3" w:tplc="8A90234C">
      <w:numFmt w:val="bullet"/>
      <w:lvlText w:val="•"/>
      <w:lvlJc w:val="left"/>
      <w:pPr>
        <w:ind w:left="2871" w:hanging="283"/>
      </w:pPr>
      <w:rPr>
        <w:rFonts w:hint="default"/>
        <w:lang w:val="hr" w:eastAsia="hr" w:bidi="hr"/>
      </w:rPr>
    </w:lvl>
    <w:lvl w:ilvl="4" w:tplc="6F56DA2E">
      <w:numFmt w:val="bullet"/>
      <w:lvlText w:val="•"/>
      <w:lvlJc w:val="left"/>
      <w:pPr>
        <w:ind w:left="3906" w:hanging="283"/>
      </w:pPr>
      <w:rPr>
        <w:rFonts w:hint="default"/>
        <w:lang w:val="hr" w:eastAsia="hr" w:bidi="hr"/>
      </w:rPr>
    </w:lvl>
    <w:lvl w:ilvl="5" w:tplc="98C8DAA6">
      <w:numFmt w:val="bullet"/>
      <w:lvlText w:val="•"/>
      <w:lvlJc w:val="left"/>
      <w:pPr>
        <w:ind w:left="4942" w:hanging="283"/>
      </w:pPr>
      <w:rPr>
        <w:rFonts w:hint="default"/>
        <w:lang w:val="hr" w:eastAsia="hr" w:bidi="hr"/>
      </w:rPr>
    </w:lvl>
    <w:lvl w:ilvl="6" w:tplc="8F9237F8">
      <w:numFmt w:val="bullet"/>
      <w:lvlText w:val="•"/>
      <w:lvlJc w:val="left"/>
      <w:pPr>
        <w:ind w:left="5977" w:hanging="283"/>
      </w:pPr>
      <w:rPr>
        <w:rFonts w:hint="default"/>
        <w:lang w:val="hr" w:eastAsia="hr" w:bidi="hr"/>
      </w:rPr>
    </w:lvl>
    <w:lvl w:ilvl="7" w:tplc="B0D0C49A">
      <w:numFmt w:val="bullet"/>
      <w:lvlText w:val="•"/>
      <w:lvlJc w:val="left"/>
      <w:pPr>
        <w:ind w:left="7013" w:hanging="283"/>
      </w:pPr>
      <w:rPr>
        <w:rFonts w:hint="default"/>
        <w:lang w:val="hr" w:eastAsia="hr" w:bidi="hr"/>
      </w:rPr>
    </w:lvl>
    <w:lvl w:ilvl="8" w:tplc="C86C74A4">
      <w:numFmt w:val="bullet"/>
      <w:lvlText w:val="•"/>
      <w:lvlJc w:val="left"/>
      <w:pPr>
        <w:ind w:left="8048" w:hanging="283"/>
      </w:pPr>
      <w:rPr>
        <w:rFonts w:hint="default"/>
        <w:lang w:val="hr" w:eastAsia="hr" w:bidi="hr"/>
      </w:rPr>
    </w:lvl>
  </w:abstractNum>
  <w:abstractNum w:abstractNumId="58" w15:restartNumberingAfterBreak="0">
    <w:nsid w:val="402D45A3"/>
    <w:multiLevelType w:val="hybridMultilevel"/>
    <w:tmpl w:val="8E1EAD3C"/>
    <w:lvl w:ilvl="0" w:tplc="71624432">
      <w:start w:val="1"/>
      <w:numFmt w:val="decimal"/>
      <w:lvlText w:val="(%1)"/>
      <w:lvlJc w:val="left"/>
      <w:pPr>
        <w:ind w:left="238" w:hanging="567"/>
      </w:pPr>
      <w:rPr>
        <w:rFonts w:ascii="Arial" w:eastAsia="Arial" w:hAnsi="Arial" w:cs="Arial" w:hint="default"/>
        <w:spacing w:val="-22"/>
        <w:w w:val="100"/>
        <w:sz w:val="20"/>
        <w:szCs w:val="20"/>
        <w:lang w:val="hr" w:eastAsia="hr" w:bidi="hr"/>
      </w:rPr>
    </w:lvl>
    <w:lvl w:ilvl="1" w:tplc="90C2E2F8">
      <w:start w:val="1"/>
      <w:numFmt w:val="lowerLetter"/>
      <w:lvlText w:val="%2)"/>
      <w:lvlJc w:val="left"/>
      <w:pPr>
        <w:ind w:left="805" w:hanging="380"/>
      </w:pPr>
      <w:rPr>
        <w:rFonts w:ascii="Arial" w:eastAsia="Arial" w:hAnsi="Arial" w:cs="Arial" w:hint="default"/>
        <w:spacing w:val="-15"/>
        <w:w w:val="100"/>
        <w:sz w:val="20"/>
        <w:szCs w:val="20"/>
        <w:lang w:val="hr" w:eastAsia="hr" w:bidi="hr"/>
      </w:rPr>
    </w:lvl>
    <w:lvl w:ilvl="2" w:tplc="E230DF34">
      <w:numFmt w:val="bullet"/>
      <w:lvlText w:val="•"/>
      <w:lvlJc w:val="left"/>
      <w:pPr>
        <w:ind w:left="1835" w:hanging="380"/>
      </w:pPr>
      <w:rPr>
        <w:rFonts w:hint="default"/>
        <w:lang w:val="hr" w:eastAsia="hr" w:bidi="hr"/>
      </w:rPr>
    </w:lvl>
    <w:lvl w:ilvl="3" w:tplc="8CBA447A">
      <w:numFmt w:val="bullet"/>
      <w:lvlText w:val="•"/>
      <w:lvlJc w:val="left"/>
      <w:pPr>
        <w:ind w:left="2871" w:hanging="380"/>
      </w:pPr>
      <w:rPr>
        <w:rFonts w:hint="default"/>
        <w:lang w:val="hr" w:eastAsia="hr" w:bidi="hr"/>
      </w:rPr>
    </w:lvl>
    <w:lvl w:ilvl="4" w:tplc="4F9A2D88">
      <w:numFmt w:val="bullet"/>
      <w:lvlText w:val="•"/>
      <w:lvlJc w:val="left"/>
      <w:pPr>
        <w:ind w:left="3906" w:hanging="380"/>
      </w:pPr>
      <w:rPr>
        <w:rFonts w:hint="default"/>
        <w:lang w:val="hr" w:eastAsia="hr" w:bidi="hr"/>
      </w:rPr>
    </w:lvl>
    <w:lvl w:ilvl="5" w:tplc="416ADD2E">
      <w:numFmt w:val="bullet"/>
      <w:lvlText w:val="•"/>
      <w:lvlJc w:val="left"/>
      <w:pPr>
        <w:ind w:left="4942" w:hanging="380"/>
      </w:pPr>
      <w:rPr>
        <w:rFonts w:hint="default"/>
        <w:lang w:val="hr" w:eastAsia="hr" w:bidi="hr"/>
      </w:rPr>
    </w:lvl>
    <w:lvl w:ilvl="6" w:tplc="BF1C361E">
      <w:numFmt w:val="bullet"/>
      <w:lvlText w:val="•"/>
      <w:lvlJc w:val="left"/>
      <w:pPr>
        <w:ind w:left="5977" w:hanging="380"/>
      </w:pPr>
      <w:rPr>
        <w:rFonts w:hint="default"/>
        <w:lang w:val="hr" w:eastAsia="hr" w:bidi="hr"/>
      </w:rPr>
    </w:lvl>
    <w:lvl w:ilvl="7" w:tplc="947CD652">
      <w:numFmt w:val="bullet"/>
      <w:lvlText w:val="•"/>
      <w:lvlJc w:val="left"/>
      <w:pPr>
        <w:ind w:left="7013" w:hanging="380"/>
      </w:pPr>
      <w:rPr>
        <w:rFonts w:hint="default"/>
        <w:lang w:val="hr" w:eastAsia="hr" w:bidi="hr"/>
      </w:rPr>
    </w:lvl>
    <w:lvl w:ilvl="8" w:tplc="7EA4BCDA">
      <w:numFmt w:val="bullet"/>
      <w:lvlText w:val="•"/>
      <w:lvlJc w:val="left"/>
      <w:pPr>
        <w:ind w:left="8048" w:hanging="380"/>
      </w:pPr>
      <w:rPr>
        <w:rFonts w:hint="default"/>
        <w:lang w:val="hr" w:eastAsia="hr" w:bidi="hr"/>
      </w:rPr>
    </w:lvl>
  </w:abstractNum>
  <w:abstractNum w:abstractNumId="59" w15:restartNumberingAfterBreak="0">
    <w:nsid w:val="4040110D"/>
    <w:multiLevelType w:val="hybridMultilevel"/>
    <w:tmpl w:val="B8C4DBD0"/>
    <w:lvl w:ilvl="0" w:tplc="49E65B10">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DBACF860">
      <w:start w:val="1"/>
      <w:numFmt w:val="lowerLetter"/>
      <w:lvlText w:val="%2)"/>
      <w:lvlJc w:val="left"/>
      <w:pPr>
        <w:ind w:left="805" w:hanging="283"/>
      </w:pPr>
      <w:rPr>
        <w:rFonts w:hint="default"/>
        <w:spacing w:val="-9"/>
        <w:w w:val="100"/>
        <w:lang w:val="hr" w:eastAsia="hr" w:bidi="hr"/>
      </w:rPr>
    </w:lvl>
    <w:lvl w:ilvl="2" w:tplc="2C02C0DA">
      <w:numFmt w:val="bullet"/>
      <w:lvlText w:val="•"/>
      <w:lvlJc w:val="left"/>
      <w:pPr>
        <w:ind w:left="2664" w:hanging="283"/>
      </w:pPr>
      <w:rPr>
        <w:rFonts w:hint="default"/>
        <w:lang w:val="hr" w:eastAsia="hr" w:bidi="hr"/>
      </w:rPr>
    </w:lvl>
    <w:lvl w:ilvl="3" w:tplc="F9CA75A2">
      <w:numFmt w:val="bullet"/>
      <w:lvlText w:val="•"/>
      <w:lvlJc w:val="left"/>
      <w:pPr>
        <w:ind w:left="3596" w:hanging="283"/>
      </w:pPr>
      <w:rPr>
        <w:rFonts w:hint="default"/>
        <w:lang w:val="hr" w:eastAsia="hr" w:bidi="hr"/>
      </w:rPr>
    </w:lvl>
    <w:lvl w:ilvl="4" w:tplc="68DC5B4A">
      <w:numFmt w:val="bullet"/>
      <w:lvlText w:val="•"/>
      <w:lvlJc w:val="left"/>
      <w:pPr>
        <w:ind w:left="4528" w:hanging="283"/>
      </w:pPr>
      <w:rPr>
        <w:rFonts w:hint="default"/>
        <w:lang w:val="hr" w:eastAsia="hr" w:bidi="hr"/>
      </w:rPr>
    </w:lvl>
    <w:lvl w:ilvl="5" w:tplc="8752BDA6">
      <w:numFmt w:val="bullet"/>
      <w:lvlText w:val="•"/>
      <w:lvlJc w:val="left"/>
      <w:pPr>
        <w:ind w:left="5460" w:hanging="283"/>
      </w:pPr>
      <w:rPr>
        <w:rFonts w:hint="default"/>
        <w:lang w:val="hr" w:eastAsia="hr" w:bidi="hr"/>
      </w:rPr>
    </w:lvl>
    <w:lvl w:ilvl="6" w:tplc="028872F8">
      <w:numFmt w:val="bullet"/>
      <w:lvlText w:val="•"/>
      <w:lvlJc w:val="left"/>
      <w:pPr>
        <w:ind w:left="6392" w:hanging="283"/>
      </w:pPr>
      <w:rPr>
        <w:rFonts w:hint="default"/>
        <w:lang w:val="hr" w:eastAsia="hr" w:bidi="hr"/>
      </w:rPr>
    </w:lvl>
    <w:lvl w:ilvl="7" w:tplc="3266DF4C">
      <w:numFmt w:val="bullet"/>
      <w:lvlText w:val="•"/>
      <w:lvlJc w:val="left"/>
      <w:pPr>
        <w:ind w:left="7324" w:hanging="283"/>
      </w:pPr>
      <w:rPr>
        <w:rFonts w:hint="default"/>
        <w:lang w:val="hr" w:eastAsia="hr" w:bidi="hr"/>
      </w:rPr>
    </w:lvl>
    <w:lvl w:ilvl="8" w:tplc="F22E54CC">
      <w:numFmt w:val="bullet"/>
      <w:lvlText w:val="•"/>
      <w:lvlJc w:val="left"/>
      <w:pPr>
        <w:ind w:left="8256" w:hanging="283"/>
      </w:pPr>
      <w:rPr>
        <w:rFonts w:hint="default"/>
        <w:lang w:val="hr" w:eastAsia="hr" w:bidi="hr"/>
      </w:rPr>
    </w:lvl>
  </w:abstractNum>
  <w:abstractNum w:abstractNumId="60" w15:restartNumberingAfterBreak="0">
    <w:nsid w:val="422F44CD"/>
    <w:multiLevelType w:val="hybridMultilevel"/>
    <w:tmpl w:val="47D06394"/>
    <w:lvl w:ilvl="0" w:tplc="8E4EC42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DC58BC10">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2564D56C">
      <w:numFmt w:val="bullet"/>
      <w:lvlText w:val="•"/>
      <w:lvlJc w:val="left"/>
      <w:pPr>
        <w:ind w:left="1835" w:hanging="283"/>
      </w:pPr>
      <w:rPr>
        <w:rFonts w:hint="default"/>
        <w:lang w:val="hr" w:eastAsia="hr" w:bidi="hr"/>
      </w:rPr>
    </w:lvl>
    <w:lvl w:ilvl="3" w:tplc="1D1CFC26">
      <w:numFmt w:val="bullet"/>
      <w:lvlText w:val="•"/>
      <w:lvlJc w:val="left"/>
      <w:pPr>
        <w:ind w:left="2871" w:hanging="283"/>
      </w:pPr>
      <w:rPr>
        <w:rFonts w:hint="default"/>
        <w:lang w:val="hr" w:eastAsia="hr" w:bidi="hr"/>
      </w:rPr>
    </w:lvl>
    <w:lvl w:ilvl="4" w:tplc="BFB63B0C">
      <w:numFmt w:val="bullet"/>
      <w:lvlText w:val="•"/>
      <w:lvlJc w:val="left"/>
      <w:pPr>
        <w:ind w:left="3906" w:hanging="283"/>
      </w:pPr>
      <w:rPr>
        <w:rFonts w:hint="default"/>
        <w:lang w:val="hr" w:eastAsia="hr" w:bidi="hr"/>
      </w:rPr>
    </w:lvl>
    <w:lvl w:ilvl="5" w:tplc="CEA66C54">
      <w:numFmt w:val="bullet"/>
      <w:lvlText w:val="•"/>
      <w:lvlJc w:val="left"/>
      <w:pPr>
        <w:ind w:left="4942" w:hanging="283"/>
      </w:pPr>
      <w:rPr>
        <w:rFonts w:hint="default"/>
        <w:lang w:val="hr" w:eastAsia="hr" w:bidi="hr"/>
      </w:rPr>
    </w:lvl>
    <w:lvl w:ilvl="6" w:tplc="63C05B9A">
      <w:numFmt w:val="bullet"/>
      <w:lvlText w:val="•"/>
      <w:lvlJc w:val="left"/>
      <w:pPr>
        <w:ind w:left="5977" w:hanging="283"/>
      </w:pPr>
      <w:rPr>
        <w:rFonts w:hint="default"/>
        <w:lang w:val="hr" w:eastAsia="hr" w:bidi="hr"/>
      </w:rPr>
    </w:lvl>
    <w:lvl w:ilvl="7" w:tplc="776E2938">
      <w:numFmt w:val="bullet"/>
      <w:lvlText w:val="•"/>
      <w:lvlJc w:val="left"/>
      <w:pPr>
        <w:ind w:left="7013" w:hanging="283"/>
      </w:pPr>
      <w:rPr>
        <w:rFonts w:hint="default"/>
        <w:lang w:val="hr" w:eastAsia="hr" w:bidi="hr"/>
      </w:rPr>
    </w:lvl>
    <w:lvl w:ilvl="8" w:tplc="A4F02946">
      <w:numFmt w:val="bullet"/>
      <w:lvlText w:val="•"/>
      <w:lvlJc w:val="left"/>
      <w:pPr>
        <w:ind w:left="8048" w:hanging="283"/>
      </w:pPr>
      <w:rPr>
        <w:rFonts w:hint="default"/>
        <w:lang w:val="hr" w:eastAsia="hr" w:bidi="hr"/>
      </w:rPr>
    </w:lvl>
  </w:abstractNum>
  <w:abstractNum w:abstractNumId="61" w15:restartNumberingAfterBreak="0">
    <w:nsid w:val="429A5B5D"/>
    <w:multiLevelType w:val="hybridMultilevel"/>
    <w:tmpl w:val="6C6E42A2"/>
    <w:lvl w:ilvl="0" w:tplc="AEE879A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993299A8">
      <w:numFmt w:val="bullet"/>
      <w:lvlText w:val=""/>
      <w:lvlJc w:val="left"/>
      <w:pPr>
        <w:ind w:left="805" w:hanging="283"/>
      </w:pPr>
      <w:rPr>
        <w:rFonts w:ascii="Symbol" w:eastAsia="Symbol" w:hAnsi="Symbol" w:cs="Symbol" w:hint="default"/>
        <w:w w:val="100"/>
        <w:sz w:val="20"/>
        <w:szCs w:val="20"/>
        <w:lang w:val="hr" w:eastAsia="hr" w:bidi="hr"/>
      </w:rPr>
    </w:lvl>
    <w:lvl w:ilvl="2" w:tplc="453A15D8">
      <w:numFmt w:val="bullet"/>
      <w:lvlText w:val="•"/>
      <w:lvlJc w:val="left"/>
      <w:pPr>
        <w:ind w:left="1835" w:hanging="283"/>
      </w:pPr>
      <w:rPr>
        <w:rFonts w:hint="default"/>
        <w:lang w:val="hr" w:eastAsia="hr" w:bidi="hr"/>
      </w:rPr>
    </w:lvl>
    <w:lvl w:ilvl="3" w:tplc="57FAA878">
      <w:numFmt w:val="bullet"/>
      <w:lvlText w:val="•"/>
      <w:lvlJc w:val="left"/>
      <w:pPr>
        <w:ind w:left="2871" w:hanging="283"/>
      </w:pPr>
      <w:rPr>
        <w:rFonts w:hint="default"/>
        <w:lang w:val="hr" w:eastAsia="hr" w:bidi="hr"/>
      </w:rPr>
    </w:lvl>
    <w:lvl w:ilvl="4" w:tplc="AF422936">
      <w:numFmt w:val="bullet"/>
      <w:lvlText w:val="•"/>
      <w:lvlJc w:val="left"/>
      <w:pPr>
        <w:ind w:left="3906" w:hanging="283"/>
      </w:pPr>
      <w:rPr>
        <w:rFonts w:hint="default"/>
        <w:lang w:val="hr" w:eastAsia="hr" w:bidi="hr"/>
      </w:rPr>
    </w:lvl>
    <w:lvl w:ilvl="5" w:tplc="3F983EF4">
      <w:numFmt w:val="bullet"/>
      <w:lvlText w:val="•"/>
      <w:lvlJc w:val="left"/>
      <w:pPr>
        <w:ind w:left="4942" w:hanging="283"/>
      </w:pPr>
      <w:rPr>
        <w:rFonts w:hint="default"/>
        <w:lang w:val="hr" w:eastAsia="hr" w:bidi="hr"/>
      </w:rPr>
    </w:lvl>
    <w:lvl w:ilvl="6" w:tplc="933851B2">
      <w:numFmt w:val="bullet"/>
      <w:lvlText w:val="•"/>
      <w:lvlJc w:val="left"/>
      <w:pPr>
        <w:ind w:left="5977" w:hanging="283"/>
      </w:pPr>
      <w:rPr>
        <w:rFonts w:hint="default"/>
        <w:lang w:val="hr" w:eastAsia="hr" w:bidi="hr"/>
      </w:rPr>
    </w:lvl>
    <w:lvl w:ilvl="7" w:tplc="AE08DDC8">
      <w:numFmt w:val="bullet"/>
      <w:lvlText w:val="•"/>
      <w:lvlJc w:val="left"/>
      <w:pPr>
        <w:ind w:left="7013" w:hanging="283"/>
      </w:pPr>
      <w:rPr>
        <w:rFonts w:hint="default"/>
        <w:lang w:val="hr" w:eastAsia="hr" w:bidi="hr"/>
      </w:rPr>
    </w:lvl>
    <w:lvl w:ilvl="8" w:tplc="FB68835A">
      <w:numFmt w:val="bullet"/>
      <w:lvlText w:val="•"/>
      <w:lvlJc w:val="left"/>
      <w:pPr>
        <w:ind w:left="8048" w:hanging="283"/>
      </w:pPr>
      <w:rPr>
        <w:rFonts w:hint="default"/>
        <w:lang w:val="hr" w:eastAsia="hr" w:bidi="hr"/>
      </w:rPr>
    </w:lvl>
  </w:abstractNum>
  <w:abstractNum w:abstractNumId="62" w15:restartNumberingAfterBreak="0">
    <w:nsid w:val="442B6A4D"/>
    <w:multiLevelType w:val="hybridMultilevel"/>
    <w:tmpl w:val="D04ED65E"/>
    <w:lvl w:ilvl="0" w:tplc="5B9002A0">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0908C49A">
      <w:numFmt w:val="bullet"/>
      <w:lvlText w:val="•"/>
      <w:lvlJc w:val="left"/>
      <w:pPr>
        <w:ind w:left="1228" w:hanging="567"/>
      </w:pPr>
      <w:rPr>
        <w:rFonts w:hint="default"/>
        <w:lang w:val="hr" w:eastAsia="hr" w:bidi="hr"/>
      </w:rPr>
    </w:lvl>
    <w:lvl w:ilvl="2" w:tplc="D4BCA9D8">
      <w:numFmt w:val="bullet"/>
      <w:lvlText w:val="•"/>
      <w:lvlJc w:val="left"/>
      <w:pPr>
        <w:ind w:left="2216" w:hanging="567"/>
      </w:pPr>
      <w:rPr>
        <w:rFonts w:hint="default"/>
        <w:lang w:val="hr" w:eastAsia="hr" w:bidi="hr"/>
      </w:rPr>
    </w:lvl>
    <w:lvl w:ilvl="3" w:tplc="432C8056">
      <w:numFmt w:val="bullet"/>
      <w:lvlText w:val="•"/>
      <w:lvlJc w:val="left"/>
      <w:pPr>
        <w:ind w:left="3204" w:hanging="567"/>
      </w:pPr>
      <w:rPr>
        <w:rFonts w:hint="default"/>
        <w:lang w:val="hr" w:eastAsia="hr" w:bidi="hr"/>
      </w:rPr>
    </w:lvl>
    <w:lvl w:ilvl="4" w:tplc="FF9EE18A">
      <w:numFmt w:val="bullet"/>
      <w:lvlText w:val="•"/>
      <w:lvlJc w:val="left"/>
      <w:pPr>
        <w:ind w:left="4192" w:hanging="567"/>
      </w:pPr>
      <w:rPr>
        <w:rFonts w:hint="default"/>
        <w:lang w:val="hr" w:eastAsia="hr" w:bidi="hr"/>
      </w:rPr>
    </w:lvl>
    <w:lvl w:ilvl="5" w:tplc="228252CC">
      <w:numFmt w:val="bullet"/>
      <w:lvlText w:val="•"/>
      <w:lvlJc w:val="left"/>
      <w:pPr>
        <w:ind w:left="5180" w:hanging="567"/>
      </w:pPr>
      <w:rPr>
        <w:rFonts w:hint="default"/>
        <w:lang w:val="hr" w:eastAsia="hr" w:bidi="hr"/>
      </w:rPr>
    </w:lvl>
    <w:lvl w:ilvl="6" w:tplc="C8BEB58E">
      <w:numFmt w:val="bullet"/>
      <w:lvlText w:val="•"/>
      <w:lvlJc w:val="left"/>
      <w:pPr>
        <w:ind w:left="6168" w:hanging="567"/>
      </w:pPr>
      <w:rPr>
        <w:rFonts w:hint="default"/>
        <w:lang w:val="hr" w:eastAsia="hr" w:bidi="hr"/>
      </w:rPr>
    </w:lvl>
    <w:lvl w:ilvl="7" w:tplc="84FAE7F8">
      <w:numFmt w:val="bullet"/>
      <w:lvlText w:val="•"/>
      <w:lvlJc w:val="left"/>
      <w:pPr>
        <w:ind w:left="7156" w:hanging="567"/>
      </w:pPr>
      <w:rPr>
        <w:rFonts w:hint="default"/>
        <w:lang w:val="hr" w:eastAsia="hr" w:bidi="hr"/>
      </w:rPr>
    </w:lvl>
    <w:lvl w:ilvl="8" w:tplc="D9DC4C10">
      <w:numFmt w:val="bullet"/>
      <w:lvlText w:val="•"/>
      <w:lvlJc w:val="left"/>
      <w:pPr>
        <w:ind w:left="8144" w:hanging="567"/>
      </w:pPr>
      <w:rPr>
        <w:rFonts w:hint="default"/>
        <w:lang w:val="hr" w:eastAsia="hr" w:bidi="hr"/>
      </w:rPr>
    </w:lvl>
  </w:abstractNum>
  <w:abstractNum w:abstractNumId="63"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4" w15:restartNumberingAfterBreak="0">
    <w:nsid w:val="45504799"/>
    <w:multiLevelType w:val="hybridMultilevel"/>
    <w:tmpl w:val="00ECBE4C"/>
    <w:lvl w:ilvl="0" w:tplc="E3A027C4">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CEC876CA">
      <w:start w:val="1"/>
      <w:numFmt w:val="lowerLetter"/>
      <w:lvlText w:val="%2)"/>
      <w:lvlJc w:val="left"/>
      <w:pPr>
        <w:ind w:left="958" w:hanging="436"/>
      </w:pPr>
      <w:rPr>
        <w:rFonts w:ascii="Arial" w:eastAsia="Arial" w:hAnsi="Arial" w:cs="Arial" w:hint="default"/>
        <w:w w:val="100"/>
        <w:sz w:val="20"/>
        <w:szCs w:val="20"/>
        <w:lang w:val="hr" w:eastAsia="hr" w:bidi="hr"/>
      </w:rPr>
    </w:lvl>
    <w:lvl w:ilvl="2" w:tplc="BB8C6554">
      <w:numFmt w:val="bullet"/>
      <w:lvlText w:val="•"/>
      <w:lvlJc w:val="left"/>
      <w:pPr>
        <w:ind w:left="1977" w:hanging="436"/>
      </w:pPr>
      <w:rPr>
        <w:rFonts w:hint="default"/>
        <w:lang w:val="hr" w:eastAsia="hr" w:bidi="hr"/>
      </w:rPr>
    </w:lvl>
    <w:lvl w:ilvl="3" w:tplc="AC5847A8">
      <w:numFmt w:val="bullet"/>
      <w:lvlText w:val="•"/>
      <w:lvlJc w:val="left"/>
      <w:pPr>
        <w:ind w:left="2995" w:hanging="436"/>
      </w:pPr>
      <w:rPr>
        <w:rFonts w:hint="default"/>
        <w:lang w:val="hr" w:eastAsia="hr" w:bidi="hr"/>
      </w:rPr>
    </w:lvl>
    <w:lvl w:ilvl="4" w:tplc="8652851A">
      <w:numFmt w:val="bullet"/>
      <w:lvlText w:val="•"/>
      <w:lvlJc w:val="left"/>
      <w:pPr>
        <w:ind w:left="4013" w:hanging="436"/>
      </w:pPr>
      <w:rPr>
        <w:rFonts w:hint="default"/>
        <w:lang w:val="hr" w:eastAsia="hr" w:bidi="hr"/>
      </w:rPr>
    </w:lvl>
    <w:lvl w:ilvl="5" w:tplc="D5524816">
      <w:numFmt w:val="bullet"/>
      <w:lvlText w:val="•"/>
      <w:lvlJc w:val="left"/>
      <w:pPr>
        <w:ind w:left="5031" w:hanging="436"/>
      </w:pPr>
      <w:rPr>
        <w:rFonts w:hint="default"/>
        <w:lang w:val="hr" w:eastAsia="hr" w:bidi="hr"/>
      </w:rPr>
    </w:lvl>
    <w:lvl w:ilvl="6" w:tplc="CE02B950">
      <w:numFmt w:val="bullet"/>
      <w:lvlText w:val="•"/>
      <w:lvlJc w:val="left"/>
      <w:pPr>
        <w:ind w:left="6048" w:hanging="436"/>
      </w:pPr>
      <w:rPr>
        <w:rFonts w:hint="default"/>
        <w:lang w:val="hr" w:eastAsia="hr" w:bidi="hr"/>
      </w:rPr>
    </w:lvl>
    <w:lvl w:ilvl="7" w:tplc="CB44831C">
      <w:numFmt w:val="bullet"/>
      <w:lvlText w:val="•"/>
      <w:lvlJc w:val="left"/>
      <w:pPr>
        <w:ind w:left="7066" w:hanging="436"/>
      </w:pPr>
      <w:rPr>
        <w:rFonts w:hint="default"/>
        <w:lang w:val="hr" w:eastAsia="hr" w:bidi="hr"/>
      </w:rPr>
    </w:lvl>
    <w:lvl w:ilvl="8" w:tplc="60306D90">
      <w:numFmt w:val="bullet"/>
      <w:lvlText w:val="•"/>
      <w:lvlJc w:val="left"/>
      <w:pPr>
        <w:ind w:left="8084" w:hanging="436"/>
      </w:pPr>
      <w:rPr>
        <w:rFonts w:hint="default"/>
        <w:lang w:val="hr" w:eastAsia="hr" w:bidi="hr"/>
      </w:rPr>
    </w:lvl>
  </w:abstractNum>
  <w:abstractNum w:abstractNumId="65" w15:restartNumberingAfterBreak="0">
    <w:nsid w:val="46403904"/>
    <w:multiLevelType w:val="hybridMultilevel"/>
    <w:tmpl w:val="1F125DD8"/>
    <w:lvl w:ilvl="0" w:tplc="7F8E1206">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F1BC647E">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DA606CA">
      <w:numFmt w:val="bullet"/>
      <w:lvlText w:val="•"/>
      <w:lvlJc w:val="left"/>
      <w:pPr>
        <w:ind w:left="1835" w:hanging="283"/>
      </w:pPr>
      <w:rPr>
        <w:rFonts w:hint="default"/>
        <w:lang w:val="hr" w:eastAsia="hr" w:bidi="hr"/>
      </w:rPr>
    </w:lvl>
    <w:lvl w:ilvl="3" w:tplc="D0EA44F0">
      <w:numFmt w:val="bullet"/>
      <w:lvlText w:val="•"/>
      <w:lvlJc w:val="left"/>
      <w:pPr>
        <w:ind w:left="2871" w:hanging="283"/>
      </w:pPr>
      <w:rPr>
        <w:rFonts w:hint="default"/>
        <w:lang w:val="hr" w:eastAsia="hr" w:bidi="hr"/>
      </w:rPr>
    </w:lvl>
    <w:lvl w:ilvl="4" w:tplc="F7D2FE1E">
      <w:numFmt w:val="bullet"/>
      <w:lvlText w:val="•"/>
      <w:lvlJc w:val="left"/>
      <w:pPr>
        <w:ind w:left="3906" w:hanging="283"/>
      </w:pPr>
      <w:rPr>
        <w:rFonts w:hint="default"/>
        <w:lang w:val="hr" w:eastAsia="hr" w:bidi="hr"/>
      </w:rPr>
    </w:lvl>
    <w:lvl w:ilvl="5" w:tplc="6DD03E64">
      <w:numFmt w:val="bullet"/>
      <w:lvlText w:val="•"/>
      <w:lvlJc w:val="left"/>
      <w:pPr>
        <w:ind w:left="4942" w:hanging="283"/>
      </w:pPr>
      <w:rPr>
        <w:rFonts w:hint="default"/>
        <w:lang w:val="hr" w:eastAsia="hr" w:bidi="hr"/>
      </w:rPr>
    </w:lvl>
    <w:lvl w:ilvl="6" w:tplc="D43A5184">
      <w:numFmt w:val="bullet"/>
      <w:lvlText w:val="•"/>
      <w:lvlJc w:val="left"/>
      <w:pPr>
        <w:ind w:left="5977" w:hanging="283"/>
      </w:pPr>
      <w:rPr>
        <w:rFonts w:hint="default"/>
        <w:lang w:val="hr" w:eastAsia="hr" w:bidi="hr"/>
      </w:rPr>
    </w:lvl>
    <w:lvl w:ilvl="7" w:tplc="ABD0E98E">
      <w:numFmt w:val="bullet"/>
      <w:lvlText w:val="•"/>
      <w:lvlJc w:val="left"/>
      <w:pPr>
        <w:ind w:left="7013" w:hanging="283"/>
      </w:pPr>
      <w:rPr>
        <w:rFonts w:hint="default"/>
        <w:lang w:val="hr" w:eastAsia="hr" w:bidi="hr"/>
      </w:rPr>
    </w:lvl>
    <w:lvl w:ilvl="8" w:tplc="B0D8BA68">
      <w:numFmt w:val="bullet"/>
      <w:lvlText w:val="•"/>
      <w:lvlJc w:val="left"/>
      <w:pPr>
        <w:ind w:left="8048" w:hanging="283"/>
      </w:pPr>
      <w:rPr>
        <w:rFonts w:hint="default"/>
        <w:lang w:val="hr" w:eastAsia="hr" w:bidi="hr"/>
      </w:rPr>
    </w:lvl>
  </w:abstractNum>
  <w:abstractNum w:abstractNumId="66" w15:restartNumberingAfterBreak="0">
    <w:nsid w:val="4687762C"/>
    <w:multiLevelType w:val="hybridMultilevel"/>
    <w:tmpl w:val="873C9B1E"/>
    <w:lvl w:ilvl="0" w:tplc="4724C284">
      <w:start w:val="1"/>
      <w:numFmt w:val="decimal"/>
      <w:lvlText w:val="(%1)"/>
      <w:lvlJc w:val="left"/>
      <w:pPr>
        <w:ind w:left="814" w:hanging="576"/>
      </w:pPr>
      <w:rPr>
        <w:rFonts w:ascii="Arial" w:eastAsia="Arial" w:hAnsi="Arial" w:cs="Arial" w:hint="default"/>
        <w:spacing w:val="-2"/>
        <w:w w:val="100"/>
        <w:sz w:val="20"/>
        <w:szCs w:val="20"/>
        <w:lang w:val="hr" w:eastAsia="hr" w:bidi="hr"/>
      </w:rPr>
    </w:lvl>
    <w:lvl w:ilvl="1" w:tplc="FAFE9550">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3BA9720">
      <w:numFmt w:val="bullet"/>
      <w:lvlText w:val="•"/>
      <w:lvlJc w:val="left"/>
      <w:pPr>
        <w:ind w:left="1853" w:hanging="283"/>
      </w:pPr>
      <w:rPr>
        <w:rFonts w:hint="default"/>
        <w:lang w:val="hr" w:eastAsia="hr" w:bidi="hr"/>
      </w:rPr>
    </w:lvl>
    <w:lvl w:ilvl="3" w:tplc="3B5A507C">
      <w:numFmt w:val="bullet"/>
      <w:lvlText w:val="•"/>
      <w:lvlJc w:val="left"/>
      <w:pPr>
        <w:ind w:left="2886" w:hanging="283"/>
      </w:pPr>
      <w:rPr>
        <w:rFonts w:hint="default"/>
        <w:lang w:val="hr" w:eastAsia="hr" w:bidi="hr"/>
      </w:rPr>
    </w:lvl>
    <w:lvl w:ilvl="4" w:tplc="1914877A">
      <w:numFmt w:val="bullet"/>
      <w:lvlText w:val="•"/>
      <w:lvlJc w:val="left"/>
      <w:pPr>
        <w:ind w:left="3920" w:hanging="283"/>
      </w:pPr>
      <w:rPr>
        <w:rFonts w:hint="default"/>
        <w:lang w:val="hr" w:eastAsia="hr" w:bidi="hr"/>
      </w:rPr>
    </w:lvl>
    <w:lvl w:ilvl="5" w:tplc="FE464FBE">
      <w:numFmt w:val="bullet"/>
      <w:lvlText w:val="•"/>
      <w:lvlJc w:val="left"/>
      <w:pPr>
        <w:ind w:left="4953" w:hanging="283"/>
      </w:pPr>
      <w:rPr>
        <w:rFonts w:hint="default"/>
        <w:lang w:val="hr" w:eastAsia="hr" w:bidi="hr"/>
      </w:rPr>
    </w:lvl>
    <w:lvl w:ilvl="6" w:tplc="ABE290DC">
      <w:numFmt w:val="bullet"/>
      <w:lvlText w:val="•"/>
      <w:lvlJc w:val="left"/>
      <w:pPr>
        <w:ind w:left="5986" w:hanging="283"/>
      </w:pPr>
      <w:rPr>
        <w:rFonts w:hint="default"/>
        <w:lang w:val="hr" w:eastAsia="hr" w:bidi="hr"/>
      </w:rPr>
    </w:lvl>
    <w:lvl w:ilvl="7" w:tplc="C1DA497C">
      <w:numFmt w:val="bullet"/>
      <w:lvlText w:val="•"/>
      <w:lvlJc w:val="left"/>
      <w:pPr>
        <w:ind w:left="7020" w:hanging="283"/>
      </w:pPr>
      <w:rPr>
        <w:rFonts w:hint="default"/>
        <w:lang w:val="hr" w:eastAsia="hr" w:bidi="hr"/>
      </w:rPr>
    </w:lvl>
    <w:lvl w:ilvl="8" w:tplc="A302EB4C">
      <w:numFmt w:val="bullet"/>
      <w:lvlText w:val="•"/>
      <w:lvlJc w:val="left"/>
      <w:pPr>
        <w:ind w:left="8053" w:hanging="283"/>
      </w:pPr>
      <w:rPr>
        <w:rFonts w:hint="default"/>
        <w:lang w:val="hr" w:eastAsia="hr" w:bidi="hr"/>
      </w:rPr>
    </w:lvl>
  </w:abstractNum>
  <w:abstractNum w:abstractNumId="67" w15:restartNumberingAfterBreak="0">
    <w:nsid w:val="4740156F"/>
    <w:multiLevelType w:val="hybridMultilevel"/>
    <w:tmpl w:val="EBCEC8B8"/>
    <w:lvl w:ilvl="0" w:tplc="DD2C7166">
      <w:start w:val="1"/>
      <w:numFmt w:val="decimal"/>
      <w:lvlText w:val="(%1)"/>
      <w:lvlJc w:val="left"/>
      <w:pPr>
        <w:ind w:left="238" w:hanging="567"/>
      </w:pPr>
      <w:rPr>
        <w:rFonts w:ascii="Arial" w:eastAsia="Arial" w:hAnsi="Arial" w:cs="Arial" w:hint="default"/>
        <w:spacing w:val="-21"/>
        <w:w w:val="100"/>
        <w:sz w:val="20"/>
        <w:szCs w:val="20"/>
        <w:lang w:val="hr" w:eastAsia="hr" w:bidi="hr"/>
      </w:rPr>
    </w:lvl>
    <w:lvl w:ilvl="1" w:tplc="F51A85C6">
      <w:numFmt w:val="bullet"/>
      <w:lvlText w:val="•"/>
      <w:lvlJc w:val="left"/>
      <w:pPr>
        <w:ind w:left="1228" w:hanging="567"/>
      </w:pPr>
      <w:rPr>
        <w:rFonts w:hint="default"/>
        <w:lang w:val="hr" w:eastAsia="hr" w:bidi="hr"/>
      </w:rPr>
    </w:lvl>
    <w:lvl w:ilvl="2" w:tplc="A2504ADA">
      <w:numFmt w:val="bullet"/>
      <w:lvlText w:val="•"/>
      <w:lvlJc w:val="left"/>
      <w:pPr>
        <w:ind w:left="2216" w:hanging="567"/>
      </w:pPr>
      <w:rPr>
        <w:rFonts w:hint="default"/>
        <w:lang w:val="hr" w:eastAsia="hr" w:bidi="hr"/>
      </w:rPr>
    </w:lvl>
    <w:lvl w:ilvl="3" w:tplc="1B5ABF02">
      <w:numFmt w:val="bullet"/>
      <w:lvlText w:val="•"/>
      <w:lvlJc w:val="left"/>
      <w:pPr>
        <w:ind w:left="3204" w:hanging="567"/>
      </w:pPr>
      <w:rPr>
        <w:rFonts w:hint="default"/>
        <w:lang w:val="hr" w:eastAsia="hr" w:bidi="hr"/>
      </w:rPr>
    </w:lvl>
    <w:lvl w:ilvl="4" w:tplc="48FE9B28">
      <w:numFmt w:val="bullet"/>
      <w:lvlText w:val="•"/>
      <w:lvlJc w:val="left"/>
      <w:pPr>
        <w:ind w:left="4192" w:hanging="567"/>
      </w:pPr>
      <w:rPr>
        <w:rFonts w:hint="default"/>
        <w:lang w:val="hr" w:eastAsia="hr" w:bidi="hr"/>
      </w:rPr>
    </w:lvl>
    <w:lvl w:ilvl="5" w:tplc="D3F0495E">
      <w:numFmt w:val="bullet"/>
      <w:lvlText w:val="•"/>
      <w:lvlJc w:val="left"/>
      <w:pPr>
        <w:ind w:left="5180" w:hanging="567"/>
      </w:pPr>
      <w:rPr>
        <w:rFonts w:hint="default"/>
        <w:lang w:val="hr" w:eastAsia="hr" w:bidi="hr"/>
      </w:rPr>
    </w:lvl>
    <w:lvl w:ilvl="6" w:tplc="08BC6EC0">
      <w:numFmt w:val="bullet"/>
      <w:lvlText w:val="•"/>
      <w:lvlJc w:val="left"/>
      <w:pPr>
        <w:ind w:left="6168" w:hanging="567"/>
      </w:pPr>
      <w:rPr>
        <w:rFonts w:hint="default"/>
        <w:lang w:val="hr" w:eastAsia="hr" w:bidi="hr"/>
      </w:rPr>
    </w:lvl>
    <w:lvl w:ilvl="7" w:tplc="2D686578">
      <w:numFmt w:val="bullet"/>
      <w:lvlText w:val="•"/>
      <w:lvlJc w:val="left"/>
      <w:pPr>
        <w:ind w:left="7156" w:hanging="567"/>
      </w:pPr>
      <w:rPr>
        <w:rFonts w:hint="default"/>
        <w:lang w:val="hr" w:eastAsia="hr" w:bidi="hr"/>
      </w:rPr>
    </w:lvl>
    <w:lvl w:ilvl="8" w:tplc="14602ED4">
      <w:numFmt w:val="bullet"/>
      <w:lvlText w:val="•"/>
      <w:lvlJc w:val="left"/>
      <w:pPr>
        <w:ind w:left="8144" w:hanging="567"/>
      </w:pPr>
      <w:rPr>
        <w:rFonts w:hint="default"/>
        <w:lang w:val="hr" w:eastAsia="hr" w:bidi="hr"/>
      </w:rPr>
    </w:lvl>
  </w:abstractNum>
  <w:abstractNum w:abstractNumId="68" w15:restartNumberingAfterBreak="0">
    <w:nsid w:val="483D1A7E"/>
    <w:multiLevelType w:val="hybridMultilevel"/>
    <w:tmpl w:val="15583682"/>
    <w:lvl w:ilvl="0" w:tplc="A978F404">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BEB25E66">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F912DD42">
      <w:numFmt w:val="bullet"/>
      <w:lvlText w:val="•"/>
      <w:lvlJc w:val="left"/>
      <w:pPr>
        <w:ind w:left="2664" w:hanging="283"/>
      </w:pPr>
      <w:rPr>
        <w:rFonts w:hint="default"/>
        <w:lang w:val="hr" w:eastAsia="hr" w:bidi="hr"/>
      </w:rPr>
    </w:lvl>
    <w:lvl w:ilvl="3" w:tplc="E5965806">
      <w:numFmt w:val="bullet"/>
      <w:lvlText w:val="•"/>
      <w:lvlJc w:val="left"/>
      <w:pPr>
        <w:ind w:left="3596" w:hanging="283"/>
      </w:pPr>
      <w:rPr>
        <w:rFonts w:hint="default"/>
        <w:lang w:val="hr" w:eastAsia="hr" w:bidi="hr"/>
      </w:rPr>
    </w:lvl>
    <w:lvl w:ilvl="4" w:tplc="49C46A9E">
      <w:numFmt w:val="bullet"/>
      <w:lvlText w:val="•"/>
      <w:lvlJc w:val="left"/>
      <w:pPr>
        <w:ind w:left="4528" w:hanging="283"/>
      </w:pPr>
      <w:rPr>
        <w:rFonts w:hint="default"/>
        <w:lang w:val="hr" w:eastAsia="hr" w:bidi="hr"/>
      </w:rPr>
    </w:lvl>
    <w:lvl w:ilvl="5" w:tplc="BD1ED3C0">
      <w:numFmt w:val="bullet"/>
      <w:lvlText w:val="•"/>
      <w:lvlJc w:val="left"/>
      <w:pPr>
        <w:ind w:left="5460" w:hanging="283"/>
      </w:pPr>
      <w:rPr>
        <w:rFonts w:hint="default"/>
        <w:lang w:val="hr" w:eastAsia="hr" w:bidi="hr"/>
      </w:rPr>
    </w:lvl>
    <w:lvl w:ilvl="6" w:tplc="FD1A64EA">
      <w:numFmt w:val="bullet"/>
      <w:lvlText w:val="•"/>
      <w:lvlJc w:val="left"/>
      <w:pPr>
        <w:ind w:left="6392" w:hanging="283"/>
      </w:pPr>
      <w:rPr>
        <w:rFonts w:hint="default"/>
        <w:lang w:val="hr" w:eastAsia="hr" w:bidi="hr"/>
      </w:rPr>
    </w:lvl>
    <w:lvl w:ilvl="7" w:tplc="D46AA678">
      <w:numFmt w:val="bullet"/>
      <w:lvlText w:val="•"/>
      <w:lvlJc w:val="left"/>
      <w:pPr>
        <w:ind w:left="7324" w:hanging="283"/>
      </w:pPr>
      <w:rPr>
        <w:rFonts w:hint="default"/>
        <w:lang w:val="hr" w:eastAsia="hr" w:bidi="hr"/>
      </w:rPr>
    </w:lvl>
    <w:lvl w:ilvl="8" w:tplc="BFD27B68">
      <w:numFmt w:val="bullet"/>
      <w:lvlText w:val="•"/>
      <w:lvlJc w:val="left"/>
      <w:pPr>
        <w:ind w:left="8256" w:hanging="283"/>
      </w:pPr>
      <w:rPr>
        <w:rFonts w:hint="default"/>
        <w:lang w:val="hr" w:eastAsia="hr" w:bidi="hr"/>
      </w:rPr>
    </w:lvl>
  </w:abstractNum>
  <w:abstractNum w:abstractNumId="69" w15:restartNumberingAfterBreak="0">
    <w:nsid w:val="4B6406D3"/>
    <w:multiLevelType w:val="hybridMultilevel"/>
    <w:tmpl w:val="147073F6"/>
    <w:lvl w:ilvl="0" w:tplc="2FC860C2">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8C0A04E2">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A50E97EE">
      <w:start w:val="1"/>
      <w:numFmt w:val="decimal"/>
      <w:lvlText w:val="%3)"/>
      <w:lvlJc w:val="left"/>
      <w:pPr>
        <w:ind w:left="1089" w:hanging="284"/>
      </w:pPr>
      <w:rPr>
        <w:rFonts w:ascii="Arial" w:eastAsia="Arial" w:hAnsi="Arial" w:cs="Arial" w:hint="default"/>
        <w:spacing w:val="-5"/>
        <w:w w:val="100"/>
        <w:sz w:val="20"/>
        <w:szCs w:val="20"/>
        <w:lang w:val="hr" w:eastAsia="hr" w:bidi="hr"/>
      </w:rPr>
    </w:lvl>
    <w:lvl w:ilvl="3" w:tplc="1E667492">
      <w:numFmt w:val="bullet"/>
      <w:lvlText w:val="•"/>
      <w:lvlJc w:val="left"/>
      <w:pPr>
        <w:ind w:left="3088" w:hanging="284"/>
      </w:pPr>
      <w:rPr>
        <w:rFonts w:hint="default"/>
        <w:lang w:val="hr" w:eastAsia="hr" w:bidi="hr"/>
      </w:rPr>
    </w:lvl>
    <w:lvl w:ilvl="4" w:tplc="7A603BA6">
      <w:numFmt w:val="bullet"/>
      <w:lvlText w:val="•"/>
      <w:lvlJc w:val="left"/>
      <w:pPr>
        <w:ind w:left="4093" w:hanging="284"/>
      </w:pPr>
      <w:rPr>
        <w:rFonts w:hint="default"/>
        <w:lang w:val="hr" w:eastAsia="hr" w:bidi="hr"/>
      </w:rPr>
    </w:lvl>
    <w:lvl w:ilvl="5" w:tplc="A93AA6A4">
      <w:numFmt w:val="bullet"/>
      <w:lvlText w:val="•"/>
      <w:lvlJc w:val="left"/>
      <w:pPr>
        <w:ind w:left="5097" w:hanging="284"/>
      </w:pPr>
      <w:rPr>
        <w:rFonts w:hint="default"/>
        <w:lang w:val="hr" w:eastAsia="hr" w:bidi="hr"/>
      </w:rPr>
    </w:lvl>
    <w:lvl w:ilvl="6" w:tplc="8BD6FE62">
      <w:numFmt w:val="bullet"/>
      <w:lvlText w:val="•"/>
      <w:lvlJc w:val="left"/>
      <w:pPr>
        <w:ind w:left="6102" w:hanging="284"/>
      </w:pPr>
      <w:rPr>
        <w:rFonts w:hint="default"/>
        <w:lang w:val="hr" w:eastAsia="hr" w:bidi="hr"/>
      </w:rPr>
    </w:lvl>
    <w:lvl w:ilvl="7" w:tplc="A984BDB8">
      <w:numFmt w:val="bullet"/>
      <w:lvlText w:val="•"/>
      <w:lvlJc w:val="left"/>
      <w:pPr>
        <w:ind w:left="7106" w:hanging="284"/>
      </w:pPr>
      <w:rPr>
        <w:rFonts w:hint="default"/>
        <w:lang w:val="hr" w:eastAsia="hr" w:bidi="hr"/>
      </w:rPr>
    </w:lvl>
    <w:lvl w:ilvl="8" w:tplc="D36438F2">
      <w:numFmt w:val="bullet"/>
      <w:lvlText w:val="•"/>
      <w:lvlJc w:val="left"/>
      <w:pPr>
        <w:ind w:left="8111" w:hanging="284"/>
      </w:pPr>
      <w:rPr>
        <w:rFonts w:hint="default"/>
        <w:lang w:val="hr" w:eastAsia="hr" w:bidi="hr"/>
      </w:rPr>
    </w:lvl>
  </w:abstractNum>
  <w:abstractNum w:abstractNumId="70" w15:restartNumberingAfterBreak="0">
    <w:nsid w:val="4D353D0C"/>
    <w:multiLevelType w:val="hybridMultilevel"/>
    <w:tmpl w:val="5A9C9DE6"/>
    <w:lvl w:ilvl="0" w:tplc="FA96DA06">
      <w:start w:val="3"/>
      <w:numFmt w:val="lowerLetter"/>
      <w:lvlText w:val="%1)"/>
      <w:lvlJc w:val="left"/>
      <w:pPr>
        <w:ind w:left="1089" w:hanging="284"/>
      </w:pPr>
      <w:rPr>
        <w:rFonts w:ascii="Arial" w:eastAsia="Arial" w:hAnsi="Arial" w:cs="Arial" w:hint="default"/>
        <w:w w:val="100"/>
        <w:sz w:val="20"/>
        <w:szCs w:val="20"/>
        <w:lang w:val="hr" w:eastAsia="hr" w:bidi="hr"/>
      </w:rPr>
    </w:lvl>
    <w:lvl w:ilvl="1" w:tplc="AD8A1222">
      <w:numFmt w:val="bullet"/>
      <w:lvlText w:val=""/>
      <w:lvlJc w:val="left"/>
      <w:pPr>
        <w:ind w:left="1372" w:hanging="283"/>
      </w:pPr>
      <w:rPr>
        <w:rFonts w:ascii="Symbol" w:eastAsia="Symbol" w:hAnsi="Symbol" w:cs="Symbol" w:hint="default"/>
        <w:w w:val="100"/>
        <w:sz w:val="20"/>
        <w:szCs w:val="20"/>
        <w:lang w:val="hr" w:eastAsia="hr" w:bidi="hr"/>
      </w:rPr>
    </w:lvl>
    <w:lvl w:ilvl="2" w:tplc="F68C18A4">
      <w:numFmt w:val="bullet"/>
      <w:lvlText w:val="-"/>
      <w:lvlJc w:val="left"/>
      <w:pPr>
        <w:ind w:left="1656" w:hanging="284"/>
      </w:pPr>
      <w:rPr>
        <w:rFonts w:ascii="Arial" w:eastAsia="Arial" w:hAnsi="Arial" w:cs="Arial" w:hint="default"/>
        <w:w w:val="100"/>
        <w:sz w:val="20"/>
        <w:szCs w:val="20"/>
        <w:lang w:val="hr" w:eastAsia="hr" w:bidi="hr"/>
      </w:rPr>
    </w:lvl>
    <w:lvl w:ilvl="3" w:tplc="C3669CAC">
      <w:numFmt w:val="bullet"/>
      <w:lvlText w:val="•"/>
      <w:lvlJc w:val="left"/>
      <w:pPr>
        <w:ind w:left="2717" w:hanging="284"/>
      </w:pPr>
      <w:rPr>
        <w:rFonts w:hint="default"/>
        <w:lang w:val="hr" w:eastAsia="hr" w:bidi="hr"/>
      </w:rPr>
    </w:lvl>
    <w:lvl w:ilvl="4" w:tplc="1820D806">
      <w:numFmt w:val="bullet"/>
      <w:lvlText w:val="•"/>
      <w:lvlJc w:val="left"/>
      <w:pPr>
        <w:ind w:left="3775" w:hanging="284"/>
      </w:pPr>
      <w:rPr>
        <w:rFonts w:hint="default"/>
        <w:lang w:val="hr" w:eastAsia="hr" w:bidi="hr"/>
      </w:rPr>
    </w:lvl>
    <w:lvl w:ilvl="5" w:tplc="EC341164">
      <w:numFmt w:val="bullet"/>
      <w:lvlText w:val="•"/>
      <w:lvlJc w:val="left"/>
      <w:pPr>
        <w:ind w:left="4832" w:hanging="284"/>
      </w:pPr>
      <w:rPr>
        <w:rFonts w:hint="default"/>
        <w:lang w:val="hr" w:eastAsia="hr" w:bidi="hr"/>
      </w:rPr>
    </w:lvl>
    <w:lvl w:ilvl="6" w:tplc="7B4C7394">
      <w:numFmt w:val="bullet"/>
      <w:lvlText w:val="•"/>
      <w:lvlJc w:val="left"/>
      <w:pPr>
        <w:ind w:left="5890" w:hanging="284"/>
      </w:pPr>
      <w:rPr>
        <w:rFonts w:hint="default"/>
        <w:lang w:val="hr" w:eastAsia="hr" w:bidi="hr"/>
      </w:rPr>
    </w:lvl>
    <w:lvl w:ilvl="7" w:tplc="795C3C50">
      <w:numFmt w:val="bullet"/>
      <w:lvlText w:val="•"/>
      <w:lvlJc w:val="left"/>
      <w:pPr>
        <w:ind w:left="6947" w:hanging="284"/>
      </w:pPr>
      <w:rPr>
        <w:rFonts w:hint="default"/>
        <w:lang w:val="hr" w:eastAsia="hr" w:bidi="hr"/>
      </w:rPr>
    </w:lvl>
    <w:lvl w:ilvl="8" w:tplc="32CAD7C4">
      <w:numFmt w:val="bullet"/>
      <w:lvlText w:val="•"/>
      <w:lvlJc w:val="left"/>
      <w:pPr>
        <w:ind w:left="8005" w:hanging="284"/>
      </w:pPr>
      <w:rPr>
        <w:rFonts w:hint="default"/>
        <w:lang w:val="hr" w:eastAsia="hr" w:bidi="hr"/>
      </w:rPr>
    </w:lvl>
  </w:abstractNum>
  <w:abstractNum w:abstractNumId="71" w15:restartNumberingAfterBreak="0">
    <w:nsid w:val="4DA277B8"/>
    <w:multiLevelType w:val="hybridMultilevel"/>
    <w:tmpl w:val="511C2838"/>
    <w:lvl w:ilvl="0" w:tplc="61E0415C">
      <w:start w:val="1"/>
      <w:numFmt w:val="decimal"/>
      <w:lvlText w:val="(%1)"/>
      <w:lvlJc w:val="left"/>
      <w:pPr>
        <w:ind w:left="238" w:hanging="567"/>
      </w:pPr>
      <w:rPr>
        <w:rFonts w:ascii="Arial" w:eastAsia="Arial" w:hAnsi="Arial" w:cs="Arial" w:hint="default"/>
        <w:spacing w:val="-25"/>
        <w:w w:val="100"/>
        <w:sz w:val="20"/>
        <w:szCs w:val="20"/>
        <w:lang w:val="hr" w:eastAsia="hr" w:bidi="hr"/>
      </w:rPr>
    </w:lvl>
    <w:lvl w:ilvl="1" w:tplc="EA2C3E24">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3B9E9942">
      <w:numFmt w:val="bullet"/>
      <w:lvlText w:val="•"/>
      <w:lvlJc w:val="left"/>
      <w:pPr>
        <w:ind w:left="1835" w:hanging="283"/>
      </w:pPr>
      <w:rPr>
        <w:rFonts w:hint="default"/>
        <w:lang w:val="hr" w:eastAsia="hr" w:bidi="hr"/>
      </w:rPr>
    </w:lvl>
    <w:lvl w:ilvl="3" w:tplc="E8D6E424">
      <w:numFmt w:val="bullet"/>
      <w:lvlText w:val="•"/>
      <w:lvlJc w:val="left"/>
      <w:pPr>
        <w:ind w:left="2871" w:hanging="283"/>
      </w:pPr>
      <w:rPr>
        <w:rFonts w:hint="default"/>
        <w:lang w:val="hr" w:eastAsia="hr" w:bidi="hr"/>
      </w:rPr>
    </w:lvl>
    <w:lvl w:ilvl="4" w:tplc="F04C1DA0">
      <w:numFmt w:val="bullet"/>
      <w:lvlText w:val="•"/>
      <w:lvlJc w:val="left"/>
      <w:pPr>
        <w:ind w:left="3906" w:hanging="283"/>
      </w:pPr>
      <w:rPr>
        <w:rFonts w:hint="default"/>
        <w:lang w:val="hr" w:eastAsia="hr" w:bidi="hr"/>
      </w:rPr>
    </w:lvl>
    <w:lvl w:ilvl="5" w:tplc="C8A2663A">
      <w:numFmt w:val="bullet"/>
      <w:lvlText w:val="•"/>
      <w:lvlJc w:val="left"/>
      <w:pPr>
        <w:ind w:left="4942" w:hanging="283"/>
      </w:pPr>
      <w:rPr>
        <w:rFonts w:hint="default"/>
        <w:lang w:val="hr" w:eastAsia="hr" w:bidi="hr"/>
      </w:rPr>
    </w:lvl>
    <w:lvl w:ilvl="6" w:tplc="1A20AAA0">
      <w:numFmt w:val="bullet"/>
      <w:lvlText w:val="•"/>
      <w:lvlJc w:val="left"/>
      <w:pPr>
        <w:ind w:left="5977" w:hanging="283"/>
      </w:pPr>
      <w:rPr>
        <w:rFonts w:hint="default"/>
        <w:lang w:val="hr" w:eastAsia="hr" w:bidi="hr"/>
      </w:rPr>
    </w:lvl>
    <w:lvl w:ilvl="7" w:tplc="4BFC574E">
      <w:numFmt w:val="bullet"/>
      <w:lvlText w:val="•"/>
      <w:lvlJc w:val="left"/>
      <w:pPr>
        <w:ind w:left="7013" w:hanging="283"/>
      </w:pPr>
      <w:rPr>
        <w:rFonts w:hint="default"/>
        <w:lang w:val="hr" w:eastAsia="hr" w:bidi="hr"/>
      </w:rPr>
    </w:lvl>
    <w:lvl w:ilvl="8" w:tplc="A4F4B1AC">
      <w:numFmt w:val="bullet"/>
      <w:lvlText w:val="•"/>
      <w:lvlJc w:val="left"/>
      <w:pPr>
        <w:ind w:left="8048" w:hanging="283"/>
      </w:pPr>
      <w:rPr>
        <w:rFonts w:hint="default"/>
        <w:lang w:val="hr" w:eastAsia="hr" w:bidi="hr"/>
      </w:rPr>
    </w:lvl>
  </w:abstractNum>
  <w:abstractNum w:abstractNumId="72" w15:restartNumberingAfterBreak="0">
    <w:nsid w:val="4F0826D9"/>
    <w:multiLevelType w:val="hybridMultilevel"/>
    <w:tmpl w:val="1F183D72"/>
    <w:lvl w:ilvl="0" w:tplc="AE58D400">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89AE384A">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C587732">
      <w:numFmt w:val="bullet"/>
      <w:lvlText w:val="•"/>
      <w:lvlJc w:val="left"/>
      <w:pPr>
        <w:ind w:left="1835" w:hanging="283"/>
      </w:pPr>
      <w:rPr>
        <w:rFonts w:hint="default"/>
        <w:lang w:val="hr" w:eastAsia="hr" w:bidi="hr"/>
      </w:rPr>
    </w:lvl>
    <w:lvl w:ilvl="3" w:tplc="5F026800">
      <w:numFmt w:val="bullet"/>
      <w:lvlText w:val="•"/>
      <w:lvlJc w:val="left"/>
      <w:pPr>
        <w:ind w:left="2871" w:hanging="283"/>
      </w:pPr>
      <w:rPr>
        <w:rFonts w:hint="default"/>
        <w:lang w:val="hr" w:eastAsia="hr" w:bidi="hr"/>
      </w:rPr>
    </w:lvl>
    <w:lvl w:ilvl="4" w:tplc="4A4E21EC">
      <w:numFmt w:val="bullet"/>
      <w:lvlText w:val="•"/>
      <w:lvlJc w:val="left"/>
      <w:pPr>
        <w:ind w:left="3906" w:hanging="283"/>
      </w:pPr>
      <w:rPr>
        <w:rFonts w:hint="default"/>
        <w:lang w:val="hr" w:eastAsia="hr" w:bidi="hr"/>
      </w:rPr>
    </w:lvl>
    <w:lvl w:ilvl="5" w:tplc="B68A55CC">
      <w:numFmt w:val="bullet"/>
      <w:lvlText w:val="•"/>
      <w:lvlJc w:val="left"/>
      <w:pPr>
        <w:ind w:left="4942" w:hanging="283"/>
      </w:pPr>
      <w:rPr>
        <w:rFonts w:hint="default"/>
        <w:lang w:val="hr" w:eastAsia="hr" w:bidi="hr"/>
      </w:rPr>
    </w:lvl>
    <w:lvl w:ilvl="6" w:tplc="FC084B9A">
      <w:numFmt w:val="bullet"/>
      <w:lvlText w:val="•"/>
      <w:lvlJc w:val="left"/>
      <w:pPr>
        <w:ind w:left="5977" w:hanging="283"/>
      </w:pPr>
      <w:rPr>
        <w:rFonts w:hint="default"/>
        <w:lang w:val="hr" w:eastAsia="hr" w:bidi="hr"/>
      </w:rPr>
    </w:lvl>
    <w:lvl w:ilvl="7" w:tplc="E0629966">
      <w:numFmt w:val="bullet"/>
      <w:lvlText w:val="•"/>
      <w:lvlJc w:val="left"/>
      <w:pPr>
        <w:ind w:left="7013" w:hanging="283"/>
      </w:pPr>
      <w:rPr>
        <w:rFonts w:hint="default"/>
        <w:lang w:val="hr" w:eastAsia="hr" w:bidi="hr"/>
      </w:rPr>
    </w:lvl>
    <w:lvl w:ilvl="8" w:tplc="7A102FC0">
      <w:numFmt w:val="bullet"/>
      <w:lvlText w:val="•"/>
      <w:lvlJc w:val="left"/>
      <w:pPr>
        <w:ind w:left="8048" w:hanging="283"/>
      </w:pPr>
      <w:rPr>
        <w:rFonts w:hint="default"/>
        <w:lang w:val="hr" w:eastAsia="hr" w:bidi="hr"/>
      </w:rPr>
    </w:lvl>
  </w:abstractNum>
  <w:abstractNum w:abstractNumId="73" w15:restartNumberingAfterBreak="0">
    <w:nsid w:val="4FAD6049"/>
    <w:multiLevelType w:val="hybridMultilevel"/>
    <w:tmpl w:val="347CD668"/>
    <w:lvl w:ilvl="0" w:tplc="096E3996">
      <w:numFmt w:val="bullet"/>
      <w:lvlText w:val="-"/>
      <w:lvlJc w:val="left"/>
      <w:pPr>
        <w:ind w:left="805" w:hanging="283"/>
      </w:pPr>
      <w:rPr>
        <w:rFonts w:ascii="Arial" w:eastAsia="Arial" w:hAnsi="Arial" w:cs="Arial" w:hint="default"/>
        <w:w w:val="100"/>
        <w:sz w:val="20"/>
        <w:szCs w:val="20"/>
        <w:lang w:val="hr" w:eastAsia="hr" w:bidi="hr"/>
      </w:rPr>
    </w:lvl>
    <w:lvl w:ilvl="1" w:tplc="83A600C4">
      <w:numFmt w:val="bullet"/>
      <w:lvlText w:val="•"/>
      <w:lvlJc w:val="left"/>
      <w:pPr>
        <w:ind w:left="1732" w:hanging="283"/>
      </w:pPr>
      <w:rPr>
        <w:rFonts w:hint="default"/>
        <w:lang w:val="hr" w:eastAsia="hr" w:bidi="hr"/>
      </w:rPr>
    </w:lvl>
    <w:lvl w:ilvl="2" w:tplc="B87CFF4E">
      <w:numFmt w:val="bullet"/>
      <w:lvlText w:val="•"/>
      <w:lvlJc w:val="left"/>
      <w:pPr>
        <w:ind w:left="2664" w:hanging="283"/>
      </w:pPr>
      <w:rPr>
        <w:rFonts w:hint="default"/>
        <w:lang w:val="hr" w:eastAsia="hr" w:bidi="hr"/>
      </w:rPr>
    </w:lvl>
    <w:lvl w:ilvl="3" w:tplc="104A3398">
      <w:numFmt w:val="bullet"/>
      <w:lvlText w:val="•"/>
      <w:lvlJc w:val="left"/>
      <w:pPr>
        <w:ind w:left="3596" w:hanging="283"/>
      </w:pPr>
      <w:rPr>
        <w:rFonts w:hint="default"/>
        <w:lang w:val="hr" w:eastAsia="hr" w:bidi="hr"/>
      </w:rPr>
    </w:lvl>
    <w:lvl w:ilvl="4" w:tplc="C39493CE">
      <w:numFmt w:val="bullet"/>
      <w:lvlText w:val="•"/>
      <w:lvlJc w:val="left"/>
      <w:pPr>
        <w:ind w:left="4528" w:hanging="283"/>
      </w:pPr>
      <w:rPr>
        <w:rFonts w:hint="default"/>
        <w:lang w:val="hr" w:eastAsia="hr" w:bidi="hr"/>
      </w:rPr>
    </w:lvl>
    <w:lvl w:ilvl="5" w:tplc="BD609AF8">
      <w:numFmt w:val="bullet"/>
      <w:lvlText w:val="•"/>
      <w:lvlJc w:val="left"/>
      <w:pPr>
        <w:ind w:left="5460" w:hanging="283"/>
      </w:pPr>
      <w:rPr>
        <w:rFonts w:hint="default"/>
        <w:lang w:val="hr" w:eastAsia="hr" w:bidi="hr"/>
      </w:rPr>
    </w:lvl>
    <w:lvl w:ilvl="6" w:tplc="A2AC48E0">
      <w:numFmt w:val="bullet"/>
      <w:lvlText w:val="•"/>
      <w:lvlJc w:val="left"/>
      <w:pPr>
        <w:ind w:left="6392" w:hanging="283"/>
      </w:pPr>
      <w:rPr>
        <w:rFonts w:hint="default"/>
        <w:lang w:val="hr" w:eastAsia="hr" w:bidi="hr"/>
      </w:rPr>
    </w:lvl>
    <w:lvl w:ilvl="7" w:tplc="245680D4">
      <w:numFmt w:val="bullet"/>
      <w:lvlText w:val="•"/>
      <w:lvlJc w:val="left"/>
      <w:pPr>
        <w:ind w:left="7324" w:hanging="283"/>
      </w:pPr>
      <w:rPr>
        <w:rFonts w:hint="default"/>
        <w:lang w:val="hr" w:eastAsia="hr" w:bidi="hr"/>
      </w:rPr>
    </w:lvl>
    <w:lvl w:ilvl="8" w:tplc="A36E204C">
      <w:numFmt w:val="bullet"/>
      <w:lvlText w:val="•"/>
      <w:lvlJc w:val="left"/>
      <w:pPr>
        <w:ind w:left="8256" w:hanging="283"/>
      </w:pPr>
      <w:rPr>
        <w:rFonts w:hint="default"/>
        <w:lang w:val="hr" w:eastAsia="hr" w:bidi="hr"/>
      </w:rPr>
    </w:lvl>
  </w:abstractNum>
  <w:abstractNum w:abstractNumId="74" w15:restartNumberingAfterBreak="0">
    <w:nsid w:val="4FDD20E4"/>
    <w:multiLevelType w:val="hybridMultilevel"/>
    <w:tmpl w:val="F75E9E0E"/>
    <w:lvl w:ilvl="0" w:tplc="EC0047DA">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DA60254A">
      <w:numFmt w:val="bullet"/>
      <w:lvlText w:val="-"/>
      <w:lvlJc w:val="left"/>
      <w:pPr>
        <w:ind w:left="805" w:hanging="283"/>
      </w:pPr>
      <w:rPr>
        <w:rFonts w:ascii="Courier New" w:eastAsia="Courier New" w:hAnsi="Courier New" w:cs="Courier New" w:hint="default"/>
        <w:w w:val="100"/>
        <w:position w:val="2"/>
        <w:sz w:val="20"/>
        <w:szCs w:val="20"/>
        <w:lang w:val="hr" w:eastAsia="hr" w:bidi="hr"/>
      </w:rPr>
    </w:lvl>
    <w:lvl w:ilvl="2" w:tplc="F0ACA6BC">
      <w:numFmt w:val="bullet"/>
      <w:lvlText w:val="•"/>
      <w:lvlJc w:val="left"/>
      <w:pPr>
        <w:ind w:left="1835" w:hanging="283"/>
      </w:pPr>
      <w:rPr>
        <w:rFonts w:hint="default"/>
        <w:lang w:val="hr" w:eastAsia="hr" w:bidi="hr"/>
      </w:rPr>
    </w:lvl>
    <w:lvl w:ilvl="3" w:tplc="055AC81C">
      <w:numFmt w:val="bullet"/>
      <w:lvlText w:val="•"/>
      <w:lvlJc w:val="left"/>
      <w:pPr>
        <w:ind w:left="2871" w:hanging="283"/>
      </w:pPr>
      <w:rPr>
        <w:rFonts w:hint="default"/>
        <w:lang w:val="hr" w:eastAsia="hr" w:bidi="hr"/>
      </w:rPr>
    </w:lvl>
    <w:lvl w:ilvl="4" w:tplc="8B3E689C">
      <w:numFmt w:val="bullet"/>
      <w:lvlText w:val="•"/>
      <w:lvlJc w:val="left"/>
      <w:pPr>
        <w:ind w:left="3906" w:hanging="283"/>
      </w:pPr>
      <w:rPr>
        <w:rFonts w:hint="default"/>
        <w:lang w:val="hr" w:eastAsia="hr" w:bidi="hr"/>
      </w:rPr>
    </w:lvl>
    <w:lvl w:ilvl="5" w:tplc="A5B6C0FC">
      <w:numFmt w:val="bullet"/>
      <w:lvlText w:val="•"/>
      <w:lvlJc w:val="left"/>
      <w:pPr>
        <w:ind w:left="4942" w:hanging="283"/>
      </w:pPr>
      <w:rPr>
        <w:rFonts w:hint="default"/>
        <w:lang w:val="hr" w:eastAsia="hr" w:bidi="hr"/>
      </w:rPr>
    </w:lvl>
    <w:lvl w:ilvl="6" w:tplc="1E9A7A76">
      <w:numFmt w:val="bullet"/>
      <w:lvlText w:val="•"/>
      <w:lvlJc w:val="left"/>
      <w:pPr>
        <w:ind w:left="5977" w:hanging="283"/>
      </w:pPr>
      <w:rPr>
        <w:rFonts w:hint="default"/>
        <w:lang w:val="hr" w:eastAsia="hr" w:bidi="hr"/>
      </w:rPr>
    </w:lvl>
    <w:lvl w:ilvl="7" w:tplc="83DC270C">
      <w:numFmt w:val="bullet"/>
      <w:lvlText w:val="•"/>
      <w:lvlJc w:val="left"/>
      <w:pPr>
        <w:ind w:left="7013" w:hanging="283"/>
      </w:pPr>
      <w:rPr>
        <w:rFonts w:hint="default"/>
        <w:lang w:val="hr" w:eastAsia="hr" w:bidi="hr"/>
      </w:rPr>
    </w:lvl>
    <w:lvl w:ilvl="8" w:tplc="4378A00E">
      <w:numFmt w:val="bullet"/>
      <w:lvlText w:val="•"/>
      <w:lvlJc w:val="left"/>
      <w:pPr>
        <w:ind w:left="8048" w:hanging="283"/>
      </w:pPr>
      <w:rPr>
        <w:rFonts w:hint="default"/>
        <w:lang w:val="hr" w:eastAsia="hr" w:bidi="hr"/>
      </w:rPr>
    </w:lvl>
  </w:abstractNum>
  <w:abstractNum w:abstractNumId="75" w15:restartNumberingAfterBreak="0">
    <w:nsid w:val="5097716E"/>
    <w:multiLevelType w:val="hybridMultilevel"/>
    <w:tmpl w:val="C420AB7C"/>
    <w:lvl w:ilvl="0" w:tplc="4C3ABB1A">
      <w:start w:val="1"/>
      <w:numFmt w:val="decimal"/>
      <w:lvlText w:val="(%1)"/>
      <w:lvlJc w:val="left"/>
      <w:pPr>
        <w:ind w:left="238" w:hanging="567"/>
      </w:pPr>
      <w:rPr>
        <w:rFonts w:ascii="Arial" w:eastAsia="Arial" w:hAnsi="Arial" w:cs="Arial" w:hint="default"/>
        <w:spacing w:val="-4"/>
        <w:w w:val="100"/>
        <w:sz w:val="20"/>
        <w:szCs w:val="20"/>
        <w:lang w:val="hr" w:eastAsia="hr" w:bidi="hr"/>
      </w:rPr>
    </w:lvl>
    <w:lvl w:ilvl="1" w:tplc="5DBC9244">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5D6EFBA">
      <w:numFmt w:val="bullet"/>
      <w:lvlText w:val="•"/>
      <w:lvlJc w:val="left"/>
      <w:pPr>
        <w:ind w:left="1835" w:hanging="283"/>
      </w:pPr>
      <w:rPr>
        <w:rFonts w:hint="default"/>
        <w:lang w:val="hr" w:eastAsia="hr" w:bidi="hr"/>
      </w:rPr>
    </w:lvl>
    <w:lvl w:ilvl="3" w:tplc="7AB4E99E">
      <w:numFmt w:val="bullet"/>
      <w:lvlText w:val="•"/>
      <w:lvlJc w:val="left"/>
      <w:pPr>
        <w:ind w:left="2871" w:hanging="283"/>
      </w:pPr>
      <w:rPr>
        <w:rFonts w:hint="default"/>
        <w:lang w:val="hr" w:eastAsia="hr" w:bidi="hr"/>
      </w:rPr>
    </w:lvl>
    <w:lvl w:ilvl="4" w:tplc="D2A0E412">
      <w:numFmt w:val="bullet"/>
      <w:lvlText w:val="•"/>
      <w:lvlJc w:val="left"/>
      <w:pPr>
        <w:ind w:left="3906" w:hanging="283"/>
      </w:pPr>
      <w:rPr>
        <w:rFonts w:hint="default"/>
        <w:lang w:val="hr" w:eastAsia="hr" w:bidi="hr"/>
      </w:rPr>
    </w:lvl>
    <w:lvl w:ilvl="5" w:tplc="1216519C">
      <w:numFmt w:val="bullet"/>
      <w:lvlText w:val="•"/>
      <w:lvlJc w:val="left"/>
      <w:pPr>
        <w:ind w:left="4942" w:hanging="283"/>
      </w:pPr>
      <w:rPr>
        <w:rFonts w:hint="default"/>
        <w:lang w:val="hr" w:eastAsia="hr" w:bidi="hr"/>
      </w:rPr>
    </w:lvl>
    <w:lvl w:ilvl="6" w:tplc="275C49AA">
      <w:numFmt w:val="bullet"/>
      <w:lvlText w:val="•"/>
      <w:lvlJc w:val="left"/>
      <w:pPr>
        <w:ind w:left="5977" w:hanging="283"/>
      </w:pPr>
      <w:rPr>
        <w:rFonts w:hint="default"/>
        <w:lang w:val="hr" w:eastAsia="hr" w:bidi="hr"/>
      </w:rPr>
    </w:lvl>
    <w:lvl w:ilvl="7" w:tplc="8B70D202">
      <w:numFmt w:val="bullet"/>
      <w:lvlText w:val="•"/>
      <w:lvlJc w:val="left"/>
      <w:pPr>
        <w:ind w:left="7013" w:hanging="283"/>
      </w:pPr>
      <w:rPr>
        <w:rFonts w:hint="default"/>
        <w:lang w:val="hr" w:eastAsia="hr" w:bidi="hr"/>
      </w:rPr>
    </w:lvl>
    <w:lvl w:ilvl="8" w:tplc="223A64A2">
      <w:numFmt w:val="bullet"/>
      <w:lvlText w:val="•"/>
      <w:lvlJc w:val="left"/>
      <w:pPr>
        <w:ind w:left="8048" w:hanging="283"/>
      </w:pPr>
      <w:rPr>
        <w:rFonts w:hint="default"/>
        <w:lang w:val="hr" w:eastAsia="hr" w:bidi="hr"/>
      </w:rPr>
    </w:lvl>
  </w:abstractNum>
  <w:abstractNum w:abstractNumId="76" w15:restartNumberingAfterBreak="0">
    <w:nsid w:val="50F1695C"/>
    <w:multiLevelType w:val="hybridMultilevel"/>
    <w:tmpl w:val="5D64178A"/>
    <w:lvl w:ilvl="0" w:tplc="768E8AA6">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9ADEE4CE">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57A6E186">
      <w:numFmt w:val="bullet"/>
      <w:lvlText w:val="•"/>
      <w:lvlJc w:val="left"/>
      <w:pPr>
        <w:ind w:left="1835" w:hanging="283"/>
      </w:pPr>
      <w:rPr>
        <w:rFonts w:hint="default"/>
        <w:lang w:val="hr" w:eastAsia="hr" w:bidi="hr"/>
      </w:rPr>
    </w:lvl>
    <w:lvl w:ilvl="3" w:tplc="77186628">
      <w:numFmt w:val="bullet"/>
      <w:lvlText w:val="•"/>
      <w:lvlJc w:val="left"/>
      <w:pPr>
        <w:ind w:left="2871" w:hanging="283"/>
      </w:pPr>
      <w:rPr>
        <w:rFonts w:hint="default"/>
        <w:lang w:val="hr" w:eastAsia="hr" w:bidi="hr"/>
      </w:rPr>
    </w:lvl>
    <w:lvl w:ilvl="4" w:tplc="76CCEB4E">
      <w:numFmt w:val="bullet"/>
      <w:lvlText w:val="•"/>
      <w:lvlJc w:val="left"/>
      <w:pPr>
        <w:ind w:left="3906" w:hanging="283"/>
      </w:pPr>
      <w:rPr>
        <w:rFonts w:hint="default"/>
        <w:lang w:val="hr" w:eastAsia="hr" w:bidi="hr"/>
      </w:rPr>
    </w:lvl>
    <w:lvl w:ilvl="5" w:tplc="A27883F0">
      <w:numFmt w:val="bullet"/>
      <w:lvlText w:val="•"/>
      <w:lvlJc w:val="left"/>
      <w:pPr>
        <w:ind w:left="4942" w:hanging="283"/>
      </w:pPr>
      <w:rPr>
        <w:rFonts w:hint="default"/>
        <w:lang w:val="hr" w:eastAsia="hr" w:bidi="hr"/>
      </w:rPr>
    </w:lvl>
    <w:lvl w:ilvl="6" w:tplc="1B085436">
      <w:numFmt w:val="bullet"/>
      <w:lvlText w:val="•"/>
      <w:lvlJc w:val="left"/>
      <w:pPr>
        <w:ind w:left="5977" w:hanging="283"/>
      </w:pPr>
      <w:rPr>
        <w:rFonts w:hint="default"/>
        <w:lang w:val="hr" w:eastAsia="hr" w:bidi="hr"/>
      </w:rPr>
    </w:lvl>
    <w:lvl w:ilvl="7" w:tplc="EEAA8ED8">
      <w:numFmt w:val="bullet"/>
      <w:lvlText w:val="•"/>
      <w:lvlJc w:val="left"/>
      <w:pPr>
        <w:ind w:left="7013" w:hanging="283"/>
      </w:pPr>
      <w:rPr>
        <w:rFonts w:hint="default"/>
        <w:lang w:val="hr" w:eastAsia="hr" w:bidi="hr"/>
      </w:rPr>
    </w:lvl>
    <w:lvl w:ilvl="8" w:tplc="8F542CAA">
      <w:numFmt w:val="bullet"/>
      <w:lvlText w:val="•"/>
      <w:lvlJc w:val="left"/>
      <w:pPr>
        <w:ind w:left="8048" w:hanging="283"/>
      </w:pPr>
      <w:rPr>
        <w:rFonts w:hint="default"/>
        <w:lang w:val="hr" w:eastAsia="hr" w:bidi="hr"/>
      </w:rPr>
    </w:lvl>
  </w:abstractNum>
  <w:abstractNum w:abstractNumId="77" w15:restartNumberingAfterBreak="0">
    <w:nsid w:val="51CE0278"/>
    <w:multiLevelType w:val="hybridMultilevel"/>
    <w:tmpl w:val="B622CD92"/>
    <w:lvl w:ilvl="0" w:tplc="DAC091B2">
      <w:start w:val="1"/>
      <w:numFmt w:val="decimal"/>
      <w:lvlText w:val="(%1)"/>
      <w:lvlJc w:val="left"/>
      <w:pPr>
        <w:ind w:left="805" w:hanging="567"/>
      </w:pPr>
      <w:rPr>
        <w:rFonts w:ascii="Arial" w:eastAsia="Arial" w:hAnsi="Arial" w:cs="Arial" w:hint="default"/>
        <w:w w:val="100"/>
        <w:sz w:val="20"/>
        <w:szCs w:val="20"/>
        <w:lang w:val="hr" w:eastAsia="hr" w:bidi="hr"/>
      </w:rPr>
    </w:lvl>
    <w:lvl w:ilvl="1" w:tplc="DB700F7E">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9A8EDBF6">
      <w:numFmt w:val="bullet"/>
      <w:lvlText w:val="•"/>
      <w:lvlJc w:val="left"/>
      <w:pPr>
        <w:ind w:left="2664" w:hanging="283"/>
      </w:pPr>
      <w:rPr>
        <w:rFonts w:hint="default"/>
        <w:lang w:val="hr" w:eastAsia="hr" w:bidi="hr"/>
      </w:rPr>
    </w:lvl>
    <w:lvl w:ilvl="3" w:tplc="F732F67C">
      <w:numFmt w:val="bullet"/>
      <w:lvlText w:val="•"/>
      <w:lvlJc w:val="left"/>
      <w:pPr>
        <w:ind w:left="3596" w:hanging="283"/>
      </w:pPr>
      <w:rPr>
        <w:rFonts w:hint="default"/>
        <w:lang w:val="hr" w:eastAsia="hr" w:bidi="hr"/>
      </w:rPr>
    </w:lvl>
    <w:lvl w:ilvl="4" w:tplc="BB10DBC0">
      <w:numFmt w:val="bullet"/>
      <w:lvlText w:val="•"/>
      <w:lvlJc w:val="left"/>
      <w:pPr>
        <w:ind w:left="4528" w:hanging="283"/>
      </w:pPr>
      <w:rPr>
        <w:rFonts w:hint="default"/>
        <w:lang w:val="hr" w:eastAsia="hr" w:bidi="hr"/>
      </w:rPr>
    </w:lvl>
    <w:lvl w:ilvl="5" w:tplc="E18C3DAC">
      <w:numFmt w:val="bullet"/>
      <w:lvlText w:val="•"/>
      <w:lvlJc w:val="left"/>
      <w:pPr>
        <w:ind w:left="5460" w:hanging="283"/>
      </w:pPr>
      <w:rPr>
        <w:rFonts w:hint="default"/>
        <w:lang w:val="hr" w:eastAsia="hr" w:bidi="hr"/>
      </w:rPr>
    </w:lvl>
    <w:lvl w:ilvl="6" w:tplc="3E7ED54E">
      <w:numFmt w:val="bullet"/>
      <w:lvlText w:val="•"/>
      <w:lvlJc w:val="left"/>
      <w:pPr>
        <w:ind w:left="6392" w:hanging="283"/>
      </w:pPr>
      <w:rPr>
        <w:rFonts w:hint="default"/>
        <w:lang w:val="hr" w:eastAsia="hr" w:bidi="hr"/>
      </w:rPr>
    </w:lvl>
    <w:lvl w:ilvl="7" w:tplc="B2481578">
      <w:numFmt w:val="bullet"/>
      <w:lvlText w:val="•"/>
      <w:lvlJc w:val="left"/>
      <w:pPr>
        <w:ind w:left="7324" w:hanging="283"/>
      </w:pPr>
      <w:rPr>
        <w:rFonts w:hint="default"/>
        <w:lang w:val="hr" w:eastAsia="hr" w:bidi="hr"/>
      </w:rPr>
    </w:lvl>
    <w:lvl w:ilvl="8" w:tplc="0B669B32">
      <w:numFmt w:val="bullet"/>
      <w:lvlText w:val="•"/>
      <w:lvlJc w:val="left"/>
      <w:pPr>
        <w:ind w:left="8256" w:hanging="283"/>
      </w:pPr>
      <w:rPr>
        <w:rFonts w:hint="default"/>
        <w:lang w:val="hr" w:eastAsia="hr" w:bidi="hr"/>
      </w:rPr>
    </w:lvl>
  </w:abstractNum>
  <w:abstractNum w:abstractNumId="78" w15:restartNumberingAfterBreak="0">
    <w:nsid w:val="558754D0"/>
    <w:multiLevelType w:val="hybridMultilevel"/>
    <w:tmpl w:val="D944A234"/>
    <w:lvl w:ilvl="0" w:tplc="43CA1FF2">
      <w:start w:val="1"/>
      <w:numFmt w:val="upperRoman"/>
      <w:lvlText w:val="%1."/>
      <w:lvlJc w:val="left"/>
      <w:pPr>
        <w:ind w:left="805" w:hanging="283"/>
      </w:pPr>
      <w:rPr>
        <w:rFonts w:ascii="Arial" w:eastAsia="Arial" w:hAnsi="Arial" w:cs="Arial" w:hint="default"/>
        <w:w w:val="100"/>
        <w:sz w:val="20"/>
        <w:szCs w:val="20"/>
        <w:lang w:val="hr" w:eastAsia="hr" w:bidi="hr"/>
      </w:rPr>
    </w:lvl>
    <w:lvl w:ilvl="1" w:tplc="FFAE8552">
      <w:numFmt w:val="bullet"/>
      <w:lvlText w:val="•"/>
      <w:lvlJc w:val="left"/>
      <w:pPr>
        <w:ind w:left="1732" w:hanging="283"/>
      </w:pPr>
      <w:rPr>
        <w:rFonts w:hint="default"/>
        <w:lang w:val="hr" w:eastAsia="hr" w:bidi="hr"/>
      </w:rPr>
    </w:lvl>
    <w:lvl w:ilvl="2" w:tplc="442EE3FC">
      <w:numFmt w:val="bullet"/>
      <w:lvlText w:val="•"/>
      <w:lvlJc w:val="left"/>
      <w:pPr>
        <w:ind w:left="2664" w:hanging="283"/>
      </w:pPr>
      <w:rPr>
        <w:rFonts w:hint="default"/>
        <w:lang w:val="hr" w:eastAsia="hr" w:bidi="hr"/>
      </w:rPr>
    </w:lvl>
    <w:lvl w:ilvl="3" w:tplc="ED3465D4">
      <w:numFmt w:val="bullet"/>
      <w:lvlText w:val="•"/>
      <w:lvlJc w:val="left"/>
      <w:pPr>
        <w:ind w:left="3596" w:hanging="283"/>
      </w:pPr>
      <w:rPr>
        <w:rFonts w:hint="default"/>
        <w:lang w:val="hr" w:eastAsia="hr" w:bidi="hr"/>
      </w:rPr>
    </w:lvl>
    <w:lvl w:ilvl="4" w:tplc="01905D74">
      <w:numFmt w:val="bullet"/>
      <w:lvlText w:val="•"/>
      <w:lvlJc w:val="left"/>
      <w:pPr>
        <w:ind w:left="4528" w:hanging="283"/>
      </w:pPr>
      <w:rPr>
        <w:rFonts w:hint="default"/>
        <w:lang w:val="hr" w:eastAsia="hr" w:bidi="hr"/>
      </w:rPr>
    </w:lvl>
    <w:lvl w:ilvl="5" w:tplc="A914CD2A">
      <w:numFmt w:val="bullet"/>
      <w:lvlText w:val="•"/>
      <w:lvlJc w:val="left"/>
      <w:pPr>
        <w:ind w:left="5460" w:hanging="283"/>
      </w:pPr>
      <w:rPr>
        <w:rFonts w:hint="default"/>
        <w:lang w:val="hr" w:eastAsia="hr" w:bidi="hr"/>
      </w:rPr>
    </w:lvl>
    <w:lvl w:ilvl="6" w:tplc="6C848B6A">
      <w:numFmt w:val="bullet"/>
      <w:lvlText w:val="•"/>
      <w:lvlJc w:val="left"/>
      <w:pPr>
        <w:ind w:left="6392" w:hanging="283"/>
      </w:pPr>
      <w:rPr>
        <w:rFonts w:hint="default"/>
        <w:lang w:val="hr" w:eastAsia="hr" w:bidi="hr"/>
      </w:rPr>
    </w:lvl>
    <w:lvl w:ilvl="7" w:tplc="04162886">
      <w:numFmt w:val="bullet"/>
      <w:lvlText w:val="•"/>
      <w:lvlJc w:val="left"/>
      <w:pPr>
        <w:ind w:left="7324" w:hanging="283"/>
      </w:pPr>
      <w:rPr>
        <w:rFonts w:hint="default"/>
        <w:lang w:val="hr" w:eastAsia="hr" w:bidi="hr"/>
      </w:rPr>
    </w:lvl>
    <w:lvl w:ilvl="8" w:tplc="054A6516">
      <w:numFmt w:val="bullet"/>
      <w:lvlText w:val="•"/>
      <w:lvlJc w:val="left"/>
      <w:pPr>
        <w:ind w:left="8256" w:hanging="283"/>
      </w:pPr>
      <w:rPr>
        <w:rFonts w:hint="default"/>
        <w:lang w:val="hr" w:eastAsia="hr" w:bidi="hr"/>
      </w:rPr>
    </w:lvl>
  </w:abstractNum>
  <w:abstractNum w:abstractNumId="79" w15:restartNumberingAfterBreak="0">
    <w:nsid w:val="560B3279"/>
    <w:multiLevelType w:val="hybridMultilevel"/>
    <w:tmpl w:val="0C4ABAE6"/>
    <w:lvl w:ilvl="0" w:tplc="C03C67FA">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4D4A8530">
      <w:numFmt w:val="bullet"/>
      <w:lvlText w:val="•"/>
      <w:lvlJc w:val="left"/>
      <w:pPr>
        <w:ind w:left="1228" w:hanging="567"/>
      </w:pPr>
      <w:rPr>
        <w:rFonts w:hint="default"/>
        <w:lang w:val="hr" w:eastAsia="hr" w:bidi="hr"/>
      </w:rPr>
    </w:lvl>
    <w:lvl w:ilvl="2" w:tplc="F54AE31E">
      <w:numFmt w:val="bullet"/>
      <w:lvlText w:val="•"/>
      <w:lvlJc w:val="left"/>
      <w:pPr>
        <w:ind w:left="2216" w:hanging="567"/>
      </w:pPr>
      <w:rPr>
        <w:rFonts w:hint="default"/>
        <w:lang w:val="hr" w:eastAsia="hr" w:bidi="hr"/>
      </w:rPr>
    </w:lvl>
    <w:lvl w:ilvl="3" w:tplc="A266B34C">
      <w:numFmt w:val="bullet"/>
      <w:lvlText w:val="•"/>
      <w:lvlJc w:val="left"/>
      <w:pPr>
        <w:ind w:left="3204" w:hanging="567"/>
      </w:pPr>
      <w:rPr>
        <w:rFonts w:hint="default"/>
        <w:lang w:val="hr" w:eastAsia="hr" w:bidi="hr"/>
      </w:rPr>
    </w:lvl>
    <w:lvl w:ilvl="4" w:tplc="0A4C5E84">
      <w:numFmt w:val="bullet"/>
      <w:lvlText w:val="•"/>
      <w:lvlJc w:val="left"/>
      <w:pPr>
        <w:ind w:left="4192" w:hanging="567"/>
      </w:pPr>
      <w:rPr>
        <w:rFonts w:hint="default"/>
        <w:lang w:val="hr" w:eastAsia="hr" w:bidi="hr"/>
      </w:rPr>
    </w:lvl>
    <w:lvl w:ilvl="5" w:tplc="41109138">
      <w:numFmt w:val="bullet"/>
      <w:lvlText w:val="•"/>
      <w:lvlJc w:val="left"/>
      <w:pPr>
        <w:ind w:left="5180" w:hanging="567"/>
      </w:pPr>
      <w:rPr>
        <w:rFonts w:hint="default"/>
        <w:lang w:val="hr" w:eastAsia="hr" w:bidi="hr"/>
      </w:rPr>
    </w:lvl>
    <w:lvl w:ilvl="6" w:tplc="9E301936">
      <w:numFmt w:val="bullet"/>
      <w:lvlText w:val="•"/>
      <w:lvlJc w:val="left"/>
      <w:pPr>
        <w:ind w:left="6168" w:hanging="567"/>
      </w:pPr>
      <w:rPr>
        <w:rFonts w:hint="default"/>
        <w:lang w:val="hr" w:eastAsia="hr" w:bidi="hr"/>
      </w:rPr>
    </w:lvl>
    <w:lvl w:ilvl="7" w:tplc="B400D6FC">
      <w:numFmt w:val="bullet"/>
      <w:lvlText w:val="•"/>
      <w:lvlJc w:val="left"/>
      <w:pPr>
        <w:ind w:left="7156" w:hanging="567"/>
      </w:pPr>
      <w:rPr>
        <w:rFonts w:hint="default"/>
        <w:lang w:val="hr" w:eastAsia="hr" w:bidi="hr"/>
      </w:rPr>
    </w:lvl>
    <w:lvl w:ilvl="8" w:tplc="3362B194">
      <w:numFmt w:val="bullet"/>
      <w:lvlText w:val="•"/>
      <w:lvlJc w:val="left"/>
      <w:pPr>
        <w:ind w:left="8144" w:hanging="567"/>
      </w:pPr>
      <w:rPr>
        <w:rFonts w:hint="default"/>
        <w:lang w:val="hr" w:eastAsia="hr" w:bidi="hr"/>
      </w:rPr>
    </w:lvl>
  </w:abstractNum>
  <w:abstractNum w:abstractNumId="80" w15:restartNumberingAfterBreak="0">
    <w:nsid w:val="569009A4"/>
    <w:multiLevelType w:val="hybridMultilevel"/>
    <w:tmpl w:val="F558D59A"/>
    <w:lvl w:ilvl="0" w:tplc="F09C16A6">
      <w:numFmt w:val="bullet"/>
      <w:lvlText w:val="-"/>
      <w:lvlJc w:val="left"/>
      <w:pPr>
        <w:ind w:left="958" w:hanging="436"/>
      </w:pPr>
      <w:rPr>
        <w:rFonts w:ascii="Courier New" w:eastAsia="Courier New" w:hAnsi="Courier New" w:cs="Courier New" w:hint="default"/>
        <w:spacing w:val="-3"/>
        <w:w w:val="100"/>
        <w:position w:val="2"/>
        <w:sz w:val="20"/>
        <w:szCs w:val="20"/>
        <w:lang w:val="hr" w:eastAsia="hr" w:bidi="hr"/>
      </w:rPr>
    </w:lvl>
    <w:lvl w:ilvl="1" w:tplc="65422888">
      <w:numFmt w:val="bullet"/>
      <w:lvlText w:val="•"/>
      <w:lvlJc w:val="left"/>
      <w:pPr>
        <w:ind w:left="1876" w:hanging="436"/>
      </w:pPr>
      <w:rPr>
        <w:rFonts w:hint="default"/>
        <w:lang w:val="hr" w:eastAsia="hr" w:bidi="hr"/>
      </w:rPr>
    </w:lvl>
    <w:lvl w:ilvl="2" w:tplc="540E2F3A">
      <w:numFmt w:val="bullet"/>
      <w:lvlText w:val="•"/>
      <w:lvlJc w:val="left"/>
      <w:pPr>
        <w:ind w:left="2792" w:hanging="436"/>
      </w:pPr>
      <w:rPr>
        <w:rFonts w:hint="default"/>
        <w:lang w:val="hr" w:eastAsia="hr" w:bidi="hr"/>
      </w:rPr>
    </w:lvl>
    <w:lvl w:ilvl="3" w:tplc="338CCADA">
      <w:numFmt w:val="bullet"/>
      <w:lvlText w:val="•"/>
      <w:lvlJc w:val="left"/>
      <w:pPr>
        <w:ind w:left="3708" w:hanging="436"/>
      </w:pPr>
      <w:rPr>
        <w:rFonts w:hint="default"/>
        <w:lang w:val="hr" w:eastAsia="hr" w:bidi="hr"/>
      </w:rPr>
    </w:lvl>
    <w:lvl w:ilvl="4" w:tplc="B4B2A522">
      <w:numFmt w:val="bullet"/>
      <w:lvlText w:val="•"/>
      <w:lvlJc w:val="left"/>
      <w:pPr>
        <w:ind w:left="4624" w:hanging="436"/>
      </w:pPr>
      <w:rPr>
        <w:rFonts w:hint="default"/>
        <w:lang w:val="hr" w:eastAsia="hr" w:bidi="hr"/>
      </w:rPr>
    </w:lvl>
    <w:lvl w:ilvl="5" w:tplc="AC3AC290">
      <w:numFmt w:val="bullet"/>
      <w:lvlText w:val="•"/>
      <w:lvlJc w:val="left"/>
      <w:pPr>
        <w:ind w:left="5540" w:hanging="436"/>
      </w:pPr>
      <w:rPr>
        <w:rFonts w:hint="default"/>
        <w:lang w:val="hr" w:eastAsia="hr" w:bidi="hr"/>
      </w:rPr>
    </w:lvl>
    <w:lvl w:ilvl="6" w:tplc="8C1448D2">
      <w:numFmt w:val="bullet"/>
      <w:lvlText w:val="•"/>
      <w:lvlJc w:val="left"/>
      <w:pPr>
        <w:ind w:left="6456" w:hanging="436"/>
      </w:pPr>
      <w:rPr>
        <w:rFonts w:hint="default"/>
        <w:lang w:val="hr" w:eastAsia="hr" w:bidi="hr"/>
      </w:rPr>
    </w:lvl>
    <w:lvl w:ilvl="7" w:tplc="27BCB710">
      <w:numFmt w:val="bullet"/>
      <w:lvlText w:val="•"/>
      <w:lvlJc w:val="left"/>
      <w:pPr>
        <w:ind w:left="7372" w:hanging="436"/>
      </w:pPr>
      <w:rPr>
        <w:rFonts w:hint="default"/>
        <w:lang w:val="hr" w:eastAsia="hr" w:bidi="hr"/>
      </w:rPr>
    </w:lvl>
    <w:lvl w:ilvl="8" w:tplc="929A8B76">
      <w:numFmt w:val="bullet"/>
      <w:lvlText w:val="•"/>
      <w:lvlJc w:val="left"/>
      <w:pPr>
        <w:ind w:left="8288" w:hanging="436"/>
      </w:pPr>
      <w:rPr>
        <w:rFonts w:hint="default"/>
        <w:lang w:val="hr" w:eastAsia="hr" w:bidi="hr"/>
      </w:rPr>
    </w:lvl>
  </w:abstractNum>
  <w:abstractNum w:abstractNumId="81" w15:restartNumberingAfterBreak="0">
    <w:nsid w:val="579001ED"/>
    <w:multiLevelType w:val="hybridMultilevel"/>
    <w:tmpl w:val="070EFE80"/>
    <w:lvl w:ilvl="0" w:tplc="3210FDD8">
      <w:numFmt w:val="bullet"/>
      <w:lvlText w:val=""/>
      <w:lvlJc w:val="left"/>
      <w:pPr>
        <w:ind w:left="805" w:hanging="283"/>
      </w:pPr>
      <w:rPr>
        <w:rFonts w:ascii="Symbol" w:eastAsia="Symbol" w:hAnsi="Symbol" w:cs="Symbol" w:hint="default"/>
        <w:w w:val="100"/>
        <w:sz w:val="20"/>
        <w:szCs w:val="20"/>
        <w:lang w:val="hr" w:eastAsia="hr" w:bidi="hr"/>
      </w:rPr>
    </w:lvl>
    <w:lvl w:ilvl="1" w:tplc="00F613FC">
      <w:numFmt w:val="bullet"/>
      <w:lvlText w:val="•"/>
      <w:lvlJc w:val="left"/>
      <w:pPr>
        <w:ind w:left="1732" w:hanging="283"/>
      </w:pPr>
      <w:rPr>
        <w:rFonts w:hint="default"/>
        <w:lang w:val="hr" w:eastAsia="hr" w:bidi="hr"/>
      </w:rPr>
    </w:lvl>
    <w:lvl w:ilvl="2" w:tplc="EEFCFF74">
      <w:numFmt w:val="bullet"/>
      <w:lvlText w:val="•"/>
      <w:lvlJc w:val="left"/>
      <w:pPr>
        <w:ind w:left="2664" w:hanging="283"/>
      </w:pPr>
      <w:rPr>
        <w:rFonts w:hint="default"/>
        <w:lang w:val="hr" w:eastAsia="hr" w:bidi="hr"/>
      </w:rPr>
    </w:lvl>
    <w:lvl w:ilvl="3" w:tplc="A2869486">
      <w:numFmt w:val="bullet"/>
      <w:lvlText w:val="•"/>
      <w:lvlJc w:val="left"/>
      <w:pPr>
        <w:ind w:left="3596" w:hanging="283"/>
      </w:pPr>
      <w:rPr>
        <w:rFonts w:hint="default"/>
        <w:lang w:val="hr" w:eastAsia="hr" w:bidi="hr"/>
      </w:rPr>
    </w:lvl>
    <w:lvl w:ilvl="4" w:tplc="43D0193C">
      <w:numFmt w:val="bullet"/>
      <w:lvlText w:val="•"/>
      <w:lvlJc w:val="left"/>
      <w:pPr>
        <w:ind w:left="4528" w:hanging="283"/>
      </w:pPr>
      <w:rPr>
        <w:rFonts w:hint="default"/>
        <w:lang w:val="hr" w:eastAsia="hr" w:bidi="hr"/>
      </w:rPr>
    </w:lvl>
    <w:lvl w:ilvl="5" w:tplc="83246D98">
      <w:numFmt w:val="bullet"/>
      <w:lvlText w:val="•"/>
      <w:lvlJc w:val="left"/>
      <w:pPr>
        <w:ind w:left="5460" w:hanging="283"/>
      </w:pPr>
      <w:rPr>
        <w:rFonts w:hint="default"/>
        <w:lang w:val="hr" w:eastAsia="hr" w:bidi="hr"/>
      </w:rPr>
    </w:lvl>
    <w:lvl w:ilvl="6" w:tplc="EB2CB412">
      <w:numFmt w:val="bullet"/>
      <w:lvlText w:val="•"/>
      <w:lvlJc w:val="left"/>
      <w:pPr>
        <w:ind w:left="6392" w:hanging="283"/>
      </w:pPr>
      <w:rPr>
        <w:rFonts w:hint="default"/>
        <w:lang w:val="hr" w:eastAsia="hr" w:bidi="hr"/>
      </w:rPr>
    </w:lvl>
    <w:lvl w:ilvl="7" w:tplc="B94655A4">
      <w:numFmt w:val="bullet"/>
      <w:lvlText w:val="•"/>
      <w:lvlJc w:val="left"/>
      <w:pPr>
        <w:ind w:left="7324" w:hanging="283"/>
      </w:pPr>
      <w:rPr>
        <w:rFonts w:hint="default"/>
        <w:lang w:val="hr" w:eastAsia="hr" w:bidi="hr"/>
      </w:rPr>
    </w:lvl>
    <w:lvl w:ilvl="8" w:tplc="DFE02D7C">
      <w:numFmt w:val="bullet"/>
      <w:lvlText w:val="•"/>
      <w:lvlJc w:val="left"/>
      <w:pPr>
        <w:ind w:left="8256" w:hanging="283"/>
      </w:pPr>
      <w:rPr>
        <w:rFonts w:hint="default"/>
        <w:lang w:val="hr" w:eastAsia="hr" w:bidi="hr"/>
      </w:rPr>
    </w:lvl>
  </w:abstractNum>
  <w:abstractNum w:abstractNumId="82" w15:restartNumberingAfterBreak="0">
    <w:nsid w:val="583366B9"/>
    <w:multiLevelType w:val="hybridMultilevel"/>
    <w:tmpl w:val="1910E492"/>
    <w:lvl w:ilvl="0" w:tplc="530C6290">
      <w:start w:val="1"/>
      <w:numFmt w:val="decimal"/>
      <w:lvlText w:val="(%1)"/>
      <w:lvlJc w:val="left"/>
      <w:pPr>
        <w:ind w:left="238" w:hanging="567"/>
      </w:pPr>
      <w:rPr>
        <w:rFonts w:ascii="Arial" w:eastAsia="Arial" w:hAnsi="Arial" w:cs="Arial" w:hint="default"/>
        <w:spacing w:val="-28"/>
        <w:w w:val="100"/>
        <w:sz w:val="20"/>
        <w:szCs w:val="20"/>
        <w:lang w:val="hr" w:eastAsia="hr" w:bidi="hr"/>
      </w:rPr>
    </w:lvl>
    <w:lvl w:ilvl="1" w:tplc="AE7C5920">
      <w:start w:val="1"/>
      <w:numFmt w:val="lowerLetter"/>
      <w:lvlText w:val="%2)"/>
      <w:lvlJc w:val="left"/>
      <w:pPr>
        <w:ind w:left="805" w:hanging="283"/>
      </w:pPr>
      <w:rPr>
        <w:rFonts w:ascii="Arial Narrow" w:eastAsia="Arial Narrow" w:hAnsi="Arial Narrow" w:cs="Arial Narrow" w:hint="default"/>
        <w:w w:val="100"/>
        <w:sz w:val="22"/>
        <w:szCs w:val="22"/>
        <w:lang w:val="hr" w:eastAsia="hr" w:bidi="hr"/>
      </w:rPr>
    </w:lvl>
    <w:lvl w:ilvl="2" w:tplc="8488F6D6">
      <w:numFmt w:val="bullet"/>
      <w:lvlText w:val="•"/>
      <w:lvlJc w:val="left"/>
      <w:pPr>
        <w:ind w:left="1835" w:hanging="283"/>
      </w:pPr>
      <w:rPr>
        <w:rFonts w:hint="default"/>
        <w:lang w:val="hr" w:eastAsia="hr" w:bidi="hr"/>
      </w:rPr>
    </w:lvl>
    <w:lvl w:ilvl="3" w:tplc="1DBE46DA">
      <w:numFmt w:val="bullet"/>
      <w:lvlText w:val="•"/>
      <w:lvlJc w:val="left"/>
      <w:pPr>
        <w:ind w:left="2871" w:hanging="283"/>
      </w:pPr>
      <w:rPr>
        <w:rFonts w:hint="default"/>
        <w:lang w:val="hr" w:eastAsia="hr" w:bidi="hr"/>
      </w:rPr>
    </w:lvl>
    <w:lvl w:ilvl="4" w:tplc="A0624220">
      <w:numFmt w:val="bullet"/>
      <w:lvlText w:val="•"/>
      <w:lvlJc w:val="left"/>
      <w:pPr>
        <w:ind w:left="3906" w:hanging="283"/>
      </w:pPr>
      <w:rPr>
        <w:rFonts w:hint="default"/>
        <w:lang w:val="hr" w:eastAsia="hr" w:bidi="hr"/>
      </w:rPr>
    </w:lvl>
    <w:lvl w:ilvl="5" w:tplc="10B08FBC">
      <w:numFmt w:val="bullet"/>
      <w:lvlText w:val="•"/>
      <w:lvlJc w:val="left"/>
      <w:pPr>
        <w:ind w:left="4942" w:hanging="283"/>
      </w:pPr>
      <w:rPr>
        <w:rFonts w:hint="default"/>
        <w:lang w:val="hr" w:eastAsia="hr" w:bidi="hr"/>
      </w:rPr>
    </w:lvl>
    <w:lvl w:ilvl="6" w:tplc="8B70B81A">
      <w:numFmt w:val="bullet"/>
      <w:lvlText w:val="•"/>
      <w:lvlJc w:val="left"/>
      <w:pPr>
        <w:ind w:left="5977" w:hanging="283"/>
      </w:pPr>
      <w:rPr>
        <w:rFonts w:hint="default"/>
        <w:lang w:val="hr" w:eastAsia="hr" w:bidi="hr"/>
      </w:rPr>
    </w:lvl>
    <w:lvl w:ilvl="7" w:tplc="50DEAC14">
      <w:numFmt w:val="bullet"/>
      <w:lvlText w:val="•"/>
      <w:lvlJc w:val="left"/>
      <w:pPr>
        <w:ind w:left="7013" w:hanging="283"/>
      </w:pPr>
      <w:rPr>
        <w:rFonts w:hint="default"/>
        <w:lang w:val="hr" w:eastAsia="hr" w:bidi="hr"/>
      </w:rPr>
    </w:lvl>
    <w:lvl w:ilvl="8" w:tplc="0F441F32">
      <w:numFmt w:val="bullet"/>
      <w:lvlText w:val="•"/>
      <w:lvlJc w:val="left"/>
      <w:pPr>
        <w:ind w:left="8048" w:hanging="283"/>
      </w:pPr>
      <w:rPr>
        <w:rFonts w:hint="default"/>
        <w:lang w:val="hr" w:eastAsia="hr" w:bidi="hr"/>
      </w:rPr>
    </w:lvl>
  </w:abstractNum>
  <w:abstractNum w:abstractNumId="83" w15:restartNumberingAfterBreak="0">
    <w:nsid w:val="58C9515E"/>
    <w:multiLevelType w:val="hybridMultilevel"/>
    <w:tmpl w:val="6E66A064"/>
    <w:lvl w:ilvl="0" w:tplc="83EC91BC">
      <w:start w:val="1"/>
      <w:numFmt w:val="decimal"/>
      <w:lvlText w:val="(%1)"/>
      <w:lvlJc w:val="left"/>
      <w:pPr>
        <w:ind w:left="238" w:hanging="567"/>
      </w:pPr>
      <w:rPr>
        <w:rFonts w:ascii="Arial" w:eastAsia="Arial" w:hAnsi="Arial" w:cs="Arial" w:hint="default"/>
        <w:spacing w:val="-21"/>
        <w:w w:val="100"/>
        <w:sz w:val="20"/>
        <w:szCs w:val="20"/>
        <w:lang w:val="hr" w:eastAsia="hr" w:bidi="hr"/>
      </w:rPr>
    </w:lvl>
    <w:lvl w:ilvl="1" w:tplc="6EBC8906">
      <w:numFmt w:val="bullet"/>
      <w:lvlText w:val="•"/>
      <w:lvlJc w:val="left"/>
      <w:pPr>
        <w:ind w:left="1228" w:hanging="567"/>
      </w:pPr>
      <w:rPr>
        <w:rFonts w:hint="default"/>
        <w:lang w:val="hr" w:eastAsia="hr" w:bidi="hr"/>
      </w:rPr>
    </w:lvl>
    <w:lvl w:ilvl="2" w:tplc="339A2A82">
      <w:numFmt w:val="bullet"/>
      <w:lvlText w:val="•"/>
      <w:lvlJc w:val="left"/>
      <w:pPr>
        <w:ind w:left="2216" w:hanging="567"/>
      </w:pPr>
      <w:rPr>
        <w:rFonts w:hint="default"/>
        <w:lang w:val="hr" w:eastAsia="hr" w:bidi="hr"/>
      </w:rPr>
    </w:lvl>
    <w:lvl w:ilvl="3" w:tplc="12FEE5B6">
      <w:numFmt w:val="bullet"/>
      <w:lvlText w:val="•"/>
      <w:lvlJc w:val="left"/>
      <w:pPr>
        <w:ind w:left="3204" w:hanging="567"/>
      </w:pPr>
      <w:rPr>
        <w:rFonts w:hint="default"/>
        <w:lang w:val="hr" w:eastAsia="hr" w:bidi="hr"/>
      </w:rPr>
    </w:lvl>
    <w:lvl w:ilvl="4" w:tplc="FDAC6114">
      <w:numFmt w:val="bullet"/>
      <w:lvlText w:val="•"/>
      <w:lvlJc w:val="left"/>
      <w:pPr>
        <w:ind w:left="4192" w:hanging="567"/>
      </w:pPr>
      <w:rPr>
        <w:rFonts w:hint="default"/>
        <w:lang w:val="hr" w:eastAsia="hr" w:bidi="hr"/>
      </w:rPr>
    </w:lvl>
    <w:lvl w:ilvl="5" w:tplc="A50C267C">
      <w:numFmt w:val="bullet"/>
      <w:lvlText w:val="•"/>
      <w:lvlJc w:val="left"/>
      <w:pPr>
        <w:ind w:left="5180" w:hanging="567"/>
      </w:pPr>
      <w:rPr>
        <w:rFonts w:hint="default"/>
        <w:lang w:val="hr" w:eastAsia="hr" w:bidi="hr"/>
      </w:rPr>
    </w:lvl>
    <w:lvl w:ilvl="6" w:tplc="BA64389E">
      <w:numFmt w:val="bullet"/>
      <w:lvlText w:val="•"/>
      <w:lvlJc w:val="left"/>
      <w:pPr>
        <w:ind w:left="6168" w:hanging="567"/>
      </w:pPr>
      <w:rPr>
        <w:rFonts w:hint="default"/>
        <w:lang w:val="hr" w:eastAsia="hr" w:bidi="hr"/>
      </w:rPr>
    </w:lvl>
    <w:lvl w:ilvl="7" w:tplc="92E04614">
      <w:numFmt w:val="bullet"/>
      <w:lvlText w:val="•"/>
      <w:lvlJc w:val="left"/>
      <w:pPr>
        <w:ind w:left="7156" w:hanging="567"/>
      </w:pPr>
      <w:rPr>
        <w:rFonts w:hint="default"/>
        <w:lang w:val="hr" w:eastAsia="hr" w:bidi="hr"/>
      </w:rPr>
    </w:lvl>
    <w:lvl w:ilvl="8" w:tplc="C684363E">
      <w:numFmt w:val="bullet"/>
      <w:lvlText w:val="•"/>
      <w:lvlJc w:val="left"/>
      <w:pPr>
        <w:ind w:left="8144" w:hanging="567"/>
      </w:pPr>
      <w:rPr>
        <w:rFonts w:hint="default"/>
        <w:lang w:val="hr" w:eastAsia="hr" w:bidi="hr"/>
      </w:rPr>
    </w:lvl>
  </w:abstractNum>
  <w:abstractNum w:abstractNumId="84" w15:restartNumberingAfterBreak="0">
    <w:nsid w:val="591A0C09"/>
    <w:multiLevelType w:val="hybridMultilevel"/>
    <w:tmpl w:val="EBC43D48"/>
    <w:lvl w:ilvl="0" w:tplc="404AC288">
      <w:numFmt w:val="bullet"/>
      <w:lvlText w:val="-"/>
      <w:lvlJc w:val="left"/>
      <w:pPr>
        <w:ind w:left="947" w:hanging="425"/>
      </w:pPr>
      <w:rPr>
        <w:rFonts w:ascii="Courier New" w:eastAsia="Courier New" w:hAnsi="Courier New" w:cs="Courier New" w:hint="default"/>
        <w:spacing w:val="-1"/>
        <w:w w:val="100"/>
        <w:position w:val="2"/>
        <w:sz w:val="20"/>
        <w:szCs w:val="20"/>
        <w:lang w:val="hr" w:eastAsia="hr" w:bidi="hr"/>
      </w:rPr>
    </w:lvl>
    <w:lvl w:ilvl="1" w:tplc="6B925542">
      <w:numFmt w:val="bullet"/>
      <w:lvlText w:val="•"/>
      <w:lvlJc w:val="left"/>
      <w:pPr>
        <w:ind w:left="1858" w:hanging="425"/>
      </w:pPr>
      <w:rPr>
        <w:rFonts w:hint="default"/>
        <w:lang w:val="hr" w:eastAsia="hr" w:bidi="hr"/>
      </w:rPr>
    </w:lvl>
    <w:lvl w:ilvl="2" w:tplc="43E4D34E">
      <w:numFmt w:val="bullet"/>
      <w:lvlText w:val="•"/>
      <w:lvlJc w:val="left"/>
      <w:pPr>
        <w:ind w:left="2776" w:hanging="425"/>
      </w:pPr>
      <w:rPr>
        <w:rFonts w:hint="default"/>
        <w:lang w:val="hr" w:eastAsia="hr" w:bidi="hr"/>
      </w:rPr>
    </w:lvl>
    <w:lvl w:ilvl="3" w:tplc="EB12CD6A">
      <w:numFmt w:val="bullet"/>
      <w:lvlText w:val="•"/>
      <w:lvlJc w:val="left"/>
      <w:pPr>
        <w:ind w:left="3694" w:hanging="425"/>
      </w:pPr>
      <w:rPr>
        <w:rFonts w:hint="default"/>
        <w:lang w:val="hr" w:eastAsia="hr" w:bidi="hr"/>
      </w:rPr>
    </w:lvl>
    <w:lvl w:ilvl="4" w:tplc="1BACD82E">
      <w:numFmt w:val="bullet"/>
      <w:lvlText w:val="•"/>
      <w:lvlJc w:val="left"/>
      <w:pPr>
        <w:ind w:left="4612" w:hanging="425"/>
      </w:pPr>
      <w:rPr>
        <w:rFonts w:hint="default"/>
        <w:lang w:val="hr" w:eastAsia="hr" w:bidi="hr"/>
      </w:rPr>
    </w:lvl>
    <w:lvl w:ilvl="5" w:tplc="08FAAA08">
      <w:numFmt w:val="bullet"/>
      <w:lvlText w:val="•"/>
      <w:lvlJc w:val="left"/>
      <w:pPr>
        <w:ind w:left="5530" w:hanging="425"/>
      </w:pPr>
      <w:rPr>
        <w:rFonts w:hint="default"/>
        <w:lang w:val="hr" w:eastAsia="hr" w:bidi="hr"/>
      </w:rPr>
    </w:lvl>
    <w:lvl w:ilvl="6" w:tplc="87C2AACC">
      <w:numFmt w:val="bullet"/>
      <w:lvlText w:val="•"/>
      <w:lvlJc w:val="left"/>
      <w:pPr>
        <w:ind w:left="6448" w:hanging="425"/>
      </w:pPr>
      <w:rPr>
        <w:rFonts w:hint="default"/>
        <w:lang w:val="hr" w:eastAsia="hr" w:bidi="hr"/>
      </w:rPr>
    </w:lvl>
    <w:lvl w:ilvl="7" w:tplc="FE00C888">
      <w:numFmt w:val="bullet"/>
      <w:lvlText w:val="•"/>
      <w:lvlJc w:val="left"/>
      <w:pPr>
        <w:ind w:left="7366" w:hanging="425"/>
      </w:pPr>
      <w:rPr>
        <w:rFonts w:hint="default"/>
        <w:lang w:val="hr" w:eastAsia="hr" w:bidi="hr"/>
      </w:rPr>
    </w:lvl>
    <w:lvl w:ilvl="8" w:tplc="B5CA9F74">
      <w:numFmt w:val="bullet"/>
      <w:lvlText w:val="•"/>
      <w:lvlJc w:val="left"/>
      <w:pPr>
        <w:ind w:left="8284" w:hanging="425"/>
      </w:pPr>
      <w:rPr>
        <w:rFonts w:hint="default"/>
        <w:lang w:val="hr" w:eastAsia="hr" w:bidi="hr"/>
      </w:rPr>
    </w:lvl>
  </w:abstractNum>
  <w:abstractNum w:abstractNumId="85" w15:restartNumberingAfterBreak="0">
    <w:nsid w:val="59F00277"/>
    <w:multiLevelType w:val="hybridMultilevel"/>
    <w:tmpl w:val="7598CF6E"/>
    <w:lvl w:ilvl="0" w:tplc="6D9EA0BE">
      <w:start w:val="1"/>
      <w:numFmt w:val="lowerLetter"/>
      <w:lvlText w:val="%1)"/>
      <w:lvlJc w:val="left"/>
      <w:pPr>
        <w:ind w:left="958" w:hanging="436"/>
      </w:pPr>
      <w:rPr>
        <w:rFonts w:ascii="Arial" w:eastAsia="Arial" w:hAnsi="Arial" w:cs="Arial" w:hint="default"/>
        <w:spacing w:val="-3"/>
        <w:w w:val="100"/>
        <w:sz w:val="20"/>
        <w:szCs w:val="20"/>
        <w:lang w:val="hr" w:eastAsia="hr" w:bidi="hr"/>
      </w:rPr>
    </w:lvl>
    <w:lvl w:ilvl="1" w:tplc="1BDE9604">
      <w:numFmt w:val="bullet"/>
      <w:lvlText w:val="•"/>
      <w:lvlJc w:val="left"/>
      <w:pPr>
        <w:ind w:left="1876" w:hanging="436"/>
      </w:pPr>
      <w:rPr>
        <w:rFonts w:hint="default"/>
        <w:lang w:val="hr" w:eastAsia="hr" w:bidi="hr"/>
      </w:rPr>
    </w:lvl>
    <w:lvl w:ilvl="2" w:tplc="9FA640F4">
      <w:numFmt w:val="bullet"/>
      <w:lvlText w:val="•"/>
      <w:lvlJc w:val="left"/>
      <w:pPr>
        <w:ind w:left="2792" w:hanging="436"/>
      </w:pPr>
      <w:rPr>
        <w:rFonts w:hint="default"/>
        <w:lang w:val="hr" w:eastAsia="hr" w:bidi="hr"/>
      </w:rPr>
    </w:lvl>
    <w:lvl w:ilvl="3" w:tplc="4BC2E50A">
      <w:numFmt w:val="bullet"/>
      <w:lvlText w:val="•"/>
      <w:lvlJc w:val="left"/>
      <w:pPr>
        <w:ind w:left="3708" w:hanging="436"/>
      </w:pPr>
      <w:rPr>
        <w:rFonts w:hint="default"/>
        <w:lang w:val="hr" w:eastAsia="hr" w:bidi="hr"/>
      </w:rPr>
    </w:lvl>
    <w:lvl w:ilvl="4" w:tplc="423C6552">
      <w:numFmt w:val="bullet"/>
      <w:lvlText w:val="•"/>
      <w:lvlJc w:val="left"/>
      <w:pPr>
        <w:ind w:left="4624" w:hanging="436"/>
      </w:pPr>
      <w:rPr>
        <w:rFonts w:hint="default"/>
        <w:lang w:val="hr" w:eastAsia="hr" w:bidi="hr"/>
      </w:rPr>
    </w:lvl>
    <w:lvl w:ilvl="5" w:tplc="9B0EEBF6">
      <w:numFmt w:val="bullet"/>
      <w:lvlText w:val="•"/>
      <w:lvlJc w:val="left"/>
      <w:pPr>
        <w:ind w:left="5540" w:hanging="436"/>
      </w:pPr>
      <w:rPr>
        <w:rFonts w:hint="default"/>
        <w:lang w:val="hr" w:eastAsia="hr" w:bidi="hr"/>
      </w:rPr>
    </w:lvl>
    <w:lvl w:ilvl="6" w:tplc="BA6A1AB0">
      <w:numFmt w:val="bullet"/>
      <w:lvlText w:val="•"/>
      <w:lvlJc w:val="left"/>
      <w:pPr>
        <w:ind w:left="6456" w:hanging="436"/>
      </w:pPr>
      <w:rPr>
        <w:rFonts w:hint="default"/>
        <w:lang w:val="hr" w:eastAsia="hr" w:bidi="hr"/>
      </w:rPr>
    </w:lvl>
    <w:lvl w:ilvl="7" w:tplc="438CB976">
      <w:numFmt w:val="bullet"/>
      <w:lvlText w:val="•"/>
      <w:lvlJc w:val="left"/>
      <w:pPr>
        <w:ind w:left="7372" w:hanging="436"/>
      </w:pPr>
      <w:rPr>
        <w:rFonts w:hint="default"/>
        <w:lang w:val="hr" w:eastAsia="hr" w:bidi="hr"/>
      </w:rPr>
    </w:lvl>
    <w:lvl w:ilvl="8" w:tplc="9DC29DAA">
      <w:numFmt w:val="bullet"/>
      <w:lvlText w:val="•"/>
      <w:lvlJc w:val="left"/>
      <w:pPr>
        <w:ind w:left="8288" w:hanging="436"/>
      </w:pPr>
      <w:rPr>
        <w:rFonts w:hint="default"/>
        <w:lang w:val="hr" w:eastAsia="hr" w:bidi="hr"/>
      </w:rPr>
    </w:lvl>
  </w:abstractNum>
  <w:abstractNum w:abstractNumId="86" w15:restartNumberingAfterBreak="0">
    <w:nsid w:val="5E6A5D40"/>
    <w:multiLevelType w:val="hybridMultilevel"/>
    <w:tmpl w:val="46E2B870"/>
    <w:lvl w:ilvl="0" w:tplc="3BAA3A68">
      <w:numFmt w:val="bullet"/>
      <w:lvlText w:val="-"/>
      <w:lvlJc w:val="left"/>
      <w:pPr>
        <w:ind w:left="958" w:hanging="436"/>
      </w:pPr>
      <w:rPr>
        <w:rFonts w:ascii="Courier New" w:eastAsia="Courier New" w:hAnsi="Courier New" w:cs="Courier New" w:hint="default"/>
        <w:w w:val="100"/>
        <w:position w:val="2"/>
        <w:sz w:val="20"/>
        <w:szCs w:val="20"/>
        <w:lang w:val="hr" w:eastAsia="hr" w:bidi="hr"/>
      </w:rPr>
    </w:lvl>
    <w:lvl w:ilvl="1" w:tplc="261EBCCA">
      <w:numFmt w:val="bullet"/>
      <w:lvlText w:val="•"/>
      <w:lvlJc w:val="left"/>
      <w:pPr>
        <w:ind w:left="1876" w:hanging="436"/>
      </w:pPr>
      <w:rPr>
        <w:rFonts w:hint="default"/>
        <w:lang w:val="hr" w:eastAsia="hr" w:bidi="hr"/>
      </w:rPr>
    </w:lvl>
    <w:lvl w:ilvl="2" w:tplc="3B549740">
      <w:numFmt w:val="bullet"/>
      <w:lvlText w:val="•"/>
      <w:lvlJc w:val="left"/>
      <w:pPr>
        <w:ind w:left="2792" w:hanging="436"/>
      </w:pPr>
      <w:rPr>
        <w:rFonts w:hint="default"/>
        <w:lang w:val="hr" w:eastAsia="hr" w:bidi="hr"/>
      </w:rPr>
    </w:lvl>
    <w:lvl w:ilvl="3" w:tplc="F4842E16">
      <w:numFmt w:val="bullet"/>
      <w:lvlText w:val="•"/>
      <w:lvlJc w:val="left"/>
      <w:pPr>
        <w:ind w:left="3708" w:hanging="436"/>
      </w:pPr>
      <w:rPr>
        <w:rFonts w:hint="default"/>
        <w:lang w:val="hr" w:eastAsia="hr" w:bidi="hr"/>
      </w:rPr>
    </w:lvl>
    <w:lvl w:ilvl="4" w:tplc="839C7E3E">
      <w:numFmt w:val="bullet"/>
      <w:lvlText w:val="•"/>
      <w:lvlJc w:val="left"/>
      <w:pPr>
        <w:ind w:left="4624" w:hanging="436"/>
      </w:pPr>
      <w:rPr>
        <w:rFonts w:hint="default"/>
        <w:lang w:val="hr" w:eastAsia="hr" w:bidi="hr"/>
      </w:rPr>
    </w:lvl>
    <w:lvl w:ilvl="5" w:tplc="ACCC9F52">
      <w:numFmt w:val="bullet"/>
      <w:lvlText w:val="•"/>
      <w:lvlJc w:val="left"/>
      <w:pPr>
        <w:ind w:left="5540" w:hanging="436"/>
      </w:pPr>
      <w:rPr>
        <w:rFonts w:hint="default"/>
        <w:lang w:val="hr" w:eastAsia="hr" w:bidi="hr"/>
      </w:rPr>
    </w:lvl>
    <w:lvl w:ilvl="6" w:tplc="7C289842">
      <w:numFmt w:val="bullet"/>
      <w:lvlText w:val="•"/>
      <w:lvlJc w:val="left"/>
      <w:pPr>
        <w:ind w:left="6456" w:hanging="436"/>
      </w:pPr>
      <w:rPr>
        <w:rFonts w:hint="default"/>
        <w:lang w:val="hr" w:eastAsia="hr" w:bidi="hr"/>
      </w:rPr>
    </w:lvl>
    <w:lvl w:ilvl="7" w:tplc="7FCC33C6">
      <w:numFmt w:val="bullet"/>
      <w:lvlText w:val="•"/>
      <w:lvlJc w:val="left"/>
      <w:pPr>
        <w:ind w:left="7372" w:hanging="436"/>
      </w:pPr>
      <w:rPr>
        <w:rFonts w:hint="default"/>
        <w:lang w:val="hr" w:eastAsia="hr" w:bidi="hr"/>
      </w:rPr>
    </w:lvl>
    <w:lvl w:ilvl="8" w:tplc="9F2E3BCE">
      <w:numFmt w:val="bullet"/>
      <w:lvlText w:val="•"/>
      <w:lvlJc w:val="left"/>
      <w:pPr>
        <w:ind w:left="8288" w:hanging="436"/>
      </w:pPr>
      <w:rPr>
        <w:rFonts w:hint="default"/>
        <w:lang w:val="hr" w:eastAsia="hr" w:bidi="hr"/>
      </w:rPr>
    </w:lvl>
  </w:abstractNum>
  <w:abstractNum w:abstractNumId="87" w15:restartNumberingAfterBreak="0">
    <w:nsid w:val="5F936667"/>
    <w:multiLevelType w:val="hybridMultilevel"/>
    <w:tmpl w:val="76FE4DA2"/>
    <w:lvl w:ilvl="0" w:tplc="974CD518">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9AF63CF8">
      <w:numFmt w:val="bullet"/>
      <w:lvlText w:val="•"/>
      <w:lvlJc w:val="left"/>
      <w:pPr>
        <w:ind w:left="1228" w:hanging="567"/>
      </w:pPr>
      <w:rPr>
        <w:rFonts w:hint="default"/>
        <w:lang w:val="hr" w:eastAsia="hr" w:bidi="hr"/>
      </w:rPr>
    </w:lvl>
    <w:lvl w:ilvl="2" w:tplc="4454A4FE">
      <w:numFmt w:val="bullet"/>
      <w:lvlText w:val="•"/>
      <w:lvlJc w:val="left"/>
      <w:pPr>
        <w:ind w:left="2216" w:hanging="567"/>
      </w:pPr>
      <w:rPr>
        <w:rFonts w:hint="default"/>
        <w:lang w:val="hr" w:eastAsia="hr" w:bidi="hr"/>
      </w:rPr>
    </w:lvl>
    <w:lvl w:ilvl="3" w:tplc="360CE8AE">
      <w:numFmt w:val="bullet"/>
      <w:lvlText w:val="•"/>
      <w:lvlJc w:val="left"/>
      <w:pPr>
        <w:ind w:left="3204" w:hanging="567"/>
      </w:pPr>
      <w:rPr>
        <w:rFonts w:hint="default"/>
        <w:lang w:val="hr" w:eastAsia="hr" w:bidi="hr"/>
      </w:rPr>
    </w:lvl>
    <w:lvl w:ilvl="4" w:tplc="D70ECF50">
      <w:numFmt w:val="bullet"/>
      <w:lvlText w:val="•"/>
      <w:lvlJc w:val="left"/>
      <w:pPr>
        <w:ind w:left="4192" w:hanging="567"/>
      </w:pPr>
      <w:rPr>
        <w:rFonts w:hint="default"/>
        <w:lang w:val="hr" w:eastAsia="hr" w:bidi="hr"/>
      </w:rPr>
    </w:lvl>
    <w:lvl w:ilvl="5" w:tplc="A986EE42">
      <w:numFmt w:val="bullet"/>
      <w:lvlText w:val="•"/>
      <w:lvlJc w:val="left"/>
      <w:pPr>
        <w:ind w:left="5180" w:hanging="567"/>
      </w:pPr>
      <w:rPr>
        <w:rFonts w:hint="default"/>
        <w:lang w:val="hr" w:eastAsia="hr" w:bidi="hr"/>
      </w:rPr>
    </w:lvl>
    <w:lvl w:ilvl="6" w:tplc="EA46FC6E">
      <w:numFmt w:val="bullet"/>
      <w:lvlText w:val="•"/>
      <w:lvlJc w:val="left"/>
      <w:pPr>
        <w:ind w:left="6168" w:hanging="567"/>
      </w:pPr>
      <w:rPr>
        <w:rFonts w:hint="default"/>
        <w:lang w:val="hr" w:eastAsia="hr" w:bidi="hr"/>
      </w:rPr>
    </w:lvl>
    <w:lvl w:ilvl="7" w:tplc="BCD00262">
      <w:numFmt w:val="bullet"/>
      <w:lvlText w:val="•"/>
      <w:lvlJc w:val="left"/>
      <w:pPr>
        <w:ind w:left="7156" w:hanging="567"/>
      </w:pPr>
      <w:rPr>
        <w:rFonts w:hint="default"/>
        <w:lang w:val="hr" w:eastAsia="hr" w:bidi="hr"/>
      </w:rPr>
    </w:lvl>
    <w:lvl w:ilvl="8" w:tplc="BF1AC870">
      <w:numFmt w:val="bullet"/>
      <w:lvlText w:val="•"/>
      <w:lvlJc w:val="left"/>
      <w:pPr>
        <w:ind w:left="8144" w:hanging="567"/>
      </w:pPr>
      <w:rPr>
        <w:rFonts w:hint="default"/>
        <w:lang w:val="hr" w:eastAsia="hr" w:bidi="hr"/>
      </w:rPr>
    </w:lvl>
  </w:abstractNum>
  <w:abstractNum w:abstractNumId="88" w15:restartNumberingAfterBreak="0">
    <w:nsid w:val="61705A8C"/>
    <w:multiLevelType w:val="hybridMultilevel"/>
    <w:tmpl w:val="11E4AF14"/>
    <w:lvl w:ilvl="0" w:tplc="204A2582">
      <w:start w:val="1"/>
      <w:numFmt w:val="decimal"/>
      <w:lvlText w:val="(%1)"/>
      <w:lvlJc w:val="left"/>
      <w:pPr>
        <w:ind w:left="238" w:hanging="567"/>
      </w:pPr>
      <w:rPr>
        <w:rFonts w:ascii="Arial" w:eastAsia="Arial" w:hAnsi="Arial" w:cs="Arial" w:hint="default"/>
        <w:spacing w:val="-24"/>
        <w:w w:val="100"/>
        <w:sz w:val="20"/>
        <w:szCs w:val="20"/>
        <w:lang w:val="hr" w:eastAsia="hr" w:bidi="hr"/>
      </w:rPr>
    </w:lvl>
    <w:lvl w:ilvl="1" w:tplc="77DCD18E">
      <w:start w:val="1"/>
      <w:numFmt w:val="lowerLetter"/>
      <w:lvlText w:val="%2)"/>
      <w:lvlJc w:val="left"/>
      <w:pPr>
        <w:ind w:left="805" w:hanging="283"/>
      </w:pPr>
      <w:rPr>
        <w:rFonts w:ascii="Arial" w:eastAsia="Arial" w:hAnsi="Arial" w:cs="Arial" w:hint="default"/>
        <w:spacing w:val="-9"/>
        <w:w w:val="100"/>
        <w:sz w:val="20"/>
        <w:szCs w:val="20"/>
        <w:lang w:val="hr" w:eastAsia="hr" w:bidi="hr"/>
      </w:rPr>
    </w:lvl>
    <w:lvl w:ilvl="2" w:tplc="B2C4995E">
      <w:numFmt w:val="bullet"/>
      <w:lvlText w:val="•"/>
      <w:lvlJc w:val="left"/>
      <w:pPr>
        <w:ind w:left="1835" w:hanging="283"/>
      </w:pPr>
      <w:rPr>
        <w:rFonts w:hint="default"/>
        <w:lang w:val="hr" w:eastAsia="hr" w:bidi="hr"/>
      </w:rPr>
    </w:lvl>
    <w:lvl w:ilvl="3" w:tplc="3BB2A2A2">
      <w:numFmt w:val="bullet"/>
      <w:lvlText w:val="•"/>
      <w:lvlJc w:val="left"/>
      <w:pPr>
        <w:ind w:left="2871" w:hanging="283"/>
      </w:pPr>
      <w:rPr>
        <w:rFonts w:hint="default"/>
        <w:lang w:val="hr" w:eastAsia="hr" w:bidi="hr"/>
      </w:rPr>
    </w:lvl>
    <w:lvl w:ilvl="4" w:tplc="BC489D42">
      <w:numFmt w:val="bullet"/>
      <w:lvlText w:val="•"/>
      <w:lvlJc w:val="left"/>
      <w:pPr>
        <w:ind w:left="3906" w:hanging="283"/>
      </w:pPr>
      <w:rPr>
        <w:rFonts w:hint="default"/>
        <w:lang w:val="hr" w:eastAsia="hr" w:bidi="hr"/>
      </w:rPr>
    </w:lvl>
    <w:lvl w:ilvl="5" w:tplc="5D1C52DE">
      <w:numFmt w:val="bullet"/>
      <w:lvlText w:val="•"/>
      <w:lvlJc w:val="left"/>
      <w:pPr>
        <w:ind w:left="4942" w:hanging="283"/>
      </w:pPr>
      <w:rPr>
        <w:rFonts w:hint="default"/>
        <w:lang w:val="hr" w:eastAsia="hr" w:bidi="hr"/>
      </w:rPr>
    </w:lvl>
    <w:lvl w:ilvl="6" w:tplc="94725F50">
      <w:numFmt w:val="bullet"/>
      <w:lvlText w:val="•"/>
      <w:lvlJc w:val="left"/>
      <w:pPr>
        <w:ind w:left="5977" w:hanging="283"/>
      </w:pPr>
      <w:rPr>
        <w:rFonts w:hint="default"/>
        <w:lang w:val="hr" w:eastAsia="hr" w:bidi="hr"/>
      </w:rPr>
    </w:lvl>
    <w:lvl w:ilvl="7" w:tplc="E17840F8">
      <w:numFmt w:val="bullet"/>
      <w:lvlText w:val="•"/>
      <w:lvlJc w:val="left"/>
      <w:pPr>
        <w:ind w:left="7013" w:hanging="283"/>
      </w:pPr>
      <w:rPr>
        <w:rFonts w:hint="default"/>
        <w:lang w:val="hr" w:eastAsia="hr" w:bidi="hr"/>
      </w:rPr>
    </w:lvl>
    <w:lvl w:ilvl="8" w:tplc="E8B02CBA">
      <w:numFmt w:val="bullet"/>
      <w:lvlText w:val="•"/>
      <w:lvlJc w:val="left"/>
      <w:pPr>
        <w:ind w:left="8048" w:hanging="283"/>
      </w:pPr>
      <w:rPr>
        <w:rFonts w:hint="default"/>
        <w:lang w:val="hr" w:eastAsia="hr" w:bidi="hr"/>
      </w:rPr>
    </w:lvl>
  </w:abstractNum>
  <w:abstractNum w:abstractNumId="89" w15:restartNumberingAfterBreak="0">
    <w:nsid w:val="622A3E8C"/>
    <w:multiLevelType w:val="multilevel"/>
    <w:tmpl w:val="6F7C89E2"/>
    <w:lvl w:ilvl="0">
      <w:start w:val="6"/>
      <w:numFmt w:val="decimal"/>
      <w:lvlText w:val="%1"/>
      <w:lvlJc w:val="left"/>
      <w:pPr>
        <w:ind w:left="947" w:hanging="709"/>
      </w:pPr>
      <w:rPr>
        <w:rFonts w:hint="default"/>
        <w:lang w:val="hr" w:eastAsia="hr" w:bidi="hr"/>
      </w:rPr>
    </w:lvl>
    <w:lvl w:ilvl="1">
      <w:start w:val="1"/>
      <w:numFmt w:val="decimal"/>
      <w:lvlText w:val="%1.%2."/>
      <w:lvlJc w:val="left"/>
      <w:pPr>
        <w:ind w:left="947" w:hanging="709"/>
      </w:pPr>
      <w:rPr>
        <w:rFonts w:ascii="Arial" w:eastAsia="Arial" w:hAnsi="Arial" w:cs="Arial" w:hint="default"/>
        <w:w w:val="100"/>
        <w:sz w:val="28"/>
        <w:szCs w:val="28"/>
        <w:lang w:val="hr" w:eastAsia="hr" w:bidi="hr"/>
      </w:rPr>
    </w:lvl>
    <w:lvl w:ilvl="2">
      <w:numFmt w:val="bullet"/>
      <w:lvlText w:val="•"/>
      <w:lvlJc w:val="left"/>
      <w:pPr>
        <w:ind w:left="2776" w:hanging="709"/>
      </w:pPr>
      <w:rPr>
        <w:rFonts w:hint="default"/>
        <w:lang w:val="hr" w:eastAsia="hr" w:bidi="hr"/>
      </w:rPr>
    </w:lvl>
    <w:lvl w:ilvl="3">
      <w:numFmt w:val="bullet"/>
      <w:lvlText w:val="•"/>
      <w:lvlJc w:val="left"/>
      <w:pPr>
        <w:ind w:left="3694" w:hanging="709"/>
      </w:pPr>
      <w:rPr>
        <w:rFonts w:hint="default"/>
        <w:lang w:val="hr" w:eastAsia="hr" w:bidi="hr"/>
      </w:rPr>
    </w:lvl>
    <w:lvl w:ilvl="4">
      <w:numFmt w:val="bullet"/>
      <w:lvlText w:val="•"/>
      <w:lvlJc w:val="left"/>
      <w:pPr>
        <w:ind w:left="4612" w:hanging="709"/>
      </w:pPr>
      <w:rPr>
        <w:rFonts w:hint="default"/>
        <w:lang w:val="hr" w:eastAsia="hr" w:bidi="hr"/>
      </w:rPr>
    </w:lvl>
    <w:lvl w:ilvl="5">
      <w:numFmt w:val="bullet"/>
      <w:lvlText w:val="•"/>
      <w:lvlJc w:val="left"/>
      <w:pPr>
        <w:ind w:left="5530" w:hanging="709"/>
      </w:pPr>
      <w:rPr>
        <w:rFonts w:hint="default"/>
        <w:lang w:val="hr" w:eastAsia="hr" w:bidi="hr"/>
      </w:rPr>
    </w:lvl>
    <w:lvl w:ilvl="6">
      <w:numFmt w:val="bullet"/>
      <w:lvlText w:val="•"/>
      <w:lvlJc w:val="left"/>
      <w:pPr>
        <w:ind w:left="6448" w:hanging="709"/>
      </w:pPr>
      <w:rPr>
        <w:rFonts w:hint="default"/>
        <w:lang w:val="hr" w:eastAsia="hr" w:bidi="hr"/>
      </w:rPr>
    </w:lvl>
    <w:lvl w:ilvl="7">
      <w:numFmt w:val="bullet"/>
      <w:lvlText w:val="•"/>
      <w:lvlJc w:val="left"/>
      <w:pPr>
        <w:ind w:left="7366" w:hanging="709"/>
      </w:pPr>
      <w:rPr>
        <w:rFonts w:hint="default"/>
        <w:lang w:val="hr" w:eastAsia="hr" w:bidi="hr"/>
      </w:rPr>
    </w:lvl>
    <w:lvl w:ilvl="8">
      <w:numFmt w:val="bullet"/>
      <w:lvlText w:val="•"/>
      <w:lvlJc w:val="left"/>
      <w:pPr>
        <w:ind w:left="8284" w:hanging="709"/>
      </w:pPr>
      <w:rPr>
        <w:rFonts w:hint="default"/>
        <w:lang w:val="hr" w:eastAsia="hr" w:bidi="hr"/>
      </w:rPr>
    </w:lvl>
  </w:abstractNum>
  <w:abstractNum w:abstractNumId="90" w15:restartNumberingAfterBreak="0">
    <w:nsid w:val="632B2D48"/>
    <w:multiLevelType w:val="hybridMultilevel"/>
    <w:tmpl w:val="97AAD38E"/>
    <w:lvl w:ilvl="0" w:tplc="9DF442B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16809D96">
      <w:numFmt w:val="bullet"/>
      <w:lvlText w:val="•"/>
      <w:lvlJc w:val="left"/>
      <w:pPr>
        <w:ind w:left="1228" w:hanging="567"/>
      </w:pPr>
      <w:rPr>
        <w:rFonts w:hint="default"/>
        <w:lang w:val="hr" w:eastAsia="hr" w:bidi="hr"/>
      </w:rPr>
    </w:lvl>
    <w:lvl w:ilvl="2" w:tplc="30EC5D1E">
      <w:numFmt w:val="bullet"/>
      <w:lvlText w:val="•"/>
      <w:lvlJc w:val="left"/>
      <w:pPr>
        <w:ind w:left="2216" w:hanging="567"/>
      </w:pPr>
      <w:rPr>
        <w:rFonts w:hint="default"/>
        <w:lang w:val="hr" w:eastAsia="hr" w:bidi="hr"/>
      </w:rPr>
    </w:lvl>
    <w:lvl w:ilvl="3" w:tplc="C1440450">
      <w:numFmt w:val="bullet"/>
      <w:lvlText w:val="•"/>
      <w:lvlJc w:val="left"/>
      <w:pPr>
        <w:ind w:left="3204" w:hanging="567"/>
      </w:pPr>
      <w:rPr>
        <w:rFonts w:hint="default"/>
        <w:lang w:val="hr" w:eastAsia="hr" w:bidi="hr"/>
      </w:rPr>
    </w:lvl>
    <w:lvl w:ilvl="4" w:tplc="E2CAFEEE">
      <w:numFmt w:val="bullet"/>
      <w:lvlText w:val="•"/>
      <w:lvlJc w:val="left"/>
      <w:pPr>
        <w:ind w:left="4192" w:hanging="567"/>
      </w:pPr>
      <w:rPr>
        <w:rFonts w:hint="default"/>
        <w:lang w:val="hr" w:eastAsia="hr" w:bidi="hr"/>
      </w:rPr>
    </w:lvl>
    <w:lvl w:ilvl="5" w:tplc="789C6FD8">
      <w:numFmt w:val="bullet"/>
      <w:lvlText w:val="•"/>
      <w:lvlJc w:val="left"/>
      <w:pPr>
        <w:ind w:left="5180" w:hanging="567"/>
      </w:pPr>
      <w:rPr>
        <w:rFonts w:hint="default"/>
        <w:lang w:val="hr" w:eastAsia="hr" w:bidi="hr"/>
      </w:rPr>
    </w:lvl>
    <w:lvl w:ilvl="6" w:tplc="20D6354C">
      <w:numFmt w:val="bullet"/>
      <w:lvlText w:val="•"/>
      <w:lvlJc w:val="left"/>
      <w:pPr>
        <w:ind w:left="6168" w:hanging="567"/>
      </w:pPr>
      <w:rPr>
        <w:rFonts w:hint="default"/>
        <w:lang w:val="hr" w:eastAsia="hr" w:bidi="hr"/>
      </w:rPr>
    </w:lvl>
    <w:lvl w:ilvl="7" w:tplc="FD36AF18">
      <w:numFmt w:val="bullet"/>
      <w:lvlText w:val="•"/>
      <w:lvlJc w:val="left"/>
      <w:pPr>
        <w:ind w:left="7156" w:hanging="567"/>
      </w:pPr>
      <w:rPr>
        <w:rFonts w:hint="default"/>
        <w:lang w:val="hr" w:eastAsia="hr" w:bidi="hr"/>
      </w:rPr>
    </w:lvl>
    <w:lvl w:ilvl="8" w:tplc="9E023F00">
      <w:numFmt w:val="bullet"/>
      <w:lvlText w:val="•"/>
      <w:lvlJc w:val="left"/>
      <w:pPr>
        <w:ind w:left="8144" w:hanging="567"/>
      </w:pPr>
      <w:rPr>
        <w:rFonts w:hint="default"/>
        <w:lang w:val="hr" w:eastAsia="hr" w:bidi="hr"/>
      </w:rPr>
    </w:lvl>
  </w:abstractNum>
  <w:abstractNum w:abstractNumId="91" w15:restartNumberingAfterBreak="0">
    <w:nsid w:val="634A60A5"/>
    <w:multiLevelType w:val="hybridMultilevel"/>
    <w:tmpl w:val="D9DEABDC"/>
    <w:lvl w:ilvl="0" w:tplc="BB3EEE1C">
      <w:start w:val="1"/>
      <w:numFmt w:val="decimal"/>
      <w:lvlText w:val="%1."/>
      <w:lvlJc w:val="left"/>
      <w:pPr>
        <w:ind w:left="805" w:hanging="283"/>
      </w:pPr>
      <w:rPr>
        <w:rFonts w:ascii="Arial" w:eastAsia="Arial" w:hAnsi="Arial" w:cs="Arial" w:hint="default"/>
        <w:w w:val="100"/>
        <w:sz w:val="20"/>
        <w:szCs w:val="20"/>
        <w:lang w:val="hr" w:eastAsia="hr" w:bidi="hr"/>
      </w:rPr>
    </w:lvl>
    <w:lvl w:ilvl="1" w:tplc="71FE7D9E">
      <w:numFmt w:val="bullet"/>
      <w:lvlText w:val="•"/>
      <w:lvlJc w:val="left"/>
      <w:pPr>
        <w:ind w:left="1732" w:hanging="283"/>
      </w:pPr>
      <w:rPr>
        <w:rFonts w:hint="default"/>
        <w:lang w:val="hr" w:eastAsia="hr" w:bidi="hr"/>
      </w:rPr>
    </w:lvl>
    <w:lvl w:ilvl="2" w:tplc="895E3A70">
      <w:numFmt w:val="bullet"/>
      <w:lvlText w:val="•"/>
      <w:lvlJc w:val="left"/>
      <w:pPr>
        <w:ind w:left="2664" w:hanging="283"/>
      </w:pPr>
      <w:rPr>
        <w:rFonts w:hint="default"/>
        <w:lang w:val="hr" w:eastAsia="hr" w:bidi="hr"/>
      </w:rPr>
    </w:lvl>
    <w:lvl w:ilvl="3" w:tplc="50986BB0">
      <w:numFmt w:val="bullet"/>
      <w:lvlText w:val="•"/>
      <w:lvlJc w:val="left"/>
      <w:pPr>
        <w:ind w:left="3596" w:hanging="283"/>
      </w:pPr>
      <w:rPr>
        <w:rFonts w:hint="default"/>
        <w:lang w:val="hr" w:eastAsia="hr" w:bidi="hr"/>
      </w:rPr>
    </w:lvl>
    <w:lvl w:ilvl="4" w:tplc="E14CAD66">
      <w:numFmt w:val="bullet"/>
      <w:lvlText w:val="•"/>
      <w:lvlJc w:val="left"/>
      <w:pPr>
        <w:ind w:left="4528" w:hanging="283"/>
      </w:pPr>
      <w:rPr>
        <w:rFonts w:hint="default"/>
        <w:lang w:val="hr" w:eastAsia="hr" w:bidi="hr"/>
      </w:rPr>
    </w:lvl>
    <w:lvl w:ilvl="5" w:tplc="C52253E0">
      <w:numFmt w:val="bullet"/>
      <w:lvlText w:val="•"/>
      <w:lvlJc w:val="left"/>
      <w:pPr>
        <w:ind w:left="5460" w:hanging="283"/>
      </w:pPr>
      <w:rPr>
        <w:rFonts w:hint="default"/>
        <w:lang w:val="hr" w:eastAsia="hr" w:bidi="hr"/>
      </w:rPr>
    </w:lvl>
    <w:lvl w:ilvl="6" w:tplc="1B5E63CE">
      <w:numFmt w:val="bullet"/>
      <w:lvlText w:val="•"/>
      <w:lvlJc w:val="left"/>
      <w:pPr>
        <w:ind w:left="6392" w:hanging="283"/>
      </w:pPr>
      <w:rPr>
        <w:rFonts w:hint="default"/>
        <w:lang w:val="hr" w:eastAsia="hr" w:bidi="hr"/>
      </w:rPr>
    </w:lvl>
    <w:lvl w:ilvl="7" w:tplc="3EB06AE0">
      <w:numFmt w:val="bullet"/>
      <w:lvlText w:val="•"/>
      <w:lvlJc w:val="left"/>
      <w:pPr>
        <w:ind w:left="7324" w:hanging="283"/>
      </w:pPr>
      <w:rPr>
        <w:rFonts w:hint="default"/>
        <w:lang w:val="hr" w:eastAsia="hr" w:bidi="hr"/>
      </w:rPr>
    </w:lvl>
    <w:lvl w:ilvl="8" w:tplc="84D67FA4">
      <w:numFmt w:val="bullet"/>
      <w:lvlText w:val="•"/>
      <w:lvlJc w:val="left"/>
      <w:pPr>
        <w:ind w:left="8256" w:hanging="283"/>
      </w:pPr>
      <w:rPr>
        <w:rFonts w:hint="default"/>
        <w:lang w:val="hr" w:eastAsia="hr" w:bidi="hr"/>
      </w:rPr>
    </w:lvl>
  </w:abstractNum>
  <w:abstractNum w:abstractNumId="92" w15:restartNumberingAfterBreak="0">
    <w:nsid w:val="64FD093C"/>
    <w:multiLevelType w:val="hybridMultilevel"/>
    <w:tmpl w:val="E44238E4"/>
    <w:lvl w:ilvl="0" w:tplc="F73A382A">
      <w:start w:val="1"/>
      <w:numFmt w:val="decimal"/>
      <w:lvlText w:val="(%1)"/>
      <w:lvlJc w:val="left"/>
      <w:pPr>
        <w:ind w:left="238" w:hanging="567"/>
      </w:pPr>
      <w:rPr>
        <w:rFonts w:ascii="Arial" w:eastAsia="Arial" w:hAnsi="Arial" w:cs="Arial" w:hint="default"/>
        <w:spacing w:val="-24"/>
        <w:w w:val="100"/>
        <w:sz w:val="20"/>
        <w:szCs w:val="20"/>
        <w:lang w:val="hr" w:eastAsia="hr" w:bidi="hr"/>
      </w:rPr>
    </w:lvl>
    <w:lvl w:ilvl="1" w:tplc="31BC71DA">
      <w:numFmt w:val="bullet"/>
      <w:lvlText w:val="•"/>
      <w:lvlJc w:val="left"/>
      <w:pPr>
        <w:ind w:left="1228" w:hanging="567"/>
      </w:pPr>
      <w:rPr>
        <w:rFonts w:hint="default"/>
        <w:lang w:val="hr" w:eastAsia="hr" w:bidi="hr"/>
      </w:rPr>
    </w:lvl>
    <w:lvl w:ilvl="2" w:tplc="4734EC56">
      <w:numFmt w:val="bullet"/>
      <w:lvlText w:val="•"/>
      <w:lvlJc w:val="left"/>
      <w:pPr>
        <w:ind w:left="2216" w:hanging="567"/>
      </w:pPr>
      <w:rPr>
        <w:rFonts w:hint="default"/>
        <w:lang w:val="hr" w:eastAsia="hr" w:bidi="hr"/>
      </w:rPr>
    </w:lvl>
    <w:lvl w:ilvl="3" w:tplc="39BAF964">
      <w:numFmt w:val="bullet"/>
      <w:lvlText w:val="•"/>
      <w:lvlJc w:val="left"/>
      <w:pPr>
        <w:ind w:left="3204" w:hanging="567"/>
      </w:pPr>
      <w:rPr>
        <w:rFonts w:hint="default"/>
        <w:lang w:val="hr" w:eastAsia="hr" w:bidi="hr"/>
      </w:rPr>
    </w:lvl>
    <w:lvl w:ilvl="4" w:tplc="07326620">
      <w:numFmt w:val="bullet"/>
      <w:lvlText w:val="•"/>
      <w:lvlJc w:val="left"/>
      <w:pPr>
        <w:ind w:left="4192" w:hanging="567"/>
      </w:pPr>
      <w:rPr>
        <w:rFonts w:hint="default"/>
        <w:lang w:val="hr" w:eastAsia="hr" w:bidi="hr"/>
      </w:rPr>
    </w:lvl>
    <w:lvl w:ilvl="5" w:tplc="3ECEBDB0">
      <w:numFmt w:val="bullet"/>
      <w:lvlText w:val="•"/>
      <w:lvlJc w:val="left"/>
      <w:pPr>
        <w:ind w:left="5180" w:hanging="567"/>
      </w:pPr>
      <w:rPr>
        <w:rFonts w:hint="default"/>
        <w:lang w:val="hr" w:eastAsia="hr" w:bidi="hr"/>
      </w:rPr>
    </w:lvl>
    <w:lvl w:ilvl="6" w:tplc="BA6A12F6">
      <w:numFmt w:val="bullet"/>
      <w:lvlText w:val="•"/>
      <w:lvlJc w:val="left"/>
      <w:pPr>
        <w:ind w:left="6168" w:hanging="567"/>
      </w:pPr>
      <w:rPr>
        <w:rFonts w:hint="default"/>
        <w:lang w:val="hr" w:eastAsia="hr" w:bidi="hr"/>
      </w:rPr>
    </w:lvl>
    <w:lvl w:ilvl="7" w:tplc="D4E0517E">
      <w:numFmt w:val="bullet"/>
      <w:lvlText w:val="•"/>
      <w:lvlJc w:val="left"/>
      <w:pPr>
        <w:ind w:left="7156" w:hanging="567"/>
      </w:pPr>
      <w:rPr>
        <w:rFonts w:hint="default"/>
        <w:lang w:val="hr" w:eastAsia="hr" w:bidi="hr"/>
      </w:rPr>
    </w:lvl>
    <w:lvl w:ilvl="8" w:tplc="CED8DBBC">
      <w:numFmt w:val="bullet"/>
      <w:lvlText w:val="•"/>
      <w:lvlJc w:val="left"/>
      <w:pPr>
        <w:ind w:left="8144" w:hanging="567"/>
      </w:pPr>
      <w:rPr>
        <w:rFonts w:hint="default"/>
        <w:lang w:val="hr" w:eastAsia="hr" w:bidi="hr"/>
      </w:rPr>
    </w:lvl>
  </w:abstractNum>
  <w:abstractNum w:abstractNumId="93" w15:restartNumberingAfterBreak="0">
    <w:nsid w:val="67685C2B"/>
    <w:multiLevelType w:val="hybridMultilevel"/>
    <w:tmpl w:val="6F86CE38"/>
    <w:lvl w:ilvl="0" w:tplc="EB049C9A">
      <w:start w:val="1"/>
      <w:numFmt w:val="decimal"/>
      <w:lvlText w:val="(%1)"/>
      <w:lvlJc w:val="left"/>
      <w:pPr>
        <w:ind w:left="818" w:hanging="581"/>
      </w:pPr>
      <w:rPr>
        <w:rFonts w:ascii="Arial" w:eastAsia="Arial" w:hAnsi="Arial" w:cs="Arial" w:hint="default"/>
        <w:w w:val="100"/>
        <w:sz w:val="20"/>
        <w:szCs w:val="20"/>
        <w:lang w:val="hr" w:eastAsia="hr" w:bidi="hr"/>
      </w:rPr>
    </w:lvl>
    <w:lvl w:ilvl="1" w:tplc="5F48A016">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0080FBA">
      <w:numFmt w:val="bullet"/>
      <w:lvlText w:val="•"/>
      <w:lvlJc w:val="left"/>
      <w:pPr>
        <w:ind w:left="1853" w:hanging="283"/>
      </w:pPr>
      <w:rPr>
        <w:rFonts w:hint="default"/>
        <w:lang w:val="hr" w:eastAsia="hr" w:bidi="hr"/>
      </w:rPr>
    </w:lvl>
    <w:lvl w:ilvl="3" w:tplc="8EE44E40">
      <w:numFmt w:val="bullet"/>
      <w:lvlText w:val="•"/>
      <w:lvlJc w:val="left"/>
      <w:pPr>
        <w:ind w:left="2886" w:hanging="283"/>
      </w:pPr>
      <w:rPr>
        <w:rFonts w:hint="default"/>
        <w:lang w:val="hr" w:eastAsia="hr" w:bidi="hr"/>
      </w:rPr>
    </w:lvl>
    <w:lvl w:ilvl="4" w:tplc="83B8B5E4">
      <w:numFmt w:val="bullet"/>
      <w:lvlText w:val="•"/>
      <w:lvlJc w:val="left"/>
      <w:pPr>
        <w:ind w:left="3920" w:hanging="283"/>
      </w:pPr>
      <w:rPr>
        <w:rFonts w:hint="default"/>
        <w:lang w:val="hr" w:eastAsia="hr" w:bidi="hr"/>
      </w:rPr>
    </w:lvl>
    <w:lvl w:ilvl="5" w:tplc="5D8E6AE6">
      <w:numFmt w:val="bullet"/>
      <w:lvlText w:val="•"/>
      <w:lvlJc w:val="left"/>
      <w:pPr>
        <w:ind w:left="4953" w:hanging="283"/>
      </w:pPr>
      <w:rPr>
        <w:rFonts w:hint="default"/>
        <w:lang w:val="hr" w:eastAsia="hr" w:bidi="hr"/>
      </w:rPr>
    </w:lvl>
    <w:lvl w:ilvl="6" w:tplc="7C867EB2">
      <w:numFmt w:val="bullet"/>
      <w:lvlText w:val="•"/>
      <w:lvlJc w:val="left"/>
      <w:pPr>
        <w:ind w:left="5986" w:hanging="283"/>
      </w:pPr>
      <w:rPr>
        <w:rFonts w:hint="default"/>
        <w:lang w:val="hr" w:eastAsia="hr" w:bidi="hr"/>
      </w:rPr>
    </w:lvl>
    <w:lvl w:ilvl="7" w:tplc="13F0381A">
      <w:numFmt w:val="bullet"/>
      <w:lvlText w:val="•"/>
      <w:lvlJc w:val="left"/>
      <w:pPr>
        <w:ind w:left="7020" w:hanging="283"/>
      </w:pPr>
      <w:rPr>
        <w:rFonts w:hint="default"/>
        <w:lang w:val="hr" w:eastAsia="hr" w:bidi="hr"/>
      </w:rPr>
    </w:lvl>
    <w:lvl w:ilvl="8" w:tplc="C8329F16">
      <w:numFmt w:val="bullet"/>
      <w:lvlText w:val="•"/>
      <w:lvlJc w:val="left"/>
      <w:pPr>
        <w:ind w:left="8053" w:hanging="283"/>
      </w:pPr>
      <w:rPr>
        <w:rFonts w:hint="default"/>
        <w:lang w:val="hr" w:eastAsia="hr" w:bidi="hr"/>
      </w:rPr>
    </w:lvl>
  </w:abstractNum>
  <w:abstractNum w:abstractNumId="94" w15:restartNumberingAfterBreak="0">
    <w:nsid w:val="69095062"/>
    <w:multiLevelType w:val="hybridMultilevel"/>
    <w:tmpl w:val="2BA22AFE"/>
    <w:lvl w:ilvl="0" w:tplc="A32EA5B8">
      <w:start w:val="1"/>
      <w:numFmt w:val="decimal"/>
      <w:lvlText w:val="(%1)"/>
      <w:lvlJc w:val="left"/>
      <w:pPr>
        <w:ind w:left="238" w:hanging="567"/>
      </w:pPr>
      <w:rPr>
        <w:rFonts w:ascii="Arial" w:eastAsia="Arial" w:hAnsi="Arial" w:cs="Arial" w:hint="default"/>
        <w:spacing w:val="-28"/>
        <w:w w:val="100"/>
        <w:sz w:val="20"/>
        <w:szCs w:val="20"/>
        <w:lang w:val="hr" w:eastAsia="hr" w:bidi="hr"/>
      </w:rPr>
    </w:lvl>
    <w:lvl w:ilvl="1" w:tplc="3390A2E8">
      <w:numFmt w:val="bullet"/>
      <w:lvlText w:val="•"/>
      <w:lvlJc w:val="left"/>
      <w:pPr>
        <w:ind w:left="1228" w:hanging="567"/>
      </w:pPr>
      <w:rPr>
        <w:rFonts w:hint="default"/>
        <w:lang w:val="hr" w:eastAsia="hr" w:bidi="hr"/>
      </w:rPr>
    </w:lvl>
    <w:lvl w:ilvl="2" w:tplc="0AE43524">
      <w:numFmt w:val="bullet"/>
      <w:lvlText w:val="•"/>
      <w:lvlJc w:val="left"/>
      <w:pPr>
        <w:ind w:left="2216" w:hanging="567"/>
      </w:pPr>
      <w:rPr>
        <w:rFonts w:hint="default"/>
        <w:lang w:val="hr" w:eastAsia="hr" w:bidi="hr"/>
      </w:rPr>
    </w:lvl>
    <w:lvl w:ilvl="3" w:tplc="FFC4BBE6">
      <w:numFmt w:val="bullet"/>
      <w:lvlText w:val="•"/>
      <w:lvlJc w:val="left"/>
      <w:pPr>
        <w:ind w:left="3204" w:hanging="567"/>
      </w:pPr>
      <w:rPr>
        <w:rFonts w:hint="default"/>
        <w:lang w:val="hr" w:eastAsia="hr" w:bidi="hr"/>
      </w:rPr>
    </w:lvl>
    <w:lvl w:ilvl="4" w:tplc="D5B88CE0">
      <w:numFmt w:val="bullet"/>
      <w:lvlText w:val="•"/>
      <w:lvlJc w:val="left"/>
      <w:pPr>
        <w:ind w:left="4192" w:hanging="567"/>
      </w:pPr>
      <w:rPr>
        <w:rFonts w:hint="default"/>
        <w:lang w:val="hr" w:eastAsia="hr" w:bidi="hr"/>
      </w:rPr>
    </w:lvl>
    <w:lvl w:ilvl="5" w:tplc="00E22FB4">
      <w:numFmt w:val="bullet"/>
      <w:lvlText w:val="•"/>
      <w:lvlJc w:val="left"/>
      <w:pPr>
        <w:ind w:left="5180" w:hanging="567"/>
      </w:pPr>
      <w:rPr>
        <w:rFonts w:hint="default"/>
        <w:lang w:val="hr" w:eastAsia="hr" w:bidi="hr"/>
      </w:rPr>
    </w:lvl>
    <w:lvl w:ilvl="6" w:tplc="8EC22CBA">
      <w:numFmt w:val="bullet"/>
      <w:lvlText w:val="•"/>
      <w:lvlJc w:val="left"/>
      <w:pPr>
        <w:ind w:left="6168" w:hanging="567"/>
      </w:pPr>
      <w:rPr>
        <w:rFonts w:hint="default"/>
        <w:lang w:val="hr" w:eastAsia="hr" w:bidi="hr"/>
      </w:rPr>
    </w:lvl>
    <w:lvl w:ilvl="7" w:tplc="36C44CF8">
      <w:numFmt w:val="bullet"/>
      <w:lvlText w:val="•"/>
      <w:lvlJc w:val="left"/>
      <w:pPr>
        <w:ind w:left="7156" w:hanging="567"/>
      </w:pPr>
      <w:rPr>
        <w:rFonts w:hint="default"/>
        <w:lang w:val="hr" w:eastAsia="hr" w:bidi="hr"/>
      </w:rPr>
    </w:lvl>
    <w:lvl w:ilvl="8" w:tplc="533EF51A">
      <w:numFmt w:val="bullet"/>
      <w:lvlText w:val="•"/>
      <w:lvlJc w:val="left"/>
      <w:pPr>
        <w:ind w:left="8144" w:hanging="567"/>
      </w:pPr>
      <w:rPr>
        <w:rFonts w:hint="default"/>
        <w:lang w:val="hr" w:eastAsia="hr" w:bidi="hr"/>
      </w:rPr>
    </w:lvl>
  </w:abstractNum>
  <w:abstractNum w:abstractNumId="95" w15:restartNumberingAfterBreak="0">
    <w:nsid w:val="6A336EFE"/>
    <w:multiLevelType w:val="hybridMultilevel"/>
    <w:tmpl w:val="B03098E8"/>
    <w:lvl w:ilvl="0" w:tplc="8F621B4A">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2E865062">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4EB6077A">
      <w:numFmt w:val="bullet"/>
      <w:lvlText w:val="•"/>
      <w:lvlJc w:val="left"/>
      <w:pPr>
        <w:ind w:left="2664" w:hanging="283"/>
      </w:pPr>
      <w:rPr>
        <w:rFonts w:hint="default"/>
        <w:lang w:val="hr" w:eastAsia="hr" w:bidi="hr"/>
      </w:rPr>
    </w:lvl>
    <w:lvl w:ilvl="3" w:tplc="5810CC32">
      <w:numFmt w:val="bullet"/>
      <w:lvlText w:val="•"/>
      <w:lvlJc w:val="left"/>
      <w:pPr>
        <w:ind w:left="3596" w:hanging="283"/>
      </w:pPr>
      <w:rPr>
        <w:rFonts w:hint="default"/>
        <w:lang w:val="hr" w:eastAsia="hr" w:bidi="hr"/>
      </w:rPr>
    </w:lvl>
    <w:lvl w:ilvl="4" w:tplc="24E0F954">
      <w:numFmt w:val="bullet"/>
      <w:lvlText w:val="•"/>
      <w:lvlJc w:val="left"/>
      <w:pPr>
        <w:ind w:left="4528" w:hanging="283"/>
      </w:pPr>
      <w:rPr>
        <w:rFonts w:hint="default"/>
        <w:lang w:val="hr" w:eastAsia="hr" w:bidi="hr"/>
      </w:rPr>
    </w:lvl>
    <w:lvl w:ilvl="5" w:tplc="CAB4DE46">
      <w:numFmt w:val="bullet"/>
      <w:lvlText w:val="•"/>
      <w:lvlJc w:val="left"/>
      <w:pPr>
        <w:ind w:left="5460" w:hanging="283"/>
      </w:pPr>
      <w:rPr>
        <w:rFonts w:hint="default"/>
        <w:lang w:val="hr" w:eastAsia="hr" w:bidi="hr"/>
      </w:rPr>
    </w:lvl>
    <w:lvl w:ilvl="6" w:tplc="A40CD804">
      <w:numFmt w:val="bullet"/>
      <w:lvlText w:val="•"/>
      <w:lvlJc w:val="left"/>
      <w:pPr>
        <w:ind w:left="6392" w:hanging="283"/>
      </w:pPr>
      <w:rPr>
        <w:rFonts w:hint="default"/>
        <w:lang w:val="hr" w:eastAsia="hr" w:bidi="hr"/>
      </w:rPr>
    </w:lvl>
    <w:lvl w:ilvl="7" w:tplc="A52C199E">
      <w:numFmt w:val="bullet"/>
      <w:lvlText w:val="•"/>
      <w:lvlJc w:val="left"/>
      <w:pPr>
        <w:ind w:left="7324" w:hanging="283"/>
      </w:pPr>
      <w:rPr>
        <w:rFonts w:hint="default"/>
        <w:lang w:val="hr" w:eastAsia="hr" w:bidi="hr"/>
      </w:rPr>
    </w:lvl>
    <w:lvl w:ilvl="8" w:tplc="4CE2F3C6">
      <w:numFmt w:val="bullet"/>
      <w:lvlText w:val="•"/>
      <w:lvlJc w:val="left"/>
      <w:pPr>
        <w:ind w:left="8256" w:hanging="283"/>
      </w:pPr>
      <w:rPr>
        <w:rFonts w:hint="default"/>
        <w:lang w:val="hr" w:eastAsia="hr" w:bidi="hr"/>
      </w:rPr>
    </w:lvl>
  </w:abstractNum>
  <w:abstractNum w:abstractNumId="96" w15:restartNumberingAfterBreak="0">
    <w:nsid w:val="6A7C76A5"/>
    <w:multiLevelType w:val="hybridMultilevel"/>
    <w:tmpl w:val="F316496C"/>
    <w:lvl w:ilvl="0" w:tplc="4292586C">
      <w:start w:val="1"/>
      <w:numFmt w:val="decimal"/>
      <w:lvlText w:val="(%1)"/>
      <w:lvlJc w:val="left"/>
      <w:pPr>
        <w:ind w:left="805" w:hanging="567"/>
      </w:pPr>
      <w:rPr>
        <w:rFonts w:ascii="Arial" w:eastAsia="Arial" w:hAnsi="Arial" w:cs="Arial" w:hint="default"/>
        <w:spacing w:val="-11"/>
        <w:w w:val="100"/>
        <w:sz w:val="20"/>
        <w:szCs w:val="20"/>
        <w:lang w:val="hr" w:eastAsia="hr" w:bidi="hr"/>
      </w:rPr>
    </w:lvl>
    <w:lvl w:ilvl="1" w:tplc="8CC27FDA">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2C0AC804">
      <w:numFmt w:val="bullet"/>
      <w:lvlText w:val="•"/>
      <w:lvlJc w:val="left"/>
      <w:pPr>
        <w:ind w:left="2664" w:hanging="283"/>
      </w:pPr>
      <w:rPr>
        <w:rFonts w:hint="default"/>
        <w:lang w:val="hr" w:eastAsia="hr" w:bidi="hr"/>
      </w:rPr>
    </w:lvl>
    <w:lvl w:ilvl="3" w:tplc="E8942AF4">
      <w:numFmt w:val="bullet"/>
      <w:lvlText w:val="•"/>
      <w:lvlJc w:val="left"/>
      <w:pPr>
        <w:ind w:left="3596" w:hanging="283"/>
      </w:pPr>
      <w:rPr>
        <w:rFonts w:hint="default"/>
        <w:lang w:val="hr" w:eastAsia="hr" w:bidi="hr"/>
      </w:rPr>
    </w:lvl>
    <w:lvl w:ilvl="4" w:tplc="57BC45E6">
      <w:numFmt w:val="bullet"/>
      <w:lvlText w:val="•"/>
      <w:lvlJc w:val="left"/>
      <w:pPr>
        <w:ind w:left="4528" w:hanging="283"/>
      </w:pPr>
      <w:rPr>
        <w:rFonts w:hint="default"/>
        <w:lang w:val="hr" w:eastAsia="hr" w:bidi="hr"/>
      </w:rPr>
    </w:lvl>
    <w:lvl w:ilvl="5" w:tplc="E0A821FC">
      <w:numFmt w:val="bullet"/>
      <w:lvlText w:val="•"/>
      <w:lvlJc w:val="left"/>
      <w:pPr>
        <w:ind w:left="5460" w:hanging="283"/>
      </w:pPr>
      <w:rPr>
        <w:rFonts w:hint="default"/>
        <w:lang w:val="hr" w:eastAsia="hr" w:bidi="hr"/>
      </w:rPr>
    </w:lvl>
    <w:lvl w:ilvl="6" w:tplc="2C285512">
      <w:numFmt w:val="bullet"/>
      <w:lvlText w:val="•"/>
      <w:lvlJc w:val="left"/>
      <w:pPr>
        <w:ind w:left="6392" w:hanging="283"/>
      </w:pPr>
      <w:rPr>
        <w:rFonts w:hint="default"/>
        <w:lang w:val="hr" w:eastAsia="hr" w:bidi="hr"/>
      </w:rPr>
    </w:lvl>
    <w:lvl w:ilvl="7" w:tplc="129C71A4">
      <w:numFmt w:val="bullet"/>
      <w:lvlText w:val="•"/>
      <w:lvlJc w:val="left"/>
      <w:pPr>
        <w:ind w:left="7324" w:hanging="283"/>
      </w:pPr>
      <w:rPr>
        <w:rFonts w:hint="default"/>
        <w:lang w:val="hr" w:eastAsia="hr" w:bidi="hr"/>
      </w:rPr>
    </w:lvl>
    <w:lvl w:ilvl="8" w:tplc="366061C0">
      <w:numFmt w:val="bullet"/>
      <w:lvlText w:val="•"/>
      <w:lvlJc w:val="left"/>
      <w:pPr>
        <w:ind w:left="8256" w:hanging="283"/>
      </w:pPr>
      <w:rPr>
        <w:rFonts w:hint="default"/>
        <w:lang w:val="hr" w:eastAsia="hr" w:bidi="hr"/>
      </w:rPr>
    </w:lvl>
  </w:abstractNum>
  <w:abstractNum w:abstractNumId="97" w15:restartNumberingAfterBreak="0">
    <w:nsid w:val="6CEB4601"/>
    <w:multiLevelType w:val="hybridMultilevel"/>
    <w:tmpl w:val="A5181D66"/>
    <w:lvl w:ilvl="0" w:tplc="274AC9BA">
      <w:start w:val="1"/>
      <w:numFmt w:val="decimal"/>
      <w:lvlText w:val="(%1)"/>
      <w:lvlJc w:val="left"/>
      <w:pPr>
        <w:ind w:left="805" w:hanging="567"/>
      </w:pPr>
      <w:rPr>
        <w:rFonts w:ascii="Arial" w:eastAsia="Arial" w:hAnsi="Arial" w:cs="Arial" w:hint="default"/>
        <w:w w:val="100"/>
        <w:sz w:val="20"/>
        <w:szCs w:val="20"/>
        <w:lang w:val="hr" w:eastAsia="hr" w:bidi="hr"/>
      </w:rPr>
    </w:lvl>
    <w:lvl w:ilvl="1" w:tplc="62387100">
      <w:start w:val="1"/>
      <w:numFmt w:val="upperRoman"/>
      <w:lvlText w:val="%2."/>
      <w:lvlJc w:val="left"/>
      <w:pPr>
        <w:ind w:left="1656" w:hanging="851"/>
      </w:pPr>
      <w:rPr>
        <w:rFonts w:ascii="Arial" w:eastAsia="Arial" w:hAnsi="Arial" w:cs="Arial" w:hint="default"/>
        <w:w w:val="100"/>
        <w:sz w:val="20"/>
        <w:szCs w:val="20"/>
        <w:lang w:val="hr" w:eastAsia="hr" w:bidi="hr"/>
      </w:rPr>
    </w:lvl>
    <w:lvl w:ilvl="2" w:tplc="7004CF2A">
      <w:start w:val="1"/>
      <w:numFmt w:val="lowerLetter"/>
      <w:lvlText w:val="%3)"/>
      <w:lvlJc w:val="left"/>
      <w:pPr>
        <w:ind w:left="1656" w:hanging="284"/>
      </w:pPr>
      <w:rPr>
        <w:rFonts w:ascii="Arial" w:eastAsia="Arial" w:hAnsi="Arial" w:cs="Arial" w:hint="default"/>
        <w:spacing w:val="-5"/>
        <w:w w:val="100"/>
        <w:sz w:val="20"/>
        <w:szCs w:val="20"/>
        <w:lang w:val="hr" w:eastAsia="hr" w:bidi="hr"/>
      </w:rPr>
    </w:lvl>
    <w:lvl w:ilvl="3" w:tplc="F3A2443C">
      <w:numFmt w:val="bullet"/>
      <w:lvlText w:val="•"/>
      <w:lvlJc w:val="left"/>
      <w:pPr>
        <w:ind w:left="3540" w:hanging="284"/>
      </w:pPr>
      <w:rPr>
        <w:rFonts w:hint="default"/>
        <w:lang w:val="hr" w:eastAsia="hr" w:bidi="hr"/>
      </w:rPr>
    </w:lvl>
    <w:lvl w:ilvl="4" w:tplc="05E68F90">
      <w:numFmt w:val="bullet"/>
      <w:lvlText w:val="•"/>
      <w:lvlJc w:val="left"/>
      <w:pPr>
        <w:ind w:left="4480" w:hanging="284"/>
      </w:pPr>
      <w:rPr>
        <w:rFonts w:hint="default"/>
        <w:lang w:val="hr" w:eastAsia="hr" w:bidi="hr"/>
      </w:rPr>
    </w:lvl>
    <w:lvl w:ilvl="5" w:tplc="299E0208">
      <w:numFmt w:val="bullet"/>
      <w:lvlText w:val="•"/>
      <w:lvlJc w:val="left"/>
      <w:pPr>
        <w:ind w:left="5420" w:hanging="284"/>
      </w:pPr>
      <w:rPr>
        <w:rFonts w:hint="default"/>
        <w:lang w:val="hr" w:eastAsia="hr" w:bidi="hr"/>
      </w:rPr>
    </w:lvl>
    <w:lvl w:ilvl="6" w:tplc="2C78877C">
      <w:numFmt w:val="bullet"/>
      <w:lvlText w:val="•"/>
      <w:lvlJc w:val="left"/>
      <w:pPr>
        <w:ind w:left="6360" w:hanging="284"/>
      </w:pPr>
      <w:rPr>
        <w:rFonts w:hint="default"/>
        <w:lang w:val="hr" w:eastAsia="hr" w:bidi="hr"/>
      </w:rPr>
    </w:lvl>
    <w:lvl w:ilvl="7" w:tplc="25C0A69C">
      <w:numFmt w:val="bullet"/>
      <w:lvlText w:val="•"/>
      <w:lvlJc w:val="left"/>
      <w:pPr>
        <w:ind w:left="7300" w:hanging="284"/>
      </w:pPr>
      <w:rPr>
        <w:rFonts w:hint="default"/>
        <w:lang w:val="hr" w:eastAsia="hr" w:bidi="hr"/>
      </w:rPr>
    </w:lvl>
    <w:lvl w:ilvl="8" w:tplc="24CC2A04">
      <w:numFmt w:val="bullet"/>
      <w:lvlText w:val="•"/>
      <w:lvlJc w:val="left"/>
      <w:pPr>
        <w:ind w:left="8240" w:hanging="284"/>
      </w:pPr>
      <w:rPr>
        <w:rFonts w:hint="default"/>
        <w:lang w:val="hr" w:eastAsia="hr" w:bidi="hr"/>
      </w:rPr>
    </w:lvl>
  </w:abstractNum>
  <w:abstractNum w:abstractNumId="98" w15:restartNumberingAfterBreak="0">
    <w:nsid w:val="6DF529E9"/>
    <w:multiLevelType w:val="hybridMultilevel"/>
    <w:tmpl w:val="28F0DB1C"/>
    <w:lvl w:ilvl="0" w:tplc="54B88D90">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78C0CE9C">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EE98F828">
      <w:numFmt w:val="bullet"/>
      <w:lvlText w:val="•"/>
      <w:lvlJc w:val="left"/>
      <w:pPr>
        <w:ind w:left="1835" w:hanging="283"/>
      </w:pPr>
      <w:rPr>
        <w:rFonts w:hint="default"/>
        <w:lang w:val="hr" w:eastAsia="hr" w:bidi="hr"/>
      </w:rPr>
    </w:lvl>
    <w:lvl w:ilvl="3" w:tplc="CA1665F0">
      <w:numFmt w:val="bullet"/>
      <w:lvlText w:val="•"/>
      <w:lvlJc w:val="left"/>
      <w:pPr>
        <w:ind w:left="2871" w:hanging="283"/>
      </w:pPr>
      <w:rPr>
        <w:rFonts w:hint="default"/>
        <w:lang w:val="hr" w:eastAsia="hr" w:bidi="hr"/>
      </w:rPr>
    </w:lvl>
    <w:lvl w:ilvl="4" w:tplc="373C5A9C">
      <w:numFmt w:val="bullet"/>
      <w:lvlText w:val="•"/>
      <w:lvlJc w:val="left"/>
      <w:pPr>
        <w:ind w:left="3906" w:hanging="283"/>
      </w:pPr>
      <w:rPr>
        <w:rFonts w:hint="default"/>
        <w:lang w:val="hr" w:eastAsia="hr" w:bidi="hr"/>
      </w:rPr>
    </w:lvl>
    <w:lvl w:ilvl="5" w:tplc="85FA4DE0">
      <w:numFmt w:val="bullet"/>
      <w:lvlText w:val="•"/>
      <w:lvlJc w:val="left"/>
      <w:pPr>
        <w:ind w:left="4942" w:hanging="283"/>
      </w:pPr>
      <w:rPr>
        <w:rFonts w:hint="default"/>
        <w:lang w:val="hr" w:eastAsia="hr" w:bidi="hr"/>
      </w:rPr>
    </w:lvl>
    <w:lvl w:ilvl="6" w:tplc="F964F3DE">
      <w:numFmt w:val="bullet"/>
      <w:lvlText w:val="•"/>
      <w:lvlJc w:val="left"/>
      <w:pPr>
        <w:ind w:left="5977" w:hanging="283"/>
      </w:pPr>
      <w:rPr>
        <w:rFonts w:hint="default"/>
        <w:lang w:val="hr" w:eastAsia="hr" w:bidi="hr"/>
      </w:rPr>
    </w:lvl>
    <w:lvl w:ilvl="7" w:tplc="1964813A">
      <w:numFmt w:val="bullet"/>
      <w:lvlText w:val="•"/>
      <w:lvlJc w:val="left"/>
      <w:pPr>
        <w:ind w:left="7013" w:hanging="283"/>
      </w:pPr>
      <w:rPr>
        <w:rFonts w:hint="default"/>
        <w:lang w:val="hr" w:eastAsia="hr" w:bidi="hr"/>
      </w:rPr>
    </w:lvl>
    <w:lvl w:ilvl="8" w:tplc="05305DE4">
      <w:numFmt w:val="bullet"/>
      <w:lvlText w:val="•"/>
      <w:lvlJc w:val="left"/>
      <w:pPr>
        <w:ind w:left="8048" w:hanging="283"/>
      </w:pPr>
      <w:rPr>
        <w:rFonts w:hint="default"/>
        <w:lang w:val="hr" w:eastAsia="hr" w:bidi="hr"/>
      </w:rPr>
    </w:lvl>
  </w:abstractNum>
  <w:abstractNum w:abstractNumId="99" w15:restartNumberingAfterBreak="0">
    <w:nsid w:val="6EBD0510"/>
    <w:multiLevelType w:val="hybridMultilevel"/>
    <w:tmpl w:val="BEDEC9FA"/>
    <w:lvl w:ilvl="0" w:tplc="F3BAA9A4">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A756FF3C">
      <w:start w:val="1"/>
      <w:numFmt w:val="decimal"/>
      <w:lvlText w:val="%2."/>
      <w:lvlJc w:val="left"/>
      <w:pPr>
        <w:ind w:left="805" w:hanging="283"/>
      </w:pPr>
      <w:rPr>
        <w:rFonts w:ascii="Arial" w:eastAsia="Arial" w:hAnsi="Arial" w:cs="Arial" w:hint="default"/>
        <w:w w:val="100"/>
        <w:sz w:val="20"/>
        <w:szCs w:val="20"/>
        <w:lang w:val="hr" w:eastAsia="hr" w:bidi="hr"/>
      </w:rPr>
    </w:lvl>
    <w:lvl w:ilvl="2" w:tplc="4B3A51C4">
      <w:numFmt w:val="bullet"/>
      <w:lvlText w:val="•"/>
      <w:lvlJc w:val="left"/>
      <w:pPr>
        <w:ind w:left="1835" w:hanging="283"/>
      </w:pPr>
      <w:rPr>
        <w:rFonts w:hint="default"/>
        <w:lang w:val="hr" w:eastAsia="hr" w:bidi="hr"/>
      </w:rPr>
    </w:lvl>
    <w:lvl w:ilvl="3" w:tplc="409C1C62">
      <w:numFmt w:val="bullet"/>
      <w:lvlText w:val="•"/>
      <w:lvlJc w:val="left"/>
      <w:pPr>
        <w:ind w:left="2871" w:hanging="283"/>
      </w:pPr>
      <w:rPr>
        <w:rFonts w:hint="default"/>
        <w:lang w:val="hr" w:eastAsia="hr" w:bidi="hr"/>
      </w:rPr>
    </w:lvl>
    <w:lvl w:ilvl="4" w:tplc="4072AD80">
      <w:numFmt w:val="bullet"/>
      <w:lvlText w:val="•"/>
      <w:lvlJc w:val="left"/>
      <w:pPr>
        <w:ind w:left="3906" w:hanging="283"/>
      </w:pPr>
      <w:rPr>
        <w:rFonts w:hint="default"/>
        <w:lang w:val="hr" w:eastAsia="hr" w:bidi="hr"/>
      </w:rPr>
    </w:lvl>
    <w:lvl w:ilvl="5" w:tplc="A4A61ACC">
      <w:numFmt w:val="bullet"/>
      <w:lvlText w:val="•"/>
      <w:lvlJc w:val="left"/>
      <w:pPr>
        <w:ind w:left="4942" w:hanging="283"/>
      </w:pPr>
      <w:rPr>
        <w:rFonts w:hint="default"/>
        <w:lang w:val="hr" w:eastAsia="hr" w:bidi="hr"/>
      </w:rPr>
    </w:lvl>
    <w:lvl w:ilvl="6" w:tplc="8D2AE6B4">
      <w:numFmt w:val="bullet"/>
      <w:lvlText w:val="•"/>
      <w:lvlJc w:val="left"/>
      <w:pPr>
        <w:ind w:left="5977" w:hanging="283"/>
      </w:pPr>
      <w:rPr>
        <w:rFonts w:hint="default"/>
        <w:lang w:val="hr" w:eastAsia="hr" w:bidi="hr"/>
      </w:rPr>
    </w:lvl>
    <w:lvl w:ilvl="7" w:tplc="39EC874E">
      <w:numFmt w:val="bullet"/>
      <w:lvlText w:val="•"/>
      <w:lvlJc w:val="left"/>
      <w:pPr>
        <w:ind w:left="7013" w:hanging="283"/>
      </w:pPr>
      <w:rPr>
        <w:rFonts w:hint="default"/>
        <w:lang w:val="hr" w:eastAsia="hr" w:bidi="hr"/>
      </w:rPr>
    </w:lvl>
    <w:lvl w:ilvl="8" w:tplc="23B2E09E">
      <w:numFmt w:val="bullet"/>
      <w:lvlText w:val="•"/>
      <w:lvlJc w:val="left"/>
      <w:pPr>
        <w:ind w:left="8048" w:hanging="283"/>
      </w:pPr>
      <w:rPr>
        <w:rFonts w:hint="default"/>
        <w:lang w:val="hr" w:eastAsia="hr" w:bidi="hr"/>
      </w:rPr>
    </w:lvl>
  </w:abstractNum>
  <w:abstractNum w:abstractNumId="100" w15:restartNumberingAfterBreak="0">
    <w:nsid w:val="6FB83ADC"/>
    <w:multiLevelType w:val="hybridMultilevel"/>
    <w:tmpl w:val="B4DCCE88"/>
    <w:lvl w:ilvl="0" w:tplc="E104F0B6">
      <w:start w:val="1"/>
      <w:numFmt w:val="decimal"/>
      <w:lvlText w:val="(%1)"/>
      <w:lvlJc w:val="left"/>
      <w:pPr>
        <w:ind w:left="238" w:hanging="567"/>
      </w:pPr>
      <w:rPr>
        <w:rFonts w:ascii="Arial" w:eastAsia="Arial" w:hAnsi="Arial" w:cs="Arial" w:hint="default"/>
        <w:spacing w:val="-12"/>
        <w:w w:val="100"/>
        <w:sz w:val="20"/>
        <w:szCs w:val="20"/>
        <w:lang w:val="hr" w:eastAsia="hr" w:bidi="hr"/>
      </w:rPr>
    </w:lvl>
    <w:lvl w:ilvl="1" w:tplc="33EC74FC">
      <w:numFmt w:val="bullet"/>
      <w:lvlText w:val="•"/>
      <w:lvlJc w:val="left"/>
      <w:pPr>
        <w:ind w:left="1228" w:hanging="567"/>
      </w:pPr>
      <w:rPr>
        <w:rFonts w:hint="default"/>
        <w:lang w:val="hr" w:eastAsia="hr" w:bidi="hr"/>
      </w:rPr>
    </w:lvl>
    <w:lvl w:ilvl="2" w:tplc="6DEEC9DE">
      <w:numFmt w:val="bullet"/>
      <w:lvlText w:val="•"/>
      <w:lvlJc w:val="left"/>
      <w:pPr>
        <w:ind w:left="2216" w:hanging="567"/>
      </w:pPr>
      <w:rPr>
        <w:rFonts w:hint="default"/>
        <w:lang w:val="hr" w:eastAsia="hr" w:bidi="hr"/>
      </w:rPr>
    </w:lvl>
    <w:lvl w:ilvl="3" w:tplc="FAC047D4">
      <w:numFmt w:val="bullet"/>
      <w:lvlText w:val="•"/>
      <w:lvlJc w:val="left"/>
      <w:pPr>
        <w:ind w:left="3204" w:hanging="567"/>
      </w:pPr>
      <w:rPr>
        <w:rFonts w:hint="default"/>
        <w:lang w:val="hr" w:eastAsia="hr" w:bidi="hr"/>
      </w:rPr>
    </w:lvl>
    <w:lvl w:ilvl="4" w:tplc="F9CA6278">
      <w:numFmt w:val="bullet"/>
      <w:lvlText w:val="•"/>
      <w:lvlJc w:val="left"/>
      <w:pPr>
        <w:ind w:left="4192" w:hanging="567"/>
      </w:pPr>
      <w:rPr>
        <w:rFonts w:hint="default"/>
        <w:lang w:val="hr" w:eastAsia="hr" w:bidi="hr"/>
      </w:rPr>
    </w:lvl>
    <w:lvl w:ilvl="5" w:tplc="0A465A0E">
      <w:numFmt w:val="bullet"/>
      <w:lvlText w:val="•"/>
      <w:lvlJc w:val="left"/>
      <w:pPr>
        <w:ind w:left="5180" w:hanging="567"/>
      </w:pPr>
      <w:rPr>
        <w:rFonts w:hint="default"/>
        <w:lang w:val="hr" w:eastAsia="hr" w:bidi="hr"/>
      </w:rPr>
    </w:lvl>
    <w:lvl w:ilvl="6" w:tplc="640A3C94">
      <w:numFmt w:val="bullet"/>
      <w:lvlText w:val="•"/>
      <w:lvlJc w:val="left"/>
      <w:pPr>
        <w:ind w:left="6168" w:hanging="567"/>
      </w:pPr>
      <w:rPr>
        <w:rFonts w:hint="default"/>
        <w:lang w:val="hr" w:eastAsia="hr" w:bidi="hr"/>
      </w:rPr>
    </w:lvl>
    <w:lvl w:ilvl="7" w:tplc="8BF25064">
      <w:numFmt w:val="bullet"/>
      <w:lvlText w:val="•"/>
      <w:lvlJc w:val="left"/>
      <w:pPr>
        <w:ind w:left="7156" w:hanging="567"/>
      </w:pPr>
      <w:rPr>
        <w:rFonts w:hint="default"/>
        <w:lang w:val="hr" w:eastAsia="hr" w:bidi="hr"/>
      </w:rPr>
    </w:lvl>
    <w:lvl w:ilvl="8" w:tplc="6DE20B76">
      <w:numFmt w:val="bullet"/>
      <w:lvlText w:val="•"/>
      <w:lvlJc w:val="left"/>
      <w:pPr>
        <w:ind w:left="8144" w:hanging="567"/>
      </w:pPr>
      <w:rPr>
        <w:rFonts w:hint="default"/>
        <w:lang w:val="hr" w:eastAsia="hr" w:bidi="hr"/>
      </w:rPr>
    </w:lvl>
  </w:abstractNum>
  <w:abstractNum w:abstractNumId="101" w15:restartNumberingAfterBreak="0">
    <w:nsid w:val="7227105D"/>
    <w:multiLevelType w:val="hybridMultilevel"/>
    <w:tmpl w:val="F6247274"/>
    <w:lvl w:ilvl="0" w:tplc="4CC22C72">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909C199C">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C354E926">
      <w:numFmt w:val="bullet"/>
      <w:lvlText w:val="•"/>
      <w:lvlJc w:val="left"/>
      <w:pPr>
        <w:ind w:left="1835" w:hanging="283"/>
      </w:pPr>
      <w:rPr>
        <w:rFonts w:hint="default"/>
        <w:lang w:val="hr" w:eastAsia="hr" w:bidi="hr"/>
      </w:rPr>
    </w:lvl>
    <w:lvl w:ilvl="3" w:tplc="E6DE971C">
      <w:numFmt w:val="bullet"/>
      <w:lvlText w:val="•"/>
      <w:lvlJc w:val="left"/>
      <w:pPr>
        <w:ind w:left="2871" w:hanging="283"/>
      </w:pPr>
      <w:rPr>
        <w:rFonts w:hint="default"/>
        <w:lang w:val="hr" w:eastAsia="hr" w:bidi="hr"/>
      </w:rPr>
    </w:lvl>
    <w:lvl w:ilvl="4" w:tplc="A8E28E8E">
      <w:numFmt w:val="bullet"/>
      <w:lvlText w:val="•"/>
      <w:lvlJc w:val="left"/>
      <w:pPr>
        <w:ind w:left="3906" w:hanging="283"/>
      </w:pPr>
      <w:rPr>
        <w:rFonts w:hint="default"/>
        <w:lang w:val="hr" w:eastAsia="hr" w:bidi="hr"/>
      </w:rPr>
    </w:lvl>
    <w:lvl w:ilvl="5" w:tplc="86667AF0">
      <w:numFmt w:val="bullet"/>
      <w:lvlText w:val="•"/>
      <w:lvlJc w:val="left"/>
      <w:pPr>
        <w:ind w:left="4942" w:hanging="283"/>
      </w:pPr>
      <w:rPr>
        <w:rFonts w:hint="default"/>
        <w:lang w:val="hr" w:eastAsia="hr" w:bidi="hr"/>
      </w:rPr>
    </w:lvl>
    <w:lvl w:ilvl="6" w:tplc="AB508ACA">
      <w:numFmt w:val="bullet"/>
      <w:lvlText w:val="•"/>
      <w:lvlJc w:val="left"/>
      <w:pPr>
        <w:ind w:left="5977" w:hanging="283"/>
      </w:pPr>
      <w:rPr>
        <w:rFonts w:hint="default"/>
        <w:lang w:val="hr" w:eastAsia="hr" w:bidi="hr"/>
      </w:rPr>
    </w:lvl>
    <w:lvl w:ilvl="7" w:tplc="CBECC078">
      <w:numFmt w:val="bullet"/>
      <w:lvlText w:val="•"/>
      <w:lvlJc w:val="left"/>
      <w:pPr>
        <w:ind w:left="7013" w:hanging="283"/>
      </w:pPr>
      <w:rPr>
        <w:rFonts w:hint="default"/>
        <w:lang w:val="hr" w:eastAsia="hr" w:bidi="hr"/>
      </w:rPr>
    </w:lvl>
    <w:lvl w:ilvl="8" w:tplc="31669228">
      <w:numFmt w:val="bullet"/>
      <w:lvlText w:val="•"/>
      <w:lvlJc w:val="left"/>
      <w:pPr>
        <w:ind w:left="8048" w:hanging="283"/>
      </w:pPr>
      <w:rPr>
        <w:rFonts w:hint="default"/>
        <w:lang w:val="hr" w:eastAsia="hr" w:bidi="hr"/>
      </w:rPr>
    </w:lvl>
  </w:abstractNum>
  <w:abstractNum w:abstractNumId="102" w15:restartNumberingAfterBreak="0">
    <w:nsid w:val="72FE43B9"/>
    <w:multiLevelType w:val="hybridMultilevel"/>
    <w:tmpl w:val="9932BBA0"/>
    <w:lvl w:ilvl="0" w:tplc="65D29B40">
      <w:start w:val="1"/>
      <w:numFmt w:val="decimal"/>
      <w:lvlText w:val="(%1)"/>
      <w:lvlJc w:val="left"/>
      <w:pPr>
        <w:ind w:left="238" w:hanging="567"/>
      </w:pPr>
      <w:rPr>
        <w:rFonts w:ascii="Arial" w:eastAsia="Arial" w:hAnsi="Arial" w:cs="Arial" w:hint="default"/>
        <w:spacing w:val="-3"/>
        <w:w w:val="100"/>
        <w:sz w:val="20"/>
        <w:szCs w:val="20"/>
        <w:lang w:val="hr" w:eastAsia="hr" w:bidi="hr"/>
      </w:rPr>
    </w:lvl>
    <w:lvl w:ilvl="1" w:tplc="764EF564">
      <w:start w:val="1"/>
      <w:numFmt w:val="decimal"/>
      <w:lvlText w:val="%2."/>
      <w:lvlJc w:val="left"/>
      <w:pPr>
        <w:ind w:left="805" w:hanging="283"/>
      </w:pPr>
      <w:rPr>
        <w:rFonts w:ascii="Arial" w:eastAsia="Arial" w:hAnsi="Arial" w:cs="Arial" w:hint="default"/>
        <w:w w:val="100"/>
        <w:sz w:val="20"/>
        <w:szCs w:val="20"/>
        <w:lang w:val="hr" w:eastAsia="hr" w:bidi="hr"/>
      </w:rPr>
    </w:lvl>
    <w:lvl w:ilvl="2" w:tplc="8BC45A6C">
      <w:start w:val="1"/>
      <w:numFmt w:val="lowerLetter"/>
      <w:lvlText w:val="%3)"/>
      <w:lvlJc w:val="left"/>
      <w:pPr>
        <w:ind w:left="1089" w:hanging="284"/>
      </w:pPr>
      <w:rPr>
        <w:rFonts w:ascii="Arial" w:eastAsia="Arial" w:hAnsi="Arial" w:cs="Arial" w:hint="default"/>
        <w:spacing w:val="-5"/>
        <w:w w:val="100"/>
        <w:sz w:val="20"/>
        <w:szCs w:val="20"/>
        <w:lang w:val="hr" w:eastAsia="hr" w:bidi="hr"/>
      </w:rPr>
    </w:lvl>
    <w:lvl w:ilvl="3" w:tplc="4D8EA394">
      <w:numFmt w:val="bullet"/>
      <w:lvlText w:val=""/>
      <w:lvlJc w:val="left"/>
      <w:pPr>
        <w:ind w:left="1514" w:hanging="425"/>
      </w:pPr>
      <w:rPr>
        <w:rFonts w:ascii="Symbol" w:eastAsia="Symbol" w:hAnsi="Symbol" w:cs="Symbol" w:hint="default"/>
        <w:w w:val="100"/>
        <w:sz w:val="20"/>
        <w:szCs w:val="20"/>
        <w:lang w:val="hr" w:eastAsia="hr" w:bidi="hr"/>
      </w:rPr>
    </w:lvl>
    <w:lvl w:ilvl="4" w:tplc="D9CE53A4">
      <w:numFmt w:val="bullet"/>
      <w:lvlText w:val="•"/>
      <w:lvlJc w:val="left"/>
      <w:pPr>
        <w:ind w:left="2748" w:hanging="425"/>
      </w:pPr>
      <w:rPr>
        <w:rFonts w:hint="default"/>
        <w:lang w:val="hr" w:eastAsia="hr" w:bidi="hr"/>
      </w:rPr>
    </w:lvl>
    <w:lvl w:ilvl="5" w:tplc="3CC24922">
      <w:numFmt w:val="bullet"/>
      <w:lvlText w:val="•"/>
      <w:lvlJc w:val="left"/>
      <w:pPr>
        <w:ind w:left="3977" w:hanging="425"/>
      </w:pPr>
      <w:rPr>
        <w:rFonts w:hint="default"/>
        <w:lang w:val="hr" w:eastAsia="hr" w:bidi="hr"/>
      </w:rPr>
    </w:lvl>
    <w:lvl w:ilvl="6" w:tplc="0840CACC">
      <w:numFmt w:val="bullet"/>
      <w:lvlText w:val="•"/>
      <w:lvlJc w:val="left"/>
      <w:pPr>
        <w:ind w:left="5205" w:hanging="425"/>
      </w:pPr>
      <w:rPr>
        <w:rFonts w:hint="default"/>
        <w:lang w:val="hr" w:eastAsia="hr" w:bidi="hr"/>
      </w:rPr>
    </w:lvl>
    <w:lvl w:ilvl="7" w:tplc="A542739C">
      <w:numFmt w:val="bullet"/>
      <w:lvlText w:val="•"/>
      <w:lvlJc w:val="left"/>
      <w:pPr>
        <w:ind w:left="6434" w:hanging="425"/>
      </w:pPr>
      <w:rPr>
        <w:rFonts w:hint="default"/>
        <w:lang w:val="hr" w:eastAsia="hr" w:bidi="hr"/>
      </w:rPr>
    </w:lvl>
    <w:lvl w:ilvl="8" w:tplc="C430178E">
      <w:numFmt w:val="bullet"/>
      <w:lvlText w:val="•"/>
      <w:lvlJc w:val="left"/>
      <w:pPr>
        <w:ind w:left="7662" w:hanging="425"/>
      </w:pPr>
      <w:rPr>
        <w:rFonts w:hint="default"/>
        <w:lang w:val="hr" w:eastAsia="hr" w:bidi="hr"/>
      </w:rPr>
    </w:lvl>
  </w:abstractNum>
  <w:abstractNum w:abstractNumId="103"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4" w15:restartNumberingAfterBreak="0">
    <w:nsid w:val="79E76D3E"/>
    <w:multiLevelType w:val="hybridMultilevel"/>
    <w:tmpl w:val="4CE44B52"/>
    <w:lvl w:ilvl="0" w:tplc="EE1AFE00">
      <w:start w:val="1"/>
      <w:numFmt w:val="decimal"/>
      <w:lvlText w:val="(%1)"/>
      <w:lvlJc w:val="left"/>
      <w:pPr>
        <w:ind w:left="238" w:hanging="512"/>
        <w:jc w:val="right"/>
      </w:pPr>
      <w:rPr>
        <w:rFonts w:ascii="Arial" w:eastAsia="Arial" w:hAnsi="Arial" w:cs="Arial" w:hint="default"/>
        <w:spacing w:val="-16"/>
        <w:w w:val="100"/>
        <w:sz w:val="20"/>
        <w:szCs w:val="20"/>
        <w:lang w:val="hr" w:eastAsia="hr" w:bidi="hr"/>
      </w:rPr>
    </w:lvl>
    <w:lvl w:ilvl="1" w:tplc="D1206FE0">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3D10F740">
      <w:numFmt w:val="bullet"/>
      <w:lvlText w:val="•"/>
      <w:lvlJc w:val="left"/>
      <w:pPr>
        <w:ind w:left="1835" w:hanging="283"/>
      </w:pPr>
      <w:rPr>
        <w:rFonts w:hint="default"/>
        <w:lang w:val="hr" w:eastAsia="hr" w:bidi="hr"/>
      </w:rPr>
    </w:lvl>
    <w:lvl w:ilvl="3" w:tplc="F1C4A128">
      <w:numFmt w:val="bullet"/>
      <w:lvlText w:val="•"/>
      <w:lvlJc w:val="left"/>
      <w:pPr>
        <w:ind w:left="2871" w:hanging="283"/>
      </w:pPr>
      <w:rPr>
        <w:rFonts w:hint="default"/>
        <w:lang w:val="hr" w:eastAsia="hr" w:bidi="hr"/>
      </w:rPr>
    </w:lvl>
    <w:lvl w:ilvl="4" w:tplc="2702D32A">
      <w:numFmt w:val="bullet"/>
      <w:lvlText w:val="•"/>
      <w:lvlJc w:val="left"/>
      <w:pPr>
        <w:ind w:left="3906" w:hanging="283"/>
      </w:pPr>
      <w:rPr>
        <w:rFonts w:hint="default"/>
        <w:lang w:val="hr" w:eastAsia="hr" w:bidi="hr"/>
      </w:rPr>
    </w:lvl>
    <w:lvl w:ilvl="5" w:tplc="953CB554">
      <w:numFmt w:val="bullet"/>
      <w:lvlText w:val="•"/>
      <w:lvlJc w:val="left"/>
      <w:pPr>
        <w:ind w:left="4942" w:hanging="283"/>
      </w:pPr>
      <w:rPr>
        <w:rFonts w:hint="default"/>
        <w:lang w:val="hr" w:eastAsia="hr" w:bidi="hr"/>
      </w:rPr>
    </w:lvl>
    <w:lvl w:ilvl="6" w:tplc="C512B57C">
      <w:numFmt w:val="bullet"/>
      <w:lvlText w:val="•"/>
      <w:lvlJc w:val="left"/>
      <w:pPr>
        <w:ind w:left="5977" w:hanging="283"/>
      </w:pPr>
      <w:rPr>
        <w:rFonts w:hint="default"/>
        <w:lang w:val="hr" w:eastAsia="hr" w:bidi="hr"/>
      </w:rPr>
    </w:lvl>
    <w:lvl w:ilvl="7" w:tplc="0ADE574A">
      <w:numFmt w:val="bullet"/>
      <w:lvlText w:val="•"/>
      <w:lvlJc w:val="left"/>
      <w:pPr>
        <w:ind w:left="7013" w:hanging="283"/>
      </w:pPr>
      <w:rPr>
        <w:rFonts w:hint="default"/>
        <w:lang w:val="hr" w:eastAsia="hr" w:bidi="hr"/>
      </w:rPr>
    </w:lvl>
    <w:lvl w:ilvl="8" w:tplc="2D2C7784">
      <w:numFmt w:val="bullet"/>
      <w:lvlText w:val="•"/>
      <w:lvlJc w:val="left"/>
      <w:pPr>
        <w:ind w:left="8048" w:hanging="283"/>
      </w:pPr>
      <w:rPr>
        <w:rFonts w:hint="default"/>
        <w:lang w:val="hr" w:eastAsia="hr" w:bidi="hr"/>
      </w:rPr>
    </w:lvl>
  </w:abstractNum>
  <w:abstractNum w:abstractNumId="105" w15:restartNumberingAfterBreak="0">
    <w:nsid w:val="7BA5461E"/>
    <w:multiLevelType w:val="hybridMultilevel"/>
    <w:tmpl w:val="7B20E4B4"/>
    <w:lvl w:ilvl="0" w:tplc="5C50FAAC">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3EE2D400">
      <w:start w:val="1"/>
      <w:numFmt w:val="lowerLetter"/>
      <w:lvlText w:val="%2)"/>
      <w:lvlJc w:val="left"/>
      <w:pPr>
        <w:ind w:left="805" w:hanging="283"/>
      </w:pPr>
      <w:rPr>
        <w:rFonts w:ascii="Arial" w:eastAsia="Arial" w:hAnsi="Arial" w:cs="Arial" w:hint="default"/>
        <w:spacing w:val="-6"/>
        <w:w w:val="100"/>
        <w:sz w:val="20"/>
        <w:szCs w:val="20"/>
        <w:lang w:val="hr" w:eastAsia="hr" w:bidi="hr"/>
      </w:rPr>
    </w:lvl>
    <w:lvl w:ilvl="2" w:tplc="BEE29D92">
      <w:numFmt w:val="bullet"/>
      <w:lvlText w:val="•"/>
      <w:lvlJc w:val="left"/>
      <w:pPr>
        <w:ind w:left="1835" w:hanging="283"/>
      </w:pPr>
      <w:rPr>
        <w:rFonts w:hint="default"/>
        <w:lang w:val="hr" w:eastAsia="hr" w:bidi="hr"/>
      </w:rPr>
    </w:lvl>
    <w:lvl w:ilvl="3" w:tplc="814808B4">
      <w:numFmt w:val="bullet"/>
      <w:lvlText w:val="•"/>
      <w:lvlJc w:val="left"/>
      <w:pPr>
        <w:ind w:left="2871" w:hanging="283"/>
      </w:pPr>
      <w:rPr>
        <w:rFonts w:hint="default"/>
        <w:lang w:val="hr" w:eastAsia="hr" w:bidi="hr"/>
      </w:rPr>
    </w:lvl>
    <w:lvl w:ilvl="4" w:tplc="6308B880">
      <w:numFmt w:val="bullet"/>
      <w:lvlText w:val="•"/>
      <w:lvlJc w:val="left"/>
      <w:pPr>
        <w:ind w:left="3906" w:hanging="283"/>
      </w:pPr>
      <w:rPr>
        <w:rFonts w:hint="default"/>
        <w:lang w:val="hr" w:eastAsia="hr" w:bidi="hr"/>
      </w:rPr>
    </w:lvl>
    <w:lvl w:ilvl="5" w:tplc="90DEFA2C">
      <w:numFmt w:val="bullet"/>
      <w:lvlText w:val="•"/>
      <w:lvlJc w:val="left"/>
      <w:pPr>
        <w:ind w:left="4942" w:hanging="283"/>
      </w:pPr>
      <w:rPr>
        <w:rFonts w:hint="default"/>
        <w:lang w:val="hr" w:eastAsia="hr" w:bidi="hr"/>
      </w:rPr>
    </w:lvl>
    <w:lvl w:ilvl="6" w:tplc="2CE6DBCA">
      <w:numFmt w:val="bullet"/>
      <w:lvlText w:val="•"/>
      <w:lvlJc w:val="left"/>
      <w:pPr>
        <w:ind w:left="5977" w:hanging="283"/>
      </w:pPr>
      <w:rPr>
        <w:rFonts w:hint="default"/>
        <w:lang w:val="hr" w:eastAsia="hr" w:bidi="hr"/>
      </w:rPr>
    </w:lvl>
    <w:lvl w:ilvl="7" w:tplc="9258D738">
      <w:numFmt w:val="bullet"/>
      <w:lvlText w:val="•"/>
      <w:lvlJc w:val="left"/>
      <w:pPr>
        <w:ind w:left="7013" w:hanging="283"/>
      </w:pPr>
      <w:rPr>
        <w:rFonts w:hint="default"/>
        <w:lang w:val="hr" w:eastAsia="hr" w:bidi="hr"/>
      </w:rPr>
    </w:lvl>
    <w:lvl w:ilvl="8" w:tplc="1DBC3454">
      <w:numFmt w:val="bullet"/>
      <w:lvlText w:val="•"/>
      <w:lvlJc w:val="left"/>
      <w:pPr>
        <w:ind w:left="8048" w:hanging="283"/>
      </w:pPr>
      <w:rPr>
        <w:rFonts w:hint="default"/>
        <w:lang w:val="hr" w:eastAsia="hr" w:bidi="hr"/>
      </w:rPr>
    </w:lvl>
  </w:abstractNum>
  <w:abstractNum w:abstractNumId="106" w15:restartNumberingAfterBreak="0">
    <w:nsid w:val="7EED0DCF"/>
    <w:multiLevelType w:val="hybridMultilevel"/>
    <w:tmpl w:val="F4BA3F02"/>
    <w:lvl w:ilvl="0" w:tplc="80C21AB4">
      <w:start w:val="1"/>
      <w:numFmt w:val="lowerLetter"/>
      <w:lvlText w:val="%1)"/>
      <w:lvlJc w:val="left"/>
      <w:pPr>
        <w:ind w:left="805" w:hanging="425"/>
      </w:pPr>
      <w:rPr>
        <w:rFonts w:ascii="Arial" w:eastAsia="Arial" w:hAnsi="Arial" w:cs="Arial" w:hint="default"/>
        <w:w w:val="100"/>
        <w:sz w:val="20"/>
        <w:szCs w:val="20"/>
        <w:lang w:val="hr" w:eastAsia="hr" w:bidi="hr"/>
      </w:rPr>
    </w:lvl>
    <w:lvl w:ilvl="1" w:tplc="DBC01236">
      <w:numFmt w:val="bullet"/>
      <w:lvlText w:val="•"/>
      <w:lvlJc w:val="left"/>
      <w:pPr>
        <w:ind w:left="1732" w:hanging="425"/>
      </w:pPr>
      <w:rPr>
        <w:rFonts w:hint="default"/>
        <w:lang w:val="hr" w:eastAsia="hr" w:bidi="hr"/>
      </w:rPr>
    </w:lvl>
    <w:lvl w:ilvl="2" w:tplc="29DC6334">
      <w:numFmt w:val="bullet"/>
      <w:lvlText w:val="•"/>
      <w:lvlJc w:val="left"/>
      <w:pPr>
        <w:ind w:left="2664" w:hanging="425"/>
      </w:pPr>
      <w:rPr>
        <w:rFonts w:hint="default"/>
        <w:lang w:val="hr" w:eastAsia="hr" w:bidi="hr"/>
      </w:rPr>
    </w:lvl>
    <w:lvl w:ilvl="3" w:tplc="2D42CB44">
      <w:numFmt w:val="bullet"/>
      <w:lvlText w:val="•"/>
      <w:lvlJc w:val="left"/>
      <w:pPr>
        <w:ind w:left="3596" w:hanging="425"/>
      </w:pPr>
      <w:rPr>
        <w:rFonts w:hint="default"/>
        <w:lang w:val="hr" w:eastAsia="hr" w:bidi="hr"/>
      </w:rPr>
    </w:lvl>
    <w:lvl w:ilvl="4" w:tplc="9C2A9054">
      <w:numFmt w:val="bullet"/>
      <w:lvlText w:val="•"/>
      <w:lvlJc w:val="left"/>
      <w:pPr>
        <w:ind w:left="4528" w:hanging="425"/>
      </w:pPr>
      <w:rPr>
        <w:rFonts w:hint="default"/>
        <w:lang w:val="hr" w:eastAsia="hr" w:bidi="hr"/>
      </w:rPr>
    </w:lvl>
    <w:lvl w:ilvl="5" w:tplc="6DBC4872">
      <w:numFmt w:val="bullet"/>
      <w:lvlText w:val="•"/>
      <w:lvlJc w:val="left"/>
      <w:pPr>
        <w:ind w:left="5460" w:hanging="425"/>
      </w:pPr>
      <w:rPr>
        <w:rFonts w:hint="default"/>
        <w:lang w:val="hr" w:eastAsia="hr" w:bidi="hr"/>
      </w:rPr>
    </w:lvl>
    <w:lvl w:ilvl="6" w:tplc="C974D9C0">
      <w:numFmt w:val="bullet"/>
      <w:lvlText w:val="•"/>
      <w:lvlJc w:val="left"/>
      <w:pPr>
        <w:ind w:left="6392" w:hanging="425"/>
      </w:pPr>
      <w:rPr>
        <w:rFonts w:hint="default"/>
        <w:lang w:val="hr" w:eastAsia="hr" w:bidi="hr"/>
      </w:rPr>
    </w:lvl>
    <w:lvl w:ilvl="7" w:tplc="34D2EB02">
      <w:numFmt w:val="bullet"/>
      <w:lvlText w:val="•"/>
      <w:lvlJc w:val="left"/>
      <w:pPr>
        <w:ind w:left="7324" w:hanging="425"/>
      </w:pPr>
      <w:rPr>
        <w:rFonts w:hint="default"/>
        <w:lang w:val="hr" w:eastAsia="hr" w:bidi="hr"/>
      </w:rPr>
    </w:lvl>
    <w:lvl w:ilvl="8" w:tplc="57782CB6">
      <w:numFmt w:val="bullet"/>
      <w:lvlText w:val="•"/>
      <w:lvlJc w:val="left"/>
      <w:pPr>
        <w:ind w:left="8256" w:hanging="425"/>
      </w:pPr>
      <w:rPr>
        <w:rFonts w:hint="default"/>
        <w:lang w:val="hr" w:eastAsia="hr" w:bidi="hr"/>
      </w:rPr>
    </w:lvl>
  </w:abstractNum>
  <w:abstractNum w:abstractNumId="107" w15:restartNumberingAfterBreak="0">
    <w:nsid w:val="7FBF1127"/>
    <w:multiLevelType w:val="hybridMultilevel"/>
    <w:tmpl w:val="554E2C78"/>
    <w:lvl w:ilvl="0" w:tplc="63E6ED4E">
      <w:start w:val="1"/>
      <w:numFmt w:val="decimal"/>
      <w:lvlText w:val="(%1)"/>
      <w:lvlJc w:val="left"/>
      <w:pPr>
        <w:ind w:left="238" w:hanging="567"/>
      </w:pPr>
      <w:rPr>
        <w:rFonts w:ascii="Arial" w:eastAsia="Arial" w:hAnsi="Arial" w:cs="Arial" w:hint="default"/>
        <w:spacing w:val="-11"/>
        <w:w w:val="100"/>
        <w:sz w:val="20"/>
        <w:szCs w:val="20"/>
        <w:lang w:val="hr" w:eastAsia="hr" w:bidi="hr"/>
      </w:rPr>
    </w:lvl>
    <w:lvl w:ilvl="1" w:tplc="61186C86">
      <w:numFmt w:val="bullet"/>
      <w:lvlText w:val="•"/>
      <w:lvlJc w:val="left"/>
      <w:pPr>
        <w:ind w:left="1228" w:hanging="567"/>
      </w:pPr>
      <w:rPr>
        <w:rFonts w:hint="default"/>
        <w:lang w:val="hr" w:eastAsia="hr" w:bidi="hr"/>
      </w:rPr>
    </w:lvl>
    <w:lvl w:ilvl="2" w:tplc="ACDAA14A">
      <w:numFmt w:val="bullet"/>
      <w:lvlText w:val="•"/>
      <w:lvlJc w:val="left"/>
      <w:pPr>
        <w:ind w:left="2216" w:hanging="567"/>
      </w:pPr>
      <w:rPr>
        <w:rFonts w:hint="default"/>
        <w:lang w:val="hr" w:eastAsia="hr" w:bidi="hr"/>
      </w:rPr>
    </w:lvl>
    <w:lvl w:ilvl="3" w:tplc="37ECDF92">
      <w:numFmt w:val="bullet"/>
      <w:lvlText w:val="•"/>
      <w:lvlJc w:val="left"/>
      <w:pPr>
        <w:ind w:left="3204" w:hanging="567"/>
      </w:pPr>
      <w:rPr>
        <w:rFonts w:hint="default"/>
        <w:lang w:val="hr" w:eastAsia="hr" w:bidi="hr"/>
      </w:rPr>
    </w:lvl>
    <w:lvl w:ilvl="4" w:tplc="8A926ADA">
      <w:numFmt w:val="bullet"/>
      <w:lvlText w:val="•"/>
      <w:lvlJc w:val="left"/>
      <w:pPr>
        <w:ind w:left="4192" w:hanging="567"/>
      </w:pPr>
      <w:rPr>
        <w:rFonts w:hint="default"/>
        <w:lang w:val="hr" w:eastAsia="hr" w:bidi="hr"/>
      </w:rPr>
    </w:lvl>
    <w:lvl w:ilvl="5" w:tplc="C8AC0A2A">
      <w:numFmt w:val="bullet"/>
      <w:lvlText w:val="•"/>
      <w:lvlJc w:val="left"/>
      <w:pPr>
        <w:ind w:left="5180" w:hanging="567"/>
      </w:pPr>
      <w:rPr>
        <w:rFonts w:hint="default"/>
        <w:lang w:val="hr" w:eastAsia="hr" w:bidi="hr"/>
      </w:rPr>
    </w:lvl>
    <w:lvl w:ilvl="6" w:tplc="6B4820C2">
      <w:numFmt w:val="bullet"/>
      <w:lvlText w:val="•"/>
      <w:lvlJc w:val="left"/>
      <w:pPr>
        <w:ind w:left="6168" w:hanging="567"/>
      </w:pPr>
      <w:rPr>
        <w:rFonts w:hint="default"/>
        <w:lang w:val="hr" w:eastAsia="hr" w:bidi="hr"/>
      </w:rPr>
    </w:lvl>
    <w:lvl w:ilvl="7" w:tplc="0F0CC260">
      <w:numFmt w:val="bullet"/>
      <w:lvlText w:val="•"/>
      <w:lvlJc w:val="left"/>
      <w:pPr>
        <w:ind w:left="7156" w:hanging="567"/>
      </w:pPr>
      <w:rPr>
        <w:rFonts w:hint="default"/>
        <w:lang w:val="hr" w:eastAsia="hr" w:bidi="hr"/>
      </w:rPr>
    </w:lvl>
    <w:lvl w:ilvl="8" w:tplc="95E61AE4">
      <w:numFmt w:val="bullet"/>
      <w:lvlText w:val="•"/>
      <w:lvlJc w:val="left"/>
      <w:pPr>
        <w:ind w:left="8144" w:hanging="567"/>
      </w:pPr>
      <w:rPr>
        <w:rFonts w:hint="default"/>
        <w:lang w:val="hr" w:eastAsia="hr" w:bidi="hr"/>
      </w:rPr>
    </w:lvl>
  </w:abstractNum>
  <w:num w:numId="1">
    <w:abstractNumId w:val="2"/>
  </w:num>
  <w:num w:numId="2">
    <w:abstractNumId w:val="52"/>
  </w:num>
  <w:num w:numId="3">
    <w:abstractNumId w:val="45"/>
  </w:num>
  <w:num w:numId="4">
    <w:abstractNumId w:val="51"/>
  </w:num>
  <w:num w:numId="5">
    <w:abstractNumId w:val="40"/>
  </w:num>
  <w:num w:numId="6">
    <w:abstractNumId w:val="103"/>
  </w:num>
  <w:num w:numId="7">
    <w:abstractNumId w:val="63"/>
  </w:num>
  <w:num w:numId="8">
    <w:abstractNumId w:val="39"/>
  </w:num>
  <w:num w:numId="9">
    <w:abstractNumId w:val="5"/>
  </w:num>
  <w:num w:numId="10">
    <w:abstractNumId w:val="78"/>
  </w:num>
  <w:num w:numId="11">
    <w:abstractNumId w:val="55"/>
  </w:num>
  <w:num w:numId="12">
    <w:abstractNumId w:val="36"/>
  </w:num>
  <w:num w:numId="13">
    <w:abstractNumId w:val="17"/>
  </w:num>
  <w:num w:numId="14">
    <w:abstractNumId w:val="42"/>
  </w:num>
  <w:num w:numId="15">
    <w:abstractNumId w:val="31"/>
  </w:num>
  <w:num w:numId="16">
    <w:abstractNumId w:val="11"/>
  </w:num>
  <w:num w:numId="17">
    <w:abstractNumId w:val="56"/>
  </w:num>
  <w:num w:numId="18">
    <w:abstractNumId w:val="107"/>
  </w:num>
  <w:num w:numId="19">
    <w:abstractNumId w:val="21"/>
  </w:num>
  <w:num w:numId="20">
    <w:abstractNumId w:val="9"/>
  </w:num>
  <w:num w:numId="21">
    <w:abstractNumId w:val="54"/>
  </w:num>
  <w:num w:numId="22">
    <w:abstractNumId w:val="64"/>
  </w:num>
  <w:num w:numId="23">
    <w:abstractNumId w:val="65"/>
  </w:num>
  <w:num w:numId="24">
    <w:abstractNumId w:val="88"/>
  </w:num>
  <w:num w:numId="25">
    <w:abstractNumId w:val="26"/>
  </w:num>
  <w:num w:numId="26">
    <w:abstractNumId w:val="105"/>
  </w:num>
  <w:num w:numId="27">
    <w:abstractNumId w:val="91"/>
  </w:num>
  <w:num w:numId="28">
    <w:abstractNumId w:val="22"/>
  </w:num>
  <w:num w:numId="29">
    <w:abstractNumId w:val="89"/>
  </w:num>
  <w:num w:numId="30">
    <w:abstractNumId w:val="12"/>
  </w:num>
  <w:num w:numId="31">
    <w:abstractNumId w:val="100"/>
  </w:num>
  <w:num w:numId="32">
    <w:abstractNumId w:val="16"/>
  </w:num>
  <w:num w:numId="33">
    <w:abstractNumId w:val="74"/>
  </w:num>
  <w:num w:numId="34">
    <w:abstractNumId w:val="81"/>
  </w:num>
  <w:num w:numId="35">
    <w:abstractNumId w:val="30"/>
  </w:num>
  <w:num w:numId="36">
    <w:abstractNumId w:val="61"/>
  </w:num>
  <w:num w:numId="37">
    <w:abstractNumId w:val="68"/>
  </w:num>
  <w:num w:numId="38">
    <w:abstractNumId w:val="76"/>
  </w:num>
  <w:num w:numId="39">
    <w:abstractNumId w:val="94"/>
  </w:num>
  <w:num w:numId="40">
    <w:abstractNumId w:val="73"/>
  </w:num>
  <w:num w:numId="41">
    <w:abstractNumId w:val="57"/>
  </w:num>
  <w:num w:numId="42">
    <w:abstractNumId w:val="20"/>
  </w:num>
  <w:num w:numId="43">
    <w:abstractNumId w:val="83"/>
  </w:num>
  <w:num w:numId="44">
    <w:abstractNumId w:val="33"/>
  </w:num>
  <w:num w:numId="45">
    <w:abstractNumId w:val="69"/>
  </w:num>
  <w:num w:numId="46">
    <w:abstractNumId w:val="8"/>
  </w:num>
  <w:num w:numId="47">
    <w:abstractNumId w:val="10"/>
  </w:num>
  <w:num w:numId="48">
    <w:abstractNumId w:val="23"/>
  </w:num>
  <w:num w:numId="49">
    <w:abstractNumId w:val="4"/>
  </w:num>
  <w:num w:numId="50">
    <w:abstractNumId w:val="49"/>
  </w:num>
  <w:num w:numId="51">
    <w:abstractNumId w:val="79"/>
  </w:num>
  <w:num w:numId="52">
    <w:abstractNumId w:val="6"/>
  </w:num>
  <w:num w:numId="53">
    <w:abstractNumId w:val="25"/>
  </w:num>
  <w:num w:numId="54">
    <w:abstractNumId w:val="99"/>
  </w:num>
  <w:num w:numId="55">
    <w:abstractNumId w:val="93"/>
  </w:num>
  <w:num w:numId="56">
    <w:abstractNumId w:val="75"/>
  </w:num>
  <w:num w:numId="57">
    <w:abstractNumId w:val="106"/>
  </w:num>
  <w:num w:numId="58">
    <w:abstractNumId w:val="67"/>
  </w:num>
  <w:num w:numId="59">
    <w:abstractNumId w:val="101"/>
  </w:num>
  <w:num w:numId="60">
    <w:abstractNumId w:val="66"/>
  </w:num>
  <w:num w:numId="61">
    <w:abstractNumId w:val="50"/>
  </w:num>
  <w:num w:numId="62">
    <w:abstractNumId w:val="84"/>
  </w:num>
  <w:num w:numId="63">
    <w:abstractNumId w:val="80"/>
  </w:num>
  <w:num w:numId="64">
    <w:abstractNumId w:val="86"/>
  </w:num>
  <w:num w:numId="65">
    <w:abstractNumId w:val="85"/>
  </w:num>
  <w:num w:numId="66">
    <w:abstractNumId w:val="1"/>
  </w:num>
  <w:num w:numId="67">
    <w:abstractNumId w:val="96"/>
  </w:num>
  <w:num w:numId="68">
    <w:abstractNumId w:val="59"/>
  </w:num>
  <w:num w:numId="69">
    <w:abstractNumId w:val="53"/>
  </w:num>
  <w:num w:numId="70">
    <w:abstractNumId w:val="3"/>
  </w:num>
  <w:num w:numId="71">
    <w:abstractNumId w:val="18"/>
  </w:num>
  <w:num w:numId="72">
    <w:abstractNumId w:val="46"/>
  </w:num>
  <w:num w:numId="73">
    <w:abstractNumId w:val="34"/>
  </w:num>
  <w:num w:numId="74">
    <w:abstractNumId w:val="82"/>
  </w:num>
  <w:num w:numId="75">
    <w:abstractNumId w:val="13"/>
  </w:num>
  <w:num w:numId="76">
    <w:abstractNumId w:val="35"/>
  </w:num>
  <w:num w:numId="77">
    <w:abstractNumId w:val="43"/>
  </w:num>
  <w:num w:numId="78">
    <w:abstractNumId w:val="60"/>
  </w:num>
  <w:num w:numId="79">
    <w:abstractNumId w:val="90"/>
  </w:num>
  <w:num w:numId="80">
    <w:abstractNumId w:val="47"/>
  </w:num>
  <w:num w:numId="81">
    <w:abstractNumId w:val="29"/>
  </w:num>
  <w:num w:numId="82">
    <w:abstractNumId w:val="92"/>
  </w:num>
  <w:num w:numId="83">
    <w:abstractNumId w:val="37"/>
  </w:num>
  <w:num w:numId="84">
    <w:abstractNumId w:val="98"/>
  </w:num>
  <w:num w:numId="85">
    <w:abstractNumId w:val="48"/>
  </w:num>
  <w:num w:numId="86">
    <w:abstractNumId w:val="71"/>
  </w:num>
  <w:num w:numId="87">
    <w:abstractNumId w:val="87"/>
  </w:num>
  <w:num w:numId="88">
    <w:abstractNumId w:val="15"/>
  </w:num>
  <w:num w:numId="89">
    <w:abstractNumId w:val="41"/>
  </w:num>
  <w:num w:numId="90">
    <w:abstractNumId w:val="7"/>
  </w:num>
  <w:num w:numId="91">
    <w:abstractNumId w:val="104"/>
  </w:num>
  <w:num w:numId="92">
    <w:abstractNumId w:val="77"/>
  </w:num>
  <w:num w:numId="93">
    <w:abstractNumId w:val="28"/>
  </w:num>
  <w:num w:numId="94">
    <w:abstractNumId w:val="72"/>
  </w:num>
  <w:num w:numId="95">
    <w:abstractNumId w:val="19"/>
  </w:num>
  <w:num w:numId="96">
    <w:abstractNumId w:val="102"/>
  </w:num>
  <w:num w:numId="97">
    <w:abstractNumId w:val="24"/>
  </w:num>
  <w:num w:numId="98">
    <w:abstractNumId w:val="95"/>
  </w:num>
  <w:num w:numId="99">
    <w:abstractNumId w:val="62"/>
  </w:num>
  <w:num w:numId="100">
    <w:abstractNumId w:val="58"/>
  </w:num>
  <w:num w:numId="101">
    <w:abstractNumId w:val="70"/>
  </w:num>
  <w:num w:numId="102">
    <w:abstractNumId w:val="27"/>
  </w:num>
  <w:num w:numId="103">
    <w:abstractNumId w:val="97"/>
  </w:num>
  <w:num w:numId="104">
    <w:abstractNumId w:val="32"/>
  </w:num>
  <w:num w:numId="105">
    <w:abstractNumId w:val="44"/>
  </w:num>
  <w:num w:numId="106">
    <w:abstractNumId w:val="14"/>
  </w:num>
  <w:num w:numId="107">
    <w:abstractNumId w:val="38"/>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608D5"/>
    <w:rsid w:val="00092A35"/>
    <w:rsid w:val="000A4D40"/>
    <w:rsid w:val="000C01DC"/>
    <w:rsid w:val="000D6F27"/>
    <w:rsid w:val="000F68EC"/>
    <w:rsid w:val="001045E0"/>
    <w:rsid w:val="00107CFD"/>
    <w:rsid w:val="00111E9F"/>
    <w:rsid w:val="00112715"/>
    <w:rsid w:val="0011718D"/>
    <w:rsid w:val="001268C4"/>
    <w:rsid w:val="0015583B"/>
    <w:rsid w:val="00167ACD"/>
    <w:rsid w:val="001874A8"/>
    <w:rsid w:val="001A43EF"/>
    <w:rsid w:val="001D73E9"/>
    <w:rsid w:val="001E4CB4"/>
    <w:rsid w:val="001F326F"/>
    <w:rsid w:val="001F45F2"/>
    <w:rsid w:val="002643EF"/>
    <w:rsid w:val="002767DB"/>
    <w:rsid w:val="002A4D0E"/>
    <w:rsid w:val="002D2477"/>
    <w:rsid w:val="003060FD"/>
    <w:rsid w:val="00317BC2"/>
    <w:rsid w:val="00325176"/>
    <w:rsid w:val="00347796"/>
    <w:rsid w:val="00362D67"/>
    <w:rsid w:val="00371FCB"/>
    <w:rsid w:val="00377D54"/>
    <w:rsid w:val="00393C2B"/>
    <w:rsid w:val="003B3DFE"/>
    <w:rsid w:val="003D4F36"/>
    <w:rsid w:val="003F69D5"/>
    <w:rsid w:val="00436A98"/>
    <w:rsid w:val="00442D70"/>
    <w:rsid w:val="00467F5F"/>
    <w:rsid w:val="00475F58"/>
    <w:rsid w:val="004A4075"/>
    <w:rsid w:val="004B453A"/>
    <w:rsid w:val="00505EBA"/>
    <w:rsid w:val="00532F57"/>
    <w:rsid w:val="00544EEE"/>
    <w:rsid w:val="00563F54"/>
    <w:rsid w:val="0057559A"/>
    <w:rsid w:val="00582106"/>
    <w:rsid w:val="005A79B4"/>
    <w:rsid w:val="005B0235"/>
    <w:rsid w:val="005B447F"/>
    <w:rsid w:val="005D73AD"/>
    <w:rsid w:val="005E0E72"/>
    <w:rsid w:val="005E299D"/>
    <w:rsid w:val="005E41B7"/>
    <w:rsid w:val="005E44DA"/>
    <w:rsid w:val="005F0143"/>
    <w:rsid w:val="005F1810"/>
    <w:rsid w:val="005F4C6C"/>
    <w:rsid w:val="00606DAD"/>
    <w:rsid w:val="00610B65"/>
    <w:rsid w:val="00633E6F"/>
    <w:rsid w:val="00644C51"/>
    <w:rsid w:val="00646D7A"/>
    <w:rsid w:val="00687A2D"/>
    <w:rsid w:val="006A0EBE"/>
    <w:rsid w:val="006C606A"/>
    <w:rsid w:val="006C7AC1"/>
    <w:rsid w:val="006D5FE9"/>
    <w:rsid w:val="006E4929"/>
    <w:rsid w:val="0071077A"/>
    <w:rsid w:val="007351F4"/>
    <w:rsid w:val="007474B0"/>
    <w:rsid w:val="00762343"/>
    <w:rsid w:val="00765A95"/>
    <w:rsid w:val="00771084"/>
    <w:rsid w:val="007738DB"/>
    <w:rsid w:val="007B707F"/>
    <w:rsid w:val="007B7A68"/>
    <w:rsid w:val="007C0F94"/>
    <w:rsid w:val="007D7CD1"/>
    <w:rsid w:val="007F0B4B"/>
    <w:rsid w:val="008007DF"/>
    <w:rsid w:val="008079CE"/>
    <w:rsid w:val="00820939"/>
    <w:rsid w:val="00821B8D"/>
    <w:rsid w:val="00844477"/>
    <w:rsid w:val="00850C1B"/>
    <w:rsid w:val="008629D4"/>
    <w:rsid w:val="008917B7"/>
    <w:rsid w:val="008D789A"/>
    <w:rsid w:val="008E45C0"/>
    <w:rsid w:val="008E68EB"/>
    <w:rsid w:val="00940FB2"/>
    <w:rsid w:val="009450C6"/>
    <w:rsid w:val="00955123"/>
    <w:rsid w:val="009664AF"/>
    <w:rsid w:val="0098788F"/>
    <w:rsid w:val="009C70ED"/>
    <w:rsid w:val="00A011A3"/>
    <w:rsid w:val="00A1017F"/>
    <w:rsid w:val="00A42080"/>
    <w:rsid w:val="00A86C08"/>
    <w:rsid w:val="00AD39E4"/>
    <w:rsid w:val="00B00B01"/>
    <w:rsid w:val="00B37150"/>
    <w:rsid w:val="00B42E14"/>
    <w:rsid w:val="00B84CD0"/>
    <w:rsid w:val="00B87179"/>
    <w:rsid w:val="00B9180A"/>
    <w:rsid w:val="00B9679F"/>
    <w:rsid w:val="00B97551"/>
    <w:rsid w:val="00BA06AC"/>
    <w:rsid w:val="00BA7CBB"/>
    <w:rsid w:val="00BB124E"/>
    <w:rsid w:val="00BD1812"/>
    <w:rsid w:val="00C13C88"/>
    <w:rsid w:val="00C53A37"/>
    <w:rsid w:val="00C60F83"/>
    <w:rsid w:val="00C801E9"/>
    <w:rsid w:val="00C837FE"/>
    <w:rsid w:val="00CB5E72"/>
    <w:rsid w:val="00CC3556"/>
    <w:rsid w:val="00CD1C1E"/>
    <w:rsid w:val="00CD59E9"/>
    <w:rsid w:val="00D10B91"/>
    <w:rsid w:val="00D146B7"/>
    <w:rsid w:val="00D170BA"/>
    <w:rsid w:val="00D21488"/>
    <w:rsid w:val="00D23BB7"/>
    <w:rsid w:val="00D343C8"/>
    <w:rsid w:val="00D5676F"/>
    <w:rsid w:val="00D94C82"/>
    <w:rsid w:val="00DA069B"/>
    <w:rsid w:val="00DC2584"/>
    <w:rsid w:val="00DE25BF"/>
    <w:rsid w:val="00DE3561"/>
    <w:rsid w:val="00E045CD"/>
    <w:rsid w:val="00E1204C"/>
    <w:rsid w:val="00E146A5"/>
    <w:rsid w:val="00E16C69"/>
    <w:rsid w:val="00E2656B"/>
    <w:rsid w:val="00E3042B"/>
    <w:rsid w:val="00E34DAE"/>
    <w:rsid w:val="00E377DB"/>
    <w:rsid w:val="00E44B72"/>
    <w:rsid w:val="00E45164"/>
    <w:rsid w:val="00EC069D"/>
    <w:rsid w:val="00ED7C87"/>
    <w:rsid w:val="00F02ACF"/>
    <w:rsid w:val="00F301C3"/>
    <w:rsid w:val="00F31095"/>
    <w:rsid w:val="00F52C21"/>
    <w:rsid w:val="00F67A28"/>
    <w:rsid w:val="00F703F4"/>
    <w:rsid w:val="00F73F94"/>
    <w:rsid w:val="00F854E9"/>
    <w:rsid w:val="00F862A0"/>
    <w:rsid w:val="00FA0730"/>
    <w:rsid w:val="00FA4208"/>
    <w:rsid w:val="00FB31B4"/>
    <w:rsid w:val="00FD1B7C"/>
    <w:rsid w:val="00FD24BB"/>
    <w:rsid w:val="00FE2E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468A3"/>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uiPriority w:val="1"/>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uiPriority w:val="1"/>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uiPriority w:val="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uiPriority w:val="99"/>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3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43</Pages>
  <Words>25664</Words>
  <Characters>146290</Characters>
  <Application>Microsoft Office Word</Application>
  <DocSecurity>0</DocSecurity>
  <Lines>1219</Lines>
  <Paragraphs>343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171611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4</cp:revision>
  <cp:lastPrinted>2018-10-18T17:37:00Z</cp:lastPrinted>
  <dcterms:created xsi:type="dcterms:W3CDTF">2018-10-18T17:36:00Z</dcterms:created>
  <dcterms:modified xsi:type="dcterms:W3CDTF">2019-04-29T09:33:00Z</dcterms:modified>
</cp:coreProperties>
</file>