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70325C">
        <w:rPr>
          <w:rFonts w:ascii="Calibri" w:hAnsi="Calibri"/>
        </w:rPr>
        <w:t>4</w:t>
      </w:r>
      <w:r w:rsidR="006814B3">
        <w:rPr>
          <w:rFonts w:ascii="Calibri" w:hAnsi="Calibri"/>
        </w:rPr>
        <w:t>a</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70325C">
        <w:rPr>
          <w:rFonts w:ascii="Calibri" w:hAnsi="Calibri"/>
        </w:rPr>
        <w:t>19</w:t>
      </w:r>
      <w:r w:rsidR="00B96C14">
        <w:rPr>
          <w:rFonts w:ascii="Calibri" w:hAnsi="Calibri"/>
        </w:rPr>
        <w:t>.</w:t>
      </w:r>
      <w:r w:rsidR="00EC5FDF">
        <w:rPr>
          <w:rFonts w:ascii="Calibri" w:hAnsi="Calibri"/>
        </w:rPr>
        <w:t>0</w:t>
      </w:r>
      <w:r w:rsidR="0070325C">
        <w:rPr>
          <w:rFonts w:ascii="Calibri" w:hAnsi="Calibri"/>
        </w:rPr>
        <w:t>7</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6814B3" w:rsidRPr="006A0EBE" w:rsidRDefault="001F45F2" w:rsidP="006814B3">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6814B3">
        <w:rPr>
          <w:rFonts w:ascii="Calibri" w:hAnsi="Calibri" w:cs="Calibri"/>
        </w:rPr>
        <w:t xml:space="preserve">                        </w:t>
      </w:r>
      <w:r w:rsidR="006814B3" w:rsidRPr="006A0EBE">
        <w:rPr>
          <w:rFonts w:ascii="Calibri" w:hAnsi="Calibri" w:cs="Calibri"/>
          <w:sz w:val="24"/>
          <w:szCs w:val="24"/>
        </w:rPr>
        <w:t>SADRŽAJ:</w:t>
      </w:r>
    </w:p>
    <w:p w:rsidR="006814B3" w:rsidRDefault="006814B3" w:rsidP="006814B3">
      <w:pPr>
        <w:ind w:left="1134" w:hanging="1134"/>
        <w:rPr>
          <w:rFonts w:cstheme="minorHAnsi"/>
          <w:sz w:val="24"/>
          <w:szCs w:val="24"/>
        </w:rPr>
      </w:pPr>
      <w:r>
        <w:rPr>
          <w:rFonts w:ascii="Calibri" w:hAnsi="Calibri" w:cs="Calibri"/>
          <w:sz w:val="24"/>
          <w:szCs w:val="24"/>
        </w:rPr>
        <w:t xml:space="preserve">                    </w:t>
      </w:r>
      <w:r w:rsidRPr="006A0EBE">
        <w:rPr>
          <w:rFonts w:cstheme="minorHAnsi"/>
          <w:sz w:val="24"/>
          <w:szCs w:val="24"/>
        </w:rPr>
        <w:t>PROČIŠ</w:t>
      </w:r>
      <w:r>
        <w:rPr>
          <w:rFonts w:cstheme="minorHAnsi"/>
          <w:sz w:val="24"/>
          <w:szCs w:val="24"/>
        </w:rPr>
        <w:t>ĆENI TEKST ODREDBI ZA PROVEDBU</w:t>
      </w:r>
      <w:r w:rsidRPr="006A0EBE">
        <w:rPr>
          <w:rFonts w:cstheme="minorHAnsi"/>
          <w:sz w:val="24"/>
          <w:szCs w:val="24"/>
        </w:rPr>
        <w:t xml:space="preserve"> </w:t>
      </w:r>
      <w:r>
        <w:rPr>
          <w:rFonts w:cstheme="minorHAnsi"/>
          <w:sz w:val="24"/>
          <w:szCs w:val="24"/>
        </w:rPr>
        <w:t>URBANISTIČKOG</w:t>
      </w:r>
      <w:r w:rsidRPr="006A0EBE">
        <w:rPr>
          <w:rFonts w:cstheme="minorHAnsi"/>
          <w:sz w:val="24"/>
          <w:szCs w:val="24"/>
        </w:rPr>
        <w:t xml:space="preserve"> PLANA UREĐENJA </w:t>
      </w:r>
      <w:r w:rsidR="0070325C">
        <w:rPr>
          <w:rFonts w:cstheme="minorHAnsi"/>
          <w:sz w:val="24"/>
          <w:szCs w:val="24"/>
        </w:rPr>
        <w:t>GOSPODARSKO - POSLOVNE NAMJENE RATAC</w:t>
      </w:r>
    </w:p>
    <w:p w:rsidR="006814B3" w:rsidRPr="006A0EBE" w:rsidRDefault="006814B3" w:rsidP="006814B3">
      <w:pPr>
        <w:rPr>
          <w:rFonts w:cstheme="minorHAnsi"/>
          <w:b/>
        </w:rPr>
      </w:pPr>
      <w:r w:rsidRPr="006A0EBE">
        <w:rPr>
          <w:rFonts w:cstheme="minorHAnsi"/>
          <w:sz w:val="24"/>
          <w:szCs w:val="24"/>
        </w:rPr>
        <w:t xml:space="preserve">                    (</w:t>
      </w:r>
      <w:r w:rsidRPr="006A0EBE">
        <w:rPr>
          <w:rFonts w:cstheme="minorHAnsi"/>
          <w:i/>
          <w:iCs/>
          <w:sz w:val="24"/>
          <w:szCs w:val="24"/>
        </w:rPr>
        <w:t xml:space="preserve">Službeni glasnik Općine </w:t>
      </w:r>
      <w:proofErr w:type="spellStart"/>
      <w:r w:rsidRPr="006A0EBE">
        <w:rPr>
          <w:rFonts w:cstheme="minorHAnsi"/>
          <w:i/>
          <w:iCs/>
          <w:sz w:val="24"/>
          <w:szCs w:val="24"/>
        </w:rPr>
        <w:t>Postira</w:t>
      </w:r>
      <w:proofErr w:type="spellEnd"/>
      <w:r w:rsidRPr="006A0EBE">
        <w:rPr>
          <w:rFonts w:cstheme="minorHAnsi"/>
          <w:i/>
          <w:iCs/>
          <w:sz w:val="24"/>
          <w:szCs w:val="24"/>
        </w:rPr>
        <w:t xml:space="preserve"> br. </w:t>
      </w:r>
      <w:r w:rsidR="0015696D">
        <w:rPr>
          <w:rFonts w:cstheme="minorHAnsi"/>
          <w:i/>
          <w:iCs/>
          <w:sz w:val="24"/>
          <w:szCs w:val="24"/>
        </w:rPr>
        <w:t>1</w:t>
      </w:r>
      <w:r w:rsidRPr="006A0EBE">
        <w:rPr>
          <w:rFonts w:cstheme="minorHAnsi"/>
          <w:i/>
          <w:iCs/>
          <w:sz w:val="24"/>
          <w:szCs w:val="24"/>
        </w:rPr>
        <w:t>/</w:t>
      </w:r>
      <w:r>
        <w:rPr>
          <w:rFonts w:cstheme="minorHAnsi"/>
          <w:i/>
          <w:iCs/>
          <w:sz w:val="24"/>
          <w:szCs w:val="24"/>
        </w:rPr>
        <w:t>1</w:t>
      </w:r>
      <w:r w:rsidR="0015696D">
        <w:rPr>
          <w:rFonts w:cstheme="minorHAnsi"/>
          <w:i/>
          <w:iCs/>
          <w:sz w:val="24"/>
          <w:szCs w:val="24"/>
        </w:rPr>
        <w:t>0</w:t>
      </w:r>
      <w:r w:rsidRPr="006A0EBE">
        <w:rPr>
          <w:rFonts w:cstheme="minorHAnsi"/>
          <w:i/>
          <w:iCs/>
          <w:sz w:val="24"/>
          <w:szCs w:val="24"/>
        </w:rPr>
        <w:t xml:space="preserve">, </w:t>
      </w:r>
      <w:r w:rsidR="0015696D">
        <w:rPr>
          <w:rFonts w:cstheme="minorHAnsi"/>
          <w:i/>
          <w:iCs/>
          <w:sz w:val="24"/>
          <w:szCs w:val="24"/>
        </w:rPr>
        <w:t>6</w:t>
      </w:r>
      <w:r w:rsidRPr="006A0EBE">
        <w:rPr>
          <w:rFonts w:cstheme="minorHAnsi"/>
          <w:i/>
          <w:iCs/>
          <w:sz w:val="24"/>
          <w:szCs w:val="24"/>
        </w:rPr>
        <w:t>/1</w:t>
      </w:r>
      <w:r w:rsidR="0015696D">
        <w:rPr>
          <w:rFonts w:cstheme="minorHAnsi"/>
          <w:i/>
          <w:iCs/>
          <w:sz w:val="24"/>
          <w:szCs w:val="24"/>
        </w:rPr>
        <w:t>4, 4/19</w:t>
      </w:r>
      <w:r w:rsidRPr="006A0EBE">
        <w:rPr>
          <w:rFonts w:cstheme="minorHAnsi"/>
          <w:i/>
          <w:iCs/>
          <w:sz w:val="24"/>
          <w:szCs w:val="24"/>
        </w:rPr>
        <w:t xml:space="preserve"> </w:t>
      </w:r>
      <w:r w:rsidRPr="006A0EBE">
        <w:rPr>
          <w:rFonts w:cstheme="minorHAnsi"/>
          <w:sz w:val="24"/>
          <w:szCs w:val="24"/>
        </w:rPr>
        <w:t>)</w:t>
      </w:r>
    </w:p>
    <w:p w:rsidR="004C56D4" w:rsidRDefault="004C56D4" w:rsidP="006814B3">
      <w:pPr>
        <w:rPr>
          <w:rFonts w:ascii="Calibri" w:eastAsia="Times New Roman" w:hAnsi="Calibri" w:cs="Calibri"/>
          <w:b/>
          <w:sz w:val="24"/>
          <w:szCs w:val="24"/>
          <w:lang w:val="en-GB" w:eastAsia="hr-HR"/>
        </w:rPr>
      </w:pP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0" w:name="page1"/>
      <w:bookmarkEnd w:id="0"/>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widowControl w:val="0"/>
        <w:autoSpaceDE w:val="0"/>
        <w:autoSpaceDN w:val="0"/>
        <w:spacing w:before="71" w:after="0" w:line="240" w:lineRule="auto"/>
        <w:rPr>
          <w:rFonts w:ascii="Arial" w:eastAsia="Arial" w:hAnsi="Arial" w:cs="Times New Roman"/>
          <w:i/>
          <w:color w:val="262626"/>
          <w:szCs w:val="24"/>
          <w:lang w:val="hr" w:eastAsia="hr"/>
        </w:rPr>
      </w:pPr>
      <w:r w:rsidRPr="0015696D">
        <w:rPr>
          <w:rFonts w:ascii="Arial" w:eastAsia="Arial" w:hAnsi="Arial" w:cs="Times New Roman"/>
          <w:i/>
          <w:color w:val="262626"/>
          <w:szCs w:val="24"/>
          <w:lang w:val="hr" w:eastAsia="hr"/>
        </w:rPr>
        <w:t>REPUBLIKA HRVATSKA</w:t>
      </w:r>
    </w:p>
    <w:p w:rsidR="0015696D" w:rsidRPr="0015696D" w:rsidRDefault="0015696D" w:rsidP="0015696D">
      <w:pPr>
        <w:widowControl w:val="0"/>
        <w:autoSpaceDE w:val="0"/>
        <w:autoSpaceDN w:val="0"/>
        <w:spacing w:after="0" w:line="240" w:lineRule="auto"/>
        <w:ind w:right="6035"/>
        <w:rPr>
          <w:rFonts w:ascii="Arial" w:eastAsia="Arial" w:hAnsi="Arial" w:cs="Times New Roman"/>
          <w:i/>
          <w:color w:val="262626"/>
          <w:szCs w:val="24"/>
          <w:lang w:val="hr" w:eastAsia="hr"/>
        </w:rPr>
      </w:pPr>
      <w:r w:rsidRPr="0015696D">
        <w:rPr>
          <w:rFonts w:ascii="Arial" w:eastAsia="Arial" w:hAnsi="Arial" w:cs="Times New Roman"/>
          <w:i/>
          <w:color w:val="262626"/>
          <w:szCs w:val="24"/>
          <w:lang w:val="hr" w:eastAsia="hr"/>
        </w:rPr>
        <w:t>SPLITSKO-DALMATINSKA ŽUPANIJA OPĆINA POSTIRA</w:t>
      </w:r>
    </w:p>
    <w:p w:rsidR="0015696D" w:rsidRPr="0015696D" w:rsidRDefault="0015696D" w:rsidP="0015696D">
      <w:pPr>
        <w:widowControl w:val="0"/>
        <w:autoSpaceDE w:val="0"/>
        <w:autoSpaceDN w:val="0"/>
        <w:spacing w:after="0" w:line="240" w:lineRule="auto"/>
        <w:rPr>
          <w:rFonts w:ascii="Arial" w:eastAsia="Arial" w:hAnsi="Arial" w:cs="Times New Roman"/>
          <w:color w:val="262626"/>
          <w:sz w:val="20"/>
          <w:szCs w:val="24"/>
          <w:lang w:val="hr" w:eastAsia="hr"/>
        </w:rPr>
      </w:pPr>
      <w:r w:rsidRPr="0015696D">
        <w:rPr>
          <w:rFonts w:ascii="Arial" w:eastAsia="Arial" w:hAnsi="Arial" w:cs="Times New Roman"/>
          <w:i/>
          <w:color w:val="262626"/>
          <w:sz w:val="20"/>
          <w:szCs w:val="24"/>
          <w:lang w:val="hr" w:eastAsia="hr"/>
        </w:rPr>
        <w:t>Komisija za statut, poslovnik i normativnu djelatnost</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ind w:firstLine="720"/>
        <w:jc w:val="both"/>
        <w:rPr>
          <w:rFonts w:ascii="Tahoma" w:eastAsia="Times New Roman" w:hAnsi="Tahoma" w:cs="Tahoma"/>
          <w:sz w:val="20"/>
          <w:szCs w:val="20"/>
          <w:lang w:val="en-GB" w:eastAsia="hr-HR"/>
        </w:rPr>
      </w:pPr>
      <w:proofErr w:type="spellStart"/>
      <w:r w:rsidRPr="0015696D">
        <w:rPr>
          <w:rFonts w:ascii="Tahoma" w:eastAsia="Times New Roman" w:hAnsi="Tahoma" w:cs="Tahoma"/>
          <w:sz w:val="20"/>
          <w:szCs w:val="20"/>
          <w:lang w:val="en-GB" w:eastAsia="hr-HR"/>
        </w:rPr>
        <w:t>Sukladno</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članku</w:t>
      </w:r>
      <w:proofErr w:type="spellEnd"/>
      <w:r w:rsidRPr="0015696D">
        <w:rPr>
          <w:rFonts w:ascii="Tahoma" w:eastAsia="Times New Roman" w:hAnsi="Tahoma" w:cs="Tahoma"/>
          <w:sz w:val="20"/>
          <w:szCs w:val="20"/>
          <w:lang w:val="en-GB" w:eastAsia="hr-HR"/>
        </w:rPr>
        <w:t xml:space="preserve"> 113. </w:t>
      </w:r>
      <w:proofErr w:type="spellStart"/>
      <w:r w:rsidRPr="0015696D">
        <w:rPr>
          <w:rFonts w:ascii="Tahoma" w:eastAsia="Times New Roman" w:hAnsi="Tahoma" w:cs="Tahoma"/>
          <w:sz w:val="20"/>
          <w:szCs w:val="20"/>
          <w:lang w:val="en-GB" w:eastAsia="hr-HR"/>
        </w:rPr>
        <w:t>stavcima</w:t>
      </w:r>
      <w:proofErr w:type="spellEnd"/>
      <w:r w:rsidRPr="0015696D">
        <w:rPr>
          <w:rFonts w:ascii="Tahoma" w:eastAsia="Times New Roman" w:hAnsi="Tahoma" w:cs="Tahoma"/>
          <w:sz w:val="20"/>
          <w:szCs w:val="20"/>
          <w:lang w:val="en-GB" w:eastAsia="hr-HR"/>
        </w:rPr>
        <w:t xml:space="preserve"> 3. </w:t>
      </w:r>
      <w:proofErr w:type="spellStart"/>
      <w:r w:rsidRPr="0015696D">
        <w:rPr>
          <w:rFonts w:ascii="Tahoma" w:eastAsia="Times New Roman" w:hAnsi="Tahoma" w:cs="Tahoma"/>
          <w:sz w:val="20"/>
          <w:szCs w:val="20"/>
          <w:lang w:val="en-GB" w:eastAsia="hr-HR"/>
        </w:rPr>
        <w:t>i</w:t>
      </w:r>
      <w:proofErr w:type="spellEnd"/>
      <w:r w:rsidRPr="0015696D">
        <w:rPr>
          <w:rFonts w:ascii="Tahoma" w:eastAsia="Times New Roman" w:hAnsi="Tahoma" w:cs="Tahoma"/>
          <w:sz w:val="20"/>
          <w:szCs w:val="20"/>
          <w:lang w:val="en-GB" w:eastAsia="hr-HR"/>
        </w:rPr>
        <w:t xml:space="preserve"> 4. </w:t>
      </w:r>
      <w:proofErr w:type="spellStart"/>
      <w:r w:rsidRPr="0015696D">
        <w:rPr>
          <w:rFonts w:ascii="Tahoma" w:eastAsia="Times New Roman" w:hAnsi="Tahoma" w:cs="Tahoma"/>
          <w:sz w:val="20"/>
          <w:szCs w:val="20"/>
          <w:lang w:val="en-GB" w:eastAsia="hr-HR"/>
        </w:rPr>
        <w:t>Zakona</w:t>
      </w:r>
      <w:proofErr w:type="spellEnd"/>
      <w:r w:rsidRPr="0015696D">
        <w:rPr>
          <w:rFonts w:ascii="Tahoma" w:eastAsia="Times New Roman" w:hAnsi="Tahoma" w:cs="Tahoma"/>
          <w:sz w:val="20"/>
          <w:szCs w:val="20"/>
          <w:lang w:val="en-GB" w:eastAsia="hr-HR"/>
        </w:rPr>
        <w:t xml:space="preserve"> o </w:t>
      </w:r>
      <w:proofErr w:type="spellStart"/>
      <w:r w:rsidRPr="0015696D">
        <w:rPr>
          <w:rFonts w:ascii="Tahoma" w:eastAsia="Times New Roman" w:hAnsi="Tahoma" w:cs="Tahoma"/>
          <w:sz w:val="20"/>
          <w:szCs w:val="20"/>
          <w:lang w:val="en-GB" w:eastAsia="hr-HR"/>
        </w:rPr>
        <w:t>prostornom</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uređenju</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Narodne</w:t>
      </w:r>
      <w:proofErr w:type="spellEnd"/>
      <w:r w:rsidRPr="0015696D">
        <w:rPr>
          <w:rFonts w:ascii="Tahoma" w:eastAsia="Times New Roman" w:hAnsi="Tahoma" w:cs="Tahoma"/>
          <w:sz w:val="20"/>
          <w:szCs w:val="20"/>
          <w:lang w:val="en-GB" w:eastAsia="hr-HR"/>
        </w:rPr>
        <w:t xml:space="preserve"> </w:t>
      </w:r>
      <w:proofErr w:type="spellStart"/>
      <w:proofErr w:type="gramStart"/>
      <w:r w:rsidRPr="0015696D">
        <w:rPr>
          <w:rFonts w:ascii="Tahoma" w:eastAsia="Times New Roman" w:hAnsi="Tahoma" w:cs="Tahoma"/>
          <w:sz w:val="20"/>
          <w:szCs w:val="20"/>
          <w:lang w:val="en-GB" w:eastAsia="hr-HR"/>
        </w:rPr>
        <w:t>novine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broj</w:t>
      </w:r>
      <w:proofErr w:type="spellEnd"/>
      <w:proofErr w:type="gramEnd"/>
      <w:r w:rsidRPr="0015696D">
        <w:rPr>
          <w:rFonts w:ascii="Tahoma" w:eastAsia="Times New Roman" w:hAnsi="Tahoma" w:cs="Tahoma"/>
          <w:sz w:val="20"/>
          <w:szCs w:val="20"/>
          <w:lang w:val="en-GB" w:eastAsia="hr-HR"/>
        </w:rPr>
        <w:t xml:space="preserve"> 153/13, 65/17, 114/18 </w:t>
      </w:r>
      <w:proofErr w:type="spellStart"/>
      <w:r w:rsidRPr="0015696D">
        <w:rPr>
          <w:rFonts w:ascii="Tahoma" w:eastAsia="Times New Roman" w:hAnsi="Tahoma" w:cs="Tahoma"/>
          <w:sz w:val="20"/>
          <w:szCs w:val="20"/>
          <w:lang w:val="en-GB" w:eastAsia="hr-HR"/>
        </w:rPr>
        <w:t>i</w:t>
      </w:r>
      <w:proofErr w:type="spellEnd"/>
      <w:r w:rsidRPr="0015696D">
        <w:rPr>
          <w:rFonts w:ascii="Tahoma" w:eastAsia="Times New Roman" w:hAnsi="Tahoma" w:cs="Tahoma"/>
          <w:sz w:val="20"/>
          <w:szCs w:val="20"/>
          <w:lang w:val="en-GB" w:eastAsia="hr-HR"/>
        </w:rPr>
        <w:t xml:space="preserve"> 39/19), </w:t>
      </w:r>
      <w:proofErr w:type="spellStart"/>
      <w:r w:rsidRPr="0015696D">
        <w:rPr>
          <w:rFonts w:ascii="Tahoma" w:eastAsia="Times New Roman" w:hAnsi="Tahoma" w:cs="Tahoma"/>
          <w:sz w:val="20"/>
          <w:szCs w:val="20"/>
          <w:lang w:val="en-GB" w:eastAsia="hr-HR"/>
        </w:rPr>
        <w:t>Komisija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Statut</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poslovnik</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normativnu</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djelatnost</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Općinskog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vijeća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Općine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Postira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sjednici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održanoj</w:t>
      </w:r>
      <w:proofErr w:type="spellEnd"/>
      <w:r w:rsidRPr="0015696D">
        <w:rPr>
          <w:rFonts w:ascii="Tahoma" w:eastAsia="Times New Roman" w:hAnsi="Tahoma" w:cs="Tahoma"/>
          <w:sz w:val="20"/>
          <w:szCs w:val="20"/>
          <w:lang w:val="en-GB" w:eastAsia="hr-HR"/>
        </w:rPr>
        <w:t xml:space="preserve"> 18.07.2019. </w:t>
      </w:r>
      <w:proofErr w:type="spellStart"/>
      <w:r w:rsidRPr="0015696D">
        <w:rPr>
          <w:rFonts w:ascii="Tahoma" w:eastAsia="Times New Roman" w:hAnsi="Tahoma" w:cs="Tahoma"/>
          <w:sz w:val="20"/>
          <w:szCs w:val="20"/>
          <w:lang w:val="en-GB" w:eastAsia="hr-HR"/>
        </w:rPr>
        <w:t>godine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utvrdila</w:t>
      </w:r>
      <w:proofErr w:type="spellEnd"/>
      <w:r w:rsidRPr="0015696D">
        <w:rPr>
          <w:rFonts w:ascii="Tahoma" w:eastAsia="Times New Roman" w:hAnsi="Tahoma" w:cs="Tahoma"/>
          <w:sz w:val="20"/>
          <w:szCs w:val="20"/>
          <w:lang w:val="en-GB" w:eastAsia="hr-HR"/>
        </w:rPr>
        <w:t xml:space="preserve"> je</w:t>
      </w:r>
    </w:p>
    <w:p w:rsidR="0015696D" w:rsidRPr="0015696D" w:rsidRDefault="0015696D" w:rsidP="0015696D">
      <w:pPr>
        <w:spacing w:after="0" w:line="240" w:lineRule="auto"/>
        <w:ind w:firstLine="720"/>
        <w:rPr>
          <w:rFonts w:ascii="Tahoma" w:eastAsia="Times New Roman" w:hAnsi="Tahoma" w:cs="Tahoma"/>
          <w:sz w:val="20"/>
          <w:szCs w:val="20"/>
          <w:lang w:val="en-GB" w:eastAsia="hr-HR"/>
        </w:rPr>
      </w:pPr>
    </w:p>
    <w:p w:rsidR="0015696D" w:rsidRPr="0015696D" w:rsidRDefault="0015696D" w:rsidP="0015696D">
      <w:pPr>
        <w:spacing w:after="0" w:line="240" w:lineRule="auto"/>
        <w:ind w:firstLine="720"/>
        <w:rPr>
          <w:rFonts w:ascii="Tahoma" w:eastAsia="Times New Roman" w:hAnsi="Tahoma" w:cs="Tahoma"/>
          <w:sz w:val="20"/>
          <w:szCs w:val="20"/>
          <w:lang w:val="en-GB" w:eastAsia="hr-HR"/>
        </w:rPr>
      </w:pPr>
    </w:p>
    <w:p w:rsidR="0015696D" w:rsidRPr="0015696D" w:rsidRDefault="0015696D" w:rsidP="0015696D">
      <w:pPr>
        <w:spacing w:after="0" w:line="240" w:lineRule="auto"/>
        <w:ind w:firstLine="720"/>
        <w:rPr>
          <w:rFonts w:ascii="Tahoma" w:eastAsia="Times New Roman" w:hAnsi="Tahoma" w:cs="Tahoma"/>
          <w:sz w:val="20"/>
          <w:szCs w:val="20"/>
          <w:lang w:val="en-GB" w:eastAsia="hr-HR"/>
        </w:rPr>
      </w:pPr>
    </w:p>
    <w:p w:rsidR="0015696D" w:rsidRPr="0015696D" w:rsidRDefault="0015696D" w:rsidP="0015696D">
      <w:pPr>
        <w:spacing w:after="0" w:line="240" w:lineRule="auto"/>
        <w:ind w:firstLine="720"/>
        <w:jc w:val="center"/>
        <w:rPr>
          <w:rFonts w:ascii="Tahoma" w:eastAsia="Times New Roman" w:hAnsi="Tahoma" w:cs="Tahoma"/>
          <w:b/>
          <w:sz w:val="20"/>
          <w:szCs w:val="20"/>
          <w:lang w:val="en-GB" w:eastAsia="hr-HR"/>
        </w:rPr>
      </w:pPr>
      <w:r w:rsidRPr="0015696D">
        <w:rPr>
          <w:rFonts w:ascii="Tahoma" w:eastAsia="Times New Roman" w:hAnsi="Tahoma" w:cs="Tahoma"/>
          <w:b/>
          <w:sz w:val="20"/>
          <w:szCs w:val="20"/>
          <w:lang w:val="en-GB" w:eastAsia="hr-HR"/>
        </w:rPr>
        <w:t>PROČIŠĆENI TEKST ODREDBI ZA PROVEDBU</w:t>
      </w:r>
    </w:p>
    <w:p w:rsidR="0015696D" w:rsidRPr="0015696D" w:rsidRDefault="0015696D" w:rsidP="0015696D">
      <w:pPr>
        <w:spacing w:after="0" w:line="240" w:lineRule="auto"/>
        <w:ind w:firstLine="720"/>
        <w:jc w:val="center"/>
        <w:rPr>
          <w:rFonts w:ascii="Tahoma" w:eastAsia="Times New Roman" w:hAnsi="Tahoma" w:cs="Tahoma"/>
          <w:b/>
          <w:sz w:val="20"/>
          <w:szCs w:val="20"/>
          <w:lang w:val="en-GB" w:eastAsia="hr-HR"/>
        </w:rPr>
      </w:pPr>
      <w:r w:rsidRPr="0015696D">
        <w:rPr>
          <w:rFonts w:ascii="Tahoma" w:eastAsia="Times New Roman" w:hAnsi="Tahoma" w:cs="Tahoma"/>
          <w:b/>
          <w:sz w:val="20"/>
          <w:szCs w:val="20"/>
          <w:lang w:val="en-GB" w:eastAsia="hr-HR"/>
        </w:rPr>
        <w:t>URBANISTIČKOG PLANA UREĐENJA GOSPODARSKO-POSLOVNE NAMJENE RATAC</w:t>
      </w:r>
    </w:p>
    <w:p w:rsidR="0015696D" w:rsidRPr="0015696D" w:rsidRDefault="0015696D" w:rsidP="0015696D">
      <w:pPr>
        <w:spacing w:after="0" w:line="240" w:lineRule="auto"/>
        <w:ind w:firstLine="720"/>
        <w:rPr>
          <w:rFonts w:ascii="Tahoma" w:eastAsia="Times New Roman" w:hAnsi="Tahoma" w:cs="Tahoma"/>
          <w:sz w:val="20"/>
          <w:szCs w:val="20"/>
          <w:lang w:val="en-GB" w:eastAsia="hr-HR"/>
        </w:rPr>
      </w:pPr>
    </w:p>
    <w:p w:rsidR="0015696D" w:rsidRPr="0015696D" w:rsidRDefault="0015696D" w:rsidP="0015696D">
      <w:pPr>
        <w:spacing w:after="0" w:line="240" w:lineRule="auto"/>
        <w:ind w:firstLine="720"/>
        <w:rPr>
          <w:rFonts w:ascii="Tahoma" w:eastAsia="Times New Roman" w:hAnsi="Tahoma" w:cs="Tahoma"/>
          <w:sz w:val="20"/>
          <w:szCs w:val="20"/>
          <w:lang w:val="en-GB" w:eastAsia="hr-HR"/>
        </w:rPr>
      </w:pPr>
    </w:p>
    <w:p w:rsidR="0015696D" w:rsidRPr="0015696D" w:rsidRDefault="0015696D" w:rsidP="0015696D">
      <w:pPr>
        <w:spacing w:after="0" w:line="240" w:lineRule="auto"/>
        <w:jc w:val="both"/>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ab/>
      </w:r>
      <w:proofErr w:type="spellStart"/>
      <w:r w:rsidRPr="0015696D">
        <w:rPr>
          <w:rFonts w:ascii="Tahoma" w:eastAsia="Times New Roman" w:hAnsi="Tahoma" w:cs="Tahoma"/>
          <w:sz w:val="20"/>
          <w:szCs w:val="20"/>
          <w:lang w:val="en-GB" w:eastAsia="hr-HR"/>
        </w:rPr>
        <w:t>Pročišćeni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tekst</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Odredbi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provedbu</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obuhvaća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odredbe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provedbu</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iz</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(UPU 5),</w:t>
      </w:r>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1/10),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izmjeni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dopuni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zone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(UPU 5),</w:t>
      </w:r>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6/14)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izmjeni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dopuni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w:t>
      </w:r>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4/19),</w:t>
      </w:r>
      <w:r w:rsidRPr="0015696D">
        <w:rPr>
          <w:rFonts w:ascii="Tahoma" w:eastAsia="Times New Roman" w:hAnsi="Tahoma" w:cs="Tahoma"/>
          <w:sz w:val="20"/>
          <w:szCs w:val="20"/>
          <w:lang w:val="en-GB"/>
        </w:rPr>
        <w:t xml:space="preserve"> </w:t>
      </w:r>
      <w:r w:rsidRPr="0015696D">
        <w:rPr>
          <w:rFonts w:ascii="Tahoma" w:eastAsia="Times New Roman" w:hAnsi="Tahoma" w:cs="Tahoma"/>
          <w:sz w:val="20"/>
          <w:szCs w:val="20"/>
          <w:lang w:val="en-GB" w:eastAsia="hr-HR"/>
        </w:rPr>
        <w:t xml:space="preserve">u </w:t>
      </w:r>
      <w:proofErr w:type="spellStart"/>
      <w:r w:rsidRPr="0015696D">
        <w:rPr>
          <w:rFonts w:ascii="Tahoma" w:eastAsia="Times New Roman" w:hAnsi="Tahoma" w:cs="Tahoma"/>
          <w:sz w:val="20"/>
          <w:szCs w:val="20"/>
          <w:lang w:val="en-GB" w:eastAsia="hr-HR"/>
        </w:rPr>
        <w:t>kojima</w:t>
      </w:r>
      <w:proofErr w:type="spellEnd"/>
      <w:r w:rsidRPr="0015696D">
        <w:rPr>
          <w:rFonts w:ascii="Tahoma" w:eastAsia="Times New Roman" w:hAnsi="Tahoma" w:cs="Tahoma"/>
          <w:sz w:val="20"/>
          <w:szCs w:val="20"/>
          <w:lang w:val="en-GB" w:eastAsia="hr-HR"/>
        </w:rPr>
        <w:t xml:space="preserve"> je </w:t>
      </w:r>
      <w:proofErr w:type="spellStart"/>
      <w:r w:rsidRPr="0015696D">
        <w:rPr>
          <w:rFonts w:ascii="Tahoma" w:eastAsia="Times New Roman" w:hAnsi="Tahoma" w:cs="Tahoma"/>
          <w:sz w:val="20"/>
          <w:szCs w:val="20"/>
          <w:lang w:val="en-GB" w:eastAsia="hr-HR"/>
        </w:rPr>
        <w:t>naznačeno</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vrijeme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njihovog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stupanja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snagu</w:t>
      </w:r>
      <w:proofErr w:type="spellEnd"/>
      <w:r w:rsidRPr="0015696D">
        <w:rPr>
          <w:rFonts w:ascii="Tahoma" w:eastAsia="Times New Roman" w:hAnsi="Tahoma" w:cs="Tahoma"/>
          <w:sz w:val="20"/>
          <w:szCs w:val="20"/>
          <w:lang w:val="en-GB" w:eastAsia="hr-HR"/>
        </w:rPr>
        <w:t>.</w:t>
      </w:r>
    </w:p>
    <w:p w:rsidR="0015696D" w:rsidRPr="0015696D" w:rsidRDefault="0015696D" w:rsidP="0015696D">
      <w:pPr>
        <w:spacing w:after="0" w:line="240" w:lineRule="auto"/>
        <w:jc w:val="both"/>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ab/>
      </w:r>
      <w:proofErr w:type="spellStart"/>
      <w:r w:rsidRPr="0015696D">
        <w:rPr>
          <w:rFonts w:ascii="Tahoma" w:eastAsia="Times New Roman" w:hAnsi="Tahoma" w:cs="Tahoma"/>
          <w:sz w:val="20"/>
          <w:szCs w:val="20"/>
          <w:lang w:val="en-GB" w:eastAsia="hr-HR"/>
        </w:rPr>
        <w:t>Pročišćeni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tekst</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Odredbi</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provedbu</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izmjeni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dopuni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započinje</w:t>
      </w:r>
      <w:proofErr w:type="spellEnd"/>
      <w:r w:rsidRPr="0015696D">
        <w:rPr>
          <w:rFonts w:ascii="Tahoma" w:eastAsia="Times New Roman" w:hAnsi="Tahoma" w:cs="Tahoma"/>
          <w:sz w:val="20"/>
          <w:szCs w:val="20"/>
          <w:lang w:val="en-GB" w:eastAsia="hr-HR"/>
        </w:rPr>
        <w:t xml:space="preserve"> s </w:t>
      </w:r>
      <w:proofErr w:type="spellStart"/>
      <w:r w:rsidRPr="0015696D">
        <w:rPr>
          <w:rFonts w:ascii="Tahoma" w:eastAsia="Times New Roman" w:hAnsi="Tahoma" w:cs="Tahoma"/>
          <w:sz w:val="20"/>
          <w:szCs w:val="20"/>
          <w:lang w:val="en-GB" w:eastAsia="hr-HR"/>
        </w:rPr>
        <w:t>člankom</w:t>
      </w:r>
      <w:proofErr w:type="spellEnd"/>
      <w:r w:rsidRPr="0015696D">
        <w:rPr>
          <w:rFonts w:ascii="Tahoma" w:eastAsia="Times New Roman" w:hAnsi="Tahoma" w:cs="Tahoma"/>
          <w:sz w:val="20"/>
          <w:szCs w:val="20"/>
          <w:lang w:val="en-GB" w:eastAsia="hr-HR"/>
        </w:rPr>
        <w:t xml:space="preserve"> 6.</w:t>
      </w:r>
    </w:p>
    <w:p w:rsidR="0015696D" w:rsidRPr="0015696D" w:rsidRDefault="0015696D" w:rsidP="0015696D">
      <w:pPr>
        <w:spacing w:after="0" w:line="240" w:lineRule="auto"/>
        <w:rPr>
          <w:rFonts w:ascii="Tahoma" w:eastAsia="Times New Roman" w:hAnsi="Tahoma" w:cs="Tahoma"/>
          <w:sz w:val="20"/>
          <w:szCs w:val="20"/>
          <w:lang w:val="en-GB" w:eastAsia="hr-HR"/>
        </w:rPr>
      </w:pPr>
    </w:p>
    <w:p w:rsidR="0015696D" w:rsidRPr="0015696D" w:rsidRDefault="0015696D" w:rsidP="0015696D">
      <w:pPr>
        <w:spacing w:after="0" w:line="240" w:lineRule="auto"/>
        <w:rPr>
          <w:rFonts w:ascii="Tahoma" w:eastAsia="Times New Roman" w:hAnsi="Tahoma" w:cs="Tahoma"/>
          <w:sz w:val="20"/>
          <w:szCs w:val="20"/>
          <w:lang w:val="en-GB" w:eastAsia="hr-HR"/>
        </w:rPr>
      </w:pPr>
    </w:p>
    <w:p w:rsidR="0015696D" w:rsidRPr="0015696D" w:rsidRDefault="0015696D" w:rsidP="0015696D">
      <w:pPr>
        <w:spacing w:after="0" w:line="240" w:lineRule="auto"/>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KLASA:350-02/19-01/02</w:t>
      </w:r>
    </w:p>
    <w:p w:rsidR="0015696D" w:rsidRPr="0015696D" w:rsidRDefault="0015696D" w:rsidP="0015696D">
      <w:pPr>
        <w:spacing w:after="0" w:line="240" w:lineRule="auto"/>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URBROJ:2104/05-01-19-1</w:t>
      </w:r>
    </w:p>
    <w:p w:rsidR="0015696D" w:rsidRPr="0015696D" w:rsidRDefault="0015696D" w:rsidP="0015696D">
      <w:pPr>
        <w:spacing w:after="0" w:line="240" w:lineRule="auto"/>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Postira,18.07.2019. god.</w:t>
      </w:r>
    </w:p>
    <w:p w:rsidR="0015696D" w:rsidRPr="0015696D" w:rsidRDefault="0015696D" w:rsidP="0015696D">
      <w:pPr>
        <w:spacing w:after="0" w:line="240" w:lineRule="auto"/>
        <w:rPr>
          <w:rFonts w:ascii="Tahoma" w:eastAsia="Times New Roman" w:hAnsi="Tahoma" w:cs="Tahoma"/>
          <w:sz w:val="20"/>
          <w:szCs w:val="20"/>
          <w:highlight w:val="yellow"/>
          <w:lang w:val="en-GB" w:eastAsia="hr-HR"/>
        </w:rPr>
      </w:pPr>
    </w:p>
    <w:p w:rsidR="0015696D" w:rsidRPr="0015696D" w:rsidRDefault="0015696D" w:rsidP="0015696D">
      <w:pPr>
        <w:spacing w:after="0" w:line="240" w:lineRule="auto"/>
        <w:rPr>
          <w:rFonts w:ascii="Tahoma" w:eastAsia="Times New Roman" w:hAnsi="Tahoma" w:cs="Tahoma"/>
          <w:sz w:val="20"/>
          <w:szCs w:val="20"/>
          <w:highlight w:val="yellow"/>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 xml:space="preserve">        </w:t>
      </w:r>
    </w:p>
    <w:p w:rsidR="0015696D" w:rsidRPr="0015696D" w:rsidRDefault="0015696D" w:rsidP="0015696D">
      <w:pPr>
        <w:spacing w:after="0" w:line="240" w:lineRule="auto"/>
        <w:jc w:val="center"/>
        <w:rPr>
          <w:rFonts w:ascii="Tahoma" w:eastAsia="Times New Roman" w:hAnsi="Tahoma" w:cs="Tahoma"/>
          <w:sz w:val="20"/>
          <w:szCs w:val="20"/>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r>
        <w:rPr>
          <w:rFonts w:ascii="Tahoma" w:eastAsia="Times New Roman" w:hAnsi="Tahoma" w:cs="Tahoma"/>
          <w:sz w:val="20"/>
          <w:szCs w:val="20"/>
          <w:lang w:val="en-GB" w:eastAsia="hr-HR"/>
        </w:rPr>
        <w:t xml:space="preserve">  </w:t>
      </w:r>
    </w:p>
    <w:p w:rsidR="0015696D" w:rsidRPr="0015696D" w:rsidRDefault="0015696D" w:rsidP="0015696D">
      <w:pPr>
        <w:spacing w:after="0" w:line="240" w:lineRule="auto"/>
        <w:jc w:val="center"/>
        <w:rPr>
          <w:rFonts w:ascii="Tahoma" w:eastAsia="Times New Roman" w:hAnsi="Tahoma" w:cs="Tahoma"/>
          <w:sz w:val="20"/>
          <w:szCs w:val="20"/>
          <w:lang w:val="en-GB" w:eastAsia="hr-HR"/>
        </w:rPr>
      </w:pPr>
      <w:r>
        <w:rPr>
          <w:rFonts w:ascii="Tahoma" w:eastAsia="Times New Roman" w:hAnsi="Tahoma" w:cs="Tahoma"/>
          <w:sz w:val="20"/>
          <w:szCs w:val="20"/>
          <w:lang w:val="en-GB" w:eastAsia="hr-HR"/>
        </w:rPr>
        <w:t xml:space="preserve">                                            </w:t>
      </w:r>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Predsjednik</w:t>
      </w:r>
      <w:proofErr w:type="spellEnd"/>
    </w:p>
    <w:p w:rsidR="0015696D" w:rsidRPr="0015696D" w:rsidRDefault="0015696D" w:rsidP="0015696D">
      <w:pPr>
        <w:spacing w:after="0" w:line="240" w:lineRule="auto"/>
        <w:jc w:val="center"/>
        <w:rPr>
          <w:rFonts w:ascii="Tahoma" w:eastAsia="Times New Roman" w:hAnsi="Tahoma" w:cs="Tahoma"/>
          <w:sz w:val="20"/>
          <w:szCs w:val="20"/>
          <w:lang w:val="en-GB" w:eastAsia="hr-HR"/>
        </w:rPr>
      </w:pPr>
      <w:r w:rsidRPr="0015696D">
        <w:rPr>
          <w:rFonts w:ascii="Tahoma" w:eastAsia="Times New Roman" w:hAnsi="Tahoma" w:cs="Tahoma"/>
          <w:sz w:val="20"/>
          <w:szCs w:val="20"/>
          <w:lang w:val="en-GB" w:eastAsia="hr-HR"/>
        </w:rPr>
        <w:t xml:space="preserve">       </w:t>
      </w:r>
      <w:r>
        <w:rPr>
          <w:rFonts w:ascii="Tahoma" w:eastAsia="Times New Roman" w:hAnsi="Tahoma" w:cs="Tahoma"/>
          <w:sz w:val="20"/>
          <w:szCs w:val="20"/>
          <w:lang w:val="en-GB" w:eastAsia="hr-HR"/>
        </w:rPr>
        <w:t xml:space="preserve">                                   </w:t>
      </w:r>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Komisije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za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Statut</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po</w:t>
      </w:r>
      <w:r>
        <w:rPr>
          <w:rFonts w:ascii="Tahoma" w:eastAsia="Times New Roman" w:hAnsi="Tahoma" w:cs="Tahoma"/>
          <w:sz w:val="20"/>
          <w:szCs w:val="20"/>
          <w:lang w:val="en-GB" w:eastAsia="hr-HR"/>
        </w:rPr>
        <w:t>slovnik</w:t>
      </w:r>
      <w:proofErr w:type="spellEnd"/>
      <w:r>
        <w:rPr>
          <w:rFonts w:ascii="Tahoma" w:eastAsia="Times New Roman" w:hAnsi="Tahoma" w:cs="Tahoma"/>
          <w:sz w:val="20"/>
          <w:szCs w:val="20"/>
          <w:lang w:val="en-GB" w:eastAsia="hr-HR"/>
        </w:rPr>
        <w:t xml:space="preserve"> </w:t>
      </w:r>
      <w:proofErr w:type="spellStart"/>
      <w:r>
        <w:rPr>
          <w:rFonts w:ascii="Tahoma" w:eastAsia="Times New Roman" w:hAnsi="Tahoma" w:cs="Tahoma"/>
          <w:sz w:val="20"/>
          <w:szCs w:val="20"/>
          <w:lang w:val="en-GB" w:eastAsia="hr-HR"/>
        </w:rPr>
        <w:t>i</w:t>
      </w:r>
      <w:proofErr w:type="spellEnd"/>
      <w:r>
        <w:rPr>
          <w:rFonts w:ascii="Tahoma" w:eastAsia="Times New Roman" w:hAnsi="Tahoma" w:cs="Tahoma"/>
          <w:sz w:val="20"/>
          <w:szCs w:val="20"/>
          <w:lang w:val="en-GB" w:eastAsia="hr-HR"/>
        </w:rPr>
        <w:t xml:space="preserve"> </w:t>
      </w:r>
      <w:proofErr w:type="spellStart"/>
      <w:r>
        <w:rPr>
          <w:rFonts w:ascii="Tahoma" w:eastAsia="Times New Roman" w:hAnsi="Tahoma" w:cs="Tahoma"/>
          <w:sz w:val="20"/>
          <w:szCs w:val="20"/>
          <w:lang w:val="en-GB" w:eastAsia="hr-HR"/>
        </w:rPr>
        <w:t>normativnu</w:t>
      </w:r>
      <w:proofErr w:type="spellEnd"/>
      <w:r>
        <w:rPr>
          <w:rFonts w:ascii="Tahoma" w:eastAsia="Times New Roman" w:hAnsi="Tahoma" w:cs="Tahoma"/>
          <w:sz w:val="20"/>
          <w:szCs w:val="20"/>
          <w:lang w:val="en-GB" w:eastAsia="hr-HR"/>
        </w:rPr>
        <w:t xml:space="preserve"> </w:t>
      </w:r>
      <w:proofErr w:type="spellStart"/>
      <w:r>
        <w:rPr>
          <w:rFonts w:ascii="Tahoma" w:eastAsia="Times New Roman" w:hAnsi="Tahoma" w:cs="Tahoma"/>
          <w:sz w:val="20"/>
          <w:szCs w:val="20"/>
          <w:lang w:val="en-GB" w:eastAsia="hr-HR"/>
        </w:rPr>
        <w:t>djelatnost</w:t>
      </w:r>
      <w:proofErr w:type="spellEnd"/>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            </w:t>
      </w:r>
      <w:r>
        <w:rPr>
          <w:rFonts w:ascii="Tahoma" w:eastAsia="Times New Roman" w:hAnsi="Tahoma" w:cs="Tahoma"/>
          <w:sz w:val="20"/>
          <w:szCs w:val="20"/>
        </w:rPr>
        <w:t xml:space="preserve">                                     </w:t>
      </w:r>
      <w:r w:rsidRPr="0015696D">
        <w:rPr>
          <w:rFonts w:ascii="Tahoma" w:eastAsia="Times New Roman" w:hAnsi="Tahoma" w:cs="Tahoma"/>
          <w:sz w:val="20"/>
          <w:szCs w:val="20"/>
        </w:rPr>
        <w:t xml:space="preserve">Joško </w:t>
      </w:r>
      <w:proofErr w:type="spellStart"/>
      <w:r w:rsidRPr="0015696D">
        <w:rPr>
          <w:rFonts w:ascii="Tahoma" w:eastAsia="Times New Roman" w:hAnsi="Tahoma" w:cs="Tahoma"/>
          <w:sz w:val="20"/>
          <w:szCs w:val="20"/>
        </w:rPr>
        <w:t>Pulišelić</w:t>
      </w:r>
      <w:proofErr w:type="spellEnd"/>
      <w:r w:rsidRPr="0015696D">
        <w:rPr>
          <w:rFonts w:ascii="Tahoma" w:eastAsia="Times New Roman" w:hAnsi="Tahoma" w:cs="Tahoma"/>
          <w:sz w:val="20"/>
          <w:szCs w:val="20"/>
        </w:rPr>
        <w:t>, v.r.</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bookmarkStart w:id="1" w:name="_GoBack"/>
      <w:bookmarkEnd w:id="1"/>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lastRenderedPageBreak/>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Donosi se Urbanistički plan uređenja gospodarsko-poslovne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 nastavku: UPU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kojeg je izradila </w:t>
      </w:r>
      <w:r w:rsidRPr="0015696D">
        <w:rPr>
          <w:rFonts w:ascii="Tahoma" w:eastAsia="Times New Roman" w:hAnsi="Tahoma" w:cs="Tahoma"/>
          <w:iCs/>
          <w:sz w:val="20"/>
          <w:szCs w:val="20"/>
        </w:rPr>
        <w:t>tvrtka Centar za prostorno uređenje i arhitekturu d.o.o. iz Zagreba, registrirana za obavljanje svih stručnih poslova prostornog uređenja</w:t>
      </w:r>
      <w:r w:rsidRPr="0015696D">
        <w:rPr>
          <w:rFonts w:ascii="Tahoma" w:eastAsia="Times New Roman" w:hAnsi="Tahoma" w:cs="Tahoma"/>
          <w:sz w:val="20"/>
          <w:szCs w:val="20"/>
        </w:rPr>
        <w:t>.</w:t>
      </w:r>
    </w:p>
    <w:p w:rsidR="0015696D" w:rsidRPr="0015696D" w:rsidRDefault="0015696D" w:rsidP="0015696D">
      <w:pPr>
        <w:spacing w:after="0" w:line="240" w:lineRule="auto"/>
        <w:ind w:right="-4" w:firstLine="702"/>
        <w:jc w:val="both"/>
        <w:rPr>
          <w:rFonts w:ascii="Tahoma" w:eastAsia="Times New Roman" w:hAnsi="Tahoma" w:cs="Tahoma"/>
          <w:sz w:val="20"/>
          <w:szCs w:val="20"/>
        </w:rPr>
      </w:pPr>
      <w:r w:rsidRPr="0015696D">
        <w:rPr>
          <w:rFonts w:ascii="Tahoma" w:eastAsia="Times New Roman" w:hAnsi="Tahoma" w:cs="Tahoma"/>
          <w:sz w:val="20"/>
          <w:szCs w:val="20"/>
        </w:rPr>
        <w:t xml:space="preserve">(2) Donose se Ciljane izmjene i dopune Urbanističkog plana uređenja gospodarsko-poslovne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 nastavku: ciljane izmjene i dopune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kojeg je izradila </w:t>
      </w:r>
      <w:r w:rsidRPr="0015696D">
        <w:rPr>
          <w:rFonts w:ascii="Tahoma" w:eastAsia="Times New Roman" w:hAnsi="Tahoma" w:cs="Tahoma"/>
          <w:iCs/>
          <w:sz w:val="20"/>
          <w:szCs w:val="20"/>
        </w:rPr>
        <w:t>tvrtka Centar za prostorno uređenje i arhitekturu d.o.o. iz Zagreba, registrirana za obavljanje svih stručnih poslova prostornog uređenja</w:t>
      </w:r>
      <w:r w:rsidRPr="0015696D">
        <w:rPr>
          <w:rFonts w:ascii="Tahoma" w:eastAsia="Times New Roman" w:hAnsi="Tahoma" w:cs="Tahoma"/>
          <w:sz w:val="20"/>
          <w:szCs w:val="20"/>
        </w:rPr>
        <w:t>.</w:t>
      </w:r>
    </w:p>
    <w:p w:rsidR="0015696D" w:rsidRPr="0015696D" w:rsidRDefault="0015696D" w:rsidP="0015696D">
      <w:pPr>
        <w:spacing w:after="0" w:line="240" w:lineRule="auto"/>
        <w:ind w:right="-4" w:firstLine="702"/>
        <w:jc w:val="both"/>
        <w:rPr>
          <w:rFonts w:ascii="Tahoma" w:eastAsia="Times New Roman" w:hAnsi="Tahoma" w:cs="Tahoma"/>
          <w:sz w:val="20"/>
          <w:szCs w:val="20"/>
        </w:rPr>
      </w:pPr>
      <w:r w:rsidRPr="0015696D">
        <w:rPr>
          <w:rFonts w:ascii="Tahoma" w:eastAsia="Times New Roman" w:hAnsi="Tahoma" w:cs="Tahoma"/>
          <w:sz w:val="20"/>
          <w:szCs w:val="20"/>
        </w:rPr>
        <w:t xml:space="preserve">(3) Donose se II. izmjene i dopune Urbanističkog plana uređenja gospodarsko-poslovne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(Službeni glasnik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broj 01/10 i 6/14), u nastavku: II. izmjene i dopune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kojeg je izradila </w:t>
      </w:r>
      <w:r w:rsidRPr="0015696D">
        <w:rPr>
          <w:rFonts w:ascii="Tahoma" w:eastAsia="Times New Roman" w:hAnsi="Tahoma" w:cs="Tahoma"/>
          <w:iCs/>
          <w:sz w:val="20"/>
          <w:szCs w:val="20"/>
        </w:rPr>
        <w:t>tvrtka Centar za prostorno uređenje i arhitekturu d.o.o. iz Zagreba, registrirana za obavljanje svih stručnih poslova prostornog uređenja</w:t>
      </w:r>
      <w:r w:rsidRPr="0015696D">
        <w:rPr>
          <w:rFonts w:ascii="Tahoma" w:eastAsia="Times New Roman" w:hAnsi="Tahoma" w:cs="Tahoma"/>
          <w:sz w:val="20"/>
          <w:szCs w:val="20"/>
        </w:rPr>
        <w:t>.</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sz w:val="20"/>
          <w:szCs w:val="20"/>
        </w:rPr>
        <w:t xml:space="preserve">(1) U skladu s Prostornim planom uređenja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 xml:space="preserve">UPU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w:t>
      </w:r>
      <w:r w:rsidRPr="0015696D">
        <w:rPr>
          <w:rFonts w:ascii="Tahoma" w:eastAsia="Times New Roman" w:hAnsi="Tahoma" w:cs="Tahoma"/>
          <w:iCs/>
          <w:sz w:val="20"/>
          <w:szCs w:val="20"/>
        </w:rPr>
        <w:t>obuhvaća izdvojeno građevinsko područje gospodarske-poslovne namjene (pretežito prerađivačke - K4).</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Granica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prikazana je na kartografskim prikazima u mjerilu 1 : 1.000 koji su navedeni u članku 4. ove odluke.</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se na temelju Prostornog plana uređenja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detaljnije određuje prostorni razvoj zone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 osnovom prostornih i funkcionalnih rješenja, uvjeta i oblikovanja pojedinih prostornih cjelina.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UPU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određuje osobito osnovu namjene površina, razmještaj djelatnosti u prostoru, osnovu prometne, komunalne i druge infrastrukture, mjere za zaštitu okoliša, uređenje zelenih površina, uvjete uređenja i korištenja površina i građevina te druge zahvate u prostoru značajne za prostorno uređenje zone gospodarske-poslovne namjene.</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je sadržan u elaboratu "Urbanistički plan uređenja gospodarsko-proizvodne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koji se sastoji od tekstualnog dijela, grafičkog dijela i obveznih priloga.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Tekstualni dio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 odredbe za provođenje sadrži:</w:t>
      </w:r>
    </w:p>
    <w:p w:rsidR="0015696D" w:rsidRPr="0015696D" w:rsidRDefault="0015696D" w:rsidP="0015696D">
      <w:pPr>
        <w:spacing w:after="0" w:line="240" w:lineRule="auto"/>
        <w:ind w:left="1134" w:hanging="425"/>
        <w:rPr>
          <w:rFonts w:ascii="Tahoma" w:eastAsia="Times New Roman" w:hAnsi="Tahoma" w:cs="Tahoma"/>
          <w:sz w:val="20"/>
          <w:szCs w:val="20"/>
        </w:rPr>
      </w:pPr>
      <w:r w:rsidRPr="0015696D">
        <w:rPr>
          <w:rFonts w:ascii="Tahoma" w:eastAsia="Times New Roman" w:hAnsi="Tahoma" w:cs="Tahoma"/>
          <w:sz w:val="20"/>
          <w:szCs w:val="20"/>
        </w:rPr>
        <w:t>A.    OPĆE  ODREDBE</w:t>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t xml:space="preserve">         </w:t>
      </w:r>
      <w:r w:rsidRPr="0015696D">
        <w:rPr>
          <w:rFonts w:ascii="Tahoma" w:eastAsia="Times New Roman" w:hAnsi="Tahoma" w:cs="Tahoma"/>
          <w:sz w:val="20"/>
          <w:szCs w:val="20"/>
        </w:rPr>
        <w:tab/>
      </w:r>
    </w:p>
    <w:p w:rsidR="0015696D" w:rsidRPr="0015696D" w:rsidRDefault="0015696D" w:rsidP="0015696D">
      <w:pPr>
        <w:spacing w:after="0" w:line="240" w:lineRule="auto"/>
        <w:ind w:left="1134" w:hanging="425"/>
        <w:rPr>
          <w:rFonts w:ascii="Tahoma" w:eastAsia="Times New Roman" w:hAnsi="Tahoma" w:cs="Tahoma"/>
          <w:sz w:val="20"/>
          <w:szCs w:val="20"/>
        </w:rPr>
      </w:pPr>
      <w:r w:rsidRPr="0015696D">
        <w:rPr>
          <w:rFonts w:ascii="Tahoma" w:eastAsia="Times New Roman" w:hAnsi="Tahoma" w:cs="Tahoma"/>
          <w:sz w:val="20"/>
          <w:szCs w:val="20"/>
        </w:rPr>
        <w:t>B.</w:t>
      </w:r>
      <w:r w:rsidRPr="0015696D">
        <w:rPr>
          <w:rFonts w:ascii="Tahoma" w:eastAsia="Times New Roman" w:hAnsi="Tahoma" w:cs="Tahoma"/>
          <w:sz w:val="20"/>
          <w:szCs w:val="20"/>
        </w:rPr>
        <w:tab/>
        <w:t>ODREDBE ZA PROVOĐENJE</w:t>
      </w:r>
    </w:p>
    <w:p w:rsidR="0015696D" w:rsidRPr="0015696D" w:rsidRDefault="0015696D" w:rsidP="0015696D">
      <w:pPr>
        <w:spacing w:after="0" w:line="240" w:lineRule="auto"/>
        <w:ind w:left="1140" w:hanging="420"/>
        <w:rPr>
          <w:rFonts w:ascii="Tahoma" w:eastAsia="Times New Roman" w:hAnsi="Tahoma" w:cs="Tahoma"/>
          <w:sz w:val="20"/>
          <w:szCs w:val="20"/>
        </w:rPr>
      </w:pPr>
      <w:r w:rsidRPr="0015696D">
        <w:rPr>
          <w:rFonts w:ascii="Tahoma" w:eastAsia="Times New Roman" w:hAnsi="Tahoma" w:cs="Tahoma"/>
          <w:sz w:val="20"/>
          <w:szCs w:val="20"/>
        </w:rPr>
        <w:t xml:space="preserve">0. </w:t>
      </w:r>
      <w:r w:rsidRPr="0015696D">
        <w:rPr>
          <w:rFonts w:ascii="Tahoma" w:eastAsia="Times New Roman" w:hAnsi="Tahoma" w:cs="Tahoma"/>
          <w:sz w:val="20"/>
          <w:szCs w:val="20"/>
        </w:rPr>
        <w:tab/>
        <w:t xml:space="preserve">Opći  uvjeti za građenje u skladu s kojima se izdaje lokacijska dozvola i rješenje </w:t>
      </w:r>
    </w:p>
    <w:p w:rsidR="0015696D" w:rsidRPr="0015696D" w:rsidRDefault="0015696D" w:rsidP="0015696D">
      <w:pPr>
        <w:spacing w:after="0" w:line="240" w:lineRule="auto"/>
        <w:ind w:left="1140"/>
        <w:rPr>
          <w:rFonts w:ascii="Tahoma" w:eastAsia="Times New Roman" w:hAnsi="Tahoma" w:cs="Tahoma"/>
          <w:sz w:val="20"/>
          <w:szCs w:val="20"/>
        </w:rPr>
      </w:pPr>
      <w:r w:rsidRPr="0015696D">
        <w:rPr>
          <w:rFonts w:ascii="Tahoma" w:eastAsia="Times New Roman" w:hAnsi="Tahoma" w:cs="Tahoma"/>
          <w:sz w:val="20"/>
          <w:szCs w:val="20"/>
        </w:rPr>
        <w:t>o uvjetima građenja u zonama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i K4</w:t>
      </w:r>
      <w:r w:rsidRPr="0015696D">
        <w:rPr>
          <w:rFonts w:ascii="Tahoma" w:eastAsia="Times New Roman" w:hAnsi="Tahoma" w:cs="Tahoma"/>
          <w:sz w:val="20"/>
          <w:szCs w:val="20"/>
          <w:vertAlign w:val="subscript"/>
        </w:rPr>
        <w:t>2</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0.1.</w:t>
      </w:r>
      <w:r w:rsidRPr="0015696D">
        <w:rPr>
          <w:rFonts w:ascii="Tahoma" w:eastAsia="Times New Roman" w:hAnsi="Tahoma" w:cs="Tahoma"/>
          <w:sz w:val="20"/>
          <w:szCs w:val="20"/>
        </w:rPr>
        <w:tab/>
        <w:t>Građevne čestice</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0.2.</w:t>
      </w:r>
      <w:r w:rsidRPr="0015696D">
        <w:rPr>
          <w:rFonts w:ascii="Tahoma" w:eastAsia="Times New Roman" w:hAnsi="Tahoma" w:cs="Tahoma"/>
          <w:sz w:val="20"/>
          <w:szCs w:val="20"/>
        </w:rPr>
        <w:tab/>
        <w:t>Namjena (uporaba) osnovne građevine</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0.3.</w:t>
      </w:r>
      <w:r w:rsidRPr="0015696D">
        <w:rPr>
          <w:rFonts w:ascii="Tahoma" w:eastAsia="Times New Roman" w:hAnsi="Tahoma" w:cs="Tahoma"/>
          <w:sz w:val="20"/>
          <w:szCs w:val="20"/>
        </w:rPr>
        <w:tab/>
        <w:t xml:space="preserve">Udaljenost građevina od međe </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0.4.</w:t>
      </w:r>
      <w:r w:rsidRPr="0015696D">
        <w:rPr>
          <w:rFonts w:ascii="Tahoma" w:eastAsia="Times New Roman" w:hAnsi="Tahoma" w:cs="Tahoma"/>
          <w:sz w:val="20"/>
          <w:szCs w:val="20"/>
        </w:rPr>
        <w:tab/>
        <w:t>Udaljenost građevina od regulacijske linije</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0.5.</w:t>
      </w:r>
      <w:r w:rsidRPr="0015696D">
        <w:rPr>
          <w:rFonts w:ascii="Tahoma" w:eastAsia="Times New Roman" w:hAnsi="Tahoma" w:cs="Tahoma"/>
          <w:sz w:val="20"/>
          <w:szCs w:val="20"/>
        </w:rPr>
        <w:tab/>
        <w:t xml:space="preserve">Visina i oblikovanje građevina </w:t>
      </w:r>
    </w:p>
    <w:p w:rsidR="0015696D" w:rsidRPr="0015696D" w:rsidRDefault="0015696D" w:rsidP="0015696D">
      <w:pPr>
        <w:spacing w:after="0" w:line="240" w:lineRule="auto"/>
        <w:ind w:left="1722" w:hanging="558"/>
        <w:rPr>
          <w:rFonts w:ascii="Tahoma" w:eastAsia="Times New Roman" w:hAnsi="Tahoma" w:cs="Tahoma"/>
          <w:sz w:val="20"/>
          <w:szCs w:val="20"/>
        </w:rPr>
      </w:pPr>
      <w:r w:rsidRPr="0015696D">
        <w:rPr>
          <w:rFonts w:ascii="Tahoma" w:eastAsia="Times New Roman" w:hAnsi="Tahoma" w:cs="Tahoma"/>
          <w:sz w:val="20"/>
          <w:szCs w:val="20"/>
        </w:rPr>
        <w:t>0.6.</w:t>
      </w:r>
      <w:r w:rsidRPr="0015696D">
        <w:rPr>
          <w:rFonts w:ascii="Tahoma" w:eastAsia="Times New Roman" w:hAnsi="Tahoma" w:cs="Tahoma"/>
          <w:sz w:val="20"/>
          <w:szCs w:val="20"/>
        </w:rPr>
        <w:tab/>
        <w:t>Ograde i uređenje građevne čestice</w:t>
      </w:r>
    </w:p>
    <w:p w:rsidR="0015696D" w:rsidRPr="0015696D" w:rsidRDefault="0015696D" w:rsidP="0015696D">
      <w:pPr>
        <w:spacing w:after="0" w:line="240" w:lineRule="auto"/>
        <w:ind w:left="1164" w:hanging="462"/>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Uvjeti određivanja i razgraničavanja površina javnih i drugih namjena</w:t>
      </w:r>
    </w:p>
    <w:p w:rsidR="0015696D" w:rsidRPr="0015696D" w:rsidRDefault="0015696D" w:rsidP="0015696D">
      <w:pPr>
        <w:spacing w:after="0" w:line="240" w:lineRule="auto"/>
        <w:ind w:left="1722" w:hanging="582"/>
        <w:rPr>
          <w:rFonts w:ascii="Tahoma" w:eastAsia="Times New Roman" w:hAnsi="Tahoma" w:cs="Tahoma"/>
          <w:sz w:val="20"/>
          <w:szCs w:val="20"/>
        </w:rPr>
      </w:pPr>
      <w:r w:rsidRPr="0015696D">
        <w:rPr>
          <w:rFonts w:ascii="Tahoma" w:eastAsia="Times New Roman" w:hAnsi="Tahoma" w:cs="Tahoma"/>
          <w:sz w:val="20"/>
          <w:szCs w:val="20"/>
        </w:rPr>
        <w:t xml:space="preserve">1.1. </w:t>
      </w:r>
      <w:r w:rsidRPr="0015696D">
        <w:rPr>
          <w:rFonts w:ascii="Tahoma" w:eastAsia="Times New Roman" w:hAnsi="Tahoma" w:cs="Tahoma"/>
          <w:sz w:val="20"/>
          <w:szCs w:val="20"/>
        </w:rPr>
        <w:tab/>
        <w:t xml:space="preserve">Gospodarska namjena – poslovna (K4) </w:t>
      </w:r>
    </w:p>
    <w:p w:rsidR="0015696D" w:rsidRPr="0015696D" w:rsidRDefault="0015696D" w:rsidP="0015696D">
      <w:pPr>
        <w:spacing w:after="0" w:line="240" w:lineRule="auto"/>
        <w:ind w:left="1722" w:hanging="582"/>
        <w:rPr>
          <w:rFonts w:ascii="Tahoma" w:eastAsia="Times New Roman" w:hAnsi="Tahoma" w:cs="Tahoma"/>
          <w:sz w:val="20"/>
          <w:szCs w:val="20"/>
        </w:rPr>
      </w:pPr>
      <w:r w:rsidRPr="0015696D">
        <w:rPr>
          <w:rFonts w:ascii="Tahoma" w:eastAsia="Times New Roman" w:hAnsi="Tahoma" w:cs="Tahoma"/>
          <w:sz w:val="20"/>
          <w:szCs w:val="20"/>
        </w:rPr>
        <w:t>1.2.</w:t>
      </w:r>
      <w:r w:rsidRPr="0015696D">
        <w:rPr>
          <w:rFonts w:ascii="Tahoma" w:eastAsia="Times New Roman" w:hAnsi="Tahoma" w:cs="Tahoma"/>
          <w:sz w:val="20"/>
          <w:szCs w:val="20"/>
        </w:rPr>
        <w:tab/>
        <w:t>Zaštitne zelene površine (Z)</w:t>
      </w:r>
    </w:p>
    <w:p w:rsidR="0015696D" w:rsidRPr="0015696D" w:rsidRDefault="0015696D" w:rsidP="0015696D">
      <w:pPr>
        <w:spacing w:after="0" w:line="240" w:lineRule="auto"/>
        <w:ind w:left="1722" w:hanging="582"/>
        <w:rPr>
          <w:rFonts w:ascii="Tahoma" w:eastAsia="Times New Roman" w:hAnsi="Tahoma" w:cs="Tahoma"/>
          <w:sz w:val="20"/>
          <w:szCs w:val="20"/>
        </w:rPr>
      </w:pPr>
      <w:r w:rsidRPr="0015696D">
        <w:rPr>
          <w:rFonts w:ascii="Tahoma" w:eastAsia="Times New Roman" w:hAnsi="Tahoma" w:cs="Tahoma"/>
          <w:sz w:val="20"/>
          <w:szCs w:val="20"/>
        </w:rPr>
        <w:t>1.3.</w:t>
      </w:r>
      <w:r w:rsidRPr="0015696D">
        <w:rPr>
          <w:rFonts w:ascii="Tahoma" w:eastAsia="Times New Roman" w:hAnsi="Tahoma" w:cs="Tahoma"/>
          <w:sz w:val="20"/>
          <w:szCs w:val="20"/>
        </w:rPr>
        <w:tab/>
        <w:t>Infrastrukturni sustavi  (IS)</w:t>
      </w:r>
    </w:p>
    <w:p w:rsidR="0015696D" w:rsidRPr="0015696D" w:rsidRDefault="0015696D" w:rsidP="0015696D">
      <w:pPr>
        <w:spacing w:after="0" w:line="240" w:lineRule="auto"/>
        <w:ind w:left="1122" w:hanging="402"/>
        <w:rPr>
          <w:rFonts w:ascii="Tahoma" w:eastAsia="Times New Roman" w:hAnsi="Tahoma" w:cs="Tahoma"/>
          <w:bCs/>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 xml:space="preserve">Uvjeti smještaja građevina gospodarskih djelatnosti </w:t>
      </w:r>
      <w:r w:rsidRPr="0015696D">
        <w:rPr>
          <w:rFonts w:ascii="Tahoma" w:eastAsia="Times New Roman" w:hAnsi="Tahoma" w:cs="Tahoma"/>
          <w:bCs/>
          <w:sz w:val="20"/>
          <w:szCs w:val="20"/>
        </w:rPr>
        <w:t xml:space="preserve">(uvjeti za građenje u skladu s </w:t>
      </w:r>
    </w:p>
    <w:p w:rsidR="0015696D" w:rsidRPr="0015696D" w:rsidRDefault="0015696D" w:rsidP="0015696D">
      <w:pPr>
        <w:spacing w:after="0" w:line="240" w:lineRule="auto"/>
        <w:ind w:left="1122" w:hanging="12"/>
        <w:rPr>
          <w:rFonts w:ascii="Tahoma" w:eastAsia="Times New Roman" w:hAnsi="Tahoma" w:cs="Tahoma"/>
          <w:sz w:val="20"/>
          <w:szCs w:val="20"/>
        </w:rPr>
      </w:pPr>
      <w:r w:rsidRPr="0015696D">
        <w:rPr>
          <w:rFonts w:ascii="Tahoma" w:eastAsia="Times New Roman" w:hAnsi="Tahoma" w:cs="Tahoma"/>
          <w:bCs/>
          <w:sz w:val="20"/>
          <w:szCs w:val="20"/>
        </w:rPr>
        <w:t>kojima se izdaje lokacijska dozvola i rješenje o uvjetima građenja)</w:t>
      </w:r>
    </w:p>
    <w:p w:rsidR="0015696D" w:rsidRPr="0015696D" w:rsidRDefault="0015696D" w:rsidP="0015696D">
      <w:pPr>
        <w:spacing w:after="0" w:line="240" w:lineRule="auto"/>
        <w:ind w:left="1701" w:hanging="591"/>
        <w:rPr>
          <w:rFonts w:ascii="Tahoma" w:eastAsia="Times New Roman" w:hAnsi="Tahoma" w:cs="Tahoma"/>
          <w:bCs/>
          <w:sz w:val="20"/>
          <w:szCs w:val="20"/>
        </w:rPr>
      </w:pPr>
      <w:r w:rsidRPr="0015696D">
        <w:rPr>
          <w:rFonts w:ascii="Tahoma" w:eastAsia="Times New Roman" w:hAnsi="Tahoma" w:cs="Tahoma"/>
          <w:bCs/>
          <w:sz w:val="20"/>
          <w:szCs w:val="20"/>
        </w:rPr>
        <w:t>2.1.</w:t>
      </w:r>
      <w:r w:rsidRPr="0015696D">
        <w:rPr>
          <w:rFonts w:ascii="Tahoma" w:eastAsia="Times New Roman" w:hAnsi="Tahoma" w:cs="Tahoma"/>
          <w:bCs/>
          <w:sz w:val="20"/>
          <w:szCs w:val="20"/>
        </w:rPr>
        <w:tab/>
        <w:t>Namjena građevina</w:t>
      </w:r>
    </w:p>
    <w:p w:rsidR="0015696D" w:rsidRPr="0015696D" w:rsidRDefault="0015696D" w:rsidP="0015696D">
      <w:pPr>
        <w:spacing w:after="0" w:line="240" w:lineRule="auto"/>
        <w:ind w:left="2268" w:hanging="567"/>
        <w:rPr>
          <w:rFonts w:ascii="Tahoma" w:eastAsia="Times New Roman" w:hAnsi="Tahoma" w:cs="Tahoma"/>
          <w:sz w:val="20"/>
          <w:szCs w:val="20"/>
        </w:rPr>
      </w:pPr>
      <w:r w:rsidRPr="0015696D">
        <w:rPr>
          <w:rFonts w:ascii="Tahoma" w:eastAsia="Times New Roman" w:hAnsi="Tahoma" w:cs="Tahoma"/>
          <w:sz w:val="20"/>
          <w:szCs w:val="20"/>
        </w:rPr>
        <w:t>2.1.1. Zona za izgradnju tvornice ribljih konzervi</w:t>
      </w:r>
      <w:r w:rsidRPr="0015696D">
        <w:rPr>
          <w:rFonts w:ascii="Tahoma" w:eastAsia="Times New Roman" w:hAnsi="Tahoma" w:cs="Tahoma"/>
          <w:bCs/>
          <w:iCs/>
          <w:sz w:val="20"/>
          <w:szCs w:val="20"/>
        </w:rPr>
        <w:t xml:space="preserve"> (K4</w:t>
      </w:r>
      <w:r w:rsidRPr="0015696D">
        <w:rPr>
          <w:rFonts w:ascii="Tahoma" w:eastAsia="Times New Roman" w:hAnsi="Tahoma" w:cs="Tahoma"/>
          <w:bCs/>
          <w:iCs/>
          <w:sz w:val="20"/>
          <w:szCs w:val="20"/>
          <w:vertAlign w:val="subscript"/>
        </w:rPr>
        <w:t>1</w:t>
      </w:r>
      <w:r w:rsidRPr="0015696D">
        <w:rPr>
          <w:rFonts w:ascii="Tahoma" w:eastAsia="Times New Roman" w:hAnsi="Tahoma" w:cs="Tahoma"/>
          <w:bCs/>
          <w:iCs/>
          <w:sz w:val="20"/>
          <w:szCs w:val="20"/>
        </w:rPr>
        <w:t>)</w:t>
      </w:r>
    </w:p>
    <w:p w:rsidR="0015696D" w:rsidRPr="0015696D" w:rsidRDefault="0015696D" w:rsidP="0015696D">
      <w:pPr>
        <w:spacing w:after="0" w:line="240" w:lineRule="auto"/>
        <w:ind w:left="2268" w:hanging="567"/>
        <w:rPr>
          <w:rFonts w:ascii="Tahoma" w:eastAsia="Times New Roman" w:hAnsi="Tahoma" w:cs="Tahoma"/>
          <w:sz w:val="20"/>
          <w:szCs w:val="20"/>
        </w:rPr>
      </w:pPr>
      <w:r w:rsidRPr="0015696D">
        <w:rPr>
          <w:rFonts w:ascii="Tahoma" w:eastAsia="Times New Roman" w:hAnsi="Tahoma" w:cs="Tahoma"/>
          <w:sz w:val="20"/>
          <w:szCs w:val="20"/>
        </w:rPr>
        <w:t>2.1.2. Zona g</w:t>
      </w:r>
      <w:r w:rsidRPr="0015696D">
        <w:rPr>
          <w:rFonts w:ascii="Tahoma" w:eastAsia="Times New Roman" w:hAnsi="Tahoma" w:cs="Tahoma"/>
          <w:bCs/>
          <w:iCs/>
          <w:sz w:val="20"/>
          <w:szCs w:val="20"/>
        </w:rPr>
        <w:t>ospodarsko – poslovne namjene (K4</w:t>
      </w:r>
      <w:r w:rsidRPr="0015696D">
        <w:rPr>
          <w:rFonts w:ascii="Tahoma" w:eastAsia="Times New Roman" w:hAnsi="Tahoma" w:cs="Tahoma"/>
          <w:bCs/>
          <w:iCs/>
          <w:sz w:val="20"/>
          <w:szCs w:val="20"/>
          <w:vertAlign w:val="subscript"/>
        </w:rPr>
        <w:t>2</w:t>
      </w:r>
      <w:r w:rsidRPr="0015696D">
        <w:rPr>
          <w:rFonts w:ascii="Tahoma" w:eastAsia="Times New Roman" w:hAnsi="Tahoma" w:cs="Tahoma"/>
          <w:bCs/>
          <w:iCs/>
          <w:sz w:val="20"/>
          <w:szCs w:val="20"/>
        </w:rPr>
        <w:t>)</w:t>
      </w:r>
    </w:p>
    <w:p w:rsidR="0015696D" w:rsidRPr="0015696D" w:rsidRDefault="0015696D" w:rsidP="0015696D">
      <w:pPr>
        <w:spacing w:after="0" w:line="240" w:lineRule="auto"/>
        <w:ind w:left="1122" w:hanging="420"/>
        <w:rPr>
          <w:rFonts w:ascii="Tahoma" w:eastAsia="Times New Roman" w:hAnsi="Tahoma" w:cs="Tahoma"/>
          <w:sz w:val="20"/>
          <w:szCs w:val="20"/>
        </w:rPr>
      </w:pPr>
      <w:r w:rsidRPr="0015696D">
        <w:rPr>
          <w:rFonts w:ascii="Tahoma" w:eastAsia="Times New Roman" w:hAnsi="Tahoma" w:cs="Tahoma"/>
          <w:sz w:val="20"/>
          <w:szCs w:val="20"/>
        </w:rPr>
        <w:t xml:space="preserve">3. </w:t>
      </w:r>
      <w:r w:rsidRPr="0015696D">
        <w:rPr>
          <w:rFonts w:ascii="Tahoma" w:eastAsia="Times New Roman" w:hAnsi="Tahoma" w:cs="Tahoma"/>
          <w:sz w:val="20"/>
          <w:szCs w:val="20"/>
        </w:rPr>
        <w:tab/>
        <w:t>Uvjeti uređenja, odnosno gradnje, rekonstrukcije i opremanja prometne, telekomunikacijske i komunalne mreže s pripadajućim objektima i površinama</w:t>
      </w:r>
    </w:p>
    <w:p w:rsidR="0015696D" w:rsidRPr="0015696D" w:rsidRDefault="0015696D" w:rsidP="0015696D">
      <w:pPr>
        <w:spacing w:after="0" w:line="240" w:lineRule="auto"/>
        <w:ind w:left="1704" w:hanging="582"/>
        <w:rPr>
          <w:rFonts w:ascii="Tahoma" w:eastAsia="Times New Roman" w:hAnsi="Tahoma" w:cs="Tahoma"/>
          <w:sz w:val="20"/>
          <w:szCs w:val="20"/>
        </w:rPr>
      </w:pPr>
      <w:r w:rsidRPr="0015696D">
        <w:rPr>
          <w:rFonts w:ascii="Tahoma" w:eastAsia="Times New Roman" w:hAnsi="Tahoma" w:cs="Tahoma"/>
          <w:sz w:val="20"/>
          <w:szCs w:val="20"/>
        </w:rPr>
        <w:t xml:space="preserve">3.1. </w:t>
      </w:r>
      <w:r w:rsidRPr="0015696D">
        <w:rPr>
          <w:rFonts w:ascii="Tahoma" w:eastAsia="Times New Roman" w:hAnsi="Tahoma" w:cs="Tahoma"/>
          <w:sz w:val="20"/>
          <w:szCs w:val="20"/>
        </w:rPr>
        <w:tab/>
        <w:t>Uvjeti gradnje prometne mreže</w:t>
      </w:r>
    </w:p>
    <w:p w:rsidR="0015696D" w:rsidRPr="0015696D" w:rsidRDefault="0015696D" w:rsidP="0015696D">
      <w:pPr>
        <w:spacing w:after="0" w:line="240" w:lineRule="auto"/>
        <w:ind w:left="1704" w:hanging="582"/>
        <w:rPr>
          <w:rFonts w:ascii="Tahoma" w:eastAsia="Times New Roman" w:hAnsi="Tahoma" w:cs="Tahoma"/>
          <w:sz w:val="20"/>
          <w:szCs w:val="20"/>
        </w:rPr>
      </w:pPr>
      <w:r w:rsidRPr="0015696D">
        <w:rPr>
          <w:rFonts w:ascii="Tahoma" w:eastAsia="Times New Roman" w:hAnsi="Tahoma" w:cs="Tahoma"/>
          <w:sz w:val="20"/>
          <w:szCs w:val="20"/>
        </w:rPr>
        <w:t xml:space="preserve">3.2. </w:t>
      </w:r>
      <w:r w:rsidRPr="0015696D">
        <w:rPr>
          <w:rFonts w:ascii="Tahoma" w:eastAsia="Times New Roman" w:hAnsi="Tahoma" w:cs="Tahoma"/>
          <w:sz w:val="20"/>
          <w:szCs w:val="20"/>
        </w:rPr>
        <w:tab/>
        <w:t xml:space="preserve">Uvjeti gradnje telekomunikacijske mreže </w:t>
      </w:r>
    </w:p>
    <w:p w:rsidR="0015696D" w:rsidRPr="0015696D" w:rsidRDefault="0015696D" w:rsidP="0015696D">
      <w:pPr>
        <w:spacing w:after="0" w:line="240" w:lineRule="auto"/>
        <w:ind w:left="1704" w:hanging="582"/>
        <w:rPr>
          <w:rFonts w:ascii="Tahoma" w:eastAsia="Times New Roman" w:hAnsi="Tahoma" w:cs="Tahoma"/>
          <w:sz w:val="20"/>
          <w:szCs w:val="20"/>
        </w:rPr>
      </w:pPr>
      <w:r w:rsidRPr="0015696D">
        <w:rPr>
          <w:rFonts w:ascii="Tahoma" w:eastAsia="Times New Roman" w:hAnsi="Tahoma" w:cs="Tahoma"/>
          <w:sz w:val="20"/>
          <w:szCs w:val="20"/>
        </w:rPr>
        <w:t xml:space="preserve">3.3. </w:t>
      </w:r>
      <w:r w:rsidRPr="0015696D">
        <w:rPr>
          <w:rFonts w:ascii="Tahoma" w:eastAsia="Times New Roman" w:hAnsi="Tahoma" w:cs="Tahoma"/>
          <w:sz w:val="20"/>
          <w:szCs w:val="20"/>
        </w:rPr>
        <w:tab/>
        <w:t>Uvjeti gradnje komunalne infrastrukturne mreže</w:t>
      </w:r>
    </w:p>
    <w:p w:rsidR="0015696D" w:rsidRPr="0015696D" w:rsidRDefault="0015696D" w:rsidP="0015696D">
      <w:pPr>
        <w:spacing w:after="0" w:line="240" w:lineRule="auto"/>
        <w:ind w:left="2410" w:hanging="709"/>
        <w:rPr>
          <w:rFonts w:ascii="Tahoma" w:eastAsia="Times New Roman" w:hAnsi="Tahoma" w:cs="Tahoma"/>
          <w:sz w:val="20"/>
          <w:szCs w:val="20"/>
        </w:rPr>
      </w:pPr>
      <w:r w:rsidRPr="0015696D">
        <w:rPr>
          <w:rFonts w:ascii="Tahoma" w:eastAsia="Times New Roman" w:hAnsi="Tahoma" w:cs="Tahoma"/>
          <w:sz w:val="20"/>
          <w:szCs w:val="20"/>
        </w:rPr>
        <w:t>3.3.1.</w:t>
      </w:r>
      <w:r w:rsidRPr="0015696D">
        <w:rPr>
          <w:rFonts w:ascii="Tahoma" w:eastAsia="Times New Roman" w:hAnsi="Tahoma" w:cs="Tahoma"/>
          <w:sz w:val="20"/>
          <w:szCs w:val="20"/>
        </w:rPr>
        <w:tab/>
        <w:t>Energetski sustav</w:t>
      </w:r>
    </w:p>
    <w:p w:rsidR="0015696D" w:rsidRPr="0015696D" w:rsidRDefault="0015696D" w:rsidP="0015696D">
      <w:pPr>
        <w:spacing w:after="0" w:line="240" w:lineRule="auto"/>
        <w:ind w:left="2410" w:hanging="709"/>
        <w:rPr>
          <w:rFonts w:ascii="Tahoma" w:eastAsia="Times New Roman" w:hAnsi="Tahoma" w:cs="Tahoma"/>
          <w:sz w:val="20"/>
          <w:szCs w:val="20"/>
        </w:rPr>
      </w:pPr>
      <w:r w:rsidRPr="0015696D">
        <w:rPr>
          <w:rFonts w:ascii="Tahoma" w:eastAsia="Times New Roman" w:hAnsi="Tahoma" w:cs="Tahoma"/>
          <w:sz w:val="20"/>
          <w:szCs w:val="20"/>
        </w:rPr>
        <w:lastRenderedPageBreak/>
        <w:t>3.3.2.</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w:t>
      </w:r>
    </w:p>
    <w:p w:rsidR="0015696D" w:rsidRPr="0015696D" w:rsidRDefault="0015696D" w:rsidP="0015696D">
      <w:pPr>
        <w:spacing w:after="0" w:line="240" w:lineRule="auto"/>
        <w:ind w:left="1140" w:hanging="420"/>
        <w:rPr>
          <w:rFonts w:ascii="Tahoma" w:eastAsia="Times New Roman" w:hAnsi="Tahoma" w:cs="Tahoma"/>
          <w:sz w:val="20"/>
          <w:szCs w:val="20"/>
        </w:rPr>
      </w:pPr>
      <w:r w:rsidRPr="0015696D">
        <w:rPr>
          <w:rFonts w:ascii="Tahoma" w:eastAsia="Times New Roman" w:hAnsi="Tahoma" w:cs="Tahoma"/>
          <w:sz w:val="20"/>
          <w:szCs w:val="20"/>
        </w:rPr>
        <w:t xml:space="preserve">4. </w:t>
      </w:r>
      <w:r w:rsidRPr="0015696D">
        <w:rPr>
          <w:rFonts w:ascii="Tahoma" w:eastAsia="Times New Roman" w:hAnsi="Tahoma" w:cs="Tahoma"/>
          <w:sz w:val="20"/>
          <w:szCs w:val="20"/>
        </w:rPr>
        <w:tab/>
        <w:t>Uvjeti uređenja zaštitnih zelenih površina</w:t>
      </w:r>
      <w:r w:rsidRPr="0015696D">
        <w:rPr>
          <w:rFonts w:ascii="Tahoma" w:eastAsia="Times New Roman" w:hAnsi="Tahoma" w:cs="Tahoma"/>
          <w:sz w:val="20"/>
          <w:szCs w:val="20"/>
        </w:rPr>
        <w:tab/>
      </w:r>
    </w:p>
    <w:p w:rsidR="0015696D" w:rsidRPr="0015696D" w:rsidRDefault="0015696D" w:rsidP="0015696D">
      <w:pPr>
        <w:spacing w:after="0" w:line="240" w:lineRule="auto"/>
        <w:ind w:left="1140" w:hanging="438"/>
        <w:rPr>
          <w:rFonts w:ascii="Tahoma" w:eastAsia="Times New Roman" w:hAnsi="Tahoma" w:cs="Tahoma"/>
          <w:sz w:val="20"/>
          <w:szCs w:val="20"/>
        </w:rPr>
      </w:pPr>
      <w:r w:rsidRPr="0015696D">
        <w:rPr>
          <w:rFonts w:ascii="Tahoma" w:eastAsia="Times New Roman" w:hAnsi="Tahoma" w:cs="Tahoma"/>
          <w:sz w:val="20"/>
          <w:szCs w:val="20"/>
        </w:rPr>
        <w:t xml:space="preserve">5. </w:t>
      </w:r>
      <w:r w:rsidRPr="0015696D">
        <w:rPr>
          <w:rFonts w:ascii="Tahoma" w:eastAsia="Times New Roman" w:hAnsi="Tahoma" w:cs="Tahoma"/>
          <w:sz w:val="20"/>
          <w:szCs w:val="20"/>
        </w:rPr>
        <w:tab/>
        <w:t>Mjere zaštite prirodnih i kulturno - povijesnih cjelina i građevina i ambijentalnih vrijednosti</w:t>
      </w:r>
    </w:p>
    <w:p w:rsidR="0015696D" w:rsidRPr="0015696D" w:rsidRDefault="0015696D" w:rsidP="0015696D">
      <w:pPr>
        <w:spacing w:after="0" w:line="240" w:lineRule="auto"/>
        <w:ind w:left="1140" w:hanging="438"/>
        <w:rPr>
          <w:rFonts w:ascii="Tahoma" w:eastAsia="Times New Roman" w:hAnsi="Tahoma" w:cs="Tahoma"/>
          <w:sz w:val="20"/>
          <w:szCs w:val="20"/>
        </w:rPr>
      </w:pPr>
      <w:r w:rsidRPr="0015696D">
        <w:rPr>
          <w:rFonts w:ascii="Tahoma" w:eastAsia="Times New Roman" w:hAnsi="Tahoma" w:cs="Tahoma"/>
          <w:sz w:val="20"/>
          <w:szCs w:val="20"/>
        </w:rPr>
        <w:t xml:space="preserve">6. </w:t>
      </w:r>
      <w:r w:rsidRPr="0015696D">
        <w:rPr>
          <w:rFonts w:ascii="Tahoma" w:eastAsia="Times New Roman" w:hAnsi="Tahoma" w:cs="Tahoma"/>
          <w:sz w:val="20"/>
          <w:szCs w:val="20"/>
        </w:rPr>
        <w:tab/>
        <w:t xml:space="preserve">Postupanje s otpadom </w:t>
      </w:r>
    </w:p>
    <w:p w:rsidR="0015696D" w:rsidRPr="0015696D" w:rsidRDefault="0015696D" w:rsidP="0015696D">
      <w:pPr>
        <w:spacing w:after="0" w:line="240" w:lineRule="auto"/>
        <w:ind w:left="1122" w:hanging="420"/>
        <w:rPr>
          <w:rFonts w:ascii="Tahoma" w:eastAsia="Times New Roman" w:hAnsi="Tahoma" w:cs="Tahoma"/>
          <w:sz w:val="20"/>
          <w:szCs w:val="20"/>
        </w:rPr>
      </w:pPr>
      <w:r w:rsidRPr="0015696D">
        <w:rPr>
          <w:rFonts w:ascii="Tahoma" w:eastAsia="Times New Roman" w:hAnsi="Tahoma" w:cs="Tahoma"/>
          <w:sz w:val="20"/>
          <w:szCs w:val="20"/>
        </w:rPr>
        <w:t xml:space="preserve">7. </w:t>
      </w:r>
      <w:r w:rsidRPr="0015696D">
        <w:rPr>
          <w:rFonts w:ascii="Tahoma" w:eastAsia="Times New Roman" w:hAnsi="Tahoma" w:cs="Tahoma"/>
          <w:sz w:val="20"/>
          <w:szCs w:val="20"/>
        </w:rPr>
        <w:tab/>
        <w:t xml:space="preserve">Mjere sprječavanja nepovoljna utjecaja na okoliš </w:t>
      </w:r>
      <w:r w:rsidRPr="0015696D">
        <w:rPr>
          <w:rFonts w:ascii="Tahoma" w:eastAsia="Times New Roman" w:hAnsi="Tahoma" w:cs="Tahoma"/>
          <w:sz w:val="20"/>
          <w:szCs w:val="20"/>
        </w:rPr>
        <w:tab/>
      </w:r>
    </w:p>
    <w:p w:rsidR="0015696D" w:rsidRPr="0015696D" w:rsidRDefault="0015696D" w:rsidP="0015696D">
      <w:pPr>
        <w:spacing w:after="0" w:line="240" w:lineRule="auto"/>
        <w:ind w:left="1704" w:hanging="564"/>
        <w:rPr>
          <w:rFonts w:ascii="Tahoma" w:eastAsia="Times New Roman" w:hAnsi="Tahoma" w:cs="Tahoma"/>
          <w:sz w:val="20"/>
          <w:szCs w:val="20"/>
        </w:rPr>
      </w:pPr>
      <w:r w:rsidRPr="0015696D">
        <w:rPr>
          <w:rFonts w:ascii="Tahoma" w:eastAsia="Times New Roman" w:hAnsi="Tahoma" w:cs="Tahoma"/>
          <w:sz w:val="20"/>
          <w:szCs w:val="20"/>
        </w:rPr>
        <w:t>7.1.</w:t>
      </w:r>
      <w:r w:rsidRPr="0015696D">
        <w:rPr>
          <w:rFonts w:ascii="Tahoma" w:eastAsia="Times New Roman" w:hAnsi="Tahoma" w:cs="Tahoma"/>
          <w:sz w:val="20"/>
          <w:szCs w:val="20"/>
        </w:rPr>
        <w:tab/>
        <w:t>Zaštita okoliša</w:t>
      </w:r>
    </w:p>
    <w:p w:rsidR="0015696D" w:rsidRPr="0015696D" w:rsidRDefault="0015696D" w:rsidP="0015696D">
      <w:pPr>
        <w:spacing w:after="0" w:line="240" w:lineRule="auto"/>
        <w:ind w:left="1704" w:hanging="564"/>
        <w:rPr>
          <w:rFonts w:ascii="Tahoma" w:eastAsia="Times New Roman" w:hAnsi="Tahoma" w:cs="Tahoma"/>
          <w:sz w:val="20"/>
          <w:szCs w:val="20"/>
        </w:rPr>
      </w:pPr>
      <w:r w:rsidRPr="0015696D">
        <w:rPr>
          <w:rFonts w:ascii="Tahoma" w:eastAsia="Times New Roman" w:hAnsi="Tahoma" w:cs="Tahoma"/>
          <w:sz w:val="20"/>
          <w:szCs w:val="20"/>
        </w:rPr>
        <w:t>7.2.</w:t>
      </w:r>
      <w:r w:rsidRPr="0015696D">
        <w:rPr>
          <w:rFonts w:ascii="Tahoma" w:eastAsia="Times New Roman" w:hAnsi="Tahoma" w:cs="Tahoma"/>
          <w:sz w:val="20"/>
          <w:szCs w:val="20"/>
        </w:rPr>
        <w:tab/>
        <w:t>Zaštita od požara</w:t>
      </w:r>
    </w:p>
    <w:p w:rsidR="0015696D" w:rsidRPr="0015696D" w:rsidRDefault="0015696D" w:rsidP="0015696D">
      <w:pPr>
        <w:spacing w:after="0" w:line="240" w:lineRule="auto"/>
        <w:ind w:left="1704" w:hanging="564"/>
        <w:rPr>
          <w:rFonts w:ascii="Tahoma" w:eastAsia="Times New Roman" w:hAnsi="Tahoma" w:cs="Tahoma"/>
          <w:sz w:val="20"/>
          <w:szCs w:val="20"/>
        </w:rPr>
      </w:pPr>
      <w:r w:rsidRPr="0015696D">
        <w:rPr>
          <w:rFonts w:ascii="Tahoma" w:eastAsia="Times New Roman" w:hAnsi="Tahoma" w:cs="Tahoma"/>
          <w:sz w:val="20"/>
          <w:szCs w:val="20"/>
        </w:rPr>
        <w:t>7.3.</w:t>
      </w:r>
      <w:r w:rsidRPr="0015696D">
        <w:rPr>
          <w:rFonts w:ascii="Tahoma" w:eastAsia="Times New Roman" w:hAnsi="Tahoma" w:cs="Tahoma"/>
          <w:sz w:val="20"/>
          <w:szCs w:val="20"/>
        </w:rPr>
        <w:tab/>
        <w:t>Zaštita od elementarnih nepogoda i ratnih opasnosti</w:t>
      </w:r>
    </w:p>
    <w:p w:rsidR="0015696D" w:rsidRPr="0015696D" w:rsidRDefault="0015696D" w:rsidP="0015696D">
      <w:pPr>
        <w:spacing w:after="0" w:line="240" w:lineRule="auto"/>
        <w:ind w:left="1164" w:hanging="480"/>
        <w:rPr>
          <w:rFonts w:ascii="Tahoma" w:eastAsia="Times New Roman" w:hAnsi="Tahoma" w:cs="Tahoma"/>
          <w:sz w:val="20"/>
          <w:szCs w:val="20"/>
        </w:rPr>
      </w:pPr>
      <w:r w:rsidRPr="0015696D">
        <w:rPr>
          <w:rFonts w:ascii="Tahoma" w:eastAsia="Times New Roman" w:hAnsi="Tahoma" w:cs="Tahoma"/>
          <w:sz w:val="20"/>
          <w:szCs w:val="20"/>
        </w:rPr>
        <w:t xml:space="preserve">8. </w:t>
      </w:r>
      <w:r w:rsidRPr="0015696D">
        <w:rPr>
          <w:rFonts w:ascii="Tahoma" w:eastAsia="Times New Roman" w:hAnsi="Tahoma" w:cs="Tahoma"/>
          <w:sz w:val="20"/>
          <w:szCs w:val="20"/>
        </w:rPr>
        <w:tab/>
        <w:t xml:space="preserve">Mjere provedbe plana </w:t>
      </w:r>
    </w:p>
    <w:p w:rsidR="0015696D" w:rsidRPr="0015696D" w:rsidRDefault="0015696D" w:rsidP="0015696D">
      <w:pPr>
        <w:spacing w:after="0" w:line="240" w:lineRule="auto"/>
        <w:ind w:left="1704" w:hanging="564"/>
        <w:rPr>
          <w:rFonts w:ascii="Tahoma" w:eastAsia="Times New Roman" w:hAnsi="Tahoma" w:cs="Tahoma"/>
          <w:sz w:val="20"/>
          <w:szCs w:val="20"/>
        </w:rPr>
      </w:pPr>
      <w:r w:rsidRPr="0015696D">
        <w:rPr>
          <w:rFonts w:ascii="Tahoma" w:eastAsia="Times New Roman" w:hAnsi="Tahoma" w:cs="Tahoma"/>
          <w:sz w:val="20"/>
          <w:szCs w:val="20"/>
        </w:rPr>
        <w:t>8.1.</w:t>
      </w:r>
      <w:r w:rsidRPr="0015696D">
        <w:rPr>
          <w:rFonts w:ascii="Tahoma" w:eastAsia="Times New Roman" w:hAnsi="Tahoma" w:cs="Tahoma"/>
          <w:sz w:val="20"/>
          <w:szCs w:val="20"/>
        </w:rPr>
        <w:tab/>
        <w:t>Obveza izrade detaljnih planova uređenja</w:t>
      </w:r>
    </w:p>
    <w:p w:rsidR="0015696D" w:rsidRPr="0015696D" w:rsidRDefault="0015696D" w:rsidP="0015696D">
      <w:pPr>
        <w:spacing w:after="0" w:line="240" w:lineRule="auto"/>
        <w:ind w:left="1134" w:hanging="414"/>
        <w:rPr>
          <w:rFonts w:ascii="Tahoma" w:eastAsia="Times New Roman" w:hAnsi="Tahoma" w:cs="Tahoma"/>
          <w:sz w:val="20"/>
          <w:szCs w:val="20"/>
        </w:rPr>
      </w:pPr>
      <w:r w:rsidRPr="0015696D">
        <w:rPr>
          <w:rFonts w:ascii="Tahoma" w:eastAsia="Times New Roman" w:hAnsi="Tahoma" w:cs="Tahoma"/>
          <w:sz w:val="20"/>
          <w:szCs w:val="20"/>
        </w:rPr>
        <w:t>C.</w:t>
      </w:r>
      <w:r w:rsidRPr="0015696D">
        <w:rPr>
          <w:rFonts w:ascii="Tahoma" w:eastAsia="Times New Roman" w:hAnsi="Tahoma" w:cs="Tahoma"/>
          <w:sz w:val="20"/>
          <w:szCs w:val="20"/>
        </w:rPr>
        <w:tab/>
        <w:t>ZAVRŠNE ODREDBE</w:t>
      </w:r>
    </w:p>
    <w:p w:rsidR="0015696D" w:rsidRPr="0015696D" w:rsidRDefault="0015696D" w:rsidP="0015696D">
      <w:pPr>
        <w:spacing w:after="0" w:line="240" w:lineRule="auto"/>
        <w:ind w:left="720"/>
        <w:rPr>
          <w:rFonts w:ascii="Tahoma" w:eastAsia="Times New Roman" w:hAnsi="Tahoma" w:cs="Tahoma"/>
          <w:sz w:val="20"/>
          <w:szCs w:val="20"/>
        </w:rPr>
      </w:pPr>
      <w:r w:rsidRPr="0015696D">
        <w:rPr>
          <w:rFonts w:ascii="Tahoma" w:eastAsia="Times New Roman" w:hAnsi="Tahoma" w:cs="Tahoma"/>
          <w:sz w:val="20"/>
          <w:szCs w:val="20"/>
        </w:rPr>
        <w:t xml:space="preserve">(3) Grafički dio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sadrži kartografske prikaze u mjerilu 1:1.000 i to:</w:t>
      </w:r>
    </w:p>
    <w:p w:rsidR="0015696D" w:rsidRPr="0015696D" w:rsidRDefault="0015696D" w:rsidP="0015696D">
      <w:pPr>
        <w:overflowPunct w:val="0"/>
        <w:autoSpaceDE w:val="0"/>
        <w:autoSpaceDN w:val="0"/>
        <w:adjustRightInd w:val="0"/>
        <w:spacing w:after="0" w:line="240" w:lineRule="auto"/>
        <w:ind w:left="1140" w:hanging="438"/>
        <w:jc w:val="both"/>
        <w:textAlignment w:val="baseline"/>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KORIŠTENJE I NAMJENA POVRŠINA</w:t>
      </w:r>
    </w:p>
    <w:p w:rsidR="0015696D" w:rsidRPr="0015696D" w:rsidRDefault="0015696D" w:rsidP="0015696D">
      <w:pPr>
        <w:overflowPunct w:val="0"/>
        <w:autoSpaceDE w:val="0"/>
        <w:autoSpaceDN w:val="0"/>
        <w:adjustRightInd w:val="0"/>
        <w:spacing w:after="0" w:line="240" w:lineRule="auto"/>
        <w:ind w:left="1140" w:hanging="438"/>
        <w:jc w:val="both"/>
        <w:textAlignment w:val="baseline"/>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PROMETNA, ULIČNA I KOMUNALNA INFRASTRUKTURNA MREŽA</w:t>
      </w:r>
    </w:p>
    <w:p w:rsidR="0015696D" w:rsidRPr="0015696D" w:rsidRDefault="0015696D" w:rsidP="0015696D">
      <w:pPr>
        <w:overflowPunct w:val="0"/>
        <w:autoSpaceDE w:val="0"/>
        <w:autoSpaceDN w:val="0"/>
        <w:adjustRightInd w:val="0"/>
        <w:spacing w:after="0" w:line="240" w:lineRule="auto"/>
        <w:ind w:left="1704" w:hanging="564"/>
        <w:jc w:val="both"/>
        <w:textAlignment w:val="baseline"/>
        <w:rPr>
          <w:rFonts w:ascii="Tahoma" w:eastAsia="Times New Roman" w:hAnsi="Tahoma" w:cs="Tahoma"/>
          <w:sz w:val="20"/>
          <w:szCs w:val="20"/>
        </w:rPr>
      </w:pPr>
      <w:r w:rsidRPr="0015696D">
        <w:rPr>
          <w:rFonts w:ascii="Tahoma" w:eastAsia="Times New Roman" w:hAnsi="Tahoma" w:cs="Tahoma"/>
          <w:sz w:val="20"/>
          <w:szCs w:val="20"/>
        </w:rPr>
        <w:t>2.A.</w:t>
      </w:r>
      <w:r w:rsidRPr="0015696D">
        <w:rPr>
          <w:rFonts w:ascii="Tahoma" w:eastAsia="Times New Roman" w:hAnsi="Tahoma" w:cs="Tahoma"/>
          <w:sz w:val="20"/>
          <w:szCs w:val="20"/>
        </w:rPr>
        <w:tab/>
        <w:t>Cestovni promet</w:t>
      </w:r>
    </w:p>
    <w:p w:rsidR="0015696D" w:rsidRPr="0015696D" w:rsidRDefault="0015696D" w:rsidP="0015696D">
      <w:pPr>
        <w:overflowPunct w:val="0"/>
        <w:autoSpaceDE w:val="0"/>
        <w:autoSpaceDN w:val="0"/>
        <w:adjustRightInd w:val="0"/>
        <w:spacing w:after="0" w:line="240" w:lineRule="auto"/>
        <w:ind w:left="1704" w:hanging="564"/>
        <w:jc w:val="both"/>
        <w:textAlignment w:val="baseline"/>
        <w:rPr>
          <w:rFonts w:ascii="Tahoma" w:eastAsia="Times New Roman" w:hAnsi="Tahoma" w:cs="Tahoma"/>
          <w:sz w:val="20"/>
          <w:szCs w:val="20"/>
        </w:rPr>
      </w:pPr>
      <w:r w:rsidRPr="0015696D">
        <w:rPr>
          <w:rFonts w:ascii="Tahoma" w:eastAsia="Times New Roman" w:hAnsi="Tahoma" w:cs="Tahoma"/>
          <w:sz w:val="20"/>
          <w:szCs w:val="20"/>
        </w:rPr>
        <w:t>2.B.</w:t>
      </w:r>
      <w:r w:rsidRPr="0015696D">
        <w:rPr>
          <w:rFonts w:ascii="Tahoma" w:eastAsia="Times New Roman" w:hAnsi="Tahoma" w:cs="Tahoma"/>
          <w:sz w:val="20"/>
          <w:szCs w:val="20"/>
        </w:rPr>
        <w:tab/>
        <w:t>Telekomunikacije i energetski sustav</w:t>
      </w:r>
    </w:p>
    <w:p w:rsidR="0015696D" w:rsidRPr="0015696D" w:rsidRDefault="0015696D" w:rsidP="0015696D">
      <w:pPr>
        <w:overflowPunct w:val="0"/>
        <w:autoSpaceDE w:val="0"/>
        <w:autoSpaceDN w:val="0"/>
        <w:adjustRightInd w:val="0"/>
        <w:spacing w:after="0" w:line="240" w:lineRule="auto"/>
        <w:ind w:left="1704" w:hanging="564"/>
        <w:jc w:val="both"/>
        <w:textAlignment w:val="baseline"/>
        <w:rPr>
          <w:rFonts w:ascii="Tahoma" w:eastAsia="Times New Roman" w:hAnsi="Tahoma" w:cs="Tahoma"/>
          <w:sz w:val="20"/>
          <w:szCs w:val="20"/>
        </w:rPr>
      </w:pPr>
      <w:r w:rsidRPr="0015696D">
        <w:rPr>
          <w:rFonts w:ascii="Tahoma" w:eastAsia="Times New Roman" w:hAnsi="Tahoma" w:cs="Tahoma"/>
          <w:sz w:val="20"/>
          <w:szCs w:val="20"/>
        </w:rPr>
        <w:t>2.C.</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w:t>
      </w:r>
    </w:p>
    <w:p w:rsidR="0015696D" w:rsidRPr="0015696D" w:rsidRDefault="0015696D" w:rsidP="0015696D">
      <w:pPr>
        <w:overflowPunct w:val="0"/>
        <w:autoSpaceDE w:val="0"/>
        <w:autoSpaceDN w:val="0"/>
        <w:adjustRightInd w:val="0"/>
        <w:spacing w:after="0" w:line="240" w:lineRule="auto"/>
        <w:ind w:left="1140" w:hanging="420"/>
        <w:jc w:val="both"/>
        <w:textAlignment w:val="baseline"/>
        <w:rPr>
          <w:rFonts w:ascii="Tahoma" w:eastAsia="Times New Roman" w:hAnsi="Tahoma" w:cs="Tahoma"/>
          <w:sz w:val="20"/>
          <w:szCs w:val="20"/>
        </w:rPr>
      </w:pPr>
      <w:r w:rsidRPr="0015696D">
        <w:rPr>
          <w:rFonts w:ascii="Tahoma" w:eastAsia="Times New Roman" w:hAnsi="Tahoma" w:cs="Tahoma"/>
          <w:sz w:val="20"/>
          <w:szCs w:val="20"/>
        </w:rPr>
        <w:t>3.</w:t>
      </w:r>
      <w:r w:rsidRPr="0015696D">
        <w:rPr>
          <w:rFonts w:ascii="Tahoma" w:eastAsia="Times New Roman" w:hAnsi="Tahoma" w:cs="Tahoma"/>
          <w:sz w:val="20"/>
          <w:szCs w:val="20"/>
        </w:rPr>
        <w:tab/>
        <w:t>UVJETI KORIŠTENJA, UREĐENJA I ZAŠTITE  POVRŠINA</w:t>
      </w:r>
    </w:p>
    <w:p w:rsidR="0015696D" w:rsidRPr="0015696D" w:rsidRDefault="0015696D" w:rsidP="0015696D">
      <w:pPr>
        <w:overflowPunct w:val="0"/>
        <w:autoSpaceDE w:val="0"/>
        <w:autoSpaceDN w:val="0"/>
        <w:adjustRightInd w:val="0"/>
        <w:spacing w:after="0" w:line="240" w:lineRule="auto"/>
        <w:ind w:left="1140" w:hanging="420"/>
        <w:jc w:val="both"/>
        <w:textAlignment w:val="baseline"/>
        <w:rPr>
          <w:rFonts w:ascii="Tahoma" w:eastAsia="Times New Roman" w:hAnsi="Tahoma" w:cs="Tahoma"/>
          <w:sz w:val="20"/>
          <w:szCs w:val="20"/>
        </w:rPr>
      </w:pPr>
      <w:r w:rsidRPr="0015696D">
        <w:rPr>
          <w:rFonts w:ascii="Tahoma" w:eastAsia="Times New Roman" w:hAnsi="Tahoma" w:cs="Tahoma"/>
          <w:sz w:val="20"/>
          <w:szCs w:val="20"/>
        </w:rPr>
        <w:t>4.</w:t>
      </w:r>
      <w:r w:rsidRPr="0015696D">
        <w:rPr>
          <w:rFonts w:ascii="Tahoma" w:eastAsia="Times New Roman" w:hAnsi="Tahoma" w:cs="Tahoma"/>
          <w:sz w:val="20"/>
          <w:szCs w:val="20"/>
        </w:rPr>
        <w:tab/>
        <w:t>NAČIN  I UVJETI GRADNJE</w:t>
      </w:r>
    </w:p>
    <w:p w:rsidR="0015696D" w:rsidRPr="0015696D" w:rsidRDefault="0015696D" w:rsidP="0015696D">
      <w:pPr>
        <w:spacing w:after="60" w:line="240" w:lineRule="auto"/>
        <w:ind w:left="720"/>
        <w:rPr>
          <w:rFonts w:ascii="Tahoma" w:eastAsia="Times New Roman" w:hAnsi="Tahoma" w:cs="Tahoma"/>
          <w:sz w:val="20"/>
          <w:szCs w:val="20"/>
        </w:rPr>
      </w:pPr>
      <w:r w:rsidRPr="0015696D">
        <w:rPr>
          <w:rFonts w:ascii="Tahoma" w:eastAsia="Times New Roman" w:hAnsi="Tahoma" w:cs="Tahoma"/>
          <w:sz w:val="20"/>
          <w:szCs w:val="20"/>
        </w:rPr>
        <w:t xml:space="preserve">(4) Obavezni prilozi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su:</w:t>
      </w:r>
    </w:p>
    <w:p w:rsidR="0015696D" w:rsidRPr="0015696D" w:rsidRDefault="0015696D" w:rsidP="0015696D">
      <w:pPr>
        <w:spacing w:after="0" w:line="240" w:lineRule="auto"/>
        <w:ind w:firstLine="709"/>
        <w:rPr>
          <w:rFonts w:ascii="Tahoma" w:eastAsia="Times New Roman" w:hAnsi="Tahoma" w:cs="Tahoma"/>
          <w:sz w:val="20"/>
          <w:szCs w:val="20"/>
        </w:rPr>
      </w:pPr>
      <w:r w:rsidRPr="0015696D">
        <w:rPr>
          <w:rFonts w:ascii="Tahoma" w:eastAsia="Times New Roman" w:hAnsi="Tahoma" w:cs="Tahoma"/>
          <w:sz w:val="20"/>
          <w:szCs w:val="20"/>
        </w:rPr>
        <w:t>Obrazloženje Plana</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Obrazloženje Plana</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 xml:space="preserve">Izvod iz Prostornog plana uređenja Općine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 xml:space="preserve"> (SGOP 04/08) </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Stručne podloge na kojima se temelje prostorno planska rješenja</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Popis sektorskih dokumenata i propisa koji su poštivani u izradi Plana</w:t>
      </w:r>
    </w:p>
    <w:p w:rsidR="0015696D" w:rsidRPr="0015696D" w:rsidRDefault="0015696D" w:rsidP="0015696D">
      <w:pPr>
        <w:spacing w:after="0" w:line="240" w:lineRule="auto"/>
        <w:ind w:left="1128" w:hanging="420"/>
        <w:rPr>
          <w:rFonts w:ascii="Tahoma" w:eastAsia="Times New Roman" w:hAnsi="Tahoma" w:cs="Tahoma"/>
          <w:bCs/>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 xml:space="preserve">Zahtjevi i mišljenja </w:t>
      </w:r>
      <w:r w:rsidRPr="0015696D">
        <w:rPr>
          <w:rFonts w:ascii="Tahoma" w:eastAsia="Times New Roman" w:hAnsi="Tahoma" w:cs="Tahoma"/>
          <w:bCs/>
          <w:iCs/>
          <w:sz w:val="20"/>
          <w:szCs w:val="20"/>
        </w:rPr>
        <w:t xml:space="preserve">nadležnih </w:t>
      </w:r>
      <w:r w:rsidRPr="0015696D">
        <w:rPr>
          <w:rFonts w:ascii="Tahoma" w:eastAsia="Times New Roman" w:hAnsi="Tahoma" w:cs="Tahoma"/>
          <w:iCs/>
          <w:sz w:val="20"/>
          <w:szCs w:val="20"/>
        </w:rPr>
        <w:t>tijela i osoba sukladno članku 79. Zakona o prostornom uređenju i gradnji (NN 76/07</w:t>
      </w:r>
      <w:r w:rsidRPr="0015696D">
        <w:rPr>
          <w:rFonts w:ascii="Tahoma" w:eastAsia="Times New Roman" w:hAnsi="Tahoma" w:cs="Tahoma"/>
          <w:bCs/>
          <w:iCs/>
          <w:sz w:val="20"/>
          <w:szCs w:val="20"/>
        </w:rPr>
        <w:t xml:space="preserve"> i 38/09</w:t>
      </w:r>
      <w:r w:rsidRPr="0015696D">
        <w:rPr>
          <w:rFonts w:ascii="Tahoma" w:eastAsia="Times New Roman" w:hAnsi="Tahoma" w:cs="Tahoma"/>
          <w:iCs/>
          <w:sz w:val="20"/>
          <w:szCs w:val="20"/>
        </w:rPr>
        <w:t>)</w:t>
      </w:r>
      <w:r w:rsidRPr="0015696D">
        <w:rPr>
          <w:rFonts w:ascii="Tahoma" w:eastAsia="Times New Roman" w:hAnsi="Tahoma" w:cs="Tahoma"/>
          <w:bCs/>
          <w:iCs/>
          <w:sz w:val="20"/>
          <w:szCs w:val="20"/>
        </w:rPr>
        <w:t xml:space="preserve"> </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bCs/>
          <w:iCs/>
          <w:sz w:val="20"/>
          <w:szCs w:val="20"/>
        </w:rPr>
        <w:t>-</w:t>
      </w:r>
      <w:r w:rsidRPr="0015696D">
        <w:rPr>
          <w:rFonts w:ascii="Tahoma" w:eastAsia="Times New Roman" w:hAnsi="Tahoma" w:cs="Tahoma"/>
          <w:bCs/>
          <w:iCs/>
          <w:sz w:val="20"/>
          <w:szCs w:val="20"/>
        </w:rPr>
        <w:tab/>
        <w:t xml:space="preserve">Očitovanja, mišljenja, primjedbe i prijedlozi nadležnih tijela i osoba </w:t>
      </w:r>
      <w:r w:rsidRPr="0015696D">
        <w:rPr>
          <w:rFonts w:ascii="Tahoma" w:eastAsia="Times New Roman" w:hAnsi="Tahoma" w:cs="Tahoma"/>
          <w:iCs/>
          <w:sz w:val="20"/>
          <w:szCs w:val="20"/>
        </w:rPr>
        <w:t>sukladno članku 94. Zakona o prostornom uređenju i gradnji (NN 76/07</w:t>
      </w:r>
      <w:r w:rsidRPr="0015696D">
        <w:rPr>
          <w:rFonts w:ascii="Tahoma" w:eastAsia="Times New Roman" w:hAnsi="Tahoma" w:cs="Tahoma"/>
          <w:bCs/>
          <w:iCs/>
          <w:sz w:val="20"/>
          <w:szCs w:val="20"/>
        </w:rPr>
        <w:t xml:space="preserve"> i 38/09</w:t>
      </w:r>
      <w:r w:rsidRPr="0015696D">
        <w:rPr>
          <w:rFonts w:ascii="Tahoma" w:eastAsia="Times New Roman" w:hAnsi="Tahoma" w:cs="Tahoma"/>
          <w:iCs/>
          <w:sz w:val="20"/>
          <w:szCs w:val="20"/>
        </w:rPr>
        <w:t>)</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Izvješće o prethodnoj raspravi</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Izvješće o javnoj raspravi</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Evidencija postupka izrade i donošenja prostornog plana</w:t>
      </w:r>
    </w:p>
    <w:p w:rsidR="0015696D" w:rsidRPr="0015696D" w:rsidRDefault="0015696D" w:rsidP="0015696D">
      <w:pPr>
        <w:spacing w:after="0" w:line="240" w:lineRule="auto"/>
        <w:ind w:left="1128" w:hanging="420"/>
        <w:rPr>
          <w:rFonts w:ascii="Tahoma" w:eastAsia="Times New Roman" w:hAnsi="Tahoma" w:cs="Tahoma"/>
          <w:iCs/>
          <w:sz w:val="20"/>
          <w:szCs w:val="20"/>
        </w:rPr>
      </w:pPr>
      <w:r w:rsidRPr="0015696D">
        <w:rPr>
          <w:rFonts w:ascii="Tahoma" w:eastAsia="Times New Roman" w:hAnsi="Tahoma" w:cs="Tahoma"/>
          <w:iCs/>
          <w:sz w:val="20"/>
          <w:szCs w:val="20"/>
        </w:rPr>
        <w:t>-</w:t>
      </w:r>
      <w:r w:rsidRPr="0015696D">
        <w:rPr>
          <w:rFonts w:ascii="Tahoma" w:eastAsia="Times New Roman" w:hAnsi="Tahoma" w:cs="Tahoma"/>
          <w:iCs/>
          <w:sz w:val="20"/>
          <w:szCs w:val="20"/>
        </w:rPr>
        <w:tab/>
        <w:t>Sažetak za javnost.</w:t>
      </w:r>
    </w:p>
    <w:p w:rsidR="0015696D" w:rsidRPr="0015696D" w:rsidRDefault="0015696D" w:rsidP="0015696D">
      <w:p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15696D">
        <w:rPr>
          <w:rFonts w:ascii="Tahoma" w:eastAsia="Times New Roman" w:hAnsi="Tahoma" w:cs="Tahoma"/>
          <w:sz w:val="20"/>
          <w:szCs w:val="20"/>
        </w:rPr>
        <w:tab/>
        <w:t xml:space="preserve">(5) Elaborat koji čini tekstualni i grafički dio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iz stavka 2. i 3. ovog članka, ovjeren pečatom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potpisom predsjednika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pohranjen je u pismohrani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sastavni je dio ove Odluke. </w:t>
      </w:r>
    </w:p>
    <w:p w:rsidR="0015696D" w:rsidRPr="0015696D" w:rsidRDefault="0015696D" w:rsidP="0015696D">
      <w:pPr>
        <w:spacing w:after="0" w:line="240" w:lineRule="auto"/>
        <w:ind w:firstLine="684"/>
        <w:jc w:val="both"/>
        <w:rPr>
          <w:rFonts w:ascii="Tahoma" w:eastAsia="Times New Roman" w:hAnsi="Tahoma" w:cs="Tahoma"/>
          <w:sz w:val="20"/>
          <w:szCs w:val="20"/>
        </w:rPr>
      </w:pPr>
      <w:r w:rsidRPr="0015696D">
        <w:rPr>
          <w:rFonts w:ascii="Tahoma" w:eastAsia="Times New Roman" w:hAnsi="Tahoma" w:cs="Tahoma"/>
          <w:sz w:val="20"/>
          <w:szCs w:val="20"/>
        </w:rPr>
        <w:t xml:space="preserve">(6) Ciljane izmjene i dopune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sadržane su u elaboratu "Ciljane izmjene i dopune Urbanističkog plana uređenja gospodarsko-proizvodne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koji se sastoji od tekstualnog dijela, grafičkog dijela i obveznih priloga.</w:t>
      </w:r>
    </w:p>
    <w:p w:rsidR="0015696D" w:rsidRPr="0015696D" w:rsidRDefault="0015696D" w:rsidP="0015696D">
      <w:pPr>
        <w:spacing w:after="0" w:line="240" w:lineRule="auto"/>
        <w:ind w:firstLine="696"/>
        <w:jc w:val="both"/>
        <w:rPr>
          <w:rFonts w:ascii="Tahoma" w:eastAsia="Times New Roman" w:hAnsi="Tahoma" w:cs="Tahoma"/>
          <w:sz w:val="20"/>
          <w:szCs w:val="20"/>
        </w:rPr>
      </w:pPr>
      <w:r w:rsidRPr="0015696D">
        <w:rPr>
          <w:rFonts w:ascii="Tahoma" w:eastAsia="Times New Roman" w:hAnsi="Tahoma" w:cs="Tahoma"/>
          <w:sz w:val="20"/>
          <w:szCs w:val="20"/>
        </w:rPr>
        <w:t xml:space="preserve">(7) Tekstualni dio ciljanih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 Odredbe za provođenje sadrži:</w:t>
      </w:r>
    </w:p>
    <w:p w:rsidR="0015696D" w:rsidRPr="0015696D" w:rsidRDefault="0015696D" w:rsidP="0015696D">
      <w:pPr>
        <w:spacing w:after="0" w:line="240" w:lineRule="auto"/>
        <w:ind w:left="1134" w:hanging="438"/>
        <w:jc w:val="both"/>
        <w:rPr>
          <w:rFonts w:ascii="Tahoma" w:eastAsia="Times New Roman" w:hAnsi="Tahoma" w:cs="Tahoma"/>
          <w:sz w:val="20"/>
          <w:szCs w:val="20"/>
        </w:rPr>
      </w:pPr>
      <w:r w:rsidRPr="0015696D">
        <w:rPr>
          <w:rFonts w:ascii="Tahoma" w:eastAsia="Times New Roman" w:hAnsi="Tahoma" w:cs="Tahoma"/>
          <w:sz w:val="20"/>
          <w:szCs w:val="20"/>
        </w:rPr>
        <w:t>A.    OPĆE  ODREDBE</w:t>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r>
      <w:r w:rsidRPr="0015696D">
        <w:rPr>
          <w:rFonts w:ascii="Tahoma" w:eastAsia="Times New Roman" w:hAnsi="Tahoma" w:cs="Tahoma"/>
          <w:sz w:val="20"/>
          <w:szCs w:val="20"/>
        </w:rPr>
        <w:tab/>
        <w:t xml:space="preserve">         </w:t>
      </w:r>
      <w:r w:rsidRPr="0015696D">
        <w:rPr>
          <w:rFonts w:ascii="Tahoma" w:eastAsia="Times New Roman" w:hAnsi="Tahoma" w:cs="Tahoma"/>
          <w:sz w:val="20"/>
          <w:szCs w:val="20"/>
        </w:rPr>
        <w:tab/>
      </w:r>
    </w:p>
    <w:p w:rsidR="0015696D" w:rsidRPr="0015696D" w:rsidRDefault="0015696D" w:rsidP="0015696D">
      <w:pPr>
        <w:spacing w:after="0" w:line="240" w:lineRule="auto"/>
        <w:ind w:left="1134" w:hanging="438"/>
        <w:jc w:val="both"/>
        <w:rPr>
          <w:rFonts w:ascii="Tahoma" w:eastAsia="Times New Roman" w:hAnsi="Tahoma" w:cs="Tahoma"/>
          <w:sz w:val="20"/>
          <w:szCs w:val="20"/>
        </w:rPr>
      </w:pPr>
      <w:r w:rsidRPr="0015696D">
        <w:rPr>
          <w:rFonts w:ascii="Tahoma" w:eastAsia="Times New Roman" w:hAnsi="Tahoma" w:cs="Tahoma"/>
          <w:sz w:val="20"/>
          <w:szCs w:val="20"/>
        </w:rPr>
        <w:t>B.</w:t>
      </w:r>
      <w:r w:rsidRPr="0015696D">
        <w:rPr>
          <w:rFonts w:ascii="Tahoma" w:eastAsia="Times New Roman" w:hAnsi="Tahoma" w:cs="Tahoma"/>
          <w:sz w:val="20"/>
          <w:szCs w:val="20"/>
        </w:rPr>
        <w:tab/>
        <w:t>ODREDBE ZA PROVOĐENJE</w:t>
      </w:r>
    </w:p>
    <w:p w:rsidR="0015696D" w:rsidRPr="0015696D" w:rsidRDefault="0015696D" w:rsidP="0015696D">
      <w:pPr>
        <w:spacing w:after="0" w:line="240" w:lineRule="auto"/>
        <w:ind w:left="6" w:firstLine="690"/>
        <w:jc w:val="both"/>
        <w:rPr>
          <w:rFonts w:ascii="Tahoma" w:eastAsia="Times New Roman" w:hAnsi="Tahoma" w:cs="Tahoma"/>
          <w:sz w:val="20"/>
          <w:szCs w:val="20"/>
        </w:rPr>
      </w:pPr>
      <w:r w:rsidRPr="0015696D">
        <w:rPr>
          <w:rFonts w:ascii="Tahoma" w:eastAsia="Times New Roman" w:hAnsi="Tahoma" w:cs="Tahoma"/>
          <w:sz w:val="20"/>
          <w:szCs w:val="20"/>
        </w:rPr>
        <w:t xml:space="preserve">(8) Grafički dio ciljanih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sadrži kartografske prikaze u mjerilu 1:1.000 i to:</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KORIŠTENJE I NAMJENA POVRŠINA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PROMETNA, ULIČNA I KOMUNALNA INFRASTRUKTURNA MREŽA</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2.A.</w:t>
      </w:r>
      <w:r w:rsidRPr="0015696D">
        <w:rPr>
          <w:rFonts w:ascii="Tahoma" w:eastAsia="Times New Roman" w:hAnsi="Tahoma" w:cs="Tahoma"/>
          <w:sz w:val="20"/>
          <w:szCs w:val="20"/>
        </w:rPr>
        <w:tab/>
        <w:t>Cestovni promet (izmjene i dopune)</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2.B.</w:t>
      </w:r>
      <w:r w:rsidRPr="0015696D">
        <w:rPr>
          <w:rFonts w:ascii="Tahoma" w:eastAsia="Times New Roman" w:hAnsi="Tahoma" w:cs="Tahoma"/>
          <w:sz w:val="20"/>
          <w:szCs w:val="20"/>
        </w:rPr>
        <w:tab/>
        <w:t>Elektroničke komunikacije i energetski sustav (izmjene i dopune)</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2.C.</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3.</w:t>
      </w:r>
      <w:r w:rsidRPr="0015696D">
        <w:rPr>
          <w:rFonts w:ascii="Tahoma" w:eastAsia="Times New Roman" w:hAnsi="Tahoma" w:cs="Tahoma"/>
          <w:sz w:val="20"/>
          <w:szCs w:val="20"/>
        </w:rPr>
        <w:tab/>
        <w:t>UVJETI KORIŠTENJA, UREĐENJA I ZAŠTITE  POVRŠINA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4.</w:t>
      </w:r>
      <w:r w:rsidRPr="0015696D">
        <w:rPr>
          <w:rFonts w:ascii="Tahoma" w:eastAsia="Times New Roman" w:hAnsi="Tahoma" w:cs="Tahoma"/>
          <w:sz w:val="20"/>
          <w:szCs w:val="20"/>
        </w:rPr>
        <w:tab/>
        <w:t>NAČIN  I UVJETI GRADNJE (izmjene i dopune).</w:t>
      </w:r>
    </w:p>
    <w:p w:rsidR="0015696D" w:rsidRPr="0015696D" w:rsidRDefault="0015696D" w:rsidP="0015696D">
      <w:pPr>
        <w:spacing w:after="0" w:line="240" w:lineRule="auto"/>
        <w:ind w:firstLine="696"/>
        <w:jc w:val="both"/>
        <w:rPr>
          <w:rFonts w:ascii="Tahoma" w:eastAsia="Times New Roman" w:hAnsi="Tahoma" w:cs="Tahoma"/>
          <w:sz w:val="20"/>
          <w:szCs w:val="20"/>
        </w:rPr>
      </w:pPr>
      <w:r w:rsidRPr="0015696D">
        <w:rPr>
          <w:rFonts w:ascii="Tahoma" w:eastAsia="Times New Roman" w:hAnsi="Tahoma" w:cs="Tahoma"/>
          <w:sz w:val="20"/>
          <w:szCs w:val="20"/>
        </w:rPr>
        <w:t xml:space="preserve">(9) Obvezni prilozi ciljanih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su:</w:t>
      </w:r>
    </w:p>
    <w:p w:rsidR="0015696D" w:rsidRPr="0015696D" w:rsidRDefault="0015696D" w:rsidP="0015696D">
      <w:pPr>
        <w:spacing w:after="0" w:line="240" w:lineRule="auto"/>
        <w:ind w:left="1650" w:hanging="550"/>
        <w:jc w:val="both"/>
        <w:rPr>
          <w:rFonts w:ascii="Tahoma" w:eastAsia="Times New Roman" w:hAnsi="Tahoma" w:cs="Tahoma"/>
          <w:iCs/>
          <w:sz w:val="20"/>
          <w:szCs w:val="20"/>
        </w:rPr>
      </w:pPr>
      <w:r w:rsidRPr="0015696D">
        <w:rPr>
          <w:rFonts w:ascii="Tahoma" w:eastAsia="Times New Roman" w:hAnsi="Tahoma" w:cs="Tahoma"/>
          <w:iCs/>
          <w:sz w:val="20"/>
          <w:szCs w:val="20"/>
        </w:rPr>
        <w:t>(1) Obrazloženje Plana</w:t>
      </w:r>
    </w:p>
    <w:p w:rsidR="0015696D" w:rsidRPr="0015696D" w:rsidRDefault="0015696D" w:rsidP="0015696D">
      <w:pPr>
        <w:spacing w:after="0" w:line="240" w:lineRule="auto"/>
        <w:ind w:left="1650" w:hanging="550"/>
        <w:jc w:val="both"/>
        <w:rPr>
          <w:rFonts w:ascii="Tahoma" w:eastAsia="Times New Roman" w:hAnsi="Tahoma" w:cs="Tahoma"/>
          <w:iCs/>
          <w:sz w:val="20"/>
          <w:szCs w:val="20"/>
        </w:rPr>
      </w:pPr>
      <w:r w:rsidRPr="0015696D">
        <w:rPr>
          <w:rFonts w:ascii="Tahoma" w:eastAsia="Times New Roman" w:hAnsi="Tahoma" w:cs="Tahoma"/>
          <w:iCs/>
          <w:sz w:val="20"/>
          <w:szCs w:val="20"/>
        </w:rPr>
        <w:t>(2) Popis sektorskih dokumenata i propisa koji su poštivani u izradi Plana</w:t>
      </w:r>
    </w:p>
    <w:p w:rsidR="0015696D" w:rsidRPr="0015696D" w:rsidRDefault="0015696D" w:rsidP="0015696D">
      <w:pPr>
        <w:spacing w:after="0" w:line="240" w:lineRule="auto"/>
        <w:ind w:left="1430" w:hanging="550"/>
        <w:jc w:val="both"/>
        <w:rPr>
          <w:rFonts w:ascii="Tahoma" w:eastAsia="Times New Roman" w:hAnsi="Tahoma" w:cs="Tahoma"/>
          <w:bCs/>
          <w:iCs/>
          <w:sz w:val="20"/>
          <w:szCs w:val="20"/>
        </w:rPr>
      </w:pPr>
      <w:r w:rsidRPr="0015696D">
        <w:rPr>
          <w:rFonts w:ascii="Tahoma" w:eastAsia="Times New Roman" w:hAnsi="Tahoma" w:cs="Tahoma"/>
          <w:iCs/>
          <w:sz w:val="20"/>
          <w:szCs w:val="20"/>
        </w:rPr>
        <w:t xml:space="preserve">   (3) Zahtjevi i mišljenja </w:t>
      </w:r>
      <w:r w:rsidRPr="0015696D">
        <w:rPr>
          <w:rFonts w:ascii="Tahoma" w:eastAsia="Times New Roman" w:hAnsi="Tahoma" w:cs="Tahoma"/>
          <w:bCs/>
          <w:iCs/>
          <w:sz w:val="20"/>
          <w:szCs w:val="20"/>
        </w:rPr>
        <w:t xml:space="preserve">nadležnih </w:t>
      </w:r>
      <w:r w:rsidRPr="0015696D">
        <w:rPr>
          <w:rFonts w:ascii="Tahoma" w:eastAsia="Times New Roman" w:hAnsi="Tahoma" w:cs="Tahoma"/>
          <w:iCs/>
          <w:sz w:val="20"/>
          <w:szCs w:val="20"/>
        </w:rPr>
        <w:t>tijela i osoba sukladno članku 90. Zakona o prostornom uređenju (NN 153</w:t>
      </w:r>
      <w:r w:rsidRPr="0015696D">
        <w:rPr>
          <w:rFonts w:ascii="Tahoma" w:eastAsia="Times New Roman" w:hAnsi="Tahoma" w:cs="Tahoma"/>
          <w:bCs/>
          <w:iCs/>
          <w:sz w:val="20"/>
          <w:szCs w:val="20"/>
        </w:rPr>
        <w:t>/13</w:t>
      </w:r>
      <w:r w:rsidRPr="0015696D">
        <w:rPr>
          <w:rFonts w:ascii="Tahoma" w:eastAsia="Times New Roman" w:hAnsi="Tahoma" w:cs="Tahoma"/>
          <w:iCs/>
          <w:sz w:val="20"/>
          <w:szCs w:val="20"/>
        </w:rPr>
        <w:t>)</w:t>
      </w:r>
      <w:r w:rsidRPr="0015696D">
        <w:rPr>
          <w:rFonts w:ascii="Tahoma" w:eastAsia="Times New Roman" w:hAnsi="Tahoma" w:cs="Tahoma"/>
          <w:bCs/>
          <w:iCs/>
          <w:sz w:val="20"/>
          <w:szCs w:val="20"/>
        </w:rPr>
        <w:t xml:space="preserve"> </w:t>
      </w:r>
    </w:p>
    <w:p w:rsidR="0015696D" w:rsidRPr="0015696D" w:rsidRDefault="0015696D" w:rsidP="0015696D">
      <w:pPr>
        <w:spacing w:after="0" w:line="240" w:lineRule="auto"/>
        <w:ind w:left="1650" w:hanging="550"/>
        <w:jc w:val="both"/>
        <w:rPr>
          <w:rFonts w:ascii="Tahoma" w:eastAsia="Times New Roman" w:hAnsi="Tahoma" w:cs="Tahoma"/>
          <w:iCs/>
          <w:sz w:val="20"/>
          <w:szCs w:val="20"/>
        </w:rPr>
      </w:pPr>
      <w:r w:rsidRPr="0015696D">
        <w:rPr>
          <w:rFonts w:ascii="Tahoma" w:eastAsia="Times New Roman" w:hAnsi="Tahoma" w:cs="Tahoma"/>
          <w:iCs/>
          <w:sz w:val="20"/>
          <w:szCs w:val="20"/>
        </w:rPr>
        <w:lastRenderedPageBreak/>
        <w:t>(4) Izvješće o javnoj raspravi</w:t>
      </w:r>
    </w:p>
    <w:p w:rsidR="0015696D" w:rsidRPr="0015696D" w:rsidRDefault="0015696D" w:rsidP="0015696D">
      <w:pPr>
        <w:spacing w:after="0" w:line="240" w:lineRule="auto"/>
        <w:ind w:left="1650" w:hanging="550"/>
        <w:jc w:val="both"/>
        <w:rPr>
          <w:rFonts w:ascii="Tahoma" w:eastAsia="Times New Roman" w:hAnsi="Tahoma" w:cs="Tahoma"/>
          <w:iCs/>
          <w:sz w:val="20"/>
          <w:szCs w:val="20"/>
        </w:rPr>
      </w:pPr>
      <w:r w:rsidRPr="0015696D">
        <w:rPr>
          <w:rFonts w:ascii="Tahoma" w:eastAsia="Times New Roman" w:hAnsi="Tahoma" w:cs="Tahoma"/>
          <w:iCs/>
          <w:sz w:val="20"/>
          <w:szCs w:val="20"/>
        </w:rPr>
        <w:t>(5) Evidencija postupka izrade i donošenja prostornog plana</w:t>
      </w:r>
    </w:p>
    <w:p w:rsidR="0015696D" w:rsidRPr="0015696D" w:rsidRDefault="0015696D" w:rsidP="0015696D">
      <w:pPr>
        <w:spacing w:after="0" w:line="240" w:lineRule="auto"/>
        <w:ind w:left="1650" w:hanging="550"/>
        <w:jc w:val="both"/>
        <w:rPr>
          <w:rFonts w:ascii="Tahoma" w:eastAsia="Times New Roman" w:hAnsi="Tahoma" w:cs="Tahoma"/>
          <w:iCs/>
          <w:sz w:val="20"/>
          <w:szCs w:val="20"/>
        </w:rPr>
      </w:pPr>
      <w:r w:rsidRPr="0015696D">
        <w:rPr>
          <w:rFonts w:ascii="Tahoma" w:eastAsia="Times New Roman" w:hAnsi="Tahoma" w:cs="Tahoma"/>
          <w:iCs/>
          <w:sz w:val="20"/>
          <w:szCs w:val="20"/>
        </w:rPr>
        <w:t>(6) Sažetak za javnost.</w:t>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i/>
          <w:sz w:val="20"/>
          <w:szCs w:val="20"/>
        </w:rPr>
        <w:tab/>
      </w:r>
      <w:r w:rsidRPr="0015696D">
        <w:rPr>
          <w:rFonts w:ascii="Tahoma" w:eastAsia="Times New Roman" w:hAnsi="Tahoma" w:cs="Tahoma"/>
          <w:sz w:val="20"/>
          <w:szCs w:val="20"/>
        </w:rPr>
        <w:t xml:space="preserve">(10) Elaborat koji čini tekstualni i grafički dio ciljanih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iz stavaka (7), (8) i (9) ovog članka, ovjeren pečatom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potpisom predsjednika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pohranjen je u pismohrani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sastavni je dio ove Odluke.</w:t>
      </w:r>
    </w:p>
    <w:p w:rsidR="0015696D" w:rsidRPr="0015696D" w:rsidRDefault="0015696D" w:rsidP="0015696D">
      <w:pPr>
        <w:spacing w:after="0" w:line="240" w:lineRule="auto"/>
        <w:ind w:firstLine="684"/>
        <w:jc w:val="both"/>
        <w:rPr>
          <w:rFonts w:ascii="Tahoma" w:eastAsia="Times New Roman" w:hAnsi="Tahoma" w:cs="Tahoma"/>
          <w:sz w:val="20"/>
          <w:szCs w:val="20"/>
        </w:rPr>
      </w:pPr>
      <w:r w:rsidRPr="0015696D">
        <w:rPr>
          <w:rFonts w:ascii="Tahoma" w:eastAsia="Times New Roman" w:hAnsi="Tahoma" w:cs="Tahoma"/>
          <w:sz w:val="20"/>
          <w:szCs w:val="20"/>
        </w:rPr>
        <w:t xml:space="preserve">(11) Ciljane izmjene i dopune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sadržane su u elaboratu “Ciljane izmjene i dopune Urbanističkog plana uređenja gospodarsko-proizvodne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(UPU 5)”, koji se sastoji od tekstualnog dijela plana – odredbe za provedbu, grafičkog dijela plana, obrazloženja plana i priloga plana.</w:t>
      </w:r>
    </w:p>
    <w:p w:rsidR="0015696D" w:rsidRPr="0015696D" w:rsidRDefault="0015696D" w:rsidP="0015696D">
      <w:pPr>
        <w:spacing w:after="0" w:line="240" w:lineRule="auto"/>
        <w:ind w:left="6" w:firstLine="690"/>
        <w:jc w:val="both"/>
        <w:rPr>
          <w:rFonts w:ascii="Tahoma" w:eastAsia="Times New Roman" w:hAnsi="Tahoma" w:cs="Tahoma"/>
          <w:sz w:val="20"/>
          <w:szCs w:val="20"/>
        </w:rPr>
      </w:pPr>
      <w:r w:rsidRPr="0015696D">
        <w:rPr>
          <w:rFonts w:ascii="Tahoma" w:eastAsia="Times New Roman" w:hAnsi="Tahoma" w:cs="Tahoma"/>
          <w:sz w:val="20"/>
          <w:szCs w:val="20"/>
        </w:rPr>
        <w:t xml:space="preserve">(12) II. izmjene i dopune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sadržane su u elaboratu “II. izmjene i dopune Urbanističkog plana uređenja gospodarsko-proizvodne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koji se sastoji od tekstualnog dijela, grafičkog dijela i priloga plana. Grafički dio II.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sadrži kartografske prikaze u mjerilu 1:1.000 i to:</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KORIŠTENJE I NAMJENA POVRŠINA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PROMETNA, ULIČNA I KOMUNALNA INFRASTRUKTURNA MREŽA</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2.A.</w:t>
      </w:r>
      <w:r w:rsidRPr="0015696D">
        <w:rPr>
          <w:rFonts w:ascii="Tahoma" w:eastAsia="Times New Roman" w:hAnsi="Tahoma" w:cs="Tahoma"/>
          <w:sz w:val="20"/>
          <w:szCs w:val="20"/>
        </w:rPr>
        <w:tab/>
        <w:t>Cestovni promet (izmjene i dopune)</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2.B.</w:t>
      </w:r>
      <w:r w:rsidRPr="0015696D">
        <w:rPr>
          <w:rFonts w:ascii="Tahoma" w:eastAsia="Times New Roman" w:hAnsi="Tahoma" w:cs="Tahoma"/>
          <w:sz w:val="20"/>
          <w:szCs w:val="20"/>
        </w:rPr>
        <w:tab/>
        <w:t>Elektroničke komunikacije i energetski sustav (izmjene i dopune)</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2.C.</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3.</w:t>
      </w:r>
      <w:r w:rsidRPr="0015696D">
        <w:rPr>
          <w:rFonts w:ascii="Tahoma" w:eastAsia="Times New Roman" w:hAnsi="Tahoma" w:cs="Tahoma"/>
          <w:sz w:val="20"/>
          <w:szCs w:val="20"/>
        </w:rPr>
        <w:tab/>
        <w:t>UVJETI KORIŠTENJA, UREĐENJA I ZAŠTITE  POVRŠINA (izmjene i dopune)</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4.</w:t>
      </w:r>
      <w:r w:rsidRPr="0015696D">
        <w:rPr>
          <w:rFonts w:ascii="Tahoma" w:eastAsia="Times New Roman" w:hAnsi="Tahoma" w:cs="Tahoma"/>
          <w:sz w:val="20"/>
          <w:szCs w:val="20"/>
        </w:rPr>
        <w:tab/>
        <w:t>NAČIN  I UVJETI GRADNJE (izmjene i dopune).</w:t>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i/>
          <w:sz w:val="20"/>
          <w:szCs w:val="20"/>
        </w:rPr>
        <w:tab/>
      </w:r>
      <w:r w:rsidRPr="0015696D">
        <w:rPr>
          <w:rFonts w:ascii="Tahoma" w:eastAsia="Times New Roman" w:hAnsi="Tahoma" w:cs="Tahoma"/>
          <w:sz w:val="20"/>
          <w:szCs w:val="20"/>
        </w:rPr>
        <w:t xml:space="preserve">(13) Elaborat koji čini tekstualni i grafički dio II. izmjena i dopuna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iz stavka 12. ovog članka, ovjeren pečatom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potpisom predsjednika Općinskog vijeća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pohranjen je u pismohrani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i sastavni je dio ove Odluke.</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left="24" w:firstLine="690"/>
        <w:jc w:val="both"/>
        <w:rPr>
          <w:rFonts w:ascii="Tahoma" w:eastAsia="Tahoma" w:hAnsi="Tahoma" w:cs="Tahoma"/>
          <w:color w:val="0033CC"/>
          <w:sz w:val="20"/>
          <w:szCs w:val="20"/>
        </w:rPr>
      </w:pPr>
      <w:r w:rsidRPr="0015696D">
        <w:rPr>
          <w:rFonts w:ascii="Tahoma" w:eastAsia="Tahoma" w:hAnsi="Tahoma" w:cs="Tahoma"/>
          <w:sz w:val="20"/>
          <w:szCs w:val="20"/>
        </w:rPr>
        <w:t xml:space="preserve">(1) Pojmovi koji se koriste u Planu definirani su odredbama za provedbu Prostornog plana uređenja Općine </w:t>
      </w:r>
      <w:proofErr w:type="spellStart"/>
      <w:r w:rsidRPr="0015696D">
        <w:rPr>
          <w:rFonts w:ascii="Tahoma" w:eastAsia="Tahoma" w:hAnsi="Tahoma" w:cs="Tahoma"/>
          <w:sz w:val="20"/>
          <w:szCs w:val="20"/>
        </w:rPr>
        <w:t>Postira</w:t>
      </w:r>
      <w:proofErr w:type="spellEnd"/>
      <w:r w:rsidRPr="0015696D">
        <w:rPr>
          <w:rFonts w:ascii="Tahoma" w:eastAsia="Tahoma" w:hAnsi="Tahoma" w:cs="Tahoma"/>
          <w:sz w:val="20"/>
          <w:szCs w:val="20"/>
        </w:rPr>
        <w:t>.</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both"/>
        <w:rPr>
          <w:rFonts w:ascii="Tahoma" w:eastAsia="Times New Roman" w:hAnsi="Tahoma" w:cs="Tahoma"/>
          <w:b/>
          <w:sz w:val="20"/>
          <w:szCs w:val="20"/>
        </w:rPr>
      </w:pPr>
      <w:r w:rsidRPr="0015696D">
        <w:rPr>
          <w:rFonts w:ascii="Tahoma" w:eastAsia="Times New Roman" w:hAnsi="Tahoma" w:cs="Tahoma"/>
          <w:sz w:val="20"/>
          <w:szCs w:val="20"/>
        </w:rPr>
        <w:tab/>
      </w:r>
    </w:p>
    <w:p w:rsidR="0015696D" w:rsidRPr="0015696D" w:rsidRDefault="0015696D" w:rsidP="0015696D">
      <w:pPr>
        <w:spacing w:after="0" w:line="240" w:lineRule="auto"/>
        <w:rPr>
          <w:rFonts w:ascii="Tahoma" w:eastAsia="Times New Roman" w:hAnsi="Tahoma" w:cs="Tahoma"/>
          <w:b/>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 xml:space="preserve">B. </w:t>
      </w:r>
      <w:r w:rsidRPr="0015696D">
        <w:rPr>
          <w:rFonts w:ascii="Tahoma" w:eastAsia="Times New Roman" w:hAnsi="Tahoma" w:cs="Tahoma"/>
          <w:b/>
          <w:sz w:val="20"/>
          <w:szCs w:val="20"/>
        </w:rPr>
        <w:tab/>
        <w:t>ODREDBE  ZA  PROVOĐENJE</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Svi zahvati u prostoru obuhvata moraju se obavljati u skladu s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(2) U provedbi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može se odstupiti samo od onih odredbi ove Odluke u kojima je to izričito navedeno.</w:t>
      </w:r>
    </w:p>
    <w:p w:rsidR="0015696D" w:rsidRPr="0015696D" w:rsidRDefault="0015696D" w:rsidP="0015696D">
      <w:pPr>
        <w:tabs>
          <w:tab w:val="center" w:pos="4153"/>
          <w:tab w:val="right" w:pos="8306"/>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(3) U slučaju da se donesu posebni zakoni ili propisi koji su drugačiji od normi iz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primjenjivat će se strože norme. </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(4) Način i lokacijski uvjeti priključenja građevina na komunalnu i prometnu infrastrukturu utvrditi će se u skladu s ovim Planom. </w:t>
      </w: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15696D">
        <w:rPr>
          <w:rFonts w:ascii="Tahoma" w:eastAsia="Times New Roman" w:hAnsi="Tahoma" w:cs="Tahoma"/>
          <w:sz w:val="20"/>
          <w:szCs w:val="20"/>
        </w:rPr>
        <w:tab/>
        <w:t xml:space="preserve">(1) Na području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ne mogu se graditi građevine koje bi svojim postojanjem ili uporabom, posredno ili neposredno, ugrožavale život i rad ljudi odnosno postojeće stanje okoliša.</w:t>
      </w:r>
    </w:p>
    <w:p w:rsidR="0015696D" w:rsidRPr="0015696D" w:rsidRDefault="0015696D" w:rsidP="0015696D">
      <w:pPr>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709" w:hanging="709"/>
        <w:jc w:val="both"/>
        <w:rPr>
          <w:rFonts w:ascii="Tahoma" w:eastAsia="Times New Roman" w:hAnsi="Tahoma" w:cs="Tahoma"/>
          <w:b/>
          <w:sz w:val="20"/>
          <w:szCs w:val="20"/>
        </w:rPr>
      </w:pPr>
      <w:r w:rsidRPr="0015696D">
        <w:rPr>
          <w:rFonts w:ascii="Tahoma" w:eastAsia="Times New Roman" w:hAnsi="Tahoma" w:cs="Tahoma"/>
          <w:b/>
          <w:sz w:val="20"/>
          <w:szCs w:val="20"/>
        </w:rPr>
        <w:t xml:space="preserve">0. </w:t>
      </w:r>
      <w:r w:rsidRPr="0015696D">
        <w:rPr>
          <w:rFonts w:ascii="Tahoma" w:eastAsia="Times New Roman" w:hAnsi="Tahoma" w:cs="Tahoma"/>
          <w:b/>
          <w:sz w:val="20"/>
          <w:szCs w:val="20"/>
        </w:rPr>
        <w:tab/>
        <w:t>Opći  uvjeti za građenje u skladu s kojima se izdaje lokacijska dozvola ili rješenje o uvjetima građenja u zonama K4</w:t>
      </w:r>
      <w:r w:rsidRPr="0015696D">
        <w:rPr>
          <w:rFonts w:ascii="Tahoma" w:eastAsia="Times New Roman" w:hAnsi="Tahoma" w:cs="Tahoma"/>
          <w:b/>
          <w:sz w:val="20"/>
          <w:szCs w:val="20"/>
          <w:vertAlign w:val="subscript"/>
        </w:rPr>
        <w:t>1</w:t>
      </w:r>
      <w:r w:rsidRPr="0015696D">
        <w:rPr>
          <w:rFonts w:ascii="Tahoma" w:eastAsia="Times New Roman" w:hAnsi="Tahoma" w:cs="Tahoma"/>
          <w:b/>
          <w:sz w:val="20"/>
          <w:szCs w:val="20"/>
        </w:rPr>
        <w:t xml:space="preserve"> i 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 </w:t>
      </w:r>
    </w:p>
    <w:p w:rsidR="0015696D" w:rsidRPr="0015696D" w:rsidRDefault="0015696D" w:rsidP="0015696D">
      <w:pPr>
        <w:overflowPunct w:val="0"/>
        <w:autoSpaceDE w:val="0"/>
        <w:autoSpaceDN w:val="0"/>
        <w:adjustRightInd w:val="0"/>
        <w:spacing w:after="0" w:line="240" w:lineRule="auto"/>
        <w:jc w:val="both"/>
        <w:textAlignment w:val="baseline"/>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trike/>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je u zoni gospodarsko - 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predviđena izgradnja građevina gospodarske i poslovne namjene u zonama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i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 </w:t>
      </w:r>
    </w:p>
    <w:p w:rsidR="0015696D" w:rsidRPr="0015696D" w:rsidRDefault="0015696D" w:rsidP="0015696D">
      <w:pPr>
        <w:spacing w:after="0" w:line="240" w:lineRule="auto"/>
        <w:ind w:firstLine="720"/>
        <w:jc w:val="both"/>
        <w:rPr>
          <w:rFonts w:ascii="Tahoma" w:eastAsia="Times New Roman" w:hAnsi="Tahoma" w:cs="Tahoma"/>
          <w:iCs/>
          <w:strike/>
          <w:color w:val="FF0000"/>
          <w:sz w:val="20"/>
          <w:szCs w:val="20"/>
        </w:rPr>
      </w:pPr>
    </w:p>
    <w:p w:rsidR="0015696D" w:rsidRPr="0015696D" w:rsidRDefault="0015696D" w:rsidP="0015696D">
      <w:pPr>
        <w:spacing w:after="0" w:line="240" w:lineRule="auto"/>
        <w:ind w:firstLine="720"/>
        <w:rPr>
          <w:rFonts w:ascii="Tahoma" w:eastAsia="Times New Roman" w:hAnsi="Tahoma" w:cs="Tahoma"/>
          <w:color w:val="FF0000"/>
          <w:sz w:val="20"/>
          <w:szCs w:val="20"/>
        </w:rPr>
      </w:pP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CF4FFE">
      <w:pPr>
        <w:numPr>
          <w:ilvl w:val="1"/>
          <w:numId w:val="11"/>
        </w:num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Oblik i veličina građevne čestice</w:t>
      </w:r>
    </w:p>
    <w:p w:rsidR="0015696D" w:rsidRPr="0015696D" w:rsidRDefault="0015696D" w:rsidP="0015696D">
      <w:pPr>
        <w:pBdr>
          <w:top w:val="single" w:sz="4" w:space="1" w:color="auto"/>
        </w:pBdr>
        <w:spacing w:after="0" w:line="240" w:lineRule="auto"/>
        <w:rPr>
          <w:rFonts w:ascii="Tahoma" w:eastAsia="Times New Roman" w:hAnsi="Tahoma" w:cs="Tahoma"/>
          <w:iCs/>
          <w:sz w:val="20"/>
          <w:szCs w:val="20"/>
        </w:rPr>
      </w:pPr>
      <w:r w:rsidRPr="0015696D">
        <w:rPr>
          <w:rFonts w:ascii="Tahoma" w:eastAsia="Times New Roman" w:hAnsi="Tahoma" w:cs="Tahoma"/>
          <w:b/>
          <w:sz w:val="20"/>
          <w:szCs w:val="20"/>
        </w:rPr>
        <w:lastRenderedPageBreak/>
        <w:t xml:space="preserve">  </w:t>
      </w: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 xml:space="preserve">(1) Građevne čestice moraju imati veličinu, površinu i oblik koji omogućavaju njihovo funkcionalno i racionalno korištenje i gradnju u skladu s odredbama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w:t>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(2) Na jednoj građevnoj čestici se mogu graditi jedna osnovna zgrada i jedna pomoćna zgrada.</w:t>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(3) Osim osnovne i pomoćne zgrade, na čestici osnovne zgrade se mogu graditi i druge pomoćne građevine te uređenja koja služe za redovitu uporabu osnovne zgrade.</w:t>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(4) Oblik građevne čestice za gospodarsku - poslovnu namjenu treba biti što pravilniji, po mogućnosti usporednih međa, izdužen u dubinu u poželjnom odnosu 1:2 do 1:3 te najmanje širine na regulacijskoj liniji od 20,0 m.</w:t>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(5) Ako su konstruktivno odvojeni od osnovne, pomoćne i/ili gospodarske građevine, na građevnoj čestici građevine poslovne namjene, u postotak izgrađenosti i koeficijent iskorištenosti (k</w:t>
      </w:r>
      <w:r w:rsidRPr="0015696D">
        <w:rPr>
          <w:rFonts w:ascii="Tahoma" w:eastAsia="Times New Roman" w:hAnsi="Tahoma" w:cs="Tahoma"/>
          <w:sz w:val="20"/>
          <w:szCs w:val="20"/>
          <w:vertAlign w:val="subscript"/>
        </w:rPr>
        <w:t>is</w:t>
      </w:r>
      <w:r w:rsidRPr="0015696D">
        <w:rPr>
          <w:rFonts w:ascii="Tahoma" w:eastAsia="Times New Roman" w:hAnsi="Tahoma" w:cs="Tahoma"/>
          <w:sz w:val="20"/>
          <w:szCs w:val="20"/>
        </w:rPr>
        <w:t>) propisanih ovim Planom, ne uračunavaju:</w:t>
      </w:r>
    </w:p>
    <w:p w:rsidR="0015696D" w:rsidRPr="0015696D" w:rsidRDefault="0015696D" w:rsidP="0015696D">
      <w:pPr>
        <w:spacing w:after="0" w:line="240" w:lineRule="auto"/>
        <w:ind w:left="1144" w:hanging="429"/>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 xml:space="preserve">pješačke i kolne staze i pristupi te otvorena (nenatkrivena) parkirališta, stube i terase (platoi) koji su cijelom svojom površinom oslonjeni na tlo, te ostala </w:t>
      </w:r>
      <w:proofErr w:type="spellStart"/>
      <w:r w:rsidRPr="0015696D">
        <w:rPr>
          <w:rFonts w:ascii="Tahoma" w:eastAsia="Times New Roman" w:hAnsi="Tahoma" w:cs="Tahoma"/>
          <w:sz w:val="20"/>
          <w:szCs w:val="20"/>
        </w:rPr>
        <w:t>parterna</w:t>
      </w:r>
      <w:proofErr w:type="spellEnd"/>
      <w:r w:rsidRPr="0015696D">
        <w:rPr>
          <w:rFonts w:ascii="Tahoma" w:eastAsia="Times New Roman" w:hAnsi="Tahoma" w:cs="Tahoma"/>
          <w:sz w:val="20"/>
          <w:szCs w:val="20"/>
        </w:rPr>
        <w:t xml:space="preserve"> uređenja</w:t>
      </w:r>
    </w:p>
    <w:p w:rsidR="0015696D" w:rsidRPr="0015696D" w:rsidRDefault="0015696D" w:rsidP="0015696D">
      <w:pPr>
        <w:spacing w:after="0" w:line="240" w:lineRule="auto"/>
        <w:ind w:left="1144" w:hanging="429"/>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cisterne, septičke jame, spremnici plina i slične građevine, ako im visina osnovnog volumena (osim povišenog okna / otvora) ne prelazi 1,0 m od najniže točke okolnog konačno uređenog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terena.</w:t>
      </w:r>
    </w:p>
    <w:p w:rsidR="0015696D" w:rsidRPr="0015696D" w:rsidRDefault="0015696D" w:rsidP="0015696D">
      <w:pPr>
        <w:spacing w:after="0" w:line="240" w:lineRule="auto"/>
        <w:ind w:left="22" w:firstLine="698"/>
        <w:jc w:val="both"/>
        <w:rPr>
          <w:rFonts w:ascii="Tahoma" w:eastAsia="Times New Roman" w:hAnsi="Tahoma" w:cs="Tahoma"/>
          <w:sz w:val="20"/>
          <w:szCs w:val="20"/>
        </w:rPr>
      </w:pPr>
      <w:r w:rsidRPr="0015696D">
        <w:rPr>
          <w:rFonts w:ascii="Tahoma" w:eastAsia="Times New Roman" w:hAnsi="Tahoma" w:cs="Tahoma"/>
          <w:sz w:val="20"/>
          <w:szCs w:val="20"/>
        </w:rPr>
        <w:t xml:space="preserve">(6) Površine zona i građevnih čestica navedene u odredbama su okvirne te su u provedbi moguća manja odstupanja u površini (do 5%), a točne će površine biti određene kroz izradu posebnih geodetskih poslova za svaki zahvat u prostoru. </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left="22" w:firstLine="671"/>
        <w:jc w:val="both"/>
        <w:rPr>
          <w:rFonts w:ascii="Tahoma" w:eastAsia="Times New Roman" w:hAnsi="Tahoma" w:cs="Tahoma"/>
          <w:sz w:val="20"/>
          <w:szCs w:val="20"/>
        </w:rPr>
      </w:pPr>
      <w:r w:rsidRPr="0015696D">
        <w:rPr>
          <w:rFonts w:ascii="Tahoma" w:eastAsia="Times New Roman" w:hAnsi="Tahoma" w:cs="Tahoma"/>
          <w:sz w:val="20"/>
          <w:szCs w:val="20"/>
        </w:rPr>
        <w:t>(1) Za planirane građevne čestice u obuhvatu Plana u zoni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propisuju se sljedeći uvjeti:</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(1) u zoni K4</w:t>
      </w:r>
      <w:r w:rsidRPr="0015696D">
        <w:rPr>
          <w:rFonts w:ascii="Tahoma" w:eastAsia="Times New Roman" w:hAnsi="Tahoma" w:cs="Tahoma"/>
          <w:sz w:val="20"/>
          <w:szCs w:val="20"/>
          <w:vertAlign w:val="subscript"/>
        </w:rPr>
        <w:t xml:space="preserve">1 </w:t>
      </w:r>
      <w:r w:rsidRPr="0015696D">
        <w:rPr>
          <w:rFonts w:ascii="Tahoma" w:eastAsia="Times New Roman" w:hAnsi="Tahoma" w:cs="Tahoma"/>
          <w:sz w:val="20"/>
          <w:szCs w:val="20"/>
        </w:rPr>
        <w:t>planira se formiranje jedne građevne čestice,</w:t>
      </w:r>
    </w:p>
    <w:p w:rsidR="0015696D" w:rsidRPr="0015696D" w:rsidRDefault="0015696D" w:rsidP="0015696D">
      <w:pPr>
        <w:autoSpaceDE w:val="0"/>
        <w:autoSpaceDN w:val="0"/>
        <w:adjustRightInd w:val="0"/>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(2) u zoni K4</w:t>
      </w:r>
      <w:r w:rsidRPr="0015696D">
        <w:rPr>
          <w:rFonts w:ascii="Tahoma" w:eastAsia="Times New Roman" w:hAnsi="Tahoma" w:cs="Tahoma"/>
          <w:sz w:val="20"/>
          <w:szCs w:val="20"/>
          <w:vertAlign w:val="subscript"/>
        </w:rPr>
        <w:t xml:space="preserve">1 </w:t>
      </w:r>
      <w:r w:rsidRPr="0015696D">
        <w:rPr>
          <w:rFonts w:ascii="Tahoma" w:eastAsia="Times New Roman" w:hAnsi="Tahoma" w:cs="Tahoma"/>
          <w:sz w:val="20"/>
          <w:szCs w:val="20"/>
        </w:rPr>
        <w:t>planira se izgradnja građevina poslovne namjene-prerađivačke (tvornica ribljih konzervi) sa pratećim sadržajima (poslovni prostori, garaže, spremišta i slično)</w:t>
      </w:r>
    </w:p>
    <w:p w:rsidR="0015696D" w:rsidRPr="0015696D" w:rsidRDefault="0015696D" w:rsidP="0015696D">
      <w:pPr>
        <w:autoSpaceDE w:val="0"/>
        <w:autoSpaceDN w:val="0"/>
        <w:adjustRightInd w:val="0"/>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 xml:space="preserve">(3) najveći postotak izgrađenosti građevne čestice iznosi 50%, </w:t>
      </w:r>
    </w:p>
    <w:p w:rsidR="0015696D" w:rsidRPr="0015696D" w:rsidRDefault="0015696D" w:rsidP="0015696D">
      <w:pPr>
        <w:autoSpaceDE w:val="0"/>
        <w:autoSpaceDN w:val="0"/>
        <w:adjustRightInd w:val="0"/>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(4) najveći koeficijent iskorištenosti (k</w:t>
      </w:r>
      <w:r w:rsidRPr="0015696D">
        <w:rPr>
          <w:rFonts w:ascii="Tahoma" w:eastAsia="Times New Roman" w:hAnsi="Tahoma" w:cs="Tahoma"/>
          <w:sz w:val="20"/>
          <w:szCs w:val="20"/>
          <w:vertAlign w:val="subscript"/>
        </w:rPr>
        <w:t>is</w:t>
      </w:r>
      <w:r w:rsidRPr="0015696D">
        <w:rPr>
          <w:rFonts w:ascii="Tahoma" w:eastAsia="Times New Roman" w:hAnsi="Tahoma" w:cs="Tahoma"/>
          <w:sz w:val="20"/>
          <w:szCs w:val="20"/>
        </w:rPr>
        <w:t>) nadzemno građevne čestice iznosi 1,0.</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(5) granice zone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prikazane su na kartografskom prikazu 4. Način i uvjeti gradnje (izmjene i dopune) u mj. 1:1.000.</w:t>
      </w:r>
    </w:p>
    <w:p w:rsidR="0015696D" w:rsidRPr="0015696D" w:rsidRDefault="0015696D" w:rsidP="0015696D">
      <w:pPr>
        <w:spacing w:after="0" w:line="240" w:lineRule="auto"/>
        <w:rPr>
          <w:rFonts w:ascii="Tahoma" w:eastAsia="Times New Roman" w:hAnsi="Tahoma" w:cs="Tahoma"/>
          <w:color w:val="FF0000"/>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left="1551" w:hanging="858"/>
        <w:rPr>
          <w:rFonts w:ascii="Tahoma" w:eastAsia="Times New Roman" w:hAnsi="Tahoma" w:cs="Tahoma"/>
          <w:sz w:val="20"/>
          <w:szCs w:val="20"/>
        </w:rPr>
      </w:pPr>
      <w:r w:rsidRPr="0015696D">
        <w:rPr>
          <w:rFonts w:ascii="Tahoma" w:eastAsia="Times New Roman" w:hAnsi="Tahoma" w:cs="Tahoma"/>
          <w:sz w:val="20"/>
          <w:szCs w:val="20"/>
        </w:rPr>
        <w:t>(1) Za planirane građevne čestice u obuhvatu Plana u zoni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 propisuju se sljedeći uvjeti:</w:t>
      </w:r>
      <w:r w:rsidRPr="0015696D">
        <w:rPr>
          <w:rFonts w:ascii="Tahoma" w:eastAsia="Times New Roman" w:hAnsi="Tahoma" w:cs="Tahoma"/>
          <w:sz w:val="20"/>
          <w:szCs w:val="20"/>
        </w:rPr>
        <w:tab/>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P2 -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površina 1.684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P3 -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površina 1.708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P4 -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-3: </w:t>
      </w:r>
      <w:r w:rsidRPr="0015696D">
        <w:rPr>
          <w:rFonts w:ascii="Tahoma" w:eastAsia="Times New Roman" w:hAnsi="Tahoma" w:cs="Tahoma"/>
          <w:sz w:val="20"/>
          <w:szCs w:val="20"/>
        </w:rPr>
        <w:tab/>
        <w:t>površina 2.345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P5 -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-4: </w:t>
      </w:r>
      <w:r w:rsidRPr="0015696D">
        <w:rPr>
          <w:rFonts w:ascii="Tahoma" w:eastAsia="Times New Roman" w:hAnsi="Tahoma" w:cs="Tahoma"/>
          <w:sz w:val="20"/>
          <w:szCs w:val="20"/>
        </w:rPr>
        <w:tab/>
        <w:t>površina 713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P6 -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-5: </w:t>
      </w:r>
      <w:r w:rsidRPr="0015696D">
        <w:rPr>
          <w:rFonts w:ascii="Tahoma" w:eastAsia="Times New Roman" w:hAnsi="Tahoma" w:cs="Tahoma"/>
          <w:sz w:val="20"/>
          <w:szCs w:val="20"/>
        </w:rPr>
        <w:tab/>
        <w:t>površina 751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xml:space="preserve">, gospodarsko-poslovna namjena; </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P7 -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-6: </w:t>
      </w:r>
      <w:r w:rsidRPr="0015696D">
        <w:rPr>
          <w:rFonts w:ascii="Tahoma" w:eastAsia="Times New Roman" w:hAnsi="Tahoma" w:cs="Tahoma"/>
          <w:sz w:val="20"/>
          <w:szCs w:val="20"/>
        </w:rPr>
        <w:tab/>
        <w:t>površina 703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P8 -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-7: </w:t>
      </w:r>
      <w:r w:rsidRPr="0015696D">
        <w:rPr>
          <w:rFonts w:ascii="Tahoma" w:eastAsia="Times New Roman" w:hAnsi="Tahoma" w:cs="Tahoma"/>
          <w:sz w:val="20"/>
          <w:szCs w:val="20"/>
        </w:rPr>
        <w:tab/>
        <w:t>površina 641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P9 -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-8: </w:t>
      </w:r>
      <w:r w:rsidRPr="0015696D">
        <w:rPr>
          <w:rFonts w:ascii="Tahoma" w:eastAsia="Times New Roman" w:hAnsi="Tahoma" w:cs="Tahoma"/>
          <w:sz w:val="20"/>
          <w:szCs w:val="20"/>
        </w:rPr>
        <w:tab/>
        <w:t>površina 622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P10-</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-9: </w:t>
      </w:r>
      <w:r w:rsidRPr="0015696D">
        <w:rPr>
          <w:rFonts w:ascii="Tahoma" w:eastAsia="Times New Roman" w:hAnsi="Tahoma" w:cs="Tahoma"/>
          <w:sz w:val="20"/>
          <w:szCs w:val="20"/>
        </w:rPr>
        <w:tab/>
        <w:t>površina 1.676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tabs>
          <w:tab w:val="left" w:pos="-3553"/>
          <w:tab w:val="left" w:pos="2343"/>
        </w:tabs>
        <w:spacing w:after="0" w:line="240" w:lineRule="auto"/>
        <w:ind w:left="1122" w:hanging="407"/>
        <w:rPr>
          <w:rFonts w:ascii="Tahoma" w:eastAsia="Times New Roman" w:hAnsi="Tahoma" w:cs="Tahoma"/>
          <w:sz w:val="20"/>
          <w:szCs w:val="20"/>
        </w:rPr>
      </w:pPr>
      <w:r w:rsidRPr="0015696D">
        <w:rPr>
          <w:rFonts w:ascii="Tahoma" w:eastAsia="Times New Roman" w:hAnsi="Tahoma" w:cs="Tahoma"/>
          <w:sz w:val="20"/>
          <w:szCs w:val="20"/>
        </w:rPr>
        <w:t>P11-</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g.č</w:t>
      </w:r>
      <w:proofErr w:type="spellEnd"/>
      <w:r w:rsidRPr="0015696D">
        <w:rPr>
          <w:rFonts w:ascii="Tahoma" w:eastAsia="Times New Roman" w:hAnsi="Tahoma" w:cs="Tahoma"/>
          <w:sz w:val="20"/>
          <w:szCs w:val="20"/>
        </w:rPr>
        <w:t>.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-10): površina 753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gospodarsko-poslovna namjena.</w:t>
      </w:r>
    </w:p>
    <w:p w:rsidR="0015696D" w:rsidRPr="0015696D" w:rsidRDefault="0015696D" w:rsidP="0015696D">
      <w:pPr>
        <w:autoSpaceDE w:val="0"/>
        <w:autoSpaceDN w:val="0"/>
        <w:adjustRightInd w:val="0"/>
        <w:spacing w:after="0" w:line="240" w:lineRule="auto"/>
        <w:ind w:left="1551" w:hanging="836"/>
        <w:jc w:val="both"/>
        <w:rPr>
          <w:rFonts w:ascii="Tahoma" w:eastAsia="Times New Roman" w:hAnsi="Tahoma" w:cs="Tahoma"/>
          <w:sz w:val="20"/>
          <w:szCs w:val="20"/>
        </w:rPr>
      </w:pPr>
      <w:r w:rsidRPr="0015696D">
        <w:rPr>
          <w:rFonts w:ascii="Tahoma" w:eastAsia="Times New Roman" w:hAnsi="Tahoma" w:cs="Tahoma"/>
          <w:sz w:val="20"/>
          <w:szCs w:val="20"/>
        </w:rPr>
        <w:t>(2) Najveći postotak izgrađenosti građevnih čestica iznosi 50%.</w:t>
      </w:r>
    </w:p>
    <w:p w:rsidR="0015696D" w:rsidRPr="0015696D" w:rsidRDefault="0015696D" w:rsidP="0015696D">
      <w:pPr>
        <w:autoSpaceDE w:val="0"/>
        <w:autoSpaceDN w:val="0"/>
        <w:adjustRightInd w:val="0"/>
        <w:spacing w:after="0" w:line="240" w:lineRule="auto"/>
        <w:ind w:left="1551" w:hanging="836"/>
        <w:jc w:val="both"/>
        <w:rPr>
          <w:rFonts w:ascii="Tahoma" w:eastAsia="Times New Roman" w:hAnsi="Tahoma" w:cs="Tahoma"/>
          <w:sz w:val="20"/>
          <w:szCs w:val="20"/>
        </w:rPr>
      </w:pPr>
      <w:r w:rsidRPr="0015696D">
        <w:rPr>
          <w:rFonts w:ascii="Tahoma" w:eastAsia="Times New Roman" w:hAnsi="Tahoma" w:cs="Tahoma"/>
          <w:sz w:val="20"/>
          <w:szCs w:val="20"/>
        </w:rPr>
        <w:t>(3) Najveći koeficijent iskorištenosti (k</w:t>
      </w:r>
      <w:r w:rsidRPr="0015696D">
        <w:rPr>
          <w:rFonts w:ascii="Tahoma" w:eastAsia="Times New Roman" w:hAnsi="Tahoma" w:cs="Tahoma"/>
          <w:sz w:val="20"/>
          <w:szCs w:val="20"/>
          <w:vertAlign w:val="subscript"/>
        </w:rPr>
        <w:t>is</w:t>
      </w:r>
      <w:r w:rsidRPr="0015696D">
        <w:rPr>
          <w:rFonts w:ascii="Tahoma" w:eastAsia="Times New Roman" w:hAnsi="Tahoma" w:cs="Tahoma"/>
          <w:sz w:val="20"/>
          <w:szCs w:val="20"/>
        </w:rPr>
        <w:t>) nadzemno građevnih čestica iznosi 1,0.</w:t>
      </w:r>
    </w:p>
    <w:p w:rsidR="0015696D" w:rsidRPr="0015696D" w:rsidRDefault="0015696D" w:rsidP="0015696D">
      <w:pPr>
        <w:spacing w:after="0" w:line="240" w:lineRule="auto"/>
        <w:ind w:left="24" w:firstLine="660"/>
        <w:jc w:val="both"/>
        <w:rPr>
          <w:rFonts w:ascii="Tahoma" w:eastAsia="Times New Roman" w:hAnsi="Tahoma" w:cs="Tahoma"/>
          <w:sz w:val="20"/>
          <w:szCs w:val="20"/>
        </w:rPr>
      </w:pPr>
      <w:r w:rsidRPr="0015696D">
        <w:rPr>
          <w:rFonts w:ascii="Tahoma" w:eastAsia="Times New Roman" w:hAnsi="Tahoma" w:cs="Tahoma"/>
          <w:sz w:val="20"/>
          <w:szCs w:val="20"/>
        </w:rPr>
        <w:t>(4) Granice građevnih čestica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-1 do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-11 prikazane su na kartografskom prikazu 4. Način i uvjeti gradnje (izmjene i dopune) u mj. 1:1.000.</w:t>
      </w:r>
    </w:p>
    <w:p w:rsidR="0015696D" w:rsidRPr="0015696D" w:rsidRDefault="0015696D" w:rsidP="0015696D">
      <w:pPr>
        <w:spacing w:after="0" w:line="240" w:lineRule="auto"/>
        <w:ind w:firstLine="708"/>
        <w:jc w:val="both"/>
        <w:rPr>
          <w:rFonts w:ascii="Arial" w:eastAsia="Times New Roman" w:hAnsi="Arial" w:cs="Tahoma"/>
          <w:color w:val="262626"/>
          <w:sz w:val="20"/>
          <w:szCs w:val="20"/>
          <w:lang w:val="en-GB"/>
        </w:rPr>
      </w:pPr>
      <w:r w:rsidRPr="0015696D">
        <w:rPr>
          <w:rFonts w:ascii="Arial" w:eastAsia="Times New Roman" w:hAnsi="Arial" w:cs="Tahoma"/>
          <w:color w:val="262626"/>
          <w:szCs w:val="24"/>
          <w:lang w:val="en-GB"/>
        </w:rPr>
        <w:tab/>
      </w:r>
      <w:r w:rsidRPr="0015696D">
        <w:rPr>
          <w:rFonts w:ascii="Arial" w:eastAsia="Times New Roman" w:hAnsi="Arial" w:cs="Tahoma"/>
          <w:color w:val="262626"/>
          <w:sz w:val="20"/>
          <w:szCs w:val="20"/>
          <w:lang w:val="en-GB"/>
        </w:rPr>
        <w:t xml:space="preserve">(5) </w:t>
      </w:r>
      <w:proofErr w:type="spellStart"/>
      <w:r w:rsidRPr="0015696D">
        <w:rPr>
          <w:rFonts w:ascii="Arial" w:eastAsia="Times New Roman" w:hAnsi="Arial" w:cs="Tahoma"/>
          <w:color w:val="262626"/>
          <w:sz w:val="20"/>
          <w:szCs w:val="20"/>
          <w:lang w:val="en-GB"/>
        </w:rPr>
        <w:t>Iskazane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površine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građevnih</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čestica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su</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načelne</w:t>
      </w:r>
      <w:proofErr w:type="spellEnd"/>
      <w:r w:rsidRPr="0015696D">
        <w:rPr>
          <w:rFonts w:ascii="Arial" w:eastAsia="Times New Roman" w:hAnsi="Arial" w:cs="Tahoma"/>
          <w:color w:val="262626"/>
          <w:sz w:val="20"/>
          <w:szCs w:val="20"/>
          <w:lang w:val="en-GB"/>
        </w:rPr>
        <w:t xml:space="preserve">, a </w:t>
      </w:r>
      <w:proofErr w:type="spellStart"/>
      <w:r w:rsidRPr="0015696D">
        <w:rPr>
          <w:rFonts w:ascii="Arial" w:eastAsia="Times New Roman" w:hAnsi="Arial" w:cs="Tahoma"/>
          <w:color w:val="262626"/>
          <w:sz w:val="20"/>
          <w:szCs w:val="20"/>
          <w:lang w:val="en-GB"/>
        </w:rPr>
        <w:t>točne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površine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će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biti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utvrđene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geodetskim</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elaboratom</w:t>
      </w:r>
      <w:proofErr w:type="spellEnd"/>
      <w:r w:rsidRPr="0015696D">
        <w:rPr>
          <w:rFonts w:ascii="Arial" w:eastAsia="Times New Roman" w:hAnsi="Arial" w:cs="Tahoma"/>
          <w:color w:val="262626"/>
          <w:sz w:val="20"/>
          <w:szCs w:val="20"/>
          <w:lang w:val="en-GB"/>
        </w:rPr>
        <w:t>.</w:t>
      </w:r>
    </w:p>
    <w:p w:rsidR="0015696D" w:rsidRPr="0015696D" w:rsidRDefault="0015696D" w:rsidP="0015696D">
      <w:pPr>
        <w:spacing w:after="0" w:line="240" w:lineRule="auto"/>
        <w:ind w:firstLine="684"/>
        <w:jc w:val="both"/>
        <w:rPr>
          <w:rFonts w:ascii="Tahoma" w:eastAsia="Times New Roman" w:hAnsi="Tahoma" w:cs="Tahoma"/>
          <w:sz w:val="20"/>
          <w:szCs w:val="20"/>
          <w:lang w:eastAsia="hr-HR"/>
        </w:rPr>
      </w:pPr>
      <w:r w:rsidRPr="0015696D">
        <w:rPr>
          <w:rFonts w:ascii="Tahoma" w:eastAsia="Times New Roman" w:hAnsi="Tahoma" w:cs="Tahoma"/>
          <w:sz w:val="20"/>
          <w:szCs w:val="20"/>
          <w:lang w:eastAsia="hr-HR"/>
        </w:rPr>
        <w:t>(6) Iznimno, slučaju da neka od planiranih građevnih čestica u zoni K4</w:t>
      </w:r>
      <w:r w:rsidRPr="0015696D">
        <w:rPr>
          <w:rFonts w:ascii="Tahoma" w:eastAsia="Times New Roman" w:hAnsi="Tahoma" w:cs="Tahoma"/>
          <w:sz w:val="20"/>
          <w:szCs w:val="20"/>
          <w:vertAlign w:val="subscript"/>
          <w:lang w:eastAsia="hr-HR"/>
        </w:rPr>
        <w:t xml:space="preserve">2 </w:t>
      </w:r>
      <w:r w:rsidRPr="0015696D">
        <w:rPr>
          <w:rFonts w:ascii="Tahoma" w:eastAsia="Times New Roman" w:hAnsi="Tahoma" w:cs="Tahoma"/>
          <w:sz w:val="20"/>
          <w:szCs w:val="20"/>
          <w:lang w:eastAsia="hr-HR"/>
        </w:rPr>
        <w:t>ne može zadovoljiti prostorne zahtjeve investitora, dozvoljeno je njeno spajanje s najviše dvije susjedne građevne čestice, pri čemu se zadržavaju svi ostali uvjeti izgradnje na tako formiranoj građevnoj čestici (izgrađenost, koeficijent iskoristivosti, visina, udaljenost od regulacijske linije, udaljenost od ruba građevne čestice i drugi).</w:t>
      </w:r>
    </w:p>
    <w:p w:rsidR="0015696D" w:rsidRPr="0015696D" w:rsidRDefault="0015696D" w:rsidP="0015696D">
      <w:pPr>
        <w:spacing w:after="0" w:line="240" w:lineRule="auto"/>
        <w:ind w:firstLine="720"/>
        <w:jc w:val="both"/>
        <w:rPr>
          <w:rFonts w:ascii="Tahoma" w:eastAsia="Times New Roman" w:hAnsi="Tahoma" w:cs="Tahoma"/>
          <w:sz w:val="20"/>
          <w:szCs w:val="20"/>
          <w:lang w:eastAsia="hr-HR"/>
        </w:rPr>
      </w:pPr>
      <w:r w:rsidRPr="0015696D">
        <w:rPr>
          <w:rFonts w:ascii="Tahoma" w:eastAsia="Times New Roman" w:hAnsi="Tahoma" w:cs="Tahoma"/>
          <w:sz w:val="20"/>
          <w:szCs w:val="20"/>
          <w:lang w:eastAsia="hr-HR"/>
        </w:rPr>
        <w:lastRenderedPageBreak/>
        <w:t xml:space="preserve">(7) Iznimno, </w:t>
      </w:r>
      <w:r w:rsidRPr="0015696D">
        <w:rPr>
          <w:rFonts w:ascii="Tahoma" w:eastAsia="MS Mincho" w:hAnsi="Tahoma" w:cs="Tahoma"/>
          <w:sz w:val="20"/>
          <w:szCs w:val="20"/>
          <w:lang w:eastAsia="hr-HR"/>
        </w:rPr>
        <w:t xml:space="preserve">u slučaju da investitor naknadno smanji svoje potrebe za prostorom, </w:t>
      </w:r>
      <w:r w:rsidRPr="0015696D">
        <w:rPr>
          <w:rFonts w:ascii="Tahoma" w:eastAsia="Times New Roman" w:hAnsi="Tahoma" w:cs="Tahoma"/>
          <w:sz w:val="20"/>
          <w:szCs w:val="20"/>
          <w:lang w:eastAsia="hr-HR"/>
        </w:rPr>
        <w:t>planirana građevna čestica u zoni K4</w:t>
      </w:r>
      <w:r w:rsidRPr="0015696D">
        <w:rPr>
          <w:rFonts w:ascii="Tahoma" w:eastAsia="Times New Roman" w:hAnsi="Tahoma" w:cs="Tahoma"/>
          <w:sz w:val="20"/>
          <w:szCs w:val="20"/>
          <w:vertAlign w:val="subscript"/>
          <w:lang w:eastAsia="hr-HR"/>
        </w:rPr>
        <w:t xml:space="preserve">2 </w:t>
      </w:r>
      <w:r w:rsidRPr="0015696D">
        <w:rPr>
          <w:rFonts w:ascii="Tahoma" w:eastAsia="Times New Roman" w:hAnsi="Tahoma" w:cs="Tahoma"/>
          <w:sz w:val="20"/>
          <w:szCs w:val="20"/>
          <w:lang w:eastAsia="hr-HR"/>
        </w:rPr>
        <w:t xml:space="preserve">se može podijeliti u najviše tri građevne čestice, pri čemu se zadržavaju svi ostali uvjeti izgradnje na tako formiranim građevnim česticama (izgrađenost, koeficijent iskoristivosti, visina, udaljenost od regulacijske linije, udaljenost od ruba građevne čestice i drugi). Pri tome najmanja površina građevne čestice ne može biti manja minimalne površine utvrđene Odredbama za provedbu PPUO </w:t>
      </w:r>
      <w:proofErr w:type="spellStart"/>
      <w:r w:rsidRPr="0015696D">
        <w:rPr>
          <w:rFonts w:ascii="Tahoma" w:eastAsia="Times New Roman" w:hAnsi="Tahoma" w:cs="Tahoma"/>
          <w:sz w:val="20"/>
          <w:szCs w:val="20"/>
          <w:lang w:eastAsia="hr-HR"/>
        </w:rPr>
        <w:t>Postira</w:t>
      </w:r>
      <w:proofErr w:type="spellEnd"/>
      <w:r w:rsidRPr="0015696D">
        <w:rPr>
          <w:rFonts w:ascii="Tahoma" w:eastAsia="Times New Roman" w:hAnsi="Tahoma" w:cs="Tahoma"/>
          <w:sz w:val="20"/>
          <w:szCs w:val="20"/>
          <w:lang w:eastAsia="hr-HR"/>
        </w:rPr>
        <w:t>.</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sz w:val="20"/>
          <w:szCs w:val="20"/>
        </w:rPr>
        <w:tab/>
        <w:t>(1) Uvjeti za izgradnju na planiranim građevnim česticama u obuhvatu Plana radi jednostavnijeg praćenja prikazani su i u tabeli.</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ind w:firstLine="720"/>
        <w:rPr>
          <w:rFonts w:ascii="Tahoma" w:eastAsia="Times New Roman" w:hAnsi="Tahoma" w:cs="Tahoma"/>
          <w:sz w:val="20"/>
          <w:szCs w:val="20"/>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
        <w:gridCol w:w="2876"/>
        <w:gridCol w:w="838"/>
        <w:gridCol w:w="1096"/>
        <w:gridCol w:w="1098"/>
        <w:gridCol w:w="1339"/>
        <w:gridCol w:w="1023"/>
      </w:tblGrid>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sz w:val="18"/>
                <w:szCs w:val="18"/>
              </w:rPr>
            </w:pPr>
            <w:r w:rsidRPr="0015696D">
              <w:rPr>
                <w:rFonts w:ascii="Tahoma" w:eastAsia="Times New Roman" w:hAnsi="Tahoma" w:cs="Tahoma"/>
                <w:sz w:val="18"/>
                <w:szCs w:val="18"/>
              </w:rPr>
              <w:t xml:space="preserve">Broj </w:t>
            </w:r>
          </w:p>
          <w:p w:rsidR="0015696D" w:rsidRPr="0015696D" w:rsidRDefault="0015696D" w:rsidP="0015696D">
            <w:pPr>
              <w:spacing w:after="0" w:line="240" w:lineRule="auto"/>
              <w:rPr>
                <w:rFonts w:ascii="Tahoma" w:eastAsia="Times New Roman" w:hAnsi="Tahoma" w:cs="Tahoma"/>
                <w:sz w:val="18"/>
                <w:szCs w:val="18"/>
              </w:rPr>
            </w:pPr>
            <w:r w:rsidRPr="0015696D">
              <w:rPr>
                <w:rFonts w:ascii="Tahoma" w:eastAsia="Times New Roman" w:hAnsi="Tahoma" w:cs="Tahoma"/>
                <w:sz w:val="18"/>
                <w:szCs w:val="18"/>
              </w:rPr>
              <w:t>parcele</w:t>
            </w:r>
          </w:p>
        </w:tc>
        <w:tc>
          <w:tcPr>
            <w:tcW w:w="3431"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sz w:val="18"/>
                <w:szCs w:val="18"/>
              </w:rPr>
            </w:pPr>
            <w:r w:rsidRPr="0015696D">
              <w:rPr>
                <w:rFonts w:ascii="Tahoma" w:eastAsia="Times New Roman" w:hAnsi="Tahoma" w:cs="Tahoma"/>
                <w:sz w:val="18"/>
                <w:szCs w:val="18"/>
              </w:rPr>
              <w:t xml:space="preserve">Namjena </w:t>
            </w:r>
          </w:p>
          <w:p w:rsidR="0015696D" w:rsidRPr="0015696D" w:rsidRDefault="0015696D" w:rsidP="0015696D">
            <w:pPr>
              <w:spacing w:after="0" w:line="240" w:lineRule="auto"/>
              <w:rPr>
                <w:rFonts w:ascii="Tahoma" w:eastAsia="Times New Roman" w:hAnsi="Tahoma" w:cs="Tahoma"/>
                <w:sz w:val="18"/>
                <w:szCs w:val="18"/>
              </w:rPr>
            </w:pPr>
            <w:r w:rsidRPr="0015696D">
              <w:rPr>
                <w:rFonts w:ascii="Tahoma" w:eastAsia="Times New Roman" w:hAnsi="Tahoma" w:cs="Tahoma"/>
                <w:sz w:val="18"/>
                <w:szCs w:val="18"/>
              </w:rPr>
              <w:t>građevne čestice</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99" w:right="-108"/>
              <w:jc w:val="center"/>
              <w:rPr>
                <w:rFonts w:ascii="Tahoma" w:eastAsia="Times New Roman" w:hAnsi="Tahoma" w:cs="Tahoma"/>
                <w:sz w:val="18"/>
                <w:szCs w:val="18"/>
              </w:rPr>
            </w:pPr>
            <w:r w:rsidRPr="0015696D">
              <w:rPr>
                <w:rFonts w:ascii="Tahoma" w:eastAsia="Times New Roman" w:hAnsi="Tahoma" w:cs="Tahoma"/>
                <w:sz w:val="18"/>
                <w:szCs w:val="18"/>
              </w:rPr>
              <w:t>površina</w:t>
            </w:r>
          </w:p>
          <w:p w:rsidR="0015696D" w:rsidRPr="0015696D" w:rsidRDefault="0015696D" w:rsidP="0015696D">
            <w:pPr>
              <w:spacing w:after="0" w:line="240" w:lineRule="auto"/>
              <w:ind w:left="-99" w:right="-108"/>
              <w:jc w:val="center"/>
              <w:rPr>
                <w:rFonts w:ascii="Tahoma" w:eastAsia="Times New Roman" w:hAnsi="Tahoma" w:cs="Tahoma"/>
                <w:sz w:val="18"/>
                <w:szCs w:val="18"/>
              </w:rPr>
            </w:pPr>
            <w:r w:rsidRPr="0015696D">
              <w:rPr>
                <w:rFonts w:ascii="Tahoma" w:eastAsia="Times New Roman" w:hAnsi="Tahoma" w:cs="Tahoma"/>
                <w:sz w:val="18"/>
                <w:szCs w:val="18"/>
              </w:rPr>
              <w:t>(m</w:t>
            </w:r>
            <w:r w:rsidRPr="0015696D">
              <w:rPr>
                <w:rFonts w:ascii="Tahoma" w:eastAsia="Times New Roman" w:hAnsi="Tahoma" w:cs="Tahoma"/>
                <w:sz w:val="18"/>
                <w:szCs w:val="18"/>
                <w:vertAlign w:val="superscript"/>
              </w:rPr>
              <w:t>2</w:t>
            </w:r>
            <w:r w:rsidRPr="0015696D">
              <w:rPr>
                <w:rFonts w:ascii="Tahoma" w:eastAsia="Times New Roman" w:hAnsi="Tahoma" w:cs="Tahoma"/>
                <w:sz w:val="18"/>
                <w:szCs w:val="18"/>
              </w:rPr>
              <w:t>)</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04" w:right="-107"/>
              <w:jc w:val="center"/>
              <w:rPr>
                <w:rFonts w:ascii="Tahoma" w:eastAsia="Times New Roman" w:hAnsi="Tahoma" w:cs="Tahoma"/>
                <w:sz w:val="18"/>
                <w:szCs w:val="18"/>
              </w:rPr>
            </w:pPr>
            <w:r w:rsidRPr="0015696D">
              <w:rPr>
                <w:rFonts w:ascii="Tahoma" w:eastAsia="Times New Roman" w:hAnsi="Tahoma" w:cs="Tahoma"/>
                <w:sz w:val="18"/>
                <w:szCs w:val="18"/>
              </w:rPr>
              <w:t>najveća</w:t>
            </w:r>
          </w:p>
          <w:p w:rsidR="0015696D" w:rsidRPr="0015696D" w:rsidRDefault="0015696D" w:rsidP="0015696D">
            <w:pPr>
              <w:spacing w:after="0" w:line="240" w:lineRule="auto"/>
              <w:ind w:left="-104" w:right="-107"/>
              <w:jc w:val="center"/>
              <w:rPr>
                <w:rFonts w:ascii="Tahoma" w:eastAsia="Times New Roman" w:hAnsi="Tahoma" w:cs="Tahoma"/>
                <w:sz w:val="18"/>
                <w:szCs w:val="18"/>
              </w:rPr>
            </w:pPr>
            <w:r w:rsidRPr="0015696D">
              <w:rPr>
                <w:rFonts w:ascii="Tahoma" w:eastAsia="Times New Roman" w:hAnsi="Tahoma" w:cs="Tahoma"/>
                <w:sz w:val="18"/>
                <w:szCs w:val="18"/>
              </w:rPr>
              <w:t>izgrađenost</w:t>
            </w:r>
          </w:p>
          <w:p w:rsidR="0015696D" w:rsidRPr="0015696D" w:rsidRDefault="0015696D" w:rsidP="0015696D">
            <w:pPr>
              <w:spacing w:after="0" w:line="240" w:lineRule="auto"/>
              <w:ind w:left="-104" w:right="-107"/>
              <w:jc w:val="center"/>
              <w:rPr>
                <w:rFonts w:ascii="Tahoma" w:eastAsia="Times New Roman" w:hAnsi="Tahoma" w:cs="Tahoma"/>
                <w:sz w:val="18"/>
                <w:szCs w:val="18"/>
              </w:rPr>
            </w:pPr>
            <w:r w:rsidRPr="0015696D">
              <w:rPr>
                <w:rFonts w:ascii="Tahoma" w:eastAsia="Times New Roman" w:hAnsi="Tahoma" w:cs="Tahoma"/>
                <w:sz w:val="18"/>
                <w:szCs w:val="18"/>
              </w:rPr>
              <w:t>građevne čestice</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09" w:right="-108"/>
              <w:jc w:val="center"/>
              <w:rPr>
                <w:rFonts w:ascii="Tahoma" w:eastAsia="Times New Roman" w:hAnsi="Tahoma" w:cs="Tahoma"/>
                <w:sz w:val="18"/>
                <w:szCs w:val="18"/>
              </w:rPr>
            </w:pPr>
            <w:r w:rsidRPr="0015696D">
              <w:rPr>
                <w:rFonts w:ascii="Tahoma" w:eastAsia="Times New Roman" w:hAnsi="Tahoma" w:cs="Tahoma"/>
                <w:sz w:val="18"/>
                <w:szCs w:val="18"/>
              </w:rPr>
              <w:t>najveći</w:t>
            </w:r>
          </w:p>
          <w:p w:rsidR="0015696D" w:rsidRPr="0015696D" w:rsidRDefault="0015696D" w:rsidP="0015696D">
            <w:pPr>
              <w:spacing w:after="0" w:line="240" w:lineRule="auto"/>
              <w:ind w:left="-109" w:right="-108"/>
              <w:jc w:val="center"/>
              <w:rPr>
                <w:rFonts w:ascii="Tahoma" w:eastAsia="Times New Roman" w:hAnsi="Tahoma" w:cs="Tahoma"/>
                <w:sz w:val="18"/>
                <w:szCs w:val="18"/>
              </w:rPr>
            </w:pPr>
            <w:r w:rsidRPr="0015696D">
              <w:rPr>
                <w:rFonts w:ascii="Tahoma" w:eastAsia="Times New Roman" w:hAnsi="Tahoma" w:cs="Tahoma"/>
                <w:sz w:val="18"/>
                <w:szCs w:val="18"/>
              </w:rPr>
              <w:t>koeficijent</w:t>
            </w:r>
          </w:p>
          <w:p w:rsidR="0015696D" w:rsidRPr="0015696D" w:rsidRDefault="0015696D" w:rsidP="0015696D">
            <w:pPr>
              <w:spacing w:after="0" w:line="240" w:lineRule="auto"/>
              <w:ind w:left="-109" w:right="-108"/>
              <w:jc w:val="center"/>
              <w:rPr>
                <w:rFonts w:ascii="Tahoma" w:eastAsia="Times New Roman" w:hAnsi="Tahoma" w:cs="Tahoma"/>
                <w:sz w:val="18"/>
                <w:szCs w:val="18"/>
              </w:rPr>
            </w:pPr>
            <w:r w:rsidRPr="0015696D">
              <w:rPr>
                <w:rFonts w:ascii="Tahoma" w:eastAsia="Times New Roman" w:hAnsi="Tahoma" w:cs="Tahoma"/>
                <w:sz w:val="18"/>
                <w:szCs w:val="18"/>
              </w:rPr>
              <w:t>iskoristivosti</w:t>
            </w:r>
          </w:p>
          <w:p w:rsidR="0015696D" w:rsidRPr="0015696D" w:rsidRDefault="0015696D" w:rsidP="0015696D">
            <w:pPr>
              <w:spacing w:after="0" w:line="240" w:lineRule="auto"/>
              <w:ind w:left="-109" w:right="-108"/>
              <w:jc w:val="center"/>
              <w:rPr>
                <w:rFonts w:ascii="Tahoma" w:eastAsia="Times New Roman" w:hAnsi="Tahoma" w:cs="Tahoma"/>
                <w:sz w:val="18"/>
                <w:szCs w:val="18"/>
              </w:rPr>
            </w:pPr>
            <w:r w:rsidRPr="0015696D">
              <w:rPr>
                <w:rFonts w:ascii="Tahoma" w:eastAsia="Times New Roman" w:hAnsi="Tahoma" w:cs="Tahoma"/>
                <w:sz w:val="18"/>
                <w:szCs w:val="18"/>
              </w:rPr>
              <w:t>građevne čestice</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08" w:right="-108"/>
              <w:jc w:val="center"/>
              <w:rPr>
                <w:rFonts w:ascii="Tahoma" w:eastAsia="Times New Roman" w:hAnsi="Tahoma" w:cs="Tahoma"/>
                <w:sz w:val="18"/>
                <w:szCs w:val="18"/>
              </w:rPr>
            </w:pPr>
            <w:r w:rsidRPr="0015696D">
              <w:rPr>
                <w:rFonts w:ascii="Tahoma" w:eastAsia="Times New Roman" w:hAnsi="Tahoma" w:cs="Tahoma"/>
                <w:sz w:val="18"/>
                <w:szCs w:val="18"/>
              </w:rPr>
              <w:t>najveća visina građevine</w:t>
            </w:r>
          </w:p>
          <w:p w:rsidR="0015696D" w:rsidRPr="0015696D" w:rsidRDefault="0015696D" w:rsidP="0015696D">
            <w:pPr>
              <w:spacing w:after="0" w:line="240" w:lineRule="auto"/>
              <w:ind w:left="-108" w:right="-108"/>
              <w:jc w:val="center"/>
              <w:rPr>
                <w:rFonts w:ascii="Tahoma" w:eastAsia="Times New Roman" w:hAnsi="Tahoma" w:cs="Tahoma"/>
                <w:sz w:val="18"/>
                <w:szCs w:val="18"/>
              </w:rPr>
            </w:pPr>
            <w:r w:rsidRPr="0015696D">
              <w:rPr>
                <w:rFonts w:ascii="Tahoma" w:eastAsia="Times New Roman" w:hAnsi="Tahoma" w:cs="Tahoma"/>
                <w:sz w:val="18"/>
                <w:szCs w:val="18"/>
              </w:rPr>
              <w:t>v=visina vijenca</w:t>
            </w:r>
          </w:p>
          <w:p w:rsidR="0015696D" w:rsidRPr="0015696D" w:rsidRDefault="0015696D" w:rsidP="0015696D">
            <w:pPr>
              <w:spacing w:after="0" w:line="240" w:lineRule="auto"/>
              <w:ind w:left="-108" w:right="-108"/>
              <w:jc w:val="center"/>
              <w:rPr>
                <w:rFonts w:ascii="Tahoma" w:eastAsia="Times New Roman" w:hAnsi="Tahoma" w:cs="Tahoma"/>
                <w:sz w:val="18"/>
                <w:szCs w:val="18"/>
              </w:rPr>
            </w:pPr>
            <w:proofErr w:type="spellStart"/>
            <w:r w:rsidRPr="0015696D">
              <w:rPr>
                <w:rFonts w:ascii="Tahoma" w:eastAsia="Times New Roman" w:hAnsi="Tahoma" w:cs="Tahoma"/>
                <w:sz w:val="18"/>
                <w:szCs w:val="18"/>
              </w:rPr>
              <w:t>V</w:t>
            </w:r>
            <w:r w:rsidRPr="0015696D">
              <w:rPr>
                <w:rFonts w:ascii="Tahoma" w:eastAsia="Times New Roman" w:hAnsi="Tahoma" w:cs="Tahoma"/>
                <w:sz w:val="18"/>
                <w:szCs w:val="18"/>
                <w:vertAlign w:val="subscript"/>
              </w:rPr>
              <w:t>max</w:t>
            </w:r>
            <w:proofErr w:type="spellEnd"/>
            <w:r w:rsidRPr="0015696D">
              <w:rPr>
                <w:rFonts w:ascii="Tahoma" w:eastAsia="Times New Roman" w:hAnsi="Tahoma" w:cs="Tahoma"/>
                <w:sz w:val="18"/>
                <w:szCs w:val="18"/>
              </w:rPr>
              <w:t>=visina sljemena</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18"/>
                <w:szCs w:val="18"/>
              </w:rPr>
            </w:pPr>
            <w:r w:rsidRPr="0015696D">
              <w:rPr>
                <w:rFonts w:ascii="Tahoma" w:eastAsia="Times New Roman" w:hAnsi="Tahoma" w:cs="Tahoma"/>
                <w:sz w:val="18"/>
                <w:szCs w:val="18"/>
              </w:rPr>
              <w:t xml:space="preserve">najveći </w:t>
            </w:r>
          </w:p>
          <w:p w:rsidR="0015696D" w:rsidRPr="0015696D" w:rsidRDefault="0015696D" w:rsidP="0015696D">
            <w:pPr>
              <w:spacing w:after="0" w:line="240" w:lineRule="auto"/>
              <w:ind w:left="-114" w:right="-103" w:firstLine="15"/>
              <w:jc w:val="center"/>
              <w:rPr>
                <w:rFonts w:ascii="Tahoma" w:eastAsia="Times New Roman" w:hAnsi="Tahoma" w:cs="Tahoma"/>
                <w:sz w:val="18"/>
                <w:szCs w:val="18"/>
              </w:rPr>
            </w:pPr>
            <w:r w:rsidRPr="0015696D">
              <w:rPr>
                <w:rFonts w:ascii="Tahoma" w:eastAsia="Times New Roman" w:hAnsi="Tahoma" w:cs="Tahoma"/>
                <w:sz w:val="18"/>
                <w:szCs w:val="18"/>
              </w:rPr>
              <w:t>broj nadzemnih  etaža</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1</w:t>
            </w:r>
          </w:p>
          <w:p w:rsidR="0015696D" w:rsidRPr="0015696D" w:rsidRDefault="0015696D" w:rsidP="0015696D">
            <w:pPr>
              <w:spacing w:after="0" w:line="240" w:lineRule="auto"/>
              <w:ind w:right="-132"/>
              <w:rPr>
                <w:rFonts w:ascii="Tahoma" w:eastAsia="Times New Roman" w:hAnsi="Tahoma" w:cs="Tahoma"/>
                <w:sz w:val="20"/>
                <w:szCs w:val="20"/>
              </w:rPr>
            </w:pPr>
            <w:r w:rsidRPr="0015696D">
              <w:rPr>
                <w:rFonts w:ascii="Tahoma" w:eastAsia="Times New Roman" w:hAnsi="Tahoma" w:cs="Tahoma"/>
                <w:sz w:val="20"/>
                <w:szCs w:val="20"/>
              </w:rPr>
              <w:t>Tvornica "Sardina"</w:t>
            </w:r>
          </w:p>
        </w:tc>
        <w:tc>
          <w:tcPr>
            <w:tcW w:w="8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27.006</w:t>
            </w:r>
          </w:p>
        </w:tc>
        <w:tc>
          <w:tcPr>
            <w:tcW w:w="1122"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P2</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-1 </w:t>
            </w:r>
          </w:p>
          <w:p w:rsidR="0015696D" w:rsidRPr="0015696D" w:rsidRDefault="0015696D" w:rsidP="0015696D">
            <w:pPr>
              <w:spacing w:after="0" w:line="240" w:lineRule="auto"/>
              <w:ind w:right="-132"/>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1.684</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P3</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-2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1.708</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P4</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-3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2.345</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P5</w:t>
            </w:r>
          </w:p>
        </w:tc>
        <w:tc>
          <w:tcPr>
            <w:tcW w:w="3431" w:type="dxa"/>
            <w:tcBorders>
              <w:top w:val="single" w:sz="4" w:space="0" w:color="000000"/>
              <w:left w:val="single" w:sz="4" w:space="0" w:color="000000"/>
              <w:bottom w:val="single" w:sz="4" w:space="0" w:color="000000"/>
              <w:right w:val="single" w:sz="4" w:space="0" w:color="000000"/>
            </w:tcBorders>
            <w:shd w:val="clear" w:color="auto" w:fill="FFFFFF"/>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-4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713</w:t>
            </w:r>
          </w:p>
        </w:tc>
        <w:tc>
          <w:tcPr>
            <w:tcW w:w="11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P6</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-5</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751</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P7</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-6</w:t>
            </w:r>
          </w:p>
          <w:p w:rsidR="0015696D" w:rsidRPr="0015696D" w:rsidRDefault="0015696D" w:rsidP="0015696D">
            <w:pPr>
              <w:spacing w:after="0" w:line="240" w:lineRule="auto"/>
              <w:ind w:right="-132"/>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703</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P8</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-7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641</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P9</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9"/>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-8 </w:t>
            </w:r>
          </w:p>
          <w:p w:rsidR="0015696D" w:rsidRPr="0015696D" w:rsidRDefault="0015696D" w:rsidP="0015696D">
            <w:pPr>
              <w:tabs>
                <w:tab w:val="left" w:pos="-3553"/>
              </w:tabs>
              <w:spacing w:after="0" w:line="240" w:lineRule="auto"/>
              <w:ind w:right="9"/>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622</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P10</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-9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1.676</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r w:rsidR="0015696D" w:rsidRPr="0015696D" w:rsidTr="00BD48FC">
        <w:trPr>
          <w:jc w:val="cent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P11</w:t>
            </w:r>
          </w:p>
        </w:tc>
        <w:tc>
          <w:tcPr>
            <w:tcW w:w="3431" w:type="dxa"/>
            <w:tcBorders>
              <w:top w:val="single" w:sz="4" w:space="0" w:color="000000"/>
              <w:left w:val="single" w:sz="4" w:space="0" w:color="000000"/>
              <w:bottom w:val="single" w:sz="4" w:space="0" w:color="000000"/>
              <w:right w:val="single" w:sz="4" w:space="0" w:color="000000"/>
            </w:tcBorders>
            <w:hideMark/>
          </w:tcPr>
          <w:p w:rsidR="0015696D" w:rsidRPr="0015696D" w:rsidRDefault="0015696D" w:rsidP="0015696D">
            <w:pPr>
              <w:spacing w:after="0" w:line="240" w:lineRule="auto"/>
              <w:ind w:right="-132"/>
              <w:rPr>
                <w:rFonts w:ascii="Tahoma" w:eastAsia="Times New Roman" w:hAnsi="Tahoma" w:cs="Tahoma"/>
                <w:b/>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 xml:space="preserve">-10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gospodarsko-poslovna namjena</w:t>
            </w:r>
          </w:p>
        </w:tc>
        <w:tc>
          <w:tcPr>
            <w:tcW w:w="858"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99" w:right="17"/>
              <w:jc w:val="right"/>
              <w:rPr>
                <w:rFonts w:ascii="Tahoma" w:eastAsia="Times New Roman" w:hAnsi="Tahoma" w:cs="Tahoma"/>
                <w:sz w:val="20"/>
                <w:szCs w:val="20"/>
              </w:rPr>
            </w:pPr>
            <w:r w:rsidRPr="0015696D">
              <w:rPr>
                <w:rFonts w:ascii="Tahoma" w:eastAsia="Times New Roman" w:hAnsi="Tahoma" w:cs="Tahoma"/>
                <w:sz w:val="20"/>
                <w:szCs w:val="20"/>
              </w:rPr>
              <w:t>753</w:t>
            </w:r>
          </w:p>
        </w:tc>
        <w:tc>
          <w:tcPr>
            <w:tcW w:w="1122"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4" w:right="-107"/>
              <w:jc w:val="center"/>
              <w:rPr>
                <w:rFonts w:ascii="Tahoma" w:eastAsia="Times New Roman" w:hAnsi="Tahoma" w:cs="Tahoma"/>
                <w:sz w:val="20"/>
                <w:szCs w:val="20"/>
                <w:vertAlign w:val="superscript"/>
              </w:rPr>
            </w:pPr>
            <w:r w:rsidRPr="0015696D">
              <w:rPr>
                <w:rFonts w:ascii="Tahoma" w:eastAsia="Times New Roman" w:hAnsi="Tahoma" w:cs="Tahoma"/>
                <w:sz w:val="20"/>
                <w:szCs w:val="20"/>
              </w:rPr>
              <w:t>50%</w:t>
            </w:r>
          </w:p>
        </w:tc>
        <w:tc>
          <w:tcPr>
            <w:tcW w:w="110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09" w:right="-108"/>
              <w:jc w:val="center"/>
              <w:rPr>
                <w:rFonts w:ascii="Tahoma" w:eastAsia="Times New Roman" w:hAnsi="Tahoma" w:cs="Tahoma"/>
                <w:sz w:val="20"/>
                <w:szCs w:val="20"/>
                <w:vertAlign w:val="superscript"/>
              </w:rPr>
            </w:pPr>
            <w:r w:rsidRPr="0015696D">
              <w:rPr>
                <w:rFonts w:ascii="Tahoma" w:eastAsia="Times New Roman" w:hAnsi="Tahoma" w:cs="Tahoma"/>
                <w:sz w:val="20"/>
                <w:szCs w:val="20"/>
              </w:rPr>
              <w:t>1,0</w:t>
            </w:r>
          </w:p>
        </w:tc>
        <w:tc>
          <w:tcPr>
            <w:tcW w:w="1459"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87" w:right="-108"/>
              <w:jc w:val="center"/>
              <w:rPr>
                <w:rFonts w:ascii="Tahoma" w:eastAsia="Times New Roman" w:hAnsi="Tahoma" w:cs="Tahoma"/>
                <w:sz w:val="20"/>
                <w:szCs w:val="20"/>
              </w:rPr>
            </w:pPr>
            <w:r w:rsidRPr="0015696D">
              <w:rPr>
                <w:rFonts w:ascii="Tahoma" w:eastAsia="Times New Roman" w:hAnsi="Tahoma" w:cs="Tahoma"/>
                <w:sz w:val="20"/>
                <w:szCs w:val="20"/>
              </w:rPr>
              <w:t>v=11,0 m</w:t>
            </w:r>
          </w:p>
          <w:p w:rsidR="0015696D" w:rsidRPr="0015696D" w:rsidRDefault="0015696D" w:rsidP="0015696D">
            <w:pPr>
              <w:spacing w:after="0" w:line="240" w:lineRule="auto"/>
              <w:ind w:left="-87" w:right="-108"/>
              <w:jc w:val="center"/>
              <w:rPr>
                <w:rFonts w:ascii="Tahoma" w:eastAsia="Times New Roman" w:hAnsi="Tahoma" w:cs="Tahoma"/>
                <w:sz w:val="20"/>
                <w:szCs w:val="20"/>
              </w:rPr>
            </w:pPr>
            <w:proofErr w:type="spellStart"/>
            <w:r w:rsidRPr="0015696D">
              <w:rPr>
                <w:rFonts w:ascii="Tahoma" w:eastAsia="Times New Roman" w:hAnsi="Tahoma" w:cs="Tahoma"/>
                <w:sz w:val="20"/>
                <w:szCs w:val="20"/>
              </w:rPr>
              <w:t>V</w:t>
            </w:r>
            <w:r w:rsidRPr="0015696D">
              <w:rPr>
                <w:rFonts w:ascii="Tahoma" w:eastAsia="Times New Roman" w:hAnsi="Tahoma" w:cs="Tahoma"/>
                <w:sz w:val="20"/>
                <w:szCs w:val="20"/>
                <w:vertAlign w:val="subscript"/>
              </w:rPr>
              <w:t>max</w:t>
            </w:r>
            <w:proofErr w:type="spellEnd"/>
            <w:r w:rsidRPr="0015696D">
              <w:rPr>
                <w:rFonts w:ascii="Tahoma" w:eastAsia="Times New Roman" w:hAnsi="Tahoma" w:cs="Tahoma"/>
                <w:sz w:val="20"/>
                <w:szCs w:val="20"/>
              </w:rPr>
              <w:t>=13,5 m</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left="-114" w:right="-103" w:firstLine="15"/>
              <w:jc w:val="center"/>
              <w:rPr>
                <w:rFonts w:ascii="Tahoma" w:eastAsia="Times New Roman" w:hAnsi="Tahoma" w:cs="Tahoma"/>
                <w:sz w:val="20"/>
                <w:szCs w:val="20"/>
              </w:rPr>
            </w:pPr>
            <w:r w:rsidRPr="0015696D">
              <w:rPr>
                <w:rFonts w:ascii="Tahoma" w:eastAsia="Times New Roman" w:hAnsi="Tahoma" w:cs="Tahoma"/>
                <w:sz w:val="20"/>
                <w:szCs w:val="20"/>
              </w:rPr>
              <w:t>P</w:t>
            </w:r>
            <w:r w:rsidRPr="0015696D">
              <w:rPr>
                <w:rFonts w:ascii="Tahoma" w:eastAsia="Times New Roman" w:hAnsi="Tahoma" w:cs="Tahoma"/>
                <w:bCs/>
                <w:sz w:val="20"/>
                <w:szCs w:val="20"/>
                <w:vertAlign w:val="subscript"/>
              </w:rPr>
              <w:t>u</w:t>
            </w:r>
            <w:r w:rsidRPr="0015696D">
              <w:rPr>
                <w:rFonts w:ascii="Tahoma" w:eastAsia="Times New Roman" w:hAnsi="Tahoma" w:cs="Tahoma"/>
                <w:sz w:val="20"/>
                <w:szCs w:val="20"/>
              </w:rPr>
              <w:t>+P+1K</w:t>
            </w:r>
          </w:p>
        </w:tc>
      </w:tr>
    </w:tbl>
    <w:p w:rsidR="0015696D" w:rsidRPr="0015696D" w:rsidRDefault="0015696D" w:rsidP="0015696D">
      <w:pPr>
        <w:spacing w:after="0" w:line="240" w:lineRule="auto"/>
        <w:ind w:firstLine="720"/>
        <w:rPr>
          <w:rFonts w:ascii="Tahoma" w:eastAsia="Times New Roman" w:hAnsi="Tahoma" w:cs="Tahoma"/>
          <w:sz w:val="20"/>
          <w:szCs w:val="20"/>
          <w:highlight w:val="yellow"/>
        </w:rPr>
      </w:pP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(1) Za sve planirane građevne čestice u zoni 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osiguran je kolni priključak na prometnu površinu.</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(2) U postupku izdavanja lokacijske dozvole za priključak i prilaz na prometnu površinu, potrebno je ishoditi posebne uvjete priključenja od strane tijela koja tim prometnicama upravljaju.</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lastRenderedPageBreak/>
        <w:t>(3) Najmanje 20% površine svih građevnih čestica u obuhvatu Plana treba biti pokriveno nasadima, a uz obodnu među, tamo gdje nisu planirane građevine, treba posaditi drvored ili visoku živicu.</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Sve građevne čestice koje će se formirati u obuhvatu Plana moraju imati zajedničku među dužine najmanje 3,0 m s prometnom površinom.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Najmanja širina kolnika prometne površine  Planom je određena u širini od 5,5 m.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(3) Neposredan pristup građevne čestice na prometnu površinu treba odrediti tako da ne ugrožava promet.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(4) Građenje na području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dozvoljeno je pod uvjetom da građevna čestica ima, osim osiguranog pristupa s prometne površine, i priključak na niskonaponsku električnu mrežu, javni vodovod i sustav javne odvodnje otpadnih voda.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(5) Na svim građevnim česticama, ovisno o vrsti i namjeni prostora u planiranim građevinama, obvezno je potrebno osigurati potreban broj parkirališno-garažnih mjesta propisan ovom Odlukom.</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Uređivanje vanjskog okoliša na građevnim česticama u obuhvatu Plana treba se temeljiti na uporabi autohtonih vrsta biljaka, klimatskim uvjetima, veličini građevina i njihovu rasporedu, te uvjetima pristupa i prilaza. Drvoredima je moguće prikriti većinu manjih skladišnih i proizvodno - prerađivačkih građevina.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Drvoredi, </w:t>
      </w:r>
      <w:proofErr w:type="spellStart"/>
      <w:r w:rsidRPr="0015696D">
        <w:rPr>
          <w:rFonts w:ascii="Tahoma" w:eastAsia="Times New Roman" w:hAnsi="Tahoma" w:cs="Tahoma"/>
          <w:sz w:val="20"/>
          <w:szCs w:val="20"/>
        </w:rPr>
        <w:t>grmoredi</w:t>
      </w:r>
      <w:proofErr w:type="spellEnd"/>
      <w:r w:rsidRPr="0015696D">
        <w:rPr>
          <w:rFonts w:ascii="Tahoma" w:eastAsia="Times New Roman" w:hAnsi="Tahoma" w:cs="Tahoma"/>
          <w:sz w:val="20"/>
          <w:szCs w:val="20"/>
        </w:rPr>
        <w:t xml:space="preserve"> i sl. omogućit će njihovo primjereno vizualno odjeljivanje u prostoru, a posebnu pozornost treba obratiti određivanju veličine </w:t>
      </w:r>
      <w:proofErr w:type="spellStart"/>
      <w:r w:rsidRPr="0015696D">
        <w:rPr>
          <w:rFonts w:ascii="Tahoma" w:eastAsia="Times New Roman" w:hAnsi="Tahoma" w:cs="Tahoma"/>
          <w:sz w:val="20"/>
          <w:szCs w:val="20"/>
        </w:rPr>
        <w:t>predvrtova</w:t>
      </w:r>
      <w:proofErr w:type="spellEnd"/>
      <w:r w:rsidRPr="0015696D">
        <w:rPr>
          <w:rFonts w:ascii="Tahoma" w:eastAsia="Times New Roman" w:hAnsi="Tahoma" w:cs="Tahoma"/>
          <w:sz w:val="20"/>
          <w:szCs w:val="20"/>
        </w:rPr>
        <w:t xml:space="preserve"> i parkirališta za teretna i osobna vozila.</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0.2.</w:t>
      </w:r>
      <w:r w:rsidRPr="0015696D">
        <w:rPr>
          <w:rFonts w:ascii="Tahoma" w:eastAsia="Times New Roman" w:hAnsi="Tahoma" w:cs="Tahoma"/>
          <w:b/>
          <w:sz w:val="20"/>
          <w:szCs w:val="20"/>
        </w:rPr>
        <w:tab/>
        <w:t xml:space="preserve">Namjena (uporaba) osnovnih građevina  </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rPr>
          <w:rFonts w:ascii="Tahoma" w:eastAsia="Times New Roman" w:hAnsi="Tahoma" w:cs="Tahoma"/>
          <w:sz w:val="20"/>
          <w:szCs w:val="20"/>
        </w:rPr>
      </w:pPr>
      <w:r w:rsidRPr="0015696D">
        <w:rPr>
          <w:rFonts w:ascii="Tahoma" w:eastAsia="Times New Roman" w:hAnsi="Tahoma" w:cs="Tahoma"/>
          <w:sz w:val="20"/>
          <w:szCs w:val="20"/>
        </w:rPr>
        <w:t>(1) Na planiranim se građevnim česticama mogu graditi namjene koje su određene Planom za tu građevnu česticu, prema opisu iz priložene tablice, uz minimalna odstupanja u namjeni:</w:t>
      </w: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ind w:firstLine="709"/>
        <w:rPr>
          <w:rFonts w:ascii="Tahoma" w:eastAsia="Times New Roman" w:hAnsi="Tahoma" w:cs="Tahoma"/>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3"/>
        <w:gridCol w:w="1993"/>
        <w:gridCol w:w="4397"/>
      </w:tblGrid>
      <w:tr w:rsidR="0015696D" w:rsidRPr="0015696D" w:rsidTr="00BD48FC">
        <w:trPr>
          <w:trHeight w:val="567"/>
          <w:jc w:val="center"/>
        </w:trPr>
        <w:tc>
          <w:tcPr>
            <w:tcW w:w="85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 xml:space="preserve">Broj </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parcele</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Oznaka</w:t>
            </w: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građevne čestice</w:t>
            </w:r>
          </w:p>
        </w:tc>
        <w:tc>
          <w:tcPr>
            <w:tcW w:w="439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Namjena građevne čestice - detaljniji opis</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1</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P2</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-1</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P3</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-2</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P4</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-3</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P5</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-4</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P6</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-5</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P7</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-6</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P8</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-7</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P9</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-8</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P10</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-9</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r w:rsidR="0015696D" w:rsidRPr="0015696D" w:rsidTr="00BD48FC">
        <w:trPr>
          <w:trHeight w:val="283"/>
          <w:jc w:val="center"/>
        </w:trPr>
        <w:tc>
          <w:tcPr>
            <w:tcW w:w="853"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ind w:left="-113" w:right="-140"/>
              <w:jc w:val="center"/>
              <w:rPr>
                <w:rFonts w:ascii="Tahoma" w:eastAsia="Times New Roman" w:hAnsi="Tahoma" w:cs="Tahoma"/>
                <w:b/>
                <w:bCs/>
                <w:sz w:val="20"/>
                <w:szCs w:val="20"/>
              </w:rPr>
            </w:pPr>
            <w:r w:rsidRPr="0015696D">
              <w:rPr>
                <w:rFonts w:ascii="Tahoma" w:eastAsia="Times New Roman" w:hAnsi="Tahoma" w:cs="Tahoma"/>
                <w:b/>
                <w:bCs/>
                <w:sz w:val="20"/>
                <w:szCs w:val="20"/>
              </w:rPr>
              <w:t>P11</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ind w:right="-132"/>
              <w:jc w:val="center"/>
              <w:rPr>
                <w:rFonts w:ascii="Tahoma" w:eastAsia="Times New Roman" w:hAnsi="Tahoma" w:cs="Tahoma"/>
                <w:sz w:val="20"/>
                <w:szCs w:val="20"/>
              </w:rPr>
            </w:pPr>
            <w:r w:rsidRPr="0015696D">
              <w:rPr>
                <w:rFonts w:ascii="Tahoma" w:eastAsia="Times New Roman" w:hAnsi="Tahoma" w:cs="Tahoma"/>
                <w:b/>
                <w:sz w:val="20"/>
                <w:szCs w:val="20"/>
              </w:rPr>
              <w:t>K4</w:t>
            </w:r>
            <w:r w:rsidRPr="0015696D">
              <w:rPr>
                <w:rFonts w:ascii="Tahoma" w:eastAsia="Times New Roman" w:hAnsi="Tahoma" w:cs="Tahoma"/>
                <w:b/>
                <w:sz w:val="20"/>
                <w:szCs w:val="20"/>
                <w:vertAlign w:val="subscript"/>
              </w:rPr>
              <w:t>2</w:t>
            </w:r>
            <w:r w:rsidRPr="0015696D">
              <w:rPr>
                <w:rFonts w:ascii="Tahoma" w:eastAsia="Times New Roman" w:hAnsi="Tahoma" w:cs="Tahoma"/>
                <w:b/>
                <w:sz w:val="20"/>
                <w:szCs w:val="20"/>
              </w:rPr>
              <w:t>-10</w:t>
            </w:r>
          </w:p>
        </w:tc>
        <w:tc>
          <w:tcPr>
            <w:tcW w:w="4397" w:type="dxa"/>
            <w:tcBorders>
              <w:top w:val="single" w:sz="4" w:space="0" w:color="000000"/>
              <w:left w:val="single" w:sz="4" w:space="0" w:color="000000"/>
              <w:bottom w:val="single" w:sz="4" w:space="0" w:color="000000"/>
              <w:right w:val="single" w:sz="4" w:space="0" w:color="000000"/>
            </w:tcBorders>
            <w:vAlign w:val="center"/>
          </w:tcPr>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gospodarsko-poslovna namjena</w:t>
            </w:r>
          </w:p>
        </w:tc>
      </w:tr>
    </w:tbl>
    <w:p w:rsidR="0015696D" w:rsidRPr="0015696D" w:rsidRDefault="0015696D" w:rsidP="0015696D">
      <w:pPr>
        <w:spacing w:after="0" w:line="240" w:lineRule="auto"/>
        <w:ind w:firstLine="708"/>
        <w:jc w:val="both"/>
        <w:rPr>
          <w:rFonts w:ascii="Tahoma" w:eastAsia="Times New Roman" w:hAnsi="Tahoma" w:cs="Tahoma"/>
          <w:sz w:val="20"/>
          <w:szCs w:val="20"/>
        </w:rPr>
      </w:pPr>
    </w:p>
    <w:p w:rsidR="0015696D" w:rsidRPr="0015696D" w:rsidRDefault="0015696D" w:rsidP="0015696D">
      <w:pPr>
        <w:spacing w:after="0" w:line="240" w:lineRule="auto"/>
        <w:ind w:firstLine="708"/>
        <w:jc w:val="both"/>
        <w:rPr>
          <w:rFonts w:ascii="Tahoma" w:eastAsia="Times New Roman" w:hAnsi="Tahoma" w:cs="Tahoma"/>
          <w:i/>
          <w:sz w:val="20"/>
          <w:szCs w:val="20"/>
        </w:rPr>
      </w:pPr>
      <w:r w:rsidRPr="0015696D">
        <w:rPr>
          <w:rFonts w:ascii="Tahoma" w:eastAsia="Times New Roman" w:hAnsi="Tahoma" w:cs="Tahoma"/>
          <w:sz w:val="20"/>
          <w:szCs w:val="20"/>
        </w:rPr>
        <w:t xml:space="preserve">(2) Detaljnija namjena pojedine građevne čestice odrediti će se u postupku provedbe natječaja za osnivanje prava građenja na nekretninama u vlasništvu Općine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na području zone gospodarsko-poslovne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w:t>
      </w: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0.3.</w:t>
      </w:r>
      <w:r w:rsidRPr="0015696D">
        <w:rPr>
          <w:rFonts w:ascii="Tahoma" w:eastAsia="Times New Roman" w:hAnsi="Tahoma" w:cs="Tahoma"/>
          <w:b/>
          <w:sz w:val="20"/>
          <w:szCs w:val="20"/>
        </w:rPr>
        <w:tab/>
        <w:t xml:space="preserve">Udaljenost  građevina  od  međe </w:t>
      </w:r>
    </w:p>
    <w:p w:rsidR="0015696D" w:rsidRPr="0015696D" w:rsidRDefault="0015696D" w:rsidP="0015696D">
      <w:pPr>
        <w:pBdr>
          <w:top w:val="single" w:sz="4" w:space="1" w:color="auto"/>
        </w:pBd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8"/>
        <w:jc w:val="both"/>
        <w:rPr>
          <w:rFonts w:ascii="Tahoma" w:eastAsia="Times New Roman" w:hAnsi="Tahoma" w:cs="Tahoma"/>
          <w:sz w:val="20"/>
          <w:szCs w:val="20"/>
        </w:rPr>
      </w:pPr>
      <w:r w:rsidRPr="0015696D">
        <w:rPr>
          <w:rFonts w:ascii="Tahoma" w:eastAsia="Times New Roman" w:hAnsi="Tahoma" w:cs="Tahoma"/>
          <w:sz w:val="20"/>
          <w:szCs w:val="20"/>
        </w:rPr>
        <w:lastRenderedPageBreak/>
        <w:t xml:space="preserve">(1) U obuhvatu Plana,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o</w:t>
      </w:r>
      <w:r w:rsidRPr="0015696D">
        <w:rPr>
          <w:rFonts w:ascii="Tahoma" w:eastAsia="Times New Roman" w:hAnsi="Tahoma" w:cs="Tahoma"/>
          <w:sz w:val="20"/>
          <w:szCs w:val="20"/>
        </w:rPr>
        <w:t>snovne građevine se moraju graditi odmaknuto od bočnih međa, kao samostojeće građevine.</w:t>
      </w:r>
    </w:p>
    <w:p w:rsidR="0015696D" w:rsidRPr="0015696D" w:rsidRDefault="0015696D" w:rsidP="0015696D">
      <w:pPr>
        <w:spacing w:after="0" w:line="240" w:lineRule="auto"/>
        <w:ind w:firstLine="708"/>
        <w:jc w:val="both"/>
        <w:rPr>
          <w:rFonts w:ascii="Tahoma" w:eastAsia="Times New Roman" w:hAnsi="Tahoma" w:cs="Tahoma"/>
          <w:sz w:val="20"/>
          <w:szCs w:val="20"/>
        </w:rPr>
      </w:pPr>
      <w:r w:rsidRPr="0015696D">
        <w:rPr>
          <w:rFonts w:ascii="Tahoma" w:eastAsia="Times New Roman" w:hAnsi="Tahoma" w:cs="Tahoma"/>
          <w:sz w:val="20"/>
          <w:szCs w:val="20"/>
        </w:rPr>
        <w:t>(2) Udaljenost samostojećih građevina od bočnih međa ne smije biti manja od 4,0 m.</w:t>
      </w:r>
    </w:p>
    <w:p w:rsidR="0015696D" w:rsidRPr="0015696D" w:rsidRDefault="0015696D" w:rsidP="0015696D">
      <w:pPr>
        <w:spacing w:after="0" w:line="240" w:lineRule="auto"/>
        <w:ind w:firstLine="708"/>
        <w:jc w:val="both"/>
        <w:rPr>
          <w:rFonts w:ascii="Tahoma" w:eastAsia="Times New Roman" w:hAnsi="Tahoma" w:cs="Tahoma"/>
          <w:sz w:val="20"/>
          <w:szCs w:val="20"/>
        </w:rPr>
      </w:pPr>
      <w:r w:rsidRPr="0015696D">
        <w:rPr>
          <w:rFonts w:ascii="Tahoma" w:eastAsia="Times New Roman" w:hAnsi="Tahoma" w:cs="Tahoma"/>
          <w:sz w:val="20"/>
          <w:szCs w:val="20"/>
        </w:rPr>
        <w:t>(3) Međusobni razmak samostojećih građevina na građevnoj čestici mora biti najmanje jednak visini više građevine.</w:t>
      </w:r>
    </w:p>
    <w:p w:rsidR="0015696D" w:rsidRPr="0015696D" w:rsidRDefault="0015696D" w:rsidP="0015696D">
      <w:pPr>
        <w:spacing w:after="0" w:line="240" w:lineRule="auto"/>
        <w:rPr>
          <w:rFonts w:ascii="Tahoma" w:eastAsia="Times New Roman" w:hAnsi="Tahoma" w:cs="Tahoma"/>
          <w:b/>
          <w:sz w:val="20"/>
          <w:szCs w:val="20"/>
        </w:rPr>
      </w:pPr>
    </w:p>
    <w:p w:rsidR="0015696D" w:rsidRPr="0015696D" w:rsidRDefault="0015696D" w:rsidP="0015696D">
      <w:pPr>
        <w:spacing w:after="0" w:line="240" w:lineRule="auto"/>
        <w:rPr>
          <w:rFonts w:ascii="Tahoma" w:eastAsia="Times New Roman" w:hAnsi="Tahoma" w:cs="Tahoma"/>
          <w:b/>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0.4.</w:t>
      </w:r>
      <w:r w:rsidRPr="0015696D">
        <w:rPr>
          <w:rFonts w:ascii="Tahoma" w:eastAsia="Times New Roman" w:hAnsi="Tahoma" w:cs="Tahoma"/>
          <w:b/>
          <w:sz w:val="20"/>
          <w:szCs w:val="20"/>
        </w:rPr>
        <w:tab/>
        <w:t xml:space="preserve">Udaljenost  građevina  od  regulacijske linije </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sz w:val="20"/>
          <w:szCs w:val="20"/>
        </w:rPr>
        <w:t xml:space="preserve">(1) U obuhvatu Plana,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najmanja udaljenost građevinske od regulacijske linije (odnosno najmanja udaljenost građevine od regulacijske linije) iznosi 5,0 m.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Ako se građevina gradi na regulacijskoj liniji, izvan (“preko”) regulacijske linije mogu se graditi  strehe (do 0,4 m), samo ako se nalaze na visini od 3,5 m, ili više iznad javne površine.</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0.5.</w:t>
      </w:r>
      <w:r w:rsidRPr="0015696D">
        <w:rPr>
          <w:rFonts w:ascii="Tahoma" w:eastAsia="Times New Roman" w:hAnsi="Tahoma" w:cs="Tahoma"/>
          <w:b/>
          <w:sz w:val="20"/>
          <w:szCs w:val="20"/>
        </w:rPr>
        <w:tab/>
        <w:t xml:space="preserve">Visina  i  oblikovanje  građevina </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Najveća dozvoljena visina građevina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uvjetuje se ovim Planom s dva temeljna pokazatelja, koja oba moraju biti zadovoljena:</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najveći dozvoljeni broj etaža građevine (</w:t>
      </w:r>
      <w:proofErr w:type="spellStart"/>
      <w:r w:rsidRPr="0015696D">
        <w:rPr>
          <w:rFonts w:ascii="Tahoma" w:eastAsia="Times New Roman" w:hAnsi="Tahoma" w:cs="Tahoma"/>
          <w:sz w:val="20"/>
          <w:szCs w:val="20"/>
        </w:rPr>
        <w:t>Emax</w:t>
      </w:r>
      <w:proofErr w:type="spellEnd"/>
      <w:r w:rsidRPr="0015696D">
        <w:rPr>
          <w:rFonts w:ascii="Tahoma" w:eastAsia="Times New Roman" w:hAnsi="Tahoma" w:cs="Tahoma"/>
          <w:sz w:val="20"/>
          <w:szCs w:val="20"/>
        </w:rPr>
        <w:t>) i</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visina vijenca građevine (v) i najveća dozvoljena visina građevine (</w:t>
      </w:r>
      <w:proofErr w:type="spellStart"/>
      <w:r w:rsidRPr="0015696D">
        <w:rPr>
          <w:rFonts w:ascii="Tahoma" w:eastAsia="Times New Roman" w:hAnsi="Tahoma" w:cs="Tahoma"/>
          <w:sz w:val="20"/>
          <w:szCs w:val="20"/>
        </w:rPr>
        <w:t>Vmax</w:t>
      </w:r>
      <w:proofErr w:type="spellEnd"/>
      <w:r w:rsidRPr="0015696D">
        <w:rPr>
          <w:rFonts w:ascii="Tahoma" w:eastAsia="Times New Roman" w:hAnsi="Tahoma" w:cs="Tahoma"/>
          <w:sz w:val="20"/>
          <w:szCs w:val="20"/>
        </w:rPr>
        <w:t>).</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Kao dodatni pokazatelji, u odredbama ovog Plana koriste se i ukupna visina građevine, te nazivi etaža.</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Visina građevine ili visina vijenca građevine (V)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 xml:space="preserve">mjeri se od najniže kote konačno </w:t>
      </w:r>
      <w:proofErr w:type="spellStart"/>
      <w:r w:rsidRPr="0015696D">
        <w:rPr>
          <w:rFonts w:ascii="Tahoma" w:eastAsia="Times New Roman" w:hAnsi="Tahoma" w:cs="Tahoma"/>
          <w:sz w:val="20"/>
          <w:szCs w:val="20"/>
        </w:rPr>
        <w:t>zaravnanog</w:t>
      </w:r>
      <w:proofErr w:type="spellEnd"/>
      <w:r w:rsidRPr="0015696D">
        <w:rPr>
          <w:rFonts w:ascii="Tahoma" w:eastAsia="Times New Roman" w:hAnsi="Tahoma" w:cs="Tahoma"/>
          <w:sz w:val="20"/>
          <w:szCs w:val="20"/>
        </w:rPr>
        <w:t xml:space="preserve"> i uređenog terena uz pročelje građevine (zaravnati teren uz građevinu) do:</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 xml:space="preserve">kod građevina s kosim krovom i </w:t>
      </w:r>
      <w:proofErr w:type="spellStart"/>
      <w:r w:rsidRPr="0015696D">
        <w:rPr>
          <w:rFonts w:ascii="Tahoma" w:eastAsia="Times New Roman" w:hAnsi="Tahoma" w:cs="Tahoma"/>
          <w:sz w:val="20"/>
          <w:szCs w:val="20"/>
        </w:rPr>
        <w:t>nadozidom</w:t>
      </w:r>
      <w:proofErr w:type="spellEnd"/>
      <w:r w:rsidRPr="0015696D">
        <w:rPr>
          <w:rFonts w:ascii="Tahoma" w:eastAsia="Times New Roman" w:hAnsi="Tahoma" w:cs="Tahoma"/>
          <w:sz w:val="20"/>
          <w:szCs w:val="20"/>
        </w:rPr>
        <w:t xml:space="preserve">-gornje kote nadozida potkrovne etaže, odnosno kote </w:t>
      </w:r>
      <w:proofErr w:type="spellStart"/>
      <w:r w:rsidRPr="0015696D">
        <w:rPr>
          <w:rFonts w:ascii="Tahoma" w:eastAsia="Times New Roman" w:hAnsi="Tahoma" w:cs="Tahoma"/>
          <w:sz w:val="20"/>
          <w:szCs w:val="20"/>
        </w:rPr>
        <w:t>presjecišta</w:t>
      </w:r>
      <w:proofErr w:type="spellEnd"/>
      <w:r w:rsidRPr="0015696D">
        <w:rPr>
          <w:rFonts w:ascii="Tahoma" w:eastAsia="Times New Roman" w:hAnsi="Tahoma" w:cs="Tahoma"/>
          <w:sz w:val="20"/>
          <w:szCs w:val="20"/>
        </w:rPr>
        <w:t xml:space="preserve"> unutarnjih ploha nadozida i kose stropne ploče</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kod građevina s kosim krovom bez nadozida te građevina s ravnim krovom - gornje kote ruba najviše stropne konstrukcije građevine.</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Ukupna visina građevine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 xml:space="preserve">mjeri se od najniže kote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xml:space="preserve"> terena uz građevinu do najviše kote volumena građevine. Mjerodavnom najnižom kotom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xml:space="preserve"> terena uz građevinu ne smatraju se:</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kota dna okna prislonjenog uz građevinu (do 1,2 m duljine uz građevinu i širine do 1,0 m), projektiranog radi prozračivanja i/ili osvjetljenja ukopanog dijela građevine</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 xml:space="preserve">najniža kota rampe (odnosno </w:t>
      </w:r>
      <w:proofErr w:type="spellStart"/>
      <w:r w:rsidRPr="0015696D">
        <w:rPr>
          <w:rFonts w:ascii="Tahoma" w:eastAsia="Times New Roman" w:hAnsi="Tahoma" w:cs="Tahoma"/>
          <w:sz w:val="20"/>
          <w:szCs w:val="20"/>
        </w:rPr>
        <w:t>podesta</w:t>
      </w:r>
      <w:proofErr w:type="spellEnd"/>
      <w:r w:rsidRPr="0015696D">
        <w:rPr>
          <w:rFonts w:ascii="Tahoma" w:eastAsia="Times New Roman" w:hAnsi="Tahoma" w:cs="Tahoma"/>
          <w:sz w:val="20"/>
          <w:szCs w:val="20"/>
        </w:rPr>
        <w:t xml:space="preserve"> u nastavku) širine do 4,0 m za ulazak vozila u ukopani dio građevine, ako se on koristi kao garažni prostor</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 xml:space="preserve">(3) </w:t>
      </w:r>
      <w:r w:rsidRPr="0015696D">
        <w:rPr>
          <w:rFonts w:ascii="Tahoma" w:eastAsia="Times New Roman" w:hAnsi="Tahoma" w:cs="Tahoma"/>
          <w:sz w:val="20"/>
          <w:szCs w:val="20"/>
        </w:rPr>
        <w:tab/>
        <w:t xml:space="preserve">najniža kota stubišta (odnosno </w:t>
      </w:r>
      <w:proofErr w:type="spellStart"/>
      <w:r w:rsidRPr="0015696D">
        <w:rPr>
          <w:rFonts w:ascii="Tahoma" w:eastAsia="Times New Roman" w:hAnsi="Tahoma" w:cs="Tahoma"/>
          <w:sz w:val="20"/>
          <w:szCs w:val="20"/>
        </w:rPr>
        <w:t>podesta</w:t>
      </w:r>
      <w:proofErr w:type="spellEnd"/>
      <w:r w:rsidRPr="0015696D">
        <w:rPr>
          <w:rFonts w:ascii="Tahoma" w:eastAsia="Times New Roman" w:hAnsi="Tahoma" w:cs="Tahoma"/>
          <w:sz w:val="20"/>
          <w:szCs w:val="20"/>
        </w:rPr>
        <w:t xml:space="preserve"> u nastavku) širine do 1,5 m, za pristup ukopanom dijelu građevine.</w:t>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(3) Iznimno, na terenima nagiba do 10°, za građevine čija površina vertikalne projekcije svih zatvorenih nadzemnih dijelova prelazi 300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mjerodavna najniža kota od koje se mjeri visina vijenca, kao i najveći broj etaža, utvrđuje za svaku dilataciju posebno.</w:t>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(4) Iznimno, za gradnju na nagnutim terenima visina vijenca se provjerava posebno od više i posebno od niže razine konačno uređenog terena oko građevine i sl. samo ako primjena takvih uvjeta zadržava volumene građevina unutar gabarita i kriterija postavljenih ovim Planom.</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Proizvodne ili poslovne građevina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mogu sadržavati najviše pretežito ukopanu etažu, prizemlje i jedan kat (P</w:t>
      </w:r>
      <w:r w:rsidRPr="0015696D">
        <w:rPr>
          <w:rFonts w:ascii="Tahoma" w:eastAsia="Times New Roman" w:hAnsi="Tahoma" w:cs="Tahoma"/>
          <w:bCs/>
          <w:sz w:val="20"/>
          <w:szCs w:val="20"/>
        </w:rPr>
        <w:t>u</w:t>
      </w:r>
      <w:r w:rsidRPr="0015696D">
        <w:rPr>
          <w:rFonts w:ascii="Tahoma" w:eastAsia="Times New Roman" w:hAnsi="Tahoma" w:cs="Tahoma"/>
          <w:sz w:val="20"/>
          <w:szCs w:val="20"/>
        </w:rPr>
        <w:t xml:space="preserve">+P+1K). Pod visinom etaže u ovom slučaju smatra se razmak između gornjih kota dviju </w:t>
      </w:r>
      <w:proofErr w:type="spellStart"/>
      <w:r w:rsidRPr="0015696D">
        <w:rPr>
          <w:rFonts w:ascii="Tahoma" w:eastAsia="Times New Roman" w:hAnsi="Tahoma" w:cs="Tahoma"/>
          <w:sz w:val="20"/>
          <w:szCs w:val="20"/>
        </w:rPr>
        <w:t>međustropnih</w:t>
      </w:r>
      <w:proofErr w:type="spellEnd"/>
      <w:r w:rsidRPr="0015696D">
        <w:rPr>
          <w:rFonts w:ascii="Tahoma" w:eastAsia="Times New Roman" w:hAnsi="Tahoma" w:cs="Tahoma"/>
          <w:sz w:val="20"/>
          <w:szCs w:val="20"/>
        </w:rPr>
        <w:t xml:space="preserve"> konstrukcija i preporuča se da bude veći od 3,5 m.</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lastRenderedPageBreak/>
        <w:t xml:space="preserve">(2) Visina svih građevina na građevnim česticama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2</w:t>
      </w:r>
      <w:r w:rsidRPr="0015696D">
        <w:rPr>
          <w:rFonts w:ascii="Tahoma" w:eastAsia="Times New Roman" w:hAnsi="Tahoma" w:cs="Tahoma"/>
          <w:iCs/>
          <w:sz w:val="20"/>
          <w:szCs w:val="20"/>
        </w:rPr>
        <w:t xml:space="preserve"> </w:t>
      </w:r>
      <w:r w:rsidRPr="0015696D">
        <w:rPr>
          <w:rFonts w:ascii="Tahoma" w:eastAsia="Times New Roman" w:hAnsi="Tahoma" w:cs="Tahoma"/>
          <w:sz w:val="20"/>
          <w:szCs w:val="20"/>
        </w:rPr>
        <w:t xml:space="preserve">mjeri se od kote konačno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xml:space="preserve"> terena do vijenca krova i ne smije iznositi više od 11,0 m. U okviru ove visine može biti i samo jedna etaža (P) iznad razine podruma (Po).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(3) Visina krovnog sljemena svih građevina na građevnim česticama u zonama </w:t>
      </w:r>
      <w:r w:rsidRPr="0015696D">
        <w:rPr>
          <w:rFonts w:ascii="Tahoma" w:eastAsia="Times New Roman" w:hAnsi="Tahoma" w:cs="Tahoma"/>
          <w:iCs/>
          <w:sz w:val="20"/>
          <w:szCs w:val="20"/>
        </w:rPr>
        <w:t>K4</w:t>
      </w:r>
      <w:r w:rsidRPr="0015696D">
        <w:rPr>
          <w:rFonts w:ascii="Tahoma" w:eastAsia="Times New Roman" w:hAnsi="Tahoma" w:cs="Tahoma"/>
          <w:iCs/>
          <w:sz w:val="20"/>
          <w:szCs w:val="20"/>
          <w:vertAlign w:val="subscript"/>
        </w:rPr>
        <w:t>1</w:t>
      </w:r>
      <w:r w:rsidRPr="0015696D">
        <w:rPr>
          <w:rFonts w:ascii="Tahoma" w:eastAsia="Times New Roman" w:hAnsi="Tahoma" w:cs="Tahoma"/>
          <w:iCs/>
          <w:sz w:val="20"/>
          <w:szCs w:val="20"/>
        </w:rPr>
        <w:t xml:space="preserve"> i K4</w:t>
      </w:r>
      <w:r w:rsidRPr="0015696D">
        <w:rPr>
          <w:rFonts w:ascii="Tahoma" w:eastAsia="Times New Roman" w:hAnsi="Tahoma" w:cs="Tahoma"/>
          <w:iCs/>
          <w:sz w:val="20"/>
          <w:szCs w:val="20"/>
          <w:vertAlign w:val="subscript"/>
        </w:rPr>
        <w:t xml:space="preserve">2 </w:t>
      </w:r>
      <w:r w:rsidRPr="0015696D">
        <w:rPr>
          <w:rFonts w:ascii="Tahoma" w:eastAsia="Times New Roman" w:hAnsi="Tahoma" w:cs="Tahoma"/>
          <w:sz w:val="20"/>
          <w:szCs w:val="20"/>
        </w:rPr>
        <w:t xml:space="preserve">smije iznositi najviše 13,5 m mjereno od konačno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xml:space="preserve"> i uređenog terena uz građevinu na njenoj višoj strani.</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0.6.</w:t>
      </w:r>
      <w:r w:rsidRPr="0015696D">
        <w:rPr>
          <w:rFonts w:ascii="Tahoma" w:eastAsia="Times New Roman" w:hAnsi="Tahoma" w:cs="Tahoma"/>
          <w:b/>
          <w:sz w:val="20"/>
          <w:szCs w:val="20"/>
        </w:rPr>
        <w:tab/>
        <w:t>Ograde  i  uređenje  građevne  čestice</w:t>
      </w:r>
    </w:p>
    <w:p w:rsidR="0015696D" w:rsidRPr="0015696D" w:rsidRDefault="0015696D" w:rsidP="0015696D">
      <w:pPr>
        <w:pBdr>
          <w:top w:val="single" w:sz="4" w:space="1" w:color="auto"/>
        </w:pBd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Ograda prema javnoj prometnici mora biti vrsno oblikovana. Može biti metalna, djelomično zidana, a preporučuje se da bude oblikovana u kombinaciji sa živicom.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Visina neprozirnog (zidanog) dijela ograde može biti do 1,0 m, a ukupna visina do 3,0 m. Visina neprozirnog dijela ograde, ako je u funkciji stupa, može imati ukupnu visinu kao i ostali dio ograde.</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(3) Ograda prema susjednim građevnim česticama može biti metalna (rešetkasta ili žičana) s gusto zasađenom živicom s unutrašnje strane ograde. Visina ograde može biti do najviše 3,0 m ako je providna odnosno 2,0 m ako je neprovidna. Neprovidni dio ograde može se kombinirati u nastavku s providnim do visine od 3,0 m. Visina neprozirnog dijela ograde ako je u funkciji stupa može imati ukupnu visinu kao i ostali dio ograde.</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Teren oko zgrade, potporni zidovi, terase i slično moraju se izvesti tako da ne narušavaju izgled naselja, te da se ne promijeni prirodno (zatečeno) </w:t>
      </w:r>
      <w:proofErr w:type="spellStart"/>
      <w:r w:rsidRPr="0015696D">
        <w:rPr>
          <w:rFonts w:ascii="Tahoma" w:eastAsia="Times New Roman" w:hAnsi="Tahoma" w:cs="Tahoma"/>
          <w:sz w:val="20"/>
          <w:szCs w:val="20"/>
        </w:rPr>
        <w:t>oticanje</w:t>
      </w:r>
      <w:proofErr w:type="spellEnd"/>
      <w:r w:rsidRPr="0015696D">
        <w:rPr>
          <w:rFonts w:ascii="Tahoma" w:eastAsia="Times New Roman" w:hAnsi="Tahoma" w:cs="Tahoma"/>
          <w:sz w:val="20"/>
          <w:szCs w:val="20"/>
        </w:rPr>
        <w:t xml:space="preserve"> vode na štetu susjednog zemljišta i susjednih zgrada. Izgradnja potpornih zidova (podzida) dozvoljava se primjereno postojećim okolnim prilikama te uvjetima ovog Plana. Ne preporuča se izgradnja podzida viših od 1,5 m, kao ni isključivo betonskih podzida viših od 1,0 m. Kod izgradnje potpornog zida uz javnu površinu, završna ploha zida ne smije biti betonska, već kamena u maniri suhozida.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Najniža kota </w:t>
      </w:r>
      <w:proofErr w:type="spellStart"/>
      <w:r w:rsidRPr="0015696D">
        <w:rPr>
          <w:rFonts w:ascii="Tahoma" w:eastAsia="Times New Roman" w:hAnsi="Tahoma" w:cs="Tahoma"/>
          <w:sz w:val="20"/>
          <w:szCs w:val="20"/>
        </w:rPr>
        <w:t>zaravnatog</w:t>
      </w:r>
      <w:proofErr w:type="spellEnd"/>
      <w:r w:rsidRPr="0015696D">
        <w:rPr>
          <w:rFonts w:ascii="Tahoma" w:eastAsia="Times New Roman" w:hAnsi="Tahoma" w:cs="Tahoma"/>
          <w:sz w:val="20"/>
          <w:szCs w:val="20"/>
        </w:rPr>
        <w:t xml:space="preserve">, odnosno konačno uređenog terena uz osnovnu zgradu, ne smije biti više od 1,0 m viša od zatečene prirodne kote na terenu. </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Na građevnoj čestici mogu se izvoditi popločenja, staze, parkirališta, manipulativne površine, interne prometne površine, tende, pergole, ograde, metalne ili drvene konstrukcije za pridržavanje biljaka, drvene konstrukcije i slični uobičajeni elementi uređenja okućnice.</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Prilikom izvođenja ovih radova odvodnja se mora riješiti na vlastitu građevnu česticu, ukoliko se kota terena podiže mora se izvesti puni ogradni zid uz među najmanje 0,5 m iznad kote višeg terena, ali se najveća visina ograde računa od niže kote terena. </w:t>
      </w:r>
    </w:p>
    <w:p w:rsidR="0015696D" w:rsidRPr="0015696D" w:rsidRDefault="0015696D" w:rsidP="0015696D">
      <w:pPr>
        <w:tabs>
          <w:tab w:val="center" w:pos="4153"/>
          <w:tab w:val="right" w:pos="8306"/>
        </w:tabs>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15696D">
        <w:rPr>
          <w:rFonts w:ascii="Tahoma" w:eastAsia="Times New Roman" w:hAnsi="Tahoma" w:cs="Tahoma"/>
          <w:iCs/>
          <w:sz w:val="20"/>
          <w:szCs w:val="20"/>
        </w:rPr>
        <w:t>(3) Dio građevne čestice oko građevine, uključujući nasipe, potporne zidove, terase i slično ne smije se urediti na štetu susjednih građevnih čestica i građevina nego ga je potrebno  urediti  na način da se ne narušava izgled naselja, te da se ne promijeni prirodno otjecanje vode.</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 xml:space="preserve">1. </w:t>
      </w:r>
      <w:r w:rsidRPr="0015696D">
        <w:rPr>
          <w:rFonts w:ascii="Tahoma" w:eastAsia="Times New Roman" w:hAnsi="Tahoma" w:cs="Tahoma"/>
          <w:b/>
          <w:sz w:val="20"/>
          <w:szCs w:val="20"/>
        </w:rPr>
        <w:tab/>
        <w:t>Uvjeti određivanja i razgraničavanja površina javnih i drugih namjena</w:t>
      </w: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Osnovna namjena i način korištenja prostora te razgraničenje, razmještaj i veličina pojedinih površina detaljno su grafički prikazani na kartografskom prikazu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broj 1. - Korištenje i namjena površina (izmjene i dopune) u mjerilu  1 : 1.000.</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Površine za razvoj i uređenje planirane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su:</w:t>
      </w:r>
    </w:p>
    <w:p w:rsidR="0015696D" w:rsidRPr="0015696D" w:rsidRDefault="0015696D" w:rsidP="0015696D">
      <w:pPr>
        <w:tabs>
          <w:tab w:val="left" w:pos="6096"/>
        </w:tabs>
        <w:overflowPunct w:val="0"/>
        <w:autoSpaceDE w:val="0"/>
        <w:autoSpaceDN w:val="0"/>
        <w:adjustRightInd w:val="0"/>
        <w:spacing w:after="0" w:line="240" w:lineRule="auto"/>
        <w:ind w:left="1507" w:hanging="341"/>
        <w:jc w:val="both"/>
        <w:textAlignment w:val="baseline"/>
        <w:rPr>
          <w:rFonts w:ascii="Tahoma" w:eastAsia="Times New Roman" w:hAnsi="Tahoma" w:cs="Tahoma"/>
          <w:sz w:val="20"/>
          <w:szCs w:val="20"/>
        </w:rPr>
      </w:pPr>
      <w:r w:rsidRPr="0015696D">
        <w:rPr>
          <w:rFonts w:ascii="Tahoma" w:eastAsia="Times New Roman" w:hAnsi="Tahoma" w:cs="Tahoma"/>
          <w:sz w:val="20"/>
          <w:szCs w:val="20"/>
        </w:rPr>
        <w:t>(1) gospodarska namjena – poslovna (K4)</w:t>
      </w:r>
    </w:p>
    <w:p w:rsidR="0015696D" w:rsidRPr="0015696D" w:rsidRDefault="0015696D" w:rsidP="0015696D">
      <w:pPr>
        <w:tabs>
          <w:tab w:val="left" w:pos="6096"/>
        </w:tabs>
        <w:overflowPunct w:val="0"/>
        <w:autoSpaceDE w:val="0"/>
        <w:autoSpaceDN w:val="0"/>
        <w:adjustRightInd w:val="0"/>
        <w:spacing w:after="0" w:line="240" w:lineRule="auto"/>
        <w:ind w:left="1991" w:hanging="440"/>
        <w:jc w:val="both"/>
        <w:textAlignment w:val="baseline"/>
        <w:rPr>
          <w:rFonts w:ascii="Tahoma" w:eastAsia="Times New Roman" w:hAnsi="Tahoma" w:cs="Tahoma"/>
          <w:sz w:val="20"/>
          <w:szCs w:val="20"/>
        </w:rPr>
      </w:pPr>
      <w:r w:rsidRPr="0015696D">
        <w:rPr>
          <w:rFonts w:ascii="Tahoma" w:eastAsia="Times New Roman" w:hAnsi="Tahoma" w:cs="Tahoma"/>
          <w:sz w:val="20"/>
          <w:szCs w:val="20"/>
        </w:rPr>
        <w:t>(1) tvornica ribljih konzervi</w:t>
      </w:r>
      <w:r w:rsidRPr="0015696D">
        <w:rPr>
          <w:rFonts w:ascii="Tahoma" w:eastAsia="Times New Roman" w:hAnsi="Tahoma" w:cs="Tahoma"/>
          <w:sz w:val="20"/>
          <w:szCs w:val="20"/>
        </w:rPr>
        <w:tab/>
        <w:t>- narančasta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w:t>
      </w:r>
    </w:p>
    <w:p w:rsidR="0015696D" w:rsidRPr="0015696D" w:rsidRDefault="0015696D" w:rsidP="0015696D">
      <w:pPr>
        <w:tabs>
          <w:tab w:val="left" w:pos="6096"/>
        </w:tabs>
        <w:overflowPunct w:val="0"/>
        <w:autoSpaceDE w:val="0"/>
        <w:autoSpaceDN w:val="0"/>
        <w:adjustRightInd w:val="0"/>
        <w:spacing w:after="0" w:line="240" w:lineRule="auto"/>
        <w:ind w:left="1991" w:hanging="440"/>
        <w:jc w:val="both"/>
        <w:textAlignment w:val="baseline"/>
        <w:rPr>
          <w:rFonts w:ascii="Tahoma" w:eastAsia="Times New Roman" w:hAnsi="Tahoma" w:cs="Tahoma"/>
          <w:sz w:val="20"/>
          <w:szCs w:val="20"/>
        </w:rPr>
      </w:pPr>
      <w:r w:rsidRPr="0015696D">
        <w:rPr>
          <w:rFonts w:ascii="Tahoma" w:eastAsia="Times New Roman" w:hAnsi="Tahoma" w:cs="Tahoma"/>
          <w:sz w:val="20"/>
          <w:szCs w:val="20"/>
        </w:rPr>
        <w:t>(2) gospodarsko - poslovna namjena</w:t>
      </w:r>
      <w:r w:rsidRPr="0015696D">
        <w:rPr>
          <w:rFonts w:ascii="Tahoma" w:eastAsia="Times New Roman" w:hAnsi="Tahoma" w:cs="Tahoma"/>
          <w:sz w:val="20"/>
          <w:szCs w:val="20"/>
        </w:rPr>
        <w:tab/>
        <w:t>- narančasta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w:t>
      </w:r>
    </w:p>
    <w:p w:rsidR="0015696D" w:rsidRPr="0015696D" w:rsidRDefault="0015696D" w:rsidP="0015696D">
      <w:pPr>
        <w:tabs>
          <w:tab w:val="left" w:pos="6096"/>
        </w:tabs>
        <w:overflowPunct w:val="0"/>
        <w:autoSpaceDE w:val="0"/>
        <w:autoSpaceDN w:val="0"/>
        <w:adjustRightInd w:val="0"/>
        <w:spacing w:after="0" w:line="240" w:lineRule="auto"/>
        <w:ind w:left="1134"/>
        <w:jc w:val="both"/>
        <w:textAlignment w:val="baseline"/>
        <w:rPr>
          <w:rFonts w:ascii="Tahoma" w:eastAsia="Times New Roman" w:hAnsi="Tahoma" w:cs="Tahoma"/>
          <w:sz w:val="20"/>
          <w:szCs w:val="20"/>
        </w:rPr>
      </w:pPr>
      <w:r w:rsidRPr="0015696D">
        <w:rPr>
          <w:rFonts w:ascii="Tahoma" w:eastAsia="Times New Roman" w:hAnsi="Tahoma" w:cs="Tahoma"/>
          <w:sz w:val="20"/>
          <w:szCs w:val="20"/>
        </w:rPr>
        <w:t>(2) zaštitne zelene površine</w:t>
      </w:r>
      <w:r w:rsidRPr="0015696D">
        <w:rPr>
          <w:rFonts w:ascii="Tahoma" w:eastAsia="Times New Roman" w:hAnsi="Tahoma" w:cs="Tahoma"/>
          <w:sz w:val="20"/>
          <w:szCs w:val="20"/>
        </w:rPr>
        <w:tab/>
        <w:t xml:space="preserve">- zelena (Z) </w:t>
      </w:r>
    </w:p>
    <w:p w:rsidR="0015696D" w:rsidRPr="0015696D" w:rsidRDefault="0015696D" w:rsidP="0015696D">
      <w:pPr>
        <w:tabs>
          <w:tab w:val="left" w:pos="6096"/>
        </w:tabs>
        <w:overflowPunct w:val="0"/>
        <w:autoSpaceDE w:val="0"/>
        <w:autoSpaceDN w:val="0"/>
        <w:adjustRightInd w:val="0"/>
        <w:spacing w:after="0" w:line="240" w:lineRule="auto"/>
        <w:ind w:left="1134"/>
        <w:jc w:val="both"/>
        <w:textAlignment w:val="baseline"/>
        <w:rPr>
          <w:rFonts w:ascii="Tahoma" w:eastAsia="Times New Roman" w:hAnsi="Tahoma" w:cs="Tahoma"/>
          <w:sz w:val="20"/>
          <w:szCs w:val="20"/>
        </w:rPr>
      </w:pPr>
      <w:r w:rsidRPr="0015696D">
        <w:rPr>
          <w:rFonts w:ascii="Tahoma" w:eastAsia="Times New Roman" w:hAnsi="Tahoma" w:cs="Tahoma"/>
          <w:sz w:val="20"/>
          <w:szCs w:val="20"/>
        </w:rPr>
        <w:t>(3) površine infrastrukturnih sustava</w:t>
      </w:r>
      <w:r w:rsidRPr="0015696D">
        <w:rPr>
          <w:rFonts w:ascii="Tahoma" w:eastAsia="Times New Roman" w:hAnsi="Tahoma" w:cs="Tahoma"/>
          <w:sz w:val="20"/>
          <w:szCs w:val="20"/>
        </w:rPr>
        <w:tab/>
        <w:t>- bijela (IS)</w:t>
      </w:r>
    </w:p>
    <w:p w:rsidR="0015696D" w:rsidRPr="0015696D" w:rsidRDefault="0015696D" w:rsidP="0015696D">
      <w:pPr>
        <w:tabs>
          <w:tab w:val="left" w:pos="6096"/>
        </w:tabs>
        <w:overflowPunct w:val="0"/>
        <w:autoSpaceDE w:val="0"/>
        <w:autoSpaceDN w:val="0"/>
        <w:adjustRightInd w:val="0"/>
        <w:spacing w:after="0" w:line="240" w:lineRule="auto"/>
        <w:ind w:left="1134"/>
        <w:jc w:val="both"/>
        <w:textAlignment w:val="baseline"/>
        <w:rPr>
          <w:rFonts w:ascii="Tahoma" w:eastAsia="Times New Roman" w:hAnsi="Tahoma" w:cs="Tahoma"/>
          <w:sz w:val="20"/>
          <w:szCs w:val="20"/>
        </w:rPr>
      </w:pPr>
      <w:r w:rsidRPr="0015696D">
        <w:rPr>
          <w:rFonts w:ascii="Tahoma" w:eastAsia="Times New Roman" w:hAnsi="Tahoma" w:cs="Tahoma"/>
          <w:sz w:val="20"/>
          <w:szCs w:val="20"/>
        </w:rPr>
        <w:t>(4) trafostanica</w:t>
      </w:r>
      <w:r w:rsidRPr="0015696D">
        <w:rPr>
          <w:rFonts w:ascii="Tahoma" w:eastAsia="Times New Roman" w:hAnsi="Tahoma" w:cs="Tahoma"/>
          <w:sz w:val="20"/>
          <w:szCs w:val="20"/>
        </w:rPr>
        <w:tab/>
        <w:t>- TS.</w:t>
      </w:r>
      <w:r w:rsidRPr="0015696D">
        <w:rPr>
          <w:rFonts w:ascii="Tahoma" w:eastAsia="Times New Roman" w:hAnsi="Tahoma" w:cs="Tahoma"/>
          <w:sz w:val="20"/>
          <w:szCs w:val="20"/>
        </w:rPr>
        <w:tab/>
      </w:r>
      <w:r w:rsidRPr="0015696D">
        <w:rPr>
          <w:rFonts w:ascii="Tahoma" w:eastAsia="Times New Roman" w:hAnsi="Tahoma" w:cs="Tahoma"/>
          <w:sz w:val="20"/>
          <w:szCs w:val="20"/>
        </w:rPr>
        <w:tab/>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Način gradnje na području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detaljno je grafički prikazan na kartografskom prikazu broj 4. - Način i uvjeti  gradnje (izmjene i dopune) u mjerilu  1 : 1.000.</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Detaljno razgraničavanje između pojedinih namjena površina, granice kojeg se grafičkim prikazom ne mogu nedvojbeno utvrditi, odredit će se </w:t>
      </w:r>
      <w:proofErr w:type="spellStart"/>
      <w:r w:rsidRPr="0015696D">
        <w:rPr>
          <w:rFonts w:ascii="Tahoma" w:eastAsia="Times New Roman" w:hAnsi="Tahoma" w:cs="Tahoma"/>
          <w:sz w:val="20"/>
          <w:szCs w:val="20"/>
        </w:rPr>
        <w:t>iščitavanjem</w:t>
      </w:r>
      <w:proofErr w:type="spellEnd"/>
      <w:r w:rsidRPr="0015696D">
        <w:rPr>
          <w:rFonts w:ascii="Tahoma" w:eastAsia="Times New Roman" w:hAnsi="Tahoma" w:cs="Tahoma"/>
          <w:sz w:val="20"/>
          <w:szCs w:val="20"/>
        </w:rPr>
        <w:t xml:space="preserve"> plana u digitalnom obliku. </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1.1.</w:t>
      </w:r>
      <w:r w:rsidRPr="0015696D">
        <w:rPr>
          <w:rFonts w:ascii="Tahoma" w:eastAsia="Times New Roman" w:hAnsi="Tahoma" w:cs="Tahoma"/>
          <w:b/>
          <w:sz w:val="20"/>
          <w:szCs w:val="20"/>
        </w:rPr>
        <w:tab/>
        <w:t>Gospodarska namjena – poslovna ( K4 )</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 xml:space="preserve">(1) Gospodarsko – poslovna zona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je PPUO-om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definirana kao slobodna carinska zona županijskog značaja. </w:t>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(2) Na prostoru gospodarsko – poslovne namjene (tipa K4 – pretežito prerađivačke) moguće je planirati i graditi:</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 xml:space="preserve">manje pogone prerade i proizvodnje (u skladu s PPSDŽ) </w:t>
      </w:r>
    </w:p>
    <w:p w:rsidR="0015696D" w:rsidRPr="0015696D" w:rsidRDefault="0015696D" w:rsidP="0015696D">
      <w:pPr>
        <w:spacing w:after="0" w:line="240" w:lineRule="auto"/>
        <w:ind w:left="1562" w:hanging="418"/>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 xml:space="preserve">uredske prostore i prostorije za uslužne djelatnosti (uključivo i ugostiteljske – restoran, </w:t>
      </w:r>
      <w:proofErr w:type="spellStart"/>
      <w:r w:rsidRPr="0015696D">
        <w:rPr>
          <w:rFonts w:ascii="Tahoma" w:eastAsia="Times New Roman" w:hAnsi="Tahoma" w:cs="Tahoma"/>
          <w:sz w:val="20"/>
          <w:szCs w:val="20"/>
        </w:rPr>
        <w:t>caffe</w:t>
      </w:r>
      <w:proofErr w:type="spellEnd"/>
      <w:r w:rsidRPr="0015696D">
        <w:rPr>
          <w:rFonts w:ascii="Tahoma" w:eastAsia="Times New Roman" w:hAnsi="Tahoma" w:cs="Tahoma"/>
          <w:sz w:val="20"/>
          <w:szCs w:val="20"/>
        </w:rPr>
        <w:t xml:space="preserve"> i/ili sl. kao prateći sadržaj), skladišta, obrtništvo, servise, komunalne površine, i druge usluge koje nemaju izražen nepovoljan utjecaj na okoliš.</w:t>
      </w:r>
    </w:p>
    <w:p w:rsidR="0015696D" w:rsidRPr="0015696D" w:rsidRDefault="0015696D" w:rsidP="0015696D">
      <w:pPr>
        <w:tabs>
          <w:tab w:val="left" w:pos="-4111"/>
        </w:tabs>
        <w:spacing w:after="0" w:line="240" w:lineRule="auto"/>
        <w:jc w:val="both"/>
        <w:rPr>
          <w:rFonts w:ascii="Tahoma" w:eastAsia="Times New Roman" w:hAnsi="Tahoma" w:cs="Tahoma"/>
          <w:sz w:val="20"/>
          <w:szCs w:val="20"/>
        </w:rPr>
      </w:pPr>
      <w:r w:rsidRPr="0015696D">
        <w:rPr>
          <w:rFonts w:ascii="Tahoma" w:eastAsia="Times New Roman" w:hAnsi="Tahoma" w:cs="Tahoma"/>
          <w:sz w:val="20"/>
          <w:szCs w:val="20"/>
        </w:rPr>
        <w:tab/>
        <w:t xml:space="preserve">(3) Zona gospodarsko – 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(tipa K4 – pretežito prerađivačka) ovim je Planom podijeljena je na dvije manje cjeline:</w:t>
      </w:r>
    </w:p>
    <w:p w:rsidR="0015696D" w:rsidRPr="0015696D" w:rsidRDefault="0015696D" w:rsidP="0015696D">
      <w:pPr>
        <w:tabs>
          <w:tab w:val="left" w:pos="-4111"/>
        </w:tabs>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(1) zona K4</w:t>
      </w:r>
      <w:r w:rsidRPr="0015696D">
        <w:rPr>
          <w:rFonts w:ascii="Tahoma" w:eastAsia="Times New Roman" w:hAnsi="Tahoma" w:cs="Tahoma"/>
          <w:sz w:val="20"/>
          <w:szCs w:val="20"/>
          <w:vertAlign w:val="subscript"/>
        </w:rPr>
        <w:t xml:space="preserve">1 </w:t>
      </w:r>
      <w:r w:rsidRPr="0015696D">
        <w:rPr>
          <w:rFonts w:ascii="Tahoma" w:eastAsia="Times New Roman" w:hAnsi="Tahoma" w:cs="Tahoma"/>
          <w:sz w:val="20"/>
          <w:szCs w:val="20"/>
        </w:rPr>
        <w:t xml:space="preserve">na kojoj se planira izgradnja tvornice ribljih konzervi (preseljenje tvornice “Sardina” iz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w:t>
      </w:r>
    </w:p>
    <w:p w:rsidR="0015696D" w:rsidRPr="0015696D" w:rsidRDefault="0015696D" w:rsidP="0015696D">
      <w:pPr>
        <w:tabs>
          <w:tab w:val="left" w:pos="-4111"/>
        </w:tabs>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(2) zona K4</w:t>
      </w:r>
      <w:r w:rsidRPr="0015696D">
        <w:rPr>
          <w:rFonts w:ascii="Tahoma" w:eastAsia="Times New Roman" w:hAnsi="Tahoma" w:cs="Tahoma"/>
          <w:sz w:val="20"/>
          <w:szCs w:val="20"/>
          <w:vertAlign w:val="subscript"/>
        </w:rPr>
        <w:t xml:space="preserve">2 </w:t>
      </w:r>
      <w:r w:rsidRPr="0015696D">
        <w:rPr>
          <w:rFonts w:ascii="Tahoma" w:eastAsia="Times New Roman" w:hAnsi="Tahoma" w:cs="Tahoma"/>
          <w:sz w:val="20"/>
          <w:szCs w:val="20"/>
        </w:rPr>
        <w:t>u kojoj se predviđa izgradnja drugih građevina gospodarsko–poslovne, za koje su detaljnije namjene navedene u članku 16.</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(4) Na jednoj građevnoj čestici u zoni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 planira se izgradnja građevina slobodne carinske zone županijskog značaja.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(5) Prigodom planiranja, projektiranja i odabira pojedinih sadržaja građevina gospodarske namjene potrebno je osigurati propisane mjere zaštite okoliša te će se isključiti sve djelatnosti i tehnologije koje svojim postojanjem ili upotrebom, neposredno ili potencijalno, ugrožavaju život i rad ljudi, odnosno vrijednosti iznad dozvoljenih granica utvrđenih posebnim propisima zaštite okoliša te koje predstavljaju smetnju za ostale namjene.</w:t>
      </w:r>
    </w:p>
    <w:p w:rsidR="0015696D" w:rsidRPr="0015696D" w:rsidRDefault="0015696D" w:rsidP="0015696D">
      <w:pPr>
        <w:spacing w:after="0" w:line="240" w:lineRule="auto"/>
        <w:ind w:left="1122" w:hanging="1122"/>
        <w:rPr>
          <w:rFonts w:ascii="Tahoma" w:eastAsia="Times New Roman" w:hAnsi="Tahoma" w:cs="Tahoma"/>
          <w:b/>
          <w:sz w:val="20"/>
          <w:szCs w:val="20"/>
        </w:rPr>
      </w:pPr>
    </w:p>
    <w:p w:rsidR="0015696D" w:rsidRPr="0015696D" w:rsidRDefault="0015696D" w:rsidP="0015696D">
      <w:pPr>
        <w:spacing w:after="0" w:line="240" w:lineRule="auto"/>
        <w:ind w:left="1122" w:hanging="1122"/>
        <w:rPr>
          <w:rFonts w:ascii="Tahoma" w:eastAsia="Times New Roman" w:hAnsi="Tahoma" w:cs="Tahoma"/>
          <w:b/>
          <w:sz w:val="20"/>
          <w:szCs w:val="20"/>
        </w:rPr>
      </w:pPr>
    </w:p>
    <w:p w:rsidR="0015696D" w:rsidRPr="0015696D" w:rsidRDefault="0015696D" w:rsidP="00CF4FFE">
      <w:pPr>
        <w:numPr>
          <w:ilvl w:val="1"/>
          <w:numId w:val="12"/>
        </w:num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Zaštitne zelene površine (Z)</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widowControl w:val="0"/>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planirano je formiranje poteza i površina zaštitnog zelenila. Korištenje tih površina podređuje se zaštitnoj (zaštita od buke, zaštita zraka i dr.) i oblikovnoj funkciji.</w:t>
      </w:r>
    </w:p>
    <w:p w:rsidR="0015696D" w:rsidRPr="0015696D" w:rsidRDefault="0015696D" w:rsidP="0015696D">
      <w:pPr>
        <w:spacing w:after="0" w:line="240" w:lineRule="auto"/>
        <w:ind w:firstLine="720"/>
        <w:jc w:val="both"/>
        <w:rPr>
          <w:rFonts w:ascii="Tahoma" w:eastAsia="Times New Roman" w:hAnsi="Tahoma" w:cs="Tahoma"/>
          <w:b/>
          <w:sz w:val="20"/>
          <w:szCs w:val="20"/>
        </w:rPr>
      </w:pPr>
      <w:r w:rsidRPr="0015696D">
        <w:rPr>
          <w:rFonts w:ascii="Tahoma" w:eastAsia="Times New Roman" w:hAnsi="Tahoma" w:cs="Tahoma"/>
          <w:sz w:val="20"/>
          <w:szCs w:val="20"/>
        </w:rPr>
        <w:t>(2) Zaštitne zelene površine uređuju se sadnjom pretežito visoke vegetacije te kroz očuvanje postojeće vegetacije, uz dopunu novim autohtonim zelenilom.</w:t>
      </w:r>
    </w:p>
    <w:p w:rsidR="0015696D" w:rsidRPr="0015696D" w:rsidRDefault="0015696D" w:rsidP="0015696D">
      <w:pPr>
        <w:spacing w:after="0" w:line="240" w:lineRule="auto"/>
        <w:ind w:firstLine="720"/>
        <w:rPr>
          <w:rFonts w:ascii="Tahoma" w:eastAsia="Times New Roman" w:hAnsi="Tahoma" w:cs="Tahoma"/>
          <w:b/>
          <w:sz w:val="20"/>
          <w:szCs w:val="20"/>
        </w:rPr>
      </w:pPr>
    </w:p>
    <w:p w:rsidR="0015696D" w:rsidRPr="0015696D" w:rsidRDefault="0015696D" w:rsidP="0015696D">
      <w:pPr>
        <w:spacing w:after="0" w:line="240" w:lineRule="auto"/>
        <w:ind w:firstLine="720"/>
        <w:rPr>
          <w:rFonts w:ascii="Tahoma" w:eastAsia="Times New Roman" w:hAnsi="Tahoma" w:cs="Tahoma"/>
          <w:b/>
          <w:sz w:val="20"/>
          <w:szCs w:val="20"/>
        </w:rPr>
      </w:pPr>
    </w:p>
    <w:p w:rsidR="0015696D" w:rsidRPr="0015696D" w:rsidRDefault="0015696D" w:rsidP="00CF4FFE">
      <w:pPr>
        <w:numPr>
          <w:ilvl w:val="1"/>
          <w:numId w:val="12"/>
        </w:num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Infrastrukturni sustavi  (IS) i trafostanica (TS)</w:t>
      </w:r>
    </w:p>
    <w:p w:rsidR="0015696D" w:rsidRPr="0015696D" w:rsidRDefault="0015696D" w:rsidP="0015696D">
      <w:pPr>
        <w:pBdr>
          <w:top w:val="single" w:sz="4" w:space="1" w:color="auto"/>
        </w:pBdr>
        <w:spacing w:after="0" w:line="240" w:lineRule="auto"/>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sz w:val="20"/>
          <w:szCs w:val="20"/>
        </w:rPr>
        <w:tab/>
        <w:t>(1) Na površinama infrastrukturnih sustava (IS) planirana je izgradnja cestovnih prometnica i pješačkih staza.</w:t>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sz w:val="20"/>
          <w:szCs w:val="20"/>
        </w:rPr>
        <w:t xml:space="preserve"> </w:t>
      </w:r>
      <w:r w:rsidRPr="0015696D">
        <w:rPr>
          <w:rFonts w:ascii="Tahoma" w:eastAsia="Times New Roman" w:hAnsi="Tahoma" w:cs="Tahoma"/>
          <w:sz w:val="20"/>
          <w:szCs w:val="20"/>
        </w:rPr>
        <w:tab/>
        <w:t xml:space="preserve">(2) Na površini s oznakom TS planirana je izgradnja trafostanice 20/0,4 </w:t>
      </w:r>
      <w:proofErr w:type="spellStart"/>
      <w:r w:rsidRPr="0015696D">
        <w:rPr>
          <w:rFonts w:ascii="Tahoma" w:eastAsia="Times New Roman" w:hAnsi="Tahoma" w:cs="Tahoma"/>
          <w:sz w:val="20"/>
          <w:szCs w:val="20"/>
        </w:rPr>
        <w:t>kV.</w:t>
      </w:r>
      <w:proofErr w:type="spellEnd"/>
    </w:p>
    <w:p w:rsidR="0015696D" w:rsidRPr="0015696D" w:rsidRDefault="0015696D" w:rsidP="0015696D">
      <w:pPr>
        <w:spacing w:after="0" w:line="240" w:lineRule="auto"/>
        <w:ind w:left="1122" w:hanging="1122"/>
        <w:jc w:val="both"/>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1122" w:hanging="1122"/>
        <w:jc w:val="both"/>
        <w:rPr>
          <w:rFonts w:ascii="Tahoma" w:eastAsia="Times New Roman" w:hAnsi="Tahoma" w:cs="Tahoma"/>
          <w:sz w:val="20"/>
          <w:szCs w:val="20"/>
        </w:rPr>
      </w:pPr>
      <w:r w:rsidRPr="0015696D">
        <w:rPr>
          <w:rFonts w:ascii="Tahoma" w:eastAsia="Times New Roman" w:hAnsi="Tahoma" w:cs="Tahoma"/>
          <w:b/>
          <w:sz w:val="20"/>
          <w:szCs w:val="20"/>
        </w:rPr>
        <w:t xml:space="preserve">2. </w:t>
      </w:r>
      <w:r w:rsidRPr="0015696D">
        <w:rPr>
          <w:rFonts w:ascii="Tahoma" w:eastAsia="Times New Roman" w:hAnsi="Tahoma" w:cs="Tahoma"/>
          <w:b/>
          <w:sz w:val="20"/>
          <w:szCs w:val="20"/>
        </w:rPr>
        <w:tab/>
        <w:t xml:space="preserve">Uvjeti smještaja građevina gospodarskih djelatnosti </w:t>
      </w:r>
      <w:r w:rsidRPr="0015696D">
        <w:rPr>
          <w:rFonts w:ascii="Tahoma" w:eastAsia="Times New Roman" w:hAnsi="Tahoma" w:cs="Tahoma"/>
          <w:bCs/>
          <w:sz w:val="20"/>
          <w:szCs w:val="20"/>
        </w:rPr>
        <w:t>(uvjeti za građenje u skladu s kojima se izdaje lokacijska dozvola i rješenje o uvjetima građenja)</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ind w:left="1110" w:hanging="1110"/>
        <w:rPr>
          <w:rFonts w:ascii="Tahoma" w:eastAsia="Times New Roman" w:hAnsi="Tahoma" w:cs="Tahoma"/>
          <w:b/>
          <w:bCs/>
          <w:sz w:val="20"/>
          <w:szCs w:val="20"/>
        </w:rPr>
      </w:pPr>
      <w:r w:rsidRPr="0015696D">
        <w:rPr>
          <w:rFonts w:ascii="Tahoma" w:eastAsia="Times New Roman" w:hAnsi="Tahoma" w:cs="Tahoma"/>
          <w:b/>
          <w:bCs/>
          <w:sz w:val="20"/>
          <w:szCs w:val="20"/>
        </w:rPr>
        <w:t>2.1.</w:t>
      </w:r>
      <w:r w:rsidRPr="0015696D">
        <w:rPr>
          <w:rFonts w:ascii="Tahoma" w:eastAsia="Times New Roman" w:hAnsi="Tahoma" w:cs="Tahoma"/>
          <w:b/>
          <w:bCs/>
          <w:sz w:val="20"/>
          <w:szCs w:val="20"/>
        </w:rPr>
        <w:tab/>
        <w:t>Namjena građevina</w:t>
      </w:r>
    </w:p>
    <w:p w:rsidR="0015696D" w:rsidRPr="0015696D" w:rsidRDefault="0015696D" w:rsidP="0015696D">
      <w:pPr>
        <w:pBdr>
          <w:top w:val="single" w:sz="4" w:space="1" w:color="auto"/>
        </w:pBdr>
        <w:spacing w:after="0" w:line="240" w:lineRule="auto"/>
        <w:rPr>
          <w:rFonts w:ascii="Tahoma" w:eastAsia="Times New Roman" w:hAnsi="Tahoma" w:cs="Tahoma"/>
          <w:i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lastRenderedPageBreak/>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widowControl w:val="0"/>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(1) Gospodarska namjena – poslovna </w:t>
      </w:r>
      <w:r w:rsidRPr="0015696D">
        <w:rPr>
          <w:rFonts w:ascii="Tahoma" w:eastAsia="Times New Roman" w:hAnsi="Tahoma" w:cs="Tahoma"/>
          <w:sz w:val="20"/>
          <w:szCs w:val="20"/>
        </w:rPr>
        <w:t>(tipa K4 – pretežito prerađivačka), koja se sastoji od dvije manje prostorne cjeline – 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i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 </w:t>
      </w:r>
      <w:r w:rsidRPr="0015696D">
        <w:rPr>
          <w:rFonts w:ascii="Tahoma" w:eastAsia="Times New Roman" w:hAnsi="Tahoma" w:cs="Tahoma"/>
          <w:iCs/>
          <w:sz w:val="20"/>
          <w:szCs w:val="20"/>
        </w:rPr>
        <w:t>uključuje sadržaje sa proizvodnim djelatnostima koje obuhvaćaju gospodarske pogone svih vrsta i prateće skladišne prostore.</w:t>
      </w:r>
    </w:p>
    <w:p w:rsidR="0015696D" w:rsidRPr="0015696D" w:rsidRDefault="0015696D" w:rsidP="0015696D">
      <w:pPr>
        <w:spacing w:after="0" w:line="240" w:lineRule="auto"/>
        <w:ind w:firstLine="708"/>
        <w:jc w:val="both"/>
        <w:rPr>
          <w:rFonts w:ascii="Tahoma" w:eastAsia="Times New Roman" w:hAnsi="Tahoma" w:cs="Tahoma"/>
          <w:iCs/>
          <w:sz w:val="20"/>
          <w:szCs w:val="20"/>
        </w:rPr>
      </w:pPr>
      <w:r w:rsidRPr="0015696D">
        <w:rPr>
          <w:rFonts w:ascii="Tahoma" w:eastAsia="Times New Roman" w:hAnsi="Tahoma" w:cs="Tahoma"/>
          <w:iCs/>
          <w:sz w:val="20"/>
          <w:szCs w:val="20"/>
        </w:rPr>
        <w:t>(2) Uz osnovnu djelatnost moguće je na površinama gospodarske - proizvodne namjene smjestiti:</w:t>
      </w:r>
    </w:p>
    <w:p w:rsidR="0015696D" w:rsidRPr="0015696D" w:rsidRDefault="0015696D" w:rsidP="0015696D">
      <w:pPr>
        <w:spacing w:after="0" w:line="240" w:lineRule="auto"/>
        <w:ind w:left="1551" w:hanging="429"/>
        <w:jc w:val="both"/>
        <w:rPr>
          <w:rFonts w:ascii="Tahoma" w:eastAsia="Times New Roman" w:hAnsi="Tahoma" w:cs="Tahoma"/>
          <w:iCs/>
          <w:sz w:val="20"/>
          <w:szCs w:val="20"/>
        </w:rPr>
      </w:pPr>
      <w:r w:rsidRPr="0015696D">
        <w:rPr>
          <w:rFonts w:ascii="Tahoma" w:eastAsia="Times New Roman" w:hAnsi="Tahoma" w:cs="Tahoma"/>
          <w:iCs/>
          <w:sz w:val="20"/>
          <w:szCs w:val="20"/>
        </w:rPr>
        <w:t>(1)</w:t>
      </w:r>
      <w:r w:rsidRPr="0015696D">
        <w:rPr>
          <w:rFonts w:ascii="Tahoma" w:eastAsia="Times New Roman" w:hAnsi="Tahoma" w:cs="Tahoma"/>
          <w:iCs/>
          <w:sz w:val="20"/>
          <w:szCs w:val="20"/>
        </w:rPr>
        <w:tab/>
        <w:t>poslovne, upravne i uredske zgrade</w:t>
      </w:r>
    </w:p>
    <w:p w:rsidR="0015696D" w:rsidRPr="0015696D" w:rsidRDefault="0015696D" w:rsidP="0015696D">
      <w:pPr>
        <w:spacing w:after="0" w:line="240" w:lineRule="auto"/>
        <w:ind w:left="1551" w:hanging="429"/>
        <w:jc w:val="both"/>
        <w:rPr>
          <w:rFonts w:ascii="Tahoma" w:eastAsia="Times New Roman" w:hAnsi="Tahoma" w:cs="Tahoma"/>
          <w:iCs/>
          <w:sz w:val="20"/>
          <w:szCs w:val="20"/>
        </w:rPr>
      </w:pPr>
      <w:r w:rsidRPr="0015696D">
        <w:rPr>
          <w:rFonts w:ascii="Tahoma" w:eastAsia="Times New Roman" w:hAnsi="Tahoma" w:cs="Tahoma"/>
          <w:iCs/>
          <w:sz w:val="20"/>
          <w:szCs w:val="20"/>
        </w:rPr>
        <w:t>(2)</w:t>
      </w:r>
      <w:r w:rsidRPr="0015696D">
        <w:rPr>
          <w:rFonts w:ascii="Tahoma" w:eastAsia="Times New Roman" w:hAnsi="Tahoma" w:cs="Tahoma"/>
          <w:iCs/>
          <w:sz w:val="20"/>
          <w:szCs w:val="20"/>
        </w:rPr>
        <w:tab/>
        <w:t>skladišne građevine i prostori</w:t>
      </w:r>
    </w:p>
    <w:p w:rsidR="0015696D" w:rsidRPr="0015696D" w:rsidRDefault="0015696D" w:rsidP="0015696D">
      <w:pPr>
        <w:spacing w:after="0" w:line="240" w:lineRule="auto"/>
        <w:ind w:left="1551" w:hanging="429"/>
        <w:jc w:val="both"/>
        <w:rPr>
          <w:rFonts w:ascii="Tahoma" w:eastAsia="Times New Roman" w:hAnsi="Tahoma" w:cs="Tahoma"/>
          <w:iCs/>
          <w:sz w:val="20"/>
          <w:szCs w:val="20"/>
        </w:rPr>
      </w:pPr>
      <w:r w:rsidRPr="0015696D">
        <w:rPr>
          <w:rFonts w:ascii="Tahoma" w:eastAsia="Times New Roman" w:hAnsi="Tahoma" w:cs="Tahoma"/>
          <w:iCs/>
          <w:sz w:val="20"/>
          <w:szCs w:val="20"/>
        </w:rPr>
        <w:t>(3)</w:t>
      </w:r>
      <w:r w:rsidRPr="0015696D">
        <w:rPr>
          <w:rFonts w:ascii="Tahoma" w:eastAsia="Times New Roman" w:hAnsi="Tahoma" w:cs="Tahoma"/>
          <w:iCs/>
          <w:sz w:val="20"/>
          <w:szCs w:val="20"/>
        </w:rPr>
        <w:tab/>
        <w:t>komunalne građevine i uređaje</w:t>
      </w:r>
    </w:p>
    <w:p w:rsidR="0015696D" w:rsidRPr="0015696D" w:rsidRDefault="0015696D" w:rsidP="0015696D">
      <w:pPr>
        <w:spacing w:after="0" w:line="240" w:lineRule="auto"/>
        <w:ind w:left="1551" w:hanging="429"/>
        <w:jc w:val="both"/>
        <w:rPr>
          <w:rFonts w:ascii="Tahoma" w:eastAsia="Times New Roman" w:hAnsi="Tahoma" w:cs="Tahoma"/>
          <w:iCs/>
          <w:sz w:val="20"/>
          <w:szCs w:val="20"/>
        </w:rPr>
      </w:pPr>
      <w:r w:rsidRPr="0015696D">
        <w:rPr>
          <w:rFonts w:ascii="Tahoma" w:eastAsia="Times New Roman" w:hAnsi="Tahoma" w:cs="Tahoma"/>
          <w:iCs/>
          <w:sz w:val="20"/>
          <w:szCs w:val="20"/>
        </w:rPr>
        <w:t>(4)</w:t>
      </w:r>
      <w:r w:rsidRPr="0015696D">
        <w:rPr>
          <w:rFonts w:ascii="Tahoma" w:eastAsia="Times New Roman" w:hAnsi="Tahoma" w:cs="Tahoma"/>
          <w:iCs/>
          <w:sz w:val="20"/>
          <w:szCs w:val="20"/>
        </w:rPr>
        <w:tab/>
        <w:t xml:space="preserve">građevine i uređaji  infrastrukture </w:t>
      </w:r>
    </w:p>
    <w:p w:rsidR="0015696D" w:rsidRPr="0015696D" w:rsidRDefault="0015696D" w:rsidP="0015696D">
      <w:pPr>
        <w:spacing w:after="0" w:line="240" w:lineRule="auto"/>
        <w:ind w:left="1551" w:hanging="429"/>
        <w:jc w:val="both"/>
        <w:rPr>
          <w:rFonts w:ascii="Tahoma" w:eastAsia="Times New Roman" w:hAnsi="Tahoma" w:cs="Tahoma"/>
          <w:iCs/>
          <w:sz w:val="20"/>
          <w:szCs w:val="20"/>
        </w:rPr>
      </w:pPr>
      <w:r w:rsidRPr="0015696D">
        <w:rPr>
          <w:rFonts w:ascii="Tahoma" w:eastAsia="Times New Roman" w:hAnsi="Tahoma" w:cs="Tahoma"/>
          <w:iCs/>
          <w:sz w:val="20"/>
          <w:szCs w:val="20"/>
        </w:rPr>
        <w:t>(5)</w:t>
      </w:r>
      <w:r w:rsidRPr="0015696D">
        <w:rPr>
          <w:rFonts w:ascii="Tahoma" w:eastAsia="Times New Roman" w:hAnsi="Tahoma" w:cs="Tahoma"/>
          <w:iCs/>
          <w:sz w:val="20"/>
          <w:szCs w:val="20"/>
        </w:rPr>
        <w:tab/>
        <w:t xml:space="preserve">prostori i uređaji za prikupljanje i sortiranje korisnog otpada (npr. </w:t>
      </w:r>
      <w:proofErr w:type="spellStart"/>
      <w:r w:rsidRPr="0015696D">
        <w:rPr>
          <w:rFonts w:ascii="Tahoma" w:eastAsia="Times New Roman" w:hAnsi="Tahoma" w:cs="Tahoma"/>
          <w:iCs/>
          <w:sz w:val="20"/>
          <w:szCs w:val="20"/>
        </w:rPr>
        <w:t>reciklažno</w:t>
      </w:r>
      <w:proofErr w:type="spellEnd"/>
      <w:r w:rsidRPr="0015696D">
        <w:rPr>
          <w:rFonts w:ascii="Tahoma" w:eastAsia="Times New Roman" w:hAnsi="Tahoma" w:cs="Tahoma"/>
          <w:iCs/>
          <w:sz w:val="20"/>
          <w:szCs w:val="20"/>
        </w:rPr>
        <w:t xml:space="preserve"> dvorište). </w:t>
      </w:r>
    </w:p>
    <w:p w:rsidR="0015696D" w:rsidRPr="0015696D" w:rsidRDefault="0015696D" w:rsidP="0015696D">
      <w:pPr>
        <w:spacing w:after="0" w:line="240" w:lineRule="auto"/>
        <w:ind w:firstLine="702"/>
        <w:jc w:val="both"/>
        <w:rPr>
          <w:rFonts w:ascii="Tahoma" w:eastAsia="Times New Roman" w:hAnsi="Tahoma" w:cs="Tahoma"/>
          <w:iCs/>
          <w:sz w:val="20"/>
          <w:szCs w:val="20"/>
        </w:rPr>
      </w:pPr>
      <w:r w:rsidRPr="0015696D">
        <w:rPr>
          <w:rFonts w:ascii="Tahoma" w:eastAsia="Times New Roman" w:hAnsi="Tahoma" w:cs="Tahoma"/>
          <w:iCs/>
          <w:sz w:val="20"/>
          <w:szCs w:val="20"/>
        </w:rPr>
        <w:t>(3) Na površinama gospodarske namjene – poslovne mogu se uređivati:</w:t>
      </w:r>
    </w:p>
    <w:p w:rsidR="0015696D" w:rsidRPr="0015696D" w:rsidRDefault="0015696D" w:rsidP="0015696D">
      <w:pPr>
        <w:spacing w:after="0" w:line="240" w:lineRule="auto"/>
        <w:ind w:left="1540" w:hanging="407"/>
        <w:jc w:val="both"/>
        <w:rPr>
          <w:rFonts w:ascii="Tahoma" w:eastAsia="Times New Roman" w:hAnsi="Tahoma" w:cs="Tahoma"/>
          <w:iCs/>
          <w:sz w:val="20"/>
          <w:szCs w:val="20"/>
        </w:rPr>
      </w:pPr>
      <w:r w:rsidRPr="0015696D">
        <w:rPr>
          <w:rFonts w:ascii="Tahoma" w:eastAsia="Times New Roman" w:hAnsi="Tahoma" w:cs="Tahoma"/>
          <w:iCs/>
          <w:sz w:val="20"/>
          <w:szCs w:val="20"/>
        </w:rPr>
        <w:t>(1)</w:t>
      </w:r>
      <w:r w:rsidRPr="0015696D">
        <w:rPr>
          <w:rFonts w:ascii="Tahoma" w:eastAsia="Times New Roman" w:hAnsi="Tahoma" w:cs="Tahoma"/>
          <w:iCs/>
          <w:sz w:val="20"/>
          <w:szCs w:val="20"/>
        </w:rPr>
        <w:tab/>
        <w:t xml:space="preserve">zaštitne zelene površine </w:t>
      </w:r>
    </w:p>
    <w:p w:rsidR="0015696D" w:rsidRPr="0015696D" w:rsidRDefault="0015696D" w:rsidP="0015696D">
      <w:pPr>
        <w:spacing w:after="0" w:line="240" w:lineRule="auto"/>
        <w:ind w:left="1540" w:hanging="407"/>
        <w:jc w:val="both"/>
        <w:rPr>
          <w:rFonts w:ascii="Tahoma" w:eastAsia="Times New Roman" w:hAnsi="Tahoma" w:cs="Tahoma"/>
          <w:iCs/>
          <w:sz w:val="20"/>
          <w:szCs w:val="20"/>
        </w:rPr>
      </w:pPr>
      <w:r w:rsidRPr="0015696D">
        <w:rPr>
          <w:rFonts w:ascii="Tahoma" w:eastAsia="Times New Roman" w:hAnsi="Tahoma" w:cs="Tahoma"/>
          <w:iCs/>
          <w:sz w:val="20"/>
          <w:szCs w:val="20"/>
        </w:rPr>
        <w:t>(2)</w:t>
      </w:r>
      <w:r w:rsidRPr="0015696D">
        <w:rPr>
          <w:rFonts w:ascii="Tahoma" w:eastAsia="Times New Roman" w:hAnsi="Tahoma" w:cs="Tahoma"/>
          <w:iCs/>
          <w:sz w:val="20"/>
          <w:szCs w:val="20"/>
        </w:rPr>
        <w:tab/>
        <w:t>pješačke i kolne komunikacije, površine za promet u mirovanju i slično.</w:t>
      </w:r>
    </w:p>
    <w:p w:rsidR="0015696D" w:rsidRPr="0015696D" w:rsidRDefault="0015696D" w:rsidP="0015696D">
      <w:pPr>
        <w:spacing w:after="0" w:line="240" w:lineRule="auto"/>
        <w:ind w:firstLine="702"/>
        <w:jc w:val="both"/>
        <w:rPr>
          <w:rFonts w:ascii="Tahoma" w:eastAsia="Times New Roman" w:hAnsi="Tahoma" w:cs="Tahoma"/>
          <w:bCs/>
          <w:iCs/>
          <w:sz w:val="20"/>
          <w:szCs w:val="20"/>
        </w:rPr>
      </w:pPr>
      <w:r w:rsidRPr="0015696D">
        <w:rPr>
          <w:rFonts w:ascii="Tahoma" w:eastAsia="Times New Roman" w:hAnsi="Tahoma" w:cs="Tahoma"/>
          <w:bCs/>
          <w:iCs/>
          <w:sz w:val="20"/>
          <w:szCs w:val="20"/>
        </w:rPr>
        <w:t>(4) Na površinama gospodarske poslovne namjene nije moguća gradnja stanova i stambenih građevina.</w:t>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(5) Građevine se moraju projektirati i graditi sukladno važećim propisima glede zaštite od  požara, zaštite na radu i drugim propisima ovisno o vrsti građevine, uz primjenu odgovarajućih materijala prilagođenih suvremenoj industrijskoj arhitekturi.</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iCs/>
          <w:sz w:val="20"/>
          <w:szCs w:val="20"/>
        </w:rPr>
        <w:t xml:space="preserve">Za prostorne cjeline </w:t>
      </w:r>
      <w:r w:rsidRPr="0015696D">
        <w:rPr>
          <w:rFonts w:ascii="Tahoma" w:eastAsia="Times New Roman" w:hAnsi="Tahoma" w:cs="Tahoma"/>
          <w:sz w:val="20"/>
          <w:szCs w:val="20"/>
        </w:rPr>
        <w:t>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i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xml:space="preserve"> Planom se propisuju isti uvjeti za gradnju građevina i njihov smještaj na građevnoj čestici, kao i ostali pokazatelji.</w:t>
      </w:r>
    </w:p>
    <w:p w:rsidR="0015696D" w:rsidRPr="0015696D" w:rsidRDefault="0015696D" w:rsidP="0015696D">
      <w:pPr>
        <w:spacing w:after="0" w:line="240" w:lineRule="auto"/>
        <w:ind w:left="1134" w:hanging="1134"/>
        <w:rPr>
          <w:rFonts w:ascii="Tahoma" w:eastAsia="Times New Roman" w:hAnsi="Tahoma" w:cs="Tahoma"/>
          <w:sz w:val="20"/>
          <w:szCs w:val="20"/>
        </w:rPr>
      </w:pPr>
    </w:p>
    <w:p w:rsidR="0015696D" w:rsidRPr="0015696D" w:rsidRDefault="0015696D" w:rsidP="0015696D">
      <w:pPr>
        <w:spacing w:after="0" w:line="240" w:lineRule="auto"/>
        <w:ind w:left="1134" w:hanging="1134"/>
        <w:rPr>
          <w:rFonts w:ascii="Tahoma" w:eastAsia="Times New Roman" w:hAnsi="Tahoma" w:cs="Tahoma"/>
          <w:sz w:val="20"/>
          <w:szCs w:val="20"/>
        </w:rPr>
      </w:pPr>
    </w:p>
    <w:p w:rsidR="0015696D" w:rsidRPr="0015696D" w:rsidRDefault="0015696D" w:rsidP="0015696D">
      <w:pPr>
        <w:spacing w:after="0" w:line="240" w:lineRule="auto"/>
        <w:ind w:left="1134" w:hanging="1134"/>
        <w:rPr>
          <w:rFonts w:ascii="Tahoma" w:eastAsia="Times New Roman" w:hAnsi="Tahoma" w:cs="Tahoma"/>
          <w:b/>
          <w:sz w:val="20"/>
          <w:szCs w:val="20"/>
        </w:rPr>
      </w:pPr>
      <w:r w:rsidRPr="0015696D">
        <w:rPr>
          <w:rFonts w:ascii="Tahoma" w:eastAsia="Times New Roman" w:hAnsi="Tahoma" w:cs="Tahoma"/>
          <w:b/>
          <w:sz w:val="20"/>
          <w:szCs w:val="20"/>
        </w:rPr>
        <w:t xml:space="preserve">2.1.1. </w:t>
      </w:r>
      <w:r w:rsidRPr="0015696D">
        <w:rPr>
          <w:rFonts w:ascii="Tahoma" w:eastAsia="Times New Roman" w:hAnsi="Tahoma" w:cs="Tahoma"/>
          <w:b/>
          <w:sz w:val="20"/>
          <w:szCs w:val="20"/>
        </w:rPr>
        <w:tab/>
        <w:t>Zona za izgradnju tvornice ribljih konzervi</w:t>
      </w:r>
      <w:r w:rsidRPr="0015696D">
        <w:rPr>
          <w:rFonts w:ascii="Tahoma" w:eastAsia="Times New Roman" w:hAnsi="Tahoma" w:cs="Tahoma"/>
          <w:b/>
          <w:bCs/>
          <w:iCs/>
          <w:sz w:val="20"/>
          <w:szCs w:val="20"/>
        </w:rPr>
        <w:t xml:space="preserve"> (K4</w:t>
      </w:r>
      <w:r w:rsidRPr="0015696D">
        <w:rPr>
          <w:rFonts w:ascii="Tahoma" w:eastAsia="Times New Roman" w:hAnsi="Tahoma" w:cs="Tahoma"/>
          <w:b/>
          <w:bCs/>
          <w:iCs/>
          <w:sz w:val="20"/>
          <w:szCs w:val="20"/>
          <w:vertAlign w:val="subscript"/>
        </w:rPr>
        <w:t>1</w:t>
      </w:r>
      <w:r w:rsidRPr="0015696D">
        <w:rPr>
          <w:rFonts w:ascii="Tahoma" w:eastAsia="Times New Roman" w:hAnsi="Tahoma" w:cs="Tahoma"/>
          <w:b/>
          <w:bCs/>
          <w:iCs/>
          <w:sz w:val="20"/>
          <w:szCs w:val="20"/>
        </w:rPr>
        <w:t>)</w:t>
      </w:r>
    </w:p>
    <w:p w:rsidR="0015696D" w:rsidRPr="0015696D" w:rsidRDefault="0015696D" w:rsidP="0015696D">
      <w:pPr>
        <w:spacing w:after="0" w:line="240" w:lineRule="auto"/>
        <w:ind w:left="1134" w:hanging="1134"/>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pacing w:val="-2"/>
          <w:sz w:val="20"/>
          <w:szCs w:val="20"/>
        </w:rPr>
        <w:t xml:space="preserve">(1) Planom je određena lokacija zone gospodarsko – poslovne namjene  </w:t>
      </w:r>
      <w:r w:rsidRPr="0015696D">
        <w:rPr>
          <w:rFonts w:ascii="Tahoma" w:eastAsia="Times New Roman" w:hAnsi="Tahoma" w:cs="Tahoma"/>
          <w:bCs/>
          <w:iCs/>
          <w:sz w:val="20"/>
          <w:szCs w:val="20"/>
        </w:rPr>
        <w:t>(K4</w:t>
      </w:r>
      <w:r w:rsidRPr="0015696D">
        <w:rPr>
          <w:rFonts w:ascii="Tahoma" w:eastAsia="Times New Roman" w:hAnsi="Tahoma" w:cs="Tahoma"/>
          <w:bCs/>
          <w:iCs/>
          <w:sz w:val="20"/>
          <w:szCs w:val="20"/>
          <w:vertAlign w:val="subscript"/>
        </w:rPr>
        <w:t>1</w:t>
      </w:r>
      <w:r w:rsidRPr="0015696D">
        <w:rPr>
          <w:rFonts w:ascii="Tahoma" w:eastAsia="Times New Roman" w:hAnsi="Tahoma" w:cs="Tahoma"/>
          <w:bCs/>
          <w:iCs/>
          <w:sz w:val="20"/>
          <w:szCs w:val="20"/>
        </w:rPr>
        <w:t xml:space="preserve">) </w:t>
      </w:r>
      <w:r w:rsidRPr="0015696D">
        <w:rPr>
          <w:rFonts w:ascii="Tahoma" w:eastAsia="Times New Roman" w:hAnsi="Tahoma" w:cs="Tahoma"/>
          <w:spacing w:val="-2"/>
          <w:sz w:val="20"/>
          <w:szCs w:val="20"/>
        </w:rPr>
        <w:t xml:space="preserve">površine oko 2,70 ha, na kojoj se planira se izgradnja tvornice ribljih konzervi (preseljenje postojeće tvornice “Sardina” iz naselja </w:t>
      </w:r>
      <w:proofErr w:type="spellStart"/>
      <w:r w:rsidRPr="0015696D">
        <w:rPr>
          <w:rFonts w:ascii="Tahoma" w:eastAsia="Times New Roman" w:hAnsi="Tahoma" w:cs="Tahoma"/>
          <w:spacing w:val="-2"/>
          <w:sz w:val="20"/>
          <w:szCs w:val="20"/>
        </w:rPr>
        <w:t>Postira</w:t>
      </w:r>
      <w:proofErr w:type="spellEnd"/>
      <w:r w:rsidRPr="0015696D">
        <w:rPr>
          <w:rFonts w:ascii="Tahoma" w:eastAsia="Times New Roman" w:hAnsi="Tahoma" w:cs="Tahoma"/>
          <w:spacing w:val="-2"/>
          <w:sz w:val="20"/>
          <w:szCs w:val="20"/>
        </w:rPr>
        <w:t xml:space="preserve"> kako bi se područje  </w:t>
      </w:r>
      <w:r w:rsidRPr="0015696D">
        <w:rPr>
          <w:rFonts w:ascii="Tahoma" w:eastAsia="Times New Roman" w:hAnsi="Tahoma" w:cs="Tahoma"/>
          <w:sz w:val="20"/>
          <w:szCs w:val="20"/>
        </w:rPr>
        <w:t>Punta – Vrilo privelo turističkoj namjeni).</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U sklopu ove zone planira se izgradnja proizvodnih, skladišnih, poslovnih i drugih sadržaja potrebnih za tehnološko funkcioniranje tvornice. </w:t>
      </w:r>
    </w:p>
    <w:p w:rsidR="0015696D" w:rsidRPr="0015696D" w:rsidRDefault="0015696D" w:rsidP="0015696D">
      <w:pPr>
        <w:spacing w:after="0" w:line="240" w:lineRule="auto"/>
        <w:ind w:firstLine="720"/>
        <w:jc w:val="both"/>
        <w:rPr>
          <w:rFonts w:ascii="Tahoma" w:eastAsia="Times New Roman" w:hAnsi="Tahoma" w:cs="Tahoma"/>
          <w:bCs/>
          <w:iCs/>
          <w:sz w:val="20"/>
          <w:szCs w:val="20"/>
        </w:rPr>
      </w:pPr>
      <w:r w:rsidRPr="0015696D">
        <w:rPr>
          <w:rFonts w:ascii="Tahoma" w:eastAsia="Times New Roman" w:hAnsi="Tahoma" w:cs="Tahoma"/>
          <w:bCs/>
          <w:iCs/>
          <w:sz w:val="20"/>
          <w:szCs w:val="20"/>
        </w:rPr>
        <w:t xml:space="preserve">(3) Na površinama </w:t>
      </w:r>
      <w:r w:rsidRPr="0015696D">
        <w:rPr>
          <w:rFonts w:ascii="Tahoma" w:eastAsia="Times New Roman" w:hAnsi="Tahoma" w:cs="Tahoma"/>
          <w:iCs/>
          <w:sz w:val="20"/>
          <w:szCs w:val="20"/>
        </w:rPr>
        <w:t xml:space="preserve">prostorne cjeline </w:t>
      </w:r>
      <w:r w:rsidRPr="0015696D">
        <w:rPr>
          <w:rFonts w:ascii="Tahoma" w:eastAsia="Times New Roman" w:hAnsi="Tahoma" w:cs="Tahoma"/>
          <w:sz w:val="20"/>
          <w:szCs w:val="20"/>
        </w:rPr>
        <w:t>K4</w:t>
      </w:r>
      <w:r w:rsidRPr="0015696D">
        <w:rPr>
          <w:rFonts w:ascii="Tahoma" w:eastAsia="Times New Roman" w:hAnsi="Tahoma" w:cs="Tahoma"/>
          <w:sz w:val="20"/>
          <w:szCs w:val="20"/>
          <w:vertAlign w:val="subscript"/>
        </w:rPr>
        <w:t>1</w:t>
      </w:r>
      <w:r w:rsidRPr="0015696D">
        <w:rPr>
          <w:rFonts w:ascii="Tahoma" w:eastAsia="Times New Roman" w:hAnsi="Tahoma" w:cs="Tahoma"/>
          <w:sz w:val="20"/>
          <w:szCs w:val="20"/>
        </w:rPr>
        <w:t xml:space="preserve"> </w:t>
      </w:r>
      <w:r w:rsidRPr="0015696D">
        <w:rPr>
          <w:rFonts w:ascii="Tahoma" w:eastAsia="Times New Roman" w:hAnsi="Tahoma" w:cs="Tahoma"/>
          <w:bCs/>
          <w:iCs/>
          <w:sz w:val="20"/>
          <w:szCs w:val="20"/>
        </w:rPr>
        <w:t>nije moguća gradnja stanova i stambenih građevina.</w:t>
      </w:r>
    </w:p>
    <w:p w:rsidR="0015696D" w:rsidRPr="0015696D" w:rsidRDefault="0015696D" w:rsidP="0015696D">
      <w:pPr>
        <w:spacing w:after="0" w:line="240" w:lineRule="auto"/>
        <w:ind w:firstLine="702"/>
        <w:rPr>
          <w:rFonts w:ascii="Tahoma" w:eastAsia="Times New Roman" w:hAnsi="Tahoma" w:cs="Tahoma"/>
          <w:bCs/>
          <w:iCs/>
          <w:sz w:val="20"/>
          <w:szCs w:val="20"/>
        </w:rPr>
      </w:pPr>
    </w:p>
    <w:p w:rsidR="0015696D" w:rsidRPr="0015696D" w:rsidRDefault="0015696D" w:rsidP="0015696D">
      <w:pPr>
        <w:spacing w:after="0" w:line="240" w:lineRule="auto"/>
        <w:ind w:firstLine="702"/>
        <w:rPr>
          <w:rFonts w:ascii="Tahoma" w:eastAsia="Times New Roman" w:hAnsi="Tahoma" w:cs="Tahoma"/>
          <w:bCs/>
          <w:iCs/>
          <w:sz w:val="20"/>
          <w:szCs w:val="20"/>
        </w:rPr>
      </w:pPr>
    </w:p>
    <w:p w:rsidR="0015696D" w:rsidRPr="0015696D" w:rsidRDefault="0015696D" w:rsidP="0015696D">
      <w:pPr>
        <w:spacing w:after="0" w:line="240" w:lineRule="auto"/>
        <w:ind w:left="1134" w:hanging="1134"/>
        <w:rPr>
          <w:rFonts w:ascii="Tahoma" w:eastAsia="Times New Roman" w:hAnsi="Tahoma" w:cs="Tahoma"/>
          <w:b/>
          <w:sz w:val="20"/>
          <w:szCs w:val="20"/>
        </w:rPr>
      </w:pPr>
      <w:r w:rsidRPr="0015696D">
        <w:rPr>
          <w:rFonts w:ascii="Tahoma" w:eastAsia="Times New Roman" w:hAnsi="Tahoma" w:cs="Tahoma"/>
          <w:b/>
          <w:sz w:val="20"/>
          <w:szCs w:val="20"/>
        </w:rPr>
        <w:t xml:space="preserve">2.1.2. </w:t>
      </w:r>
      <w:r w:rsidRPr="0015696D">
        <w:rPr>
          <w:rFonts w:ascii="Tahoma" w:eastAsia="Times New Roman" w:hAnsi="Tahoma" w:cs="Tahoma"/>
          <w:b/>
          <w:sz w:val="20"/>
          <w:szCs w:val="20"/>
        </w:rPr>
        <w:tab/>
        <w:t>Zona g</w:t>
      </w:r>
      <w:r w:rsidRPr="0015696D">
        <w:rPr>
          <w:rFonts w:ascii="Tahoma" w:eastAsia="Times New Roman" w:hAnsi="Tahoma" w:cs="Tahoma"/>
          <w:b/>
          <w:bCs/>
          <w:iCs/>
          <w:sz w:val="20"/>
          <w:szCs w:val="20"/>
        </w:rPr>
        <w:t>ospodarsko – poslovne namjene (K4</w:t>
      </w:r>
      <w:r w:rsidRPr="0015696D">
        <w:rPr>
          <w:rFonts w:ascii="Tahoma" w:eastAsia="Times New Roman" w:hAnsi="Tahoma" w:cs="Tahoma"/>
          <w:b/>
          <w:bCs/>
          <w:iCs/>
          <w:sz w:val="20"/>
          <w:szCs w:val="20"/>
          <w:vertAlign w:val="subscript"/>
        </w:rPr>
        <w:t>2</w:t>
      </w:r>
      <w:r w:rsidRPr="0015696D">
        <w:rPr>
          <w:rFonts w:ascii="Tahoma" w:eastAsia="Times New Roman" w:hAnsi="Tahoma" w:cs="Tahoma"/>
          <w:b/>
          <w:bCs/>
          <w:iCs/>
          <w:sz w:val="20"/>
          <w:szCs w:val="20"/>
        </w:rPr>
        <w:t>)</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U sjevernom dijelu zone, Planom je određena zona gospodarsko – poslovne namjene (K4</w:t>
      </w:r>
      <w:r w:rsidRPr="0015696D">
        <w:rPr>
          <w:rFonts w:ascii="Tahoma" w:eastAsia="Times New Roman" w:hAnsi="Tahoma" w:cs="Tahoma"/>
          <w:sz w:val="20"/>
          <w:szCs w:val="20"/>
          <w:vertAlign w:val="subscript"/>
        </w:rPr>
        <w:t>2</w:t>
      </w:r>
      <w:r w:rsidRPr="0015696D">
        <w:rPr>
          <w:rFonts w:ascii="Tahoma" w:eastAsia="Times New Roman" w:hAnsi="Tahoma" w:cs="Tahoma"/>
          <w:sz w:val="20"/>
          <w:szCs w:val="20"/>
        </w:rPr>
        <w:t>), unutar koje će biti moguće smjestiti druge poslovne sadržaje sukladno ovim odredbama.</w:t>
      </w:r>
    </w:p>
    <w:p w:rsidR="0015696D" w:rsidRPr="0015696D" w:rsidRDefault="0015696D" w:rsidP="0015696D">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15696D">
        <w:rPr>
          <w:rFonts w:ascii="Tahoma" w:eastAsia="Times New Roman" w:hAnsi="Tahoma" w:cs="Tahoma"/>
          <w:sz w:val="20"/>
          <w:szCs w:val="20"/>
        </w:rPr>
        <w:t>(2) U zoni K4</w:t>
      </w:r>
      <w:r w:rsidRPr="0015696D">
        <w:rPr>
          <w:rFonts w:ascii="Tahoma" w:eastAsia="Times New Roman" w:hAnsi="Tahoma" w:cs="Tahoma"/>
          <w:sz w:val="20"/>
          <w:szCs w:val="20"/>
          <w:vertAlign w:val="subscript"/>
        </w:rPr>
        <w:t xml:space="preserve">2 </w:t>
      </w:r>
      <w:r w:rsidRPr="0015696D">
        <w:rPr>
          <w:rFonts w:ascii="Tahoma" w:eastAsia="Times New Roman" w:hAnsi="Tahoma" w:cs="Tahoma"/>
          <w:sz w:val="20"/>
          <w:szCs w:val="20"/>
        </w:rPr>
        <w:t xml:space="preserve"> planira se formiranje četiri građevinske čestice, čije su površine navedene u članku 11. ovih odredbi, a granice prikazane na kartografskom prikazu 4. Način i uvjeti gradnje u mj. 1:1.000.</w:t>
      </w:r>
    </w:p>
    <w:p w:rsidR="0015696D" w:rsidRPr="0015696D" w:rsidRDefault="0015696D" w:rsidP="0015696D">
      <w:pPr>
        <w:spacing w:after="0" w:line="240" w:lineRule="auto"/>
        <w:rPr>
          <w:rFonts w:ascii="Tahoma" w:eastAsia="MS Mincho" w:hAnsi="Tahoma" w:cs="Tahoma"/>
          <w:sz w:val="20"/>
          <w:szCs w:val="20"/>
        </w:rPr>
      </w:pP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b/>
          <w:bCs/>
          <w:sz w:val="20"/>
          <w:szCs w:val="20"/>
        </w:rPr>
      </w:pPr>
    </w:p>
    <w:p w:rsidR="0015696D" w:rsidRPr="0015696D" w:rsidRDefault="0015696D" w:rsidP="0015696D">
      <w:pPr>
        <w:pBdr>
          <w:bottom w:val="single" w:sz="4" w:space="1" w:color="auto"/>
        </w:pBdr>
        <w:spacing w:after="0" w:line="240" w:lineRule="auto"/>
        <w:ind w:left="1122" w:hanging="1122"/>
        <w:jc w:val="both"/>
        <w:rPr>
          <w:rFonts w:ascii="Tahoma" w:eastAsia="Times New Roman" w:hAnsi="Tahoma" w:cs="Tahoma"/>
          <w:b/>
          <w:bCs/>
          <w:sz w:val="20"/>
          <w:szCs w:val="20"/>
        </w:rPr>
      </w:pPr>
      <w:r w:rsidRPr="0015696D">
        <w:rPr>
          <w:rFonts w:ascii="Tahoma" w:eastAsia="Times New Roman" w:hAnsi="Tahoma" w:cs="Tahoma"/>
          <w:b/>
          <w:bCs/>
          <w:sz w:val="20"/>
          <w:szCs w:val="20"/>
        </w:rPr>
        <w:t>3.</w:t>
      </w:r>
      <w:r w:rsidRPr="0015696D">
        <w:rPr>
          <w:rFonts w:ascii="Tahoma" w:eastAsia="Times New Roman" w:hAnsi="Tahoma" w:cs="Tahoma"/>
          <w:b/>
          <w:bCs/>
          <w:sz w:val="20"/>
          <w:szCs w:val="20"/>
        </w:rPr>
        <w:tab/>
        <w:t xml:space="preserve">Uvjeti uređenja odnosno gradnje, rekonstrukcije i opremanja prometne, telekomunikacijske i komunalne mreže sa pripadajućim građevinama i površinama </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Koridori ili trase te površine infrastrukturnih sustava planiraju se na način da se primarno koriste postojeći pojasevi i ustrojavaju zajednički za više vodova, tako da se ne razara cjelovitost stvorenih tvorevina, a uz provedbu načela i smjernica o zaštiti prirode, krajolika i cjelokupnog okoliša.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Kapaciteti i trase za </w:t>
      </w:r>
      <w:proofErr w:type="spellStart"/>
      <w:r w:rsidRPr="0015696D">
        <w:rPr>
          <w:rFonts w:ascii="Tahoma" w:eastAsia="Times New Roman" w:hAnsi="Tahoma" w:cs="Tahoma"/>
          <w:sz w:val="20"/>
          <w:szCs w:val="20"/>
        </w:rPr>
        <w:t>novoplanirane</w:t>
      </w:r>
      <w:proofErr w:type="spellEnd"/>
      <w:r w:rsidRPr="0015696D">
        <w:rPr>
          <w:rFonts w:ascii="Tahoma" w:eastAsia="Times New Roman" w:hAnsi="Tahoma" w:cs="Tahoma"/>
          <w:sz w:val="20"/>
          <w:szCs w:val="20"/>
        </w:rPr>
        <w:t xml:space="preserve"> infrastrukturne površine odredit će se određenjem stvarnih kapaciteta projektnih programa investitora, a do tada su u ovom Planu oni su dani načelno i shematski.</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su osigurane površine za razvoj infrastrukturnih sustava kao linijske i površinske infrastrukturne građevine, i to za:</w:t>
      </w:r>
    </w:p>
    <w:p w:rsidR="0015696D" w:rsidRPr="0015696D" w:rsidRDefault="0015696D" w:rsidP="0015696D">
      <w:pPr>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 xml:space="preserve">promet </w:t>
      </w:r>
    </w:p>
    <w:p w:rsidR="0015696D" w:rsidRPr="0015696D" w:rsidRDefault="0015696D" w:rsidP="0015696D">
      <w:pPr>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javne telekomunikacije</w:t>
      </w:r>
    </w:p>
    <w:p w:rsidR="0015696D" w:rsidRPr="0015696D" w:rsidRDefault="0015696D" w:rsidP="0015696D">
      <w:pPr>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(3) </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(vodoopskrba, odvodnja otpadnih voda)</w:t>
      </w:r>
    </w:p>
    <w:p w:rsidR="0015696D" w:rsidRPr="0015696D" w:rsidRDefault="0015696D" w:rsidP="0015696D">
      <w:pPr>
        <w:overflowPunct w:val="0"/>
        <w:autoSpaceDE w:val="0"/>
        <w:autoSpaceDN w:val="0"/>
        <w:adjustRightInd w:val="0"/>
        <w:spacing w:after="0" w:line="240" w:lineRule="auto"/>
        <w:ind w:left="1562"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(4) </w:t>
      </w:r>
      <w:r w:rsidRPr="0015696D">
        <w:rPr>
          <w:rFonts w:ascii="Tahoma" w:eastAsia="Times New Roman" w:hAnsi="Tahoma" w:cs="Tahoma"/>
          <w:sz w:val="20"/>
          <w:szCs w:val="20"/>
        </w:rPr>
        <w:tab/>
        <w:t>energetski sustav (elektroenergetska mreža).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Koridori infrastrukturnih sustava iz prethodnog stavka ovog članka prikazani su na kartografskim prilozima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 mjerilu  1 : 1.000:</w:t>
      </w:r>
    </w:p>
    <w:p w:rsidR="0015696D" w:rsidRPr="0015696D" w:rsidRDefault="0015696D" w:rsidP="0015696D">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0"/>
        </w:rPr>
      </w:pPr>
      <w:r w:rsidRPr="0015696D">
        <w:rPr>
          <w:rFonts w:ascii="Tahoma" w:eastAsia="Times New Roman" w:hAnsi="Tahoma" w:cs="Tahoma"/>
          <w:sz w:val="20"/>
          <w:szCs w:val="20"/>
        </w:rPr>
        <w:t>(1) broj 2. - Prometna, ulična i komunalna infrastrukturna mreža. 2.A. – Cestovni promet (izmjene i dopune)</w:t>
      </w:r>
    </w:p>
    <w:p w:rsidR="0015696D" w:rsidRPr="0015696D" w:rsidRDefault="0015696D" w:rsidP="0015696D">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0"/>
        </w:rPr>
      </w:pPr>
      <w:r w:rsidRPr="0015696D">
        <w:rPr>
          <w:rFonts w:ascii="Tahoma" w:eastAsia="Times New Roman" w:hAnsi="Tahoma" w:cs="Tahoma"/>
          <w:sz w:val="20"/>
          <w:szCs w:val="20"/>
        </w:rPr>
        <w:t>(2) broj 2. - Prometna, ulična i komunalna infrastrukturna mreža, 2.B. – Elektroničke komunikacije i energetski  sustav (izmjene i dopune)</w:t>
      </w:r>
    </w:p>
    <w:p w:rsidR="0015696D" w:rsidRPr="0015696D" w:rsidRDefault="0015696D" w:rsidP="0015696D">
      <w:pPr>
        <w:overflowPunct w:val="0"/>
        <w:autoSpaceDE w:val="0"/>
        <w:autoSpaceDN w:val="0"/>
        <w:adjustRightInd w:val="0"/>
        <w:spacing w:after="0" w:line="240" w:lineRule="auto"/>
        <w:ind w:left="1540" w:hanging="400"/>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(3) broj 2. - Prometna, ulična i komunalna infrastrukturna mreža,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(3) Planirani koridori za infrastrukturne sustave iz stavka 1. ovog članka smatraju se rezervatom, i u njihovoj širini i po čitavoj trasi nije dozvoljena nikakva izgradnja, osim građevina infrastrukture državnog ili županijskog značaja. </w:t>
      </w:r>
    </w:p>
    <w:p w:rsidR="0015696D" w:rsidRPr="0015696D" w:rsidRDefault="0015696D" w:rsidP="0015696D">
      <w:pPr>
        <w:spacing w:after="0" w:line="240" w:lineRule="auto"/>
        <w:ind w:right="-1" w:firstLine="709"/>
        <w:jc w:val="both"/>
        <w:rPr>
          <w:rFonts w:ascii="Tahoma" w:eastAsia="Times New Roman" w:hAnsi="Tahoma" w:cs="Tahoma"/>
          <w:iCs/>
          <w:sz w:val="20"/>
          <w:szCs w:val="20"/>
        </w:rPr>
      </w:pPr>
      <w:r w:rsidRPr="0015696D">
        <w:rPr>
          <w:rFonts w:ascii="Tahoma" w:eastAsia="Times New Roman" w:hAnsi="Tahoma" w:cs="Tahoma"/>
          <w:iCs/>
          <w:sz w:val="20"/>
          <w:szCs w:val="20"/>
        </w:rPr>
        <w:t>(4) Radi što racionalnijeg iskorištenja prostora, a kada to prostorni uvjeti omogućavaju, grupirati koridore za infrastrukturne vodove i voditi više infrastrukturnih pravaca u jedinstvenom infrastrukturnom koridoru.</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(5) Po izgradnji infrastrukturnih sustava u koridorima iz prethodnog stavka ovog članka može biti dozvoljena gradnja u skladu s namjenom planiranom kartografskim prikazom  broj 1. - Korištenje i namjena površina (izmjene i dopune) i odredbama ove Odluke te važećim propisima i posebnim uvjetima korisnika infrastrukturnog koridora.</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(6) Detaljno određivanje trasa prometnica i komunalne infrastrukture, unutar koridora koji su određeni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utvrđuje se projektnom dokumentacijom vodeći računa o konfiguraciji tla, zaštiti okoliša, posebnim uvjetima i drugim okolnostima. Kao posljedica detaljnog tehničkog rješavanja moguća su odstupanja u širini pojedinih dijelova profila prometnica (npr. u svrhu osiguranja prostora za oblikovanje križanja, kružnog toka, traka za skretanje vozila, javnih parkirališta, pješačkih staza i slično) koja će se konačno definirati lokacijskim uvjetima.</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(7) Pri projektiranju i izvođenju pojedinih građevina i uređaja infrastrukture potrebno se pridržavati važećih propisa, kao i propisanih udaljenosti od ostalih infrastrukturnih građevina i uređaja te pribaviti suglasnost ostalih korisnika infrastrukturnih koridora.</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Sve prometne površine na području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na koje postoji neposredan pristup s građevnih čestica ili su uvjet za formiranje građevnih čestica, moraju se projektirati, graditi i uređivati na način da se omogući vođenje komunalne infrastrukture (javni sustavi vodovoda i odvodnje, plinska, elektroenergetska i telekomunikacijska mreža), te moraju biti vezane na sustav javnih prometnica.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Priključivanje građevina na komunalnu infrastrukturu iz stavka 1. ovog članka obavlja se na način propisan od nadležnih službi.</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Planirane zgrade se moraju obvezatno priključiti na komunalnu infrastrukturu. Priključivanje zgrada na komunalnu infrastrukturu obavlja se prema posebnim uvjetima nadležne tvrtke ili davatelja usluge, akta lokalne samouprave i sukladno propisima.</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(2) Građevne čestice građevina infrastrukturnih sustava (trafostanice, mjerno - redukcijske stanice i slično) mogu imati najmanju površinu jednaku tlocrtnoj veličini građevine i mogu biti izgrađene na regulacijskom pravcu. </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(3) Ukoliko se građevine iz stavka 1. ovog članka postavljaju na javnu površinu ili na građevnu česticu neke druge građevine za njihovu gradnju nije potrebno formirati posebnu građevnu česticu.</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(4) Građevine infrastrukturnih sustava prema posebnim uvjetima moraju imati osiguran kolni pristup do javne površine ili pravo služnosti do javne površine.</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ind w:left="1140" w:right="-1" w:hanging="1140"/>
        <w:rPr>
          <w:rFonts w:ascii="Tahoma" w:eastAsia="Times New Roman" w:hAnsi="Tahoma" w:cs="Tahoma"/>
          <w:b/>
          <w:sz w:val="20"/>
          <w:szCs w:val="20"/>
        </w:rPr>
      </w:pPr>
      <w:r w:rsidRPr="0015696D">
        <w:rPr>
          <w:rFonts w:ascii="Tahoma" w:eastAsia="Times New Roman" w:hAnsi="Tahoma" w:cs="Tahoma"/>
          <w:b/>
          <w:sz w:val="20"/>
          <w:szCs w:val="20"/>
        </w:rPr>
        <w:t xml:space="preserve">3.1. </w:t>
      </w:r>
      <w:r w:rsidRPr="0015696D">
        <w:rPr>
          <w:rFonts w:ascii="Tahoma" w:eastAsia="Times New Roman" w:hAnsi="Tahoma" w:cs="Tahoma"/>
          <w:b/>
          <w:sz w:val="20"/>
          <w:szCs w:val="20"/>
        </w:rPr>
        <w:tab/>
        <w:t>Uvjeti gradnje prometne mreže</w:t>
      </w:r>
    </w:p>
    <w:p w:rsidR="0015696D" w:rsidRPr="0015696D" w:rsidRDefault="0015696D" w:rsidP="0015696D">
      <w:pPr>
        <w:pBdr>
          <w:top w:val="single" w:sz="4" w:space="1" w:color="auto"/>
        </w:pBd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Prilikom izrade projektne dokumentacije, ali i izvedbe pojedinih planiranih prometnica, treba posvetiti osobitu skrb za očuvanje krajobraza. Ceste treba prilagoditi terenu kako bi građevinskih radova bilo što manje. Za zaštitu </w:t>
      </w:r>
      <w:proofErr w:type="spellStart"/>
      <w:r w:rsidRPr="0015696D">
        <w:rPr>
          <w:rFonts w:ascii="Tahoma" w:eastAsia="Times New Roman" w:hAnsi="Tahoma" w:cs="Tahoma"/>
          <w:sz w:val="20"/>
          <w:szCs w:val="20"/>
        </w:rPr>
        <w:t>pokosa</w:t>
      </w:r>
      <w:proofErr w:type="spellEnd"/>
      <w:r w:rsidRPr="0015696D">
        <w:rPr>
          <w:rFonts w:ascii="Tahoma" w:eastAsia="Times New Roman" w:hAnsi="Tahoma" w:cs="Tahoma"/>
          <w:sz w:val="20"/>
          <w:szCs w:val="20"/>
        </w:rPr>
        <w:t xml:space="preserve"> i iskopanih dijelova terena obvezno treba koristiti samorodno (autohtono) drveće i grmlje.</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Na području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određeni su prostori za izgradnju i rekonstrukciju prometne infrastrukture koji su prikazani na kartografskom prikazu broj 2. - Prometna, ulična i komunalna infrastrukturna mreža, 2.A. – Cestovni promet (izmjene i dopune), u mjerilu 1:1.000. Pored prometnih građevina i površina prikazanih na kartografskom prikazu iz prethodnog stavka ovog članka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je omogućena i gradnja ostalih prometnih i pratećih površina i građevina potrebnih za funkcioniranje pojedinih namjena u prostoru, a u skladu sa projektnom dokumentacijom.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(3) Građenje novih i rekonstrukcija postojećih građevina prometne mreže vrši se neposrednom provedbom Plana uz posebne uvjete građenja nadležnih ustanova s javnim ovlastima. </w:t>
      </w:r>
    </w:p>
    <w:p w:rsidR="0015696D" w:rsidRPr="0015696D" w:rsidRDefault="0015696D" w:rsidP="0015696D">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(4) Rekonstrukcija pojedinih dionica postojećih javnih cesta i ulica ispravkom ili ublažavanjem tehničkih elemenata ceste ne smatra se promjenom trase. </w:t>
      </w:r>
    </w:p>
    <w:p w:rsidR="0015696D" w:rsidRPr="0015696D" w:rsidRDefault="0015696D" w:rsidP="0015696D">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15696D">
        <w:rPr>
          <w:rFonts w:ascii="Tahoma" w:eastAsia="Times New Roman" w:hAnsi="Tahoma" w:cs="Tahoma"/>
          <w:sz w:val="20"/>
          <w:szCs w:val="20"/>
        </w:rPr>
        <w:t>(5) Radovi na izgradnji i dogradnji postojećih prometnica mogu se vršiti i izvan koridora - zemljišnog pojasa predmetne prometnice, ukoliko se radi o rekonstrukciji postojeće prometnice sa svrhom sigurnijeg odvijanja prometa.</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15696D">
        <w:rPr>
          <w:rFonts w:ascii="Tahoma" w:eastAsia="Times New Roman" w:hAnsi="Tahoma" w:cs="Tahoma"/>
          <w:iCs/>
          <w:sz w:val="20"/>
          <w:szCs w:val="20"/>
        </w:rPr>
        <w:t xml:space="preserve">(1) Planom se za sve građane, bez obzira na dob i vrstu poteškoća u kretanju, predviđa osiguranje nesmetanog pristupa javnim građevinama, javnim površinama i sredstvima javnog prijevoza. </w:t>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t>(2) Sve prometne površine trebaju biti izvedene bez arhitektonskih barijera tako da na njima nema zapreka za kretanje niti jedne kategorije stanovništva.</w:t>
      </w:r>
    </w:p>
    <w:p w:rsidR="0015696D" w:rsidRPr="0015696D" w:rsidRDefault="0015696D" w:rsidP="0015696D">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rPr>
      </w:pPr>
      <w:r w:rsidRPr="0015696D">
        <w:rPr>
          <w:rFonts w:ascii="Tahoma" w:eastAsia="Times New Roman" w:hAnsi="Tahoma" w:cs="Tahoma"/>
          <w:iCs/>
          <w:sz w:val="20"/>
          <w:szCs w:val="20"/>
        </w:rPr>
        <w:t xml:space="preserve">(3) U provedbi Plana primjenjivat će se propisi, normativi i europska iskustva u svrhu smanjenja i eliminiranja postojećih i sprečavanja nastajanja novih urbanističko - arhitektonskih barijera. </w:t>
      </w:r>
    </w:p>
    <w:p w:rsidR="0015696D" w:rsidRPr="0015696D" w:rsidRDefault="0015696D" w:rsidP="0015696D">
      <w:pPr>
        <w:numPr>
          <w:ilvl w:val="12"/>
          <w:numId w:val="0"/>
        </w:num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15696D">
        <w:rPr>
          <w:rFonts w:ascii="Tahoma" w:eastAsia="Times New Roman" w:hAnsi="Tahoma" w:cs="Tahoma"/>
          <w:iCs/>
          <w:sz w:val="20"/>
          <w:szCs w:val="20"/>
        </w:rPr>
        <w:t xml:space="preserve">(4) U raskrižjima i na drugim mjestima gdje je predviđen prijelaz preko kolnika za pješake i osobe s poteškoćama u kretanju moraju se ugraditi spušteni rubnjaci. </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Koridori cestovnih prometnica prikazani su na kartografskom prikazu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broj 2. - Prometna, ulična i komunalna infrastrukturna mreža, 2.A. – Cestovni promet (izmjene i dopune), u mj. 1 : 1.000.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Unutar utvrđenih koridora prometnica nije dozvoljena izgradnja do ishođenja lokacijske dozvole (ili donošenja detaljnog plana uređenja) za prometnicu ili njen dio. Nakon ishođenja lokacijske dozvole i osnivanja građevne čestice ceste, odredit će se zaštitni pojasevi ceste prema posebnom propisu, a prostor izvan zaštitnog pojasa priključit će se susjednoj namjeni.</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iCs/>
          <w:sz w:val="20"/>
          <w:szCs w:val="20"/>
        </w:rPr>
        <w:t xml:space="preserve">(1) Ovim se Planom predviđa priključak gospodarske zone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na županijsku cestu Ž-6161 putem planirane nerazvrstane ceste, sukladno idejnom rješenju (izrađivač: JELIĆ INŽENJERING d.o.o.), koje je sastavni dio kartografskog prikaza </w:t>
      </w:r>
      <w:r w:rsidRPr="0015696D">
        <w:rPr>
          <w:rFonts w:ascii="Tahoma" w:eastAsia="Times New Roman" w:hAnsi="Tahoma" w:cs="Tahoma"/>
          <w:sz w:val="20"/>
          <w:szCs w:val="20"/>
        </w:rPr>
        <w:t xml:space="preserve">broj 2. - Prometna, ulična i komunalna infrastrukturna mreža, 2.A. – Cestovni promet, u mj. 1 : 1.000. </w:t>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t xml:space="preserve">(2) Planirana prometnica za pristup zoni prema PPUO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 xml:space="preserve"> se ovim Planom  zadržava, ali se smatra 2. etapom rješenja prometnog priključka gospodarske zone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na županijsku cestu Ž-6161.</w:t>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sz w:val="20"/>
          <w:szCs w:val="20"/>
        </w:rPr>
        <w:t>(3) Planirane prometnice iz stavka 1. i 2. ovog članka imaju planirano križanje uz jugoistočnu granicu obuhvatu Plana, kao što je to prikazano na kartografskom prikazu broj 2. - Prometna, ulična i komunalna infrastrukturna mreža, 2.A. – Cestovni promet (izmjene i dopune), u mj. 1 : 1.000.</w:t>
      </w:r>
    </w:p>
    <w:p w:rsidR="0015696D" w:rsidRPr="0015696D" w:rsidRDefault="0015696D" w:rsidP="0015696D">
      <w:pPr>
        <w:spacing w:after="0" w:line="240" w:lineRule="auto"/>
        <w:ind w:firstLine="709"/>
        <w:rPr>
          <w:rFonts w:ascii="Tahoma" w:eastAsia="Times New Roman" w:hAnsi="Tahoma" w:cs="Tahoma"/>
          <w:i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t xml:space="preserve">(1) Planirana prometnica </w:t>
      </w:r>
      <w:r w:rsidRPr="0015696D">
        <w:rPr>
          <w:rFonts w:ascii="Tahoma" w:eastAsia="Times New Roman" w:hAnsi="Tahoma" w:cs="Tahoma"/>
          <w:sz w:val="20"/>
          <w:szCs w:val="20"/>
        </w:rPr>
        <w:t xml:space="preserve">za pristup gospodarskoj zoni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prema priloženom idejnom rješenju ima ukupnu širinu koridora 8,0 m, unutar kojeg je planirana izgradnja </w:t>
      </w:r>
      <w:r w:rsidRPr="0015696D">
        <w:rPr>
          <w:rFonts w:ascii="Tahoma" w:eastAsia="Times New Roman" w:hAnsi="Tahoma" w:cs="Tahoma"/>
          <w:iCs/>
          <w:sz w:val="20"/>
          <w:szCs w:val="20"/>
        </w:rPr>
        <w:t>kolnika za dvosmjerni promet (širina 2 x 3,0 m) i jednostranog pločnika širine 2,0 m.</w:t>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lastRenderedPageBreak/>
        <w:t xml:space="preserve">(2) Kako se dio prometnice iz stavka 1. ovog članka nalazi izvan obuhvata Plana, izdavanje lokacijske dozvole za njenu izgradnju za dio trase od Ž-6161 do obuhvata ovog Plana vršiti će se na temelju odredbi PPUO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 xml:space="preserve">, a za dio trase u obuhvatu Plana temeljem ovih odredbi. </w:t>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t xml:space="preserve">(3) Sukladno mišljenju Županijske uprave za ceste, za izgradnju priključka prometnice iz stavka 1. ovog članka na županijsku cestu Ž-6161 potrebno je osigurati potrebne tehničke uvjete (preglednost križanja, lijeve </w:t>
      </w:r>
      <w:proofErr w:type="spellStart"/>
      <w:r w:rsidRPr="0015696D">
        <w:rPr>
          <w:rFonts w:ascii="Tahoma" w:eastAsia="Times New Roman" w:hAnsi="Tahoma" w:cs="Tahoma"/>
          <w:iCs/>
          <w:sz w:val="20"/>
          <w:szCs w:val="20"/>
        </w:rPr>
        <w:t>skretače</w:t>
      </w:r>
      <w:proofErr w:type="spellEnd"/>
      <w:r w:rsidRPr="0015696D">
        <w:rPr>
          <w:rFonts w:ascii="Tahoma" w:eastAsia="Times New Roman" w:hAnsi="Tahoma" w:cs="Tahoma"/>
          <w:iCs/>
          <w:sz w:val="20"/>
          <w:szCs w:val="20"/>
        </w:rPr>
        <w:t>, horizontalnu i vertikalnu signalizaciju), što će biti predmet posebnog projekta. Trasa ove prometnice je tako položena da njezin uzdužni nagib bude što manji i da se kreće u okviru tehnički optimalnih veličina (5 – 10%).</w:t>
      </w:r>
    </w:p>
    <w:p w:rsidR="0015696D" w:rsidRPr="0015696D" w:rsidRDefault="0015696D" w:rsidP="0015696D">
      <w:pPr>
        <w:spacing w:after="0" w:line="240" w:lineRule="auto"/>
        <w:ind w:firstLine="708"/>
        <w:jc w:val="both"/>
        <w:rPr>
          <w:rFonts w:ascii="Tahoma" w:eastAsia="Times New Roman" w:hAnsi="Tahoma" w:cs="Tahoma"/>
          <w:sz w:val="20"/>
          <w:szCs w:val="20"/>
        </w:rPr>
      </w:pPr>
      <w:r w:rsidRPr="0015696D">
        <w:rPr>
          <w:rFonts w:ascii="Tahoma" w:eastAsia="Times New Roman" w:hAnsi="Tahoma" w:cs="Tahoma"/>
          <w:sz w:val="20"/>
          <w:szCs w:val="20"/>
        </w:rPr>
        <w:t xml:space="preserve">(4) Prilikom izrade projektne dokumentacije, ali i izvedbe planirane pristupne  prometnice treba posvetiti osobitu skrb za očuvanje krajobraza. Prometnicu treba prilagoditi terenu kako bi građevinskih radova bilo što manje (usjeka, zasjeka i nasipa). Za zaštitu </w:t>
      </w:r>
      <w:proofErr w:type="spellStart"/>
      <w:r w:rsidRPr="0015696D">
        <w:rPr>
          <w:rFonts w:ascii="Tahoma" w:eastAsia="Times New Roman" w:hAnsi="Tahoma" w:cs="Tahoma"/>
          <w:sz w:val="20"/>
          <w:szCs w:val="20"/>
        </w:rPr>
        <w:t>pokosa</w:t>
      </w:r>
      <w:proofErr w:type="spellEnd"/>
      <w:r w:rsidRPr="0015696D">
        <w:rPr>
          <w:rFonts w:ascii="Tahoma" w:eastAsia="Times New Roman" w:hAnsi="Tahoma" w:cs="Tahoma"/>
          <w:sz w:val="20"/>
          <w:szCs w:val="20"/>
        </w:rPr>
        <w:t xml:space="preserve"> i iskopanih dijelova terena obvezno treba koristiti samorodno (autohtono) drveće i grmlje.</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iCs/>
          <w:sz w:val="20"/>
          <w:szCs w:val="20"/>
        </w:rPr>
        <w:t xml:space="preserve">(1) Dimenzioniranje potrebnog broja parkirališno - garažnih mjesta odredit će se u skladu s okvirnim normativima za pojedine vrste i namjene građevina, odnosno djelatnosti koje se u njima obavljaju. </w:t>
      </w:r>
      <w:r w:rsidRPr="0015696D">
        <w:rPr>
          <w:rFonts w:ascii="Tahoma" w:eastAsia="Times New Roman" w:hAnsi="Tahoma" w:cs="Tahoma"/>
          <w:sz w:val="20"/>
          <w:szCs w:val="20"/>
        </w:rPr>
        <w:t>U postupku izdavanja lokacijske dozvole za izgradnju zgrade na građevnoj čestici potrebno je utvrditi potreban broj parkirališnih ili garažnih mjesta koje će trebati osigurati na vlastitoj čestici na kojoj se planira određena funkcija i to prema sljedećim normativima:</w:t>
      </w:r>
    </w:p>
    <w:p w:rsidR="0015696D" w:rsidRPr="0015696D" w:rsidRDefault="0015696D" w:rsidP="0015696D">
      <w:pPr>
        <w:numPr>
          <w:ilvl w:val="12"/>
          <w:numId w:val="0"/>
        </w:numPr>
        <w:spacing w:after="0" w:line="240" w:lineRule="auto"/>
        <w:ind w:firstLine="720"/>
        <w:rPr>
          <w:rFonts w:ascii="Tahoma" w:eastAsia="Times New Roman" w:hAnsi="Tahoma" w:cs="Tahoma"/>
          <w:iC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57"/>
        <w:gridCol w:w="4058"/>
        <w:gridCol w:w="1420"/>
      </w:tblGrid>
      <w:tr w:rsidR="0015696D" w:rsidRPr="0015696D" w:rsidTr="00BD48FC">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bCs/>
                <w:iCs/>
                <w:sz w:val="20"/>
                <w:szCs w:val="20"/>
              </w:rPr>
            </w:pPr>
            <w:r w:rsidRPr="0015696D">
              <w:rPr>
                <w:rFonts w:ascii="Tahoma" w:eastAsia="Times New Roman" w:hAnsi="Tahoma" w:cs="Tahoma"/>
                <w:bCs/>
                <w:iCs/>
                <w:sz w:val="20"/>
                <w:szCs w:val="20"/>
              </w:rPr>
              <w:t>Namjena građevine</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bCs/>
                <w:iCs/>
                <w:sz w:val="20"/>
                <w:szCs w:val="20"/>
              </w:rPr>
            </w:pPr>
            <w:r w:rsidRPr="0015696D">
              <w:rPr>
                <w:rFonts w:ascii="Tahoma" w:eastAsia="Times New Roman" w:hAnsi="Tahoma" w:cs="Tahoma"/>
                <w:bCs/>
                <w:iCs/>
                <w:sz w:val="20"/>
                <w:szCs w:val="20"/>
              </w:rPr>
              <w:t>broj mjesta na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bCs/>
                <w:iCs/>
                <w:sz w:val="20"/>
                <w:szCs w:val="20"/>
              </w:rPr>
            </w:pPr>
            <w:r w:rsidRPr="0015696D">
              <w:rPr>
                <w:rFonts w:ascii="Tahoma" w:eastAsia="Times New Roman" w:hAnsi="Tahoma" w:cs="Tahoma"/>
                <w:bCs/>
                <w:iCs/>
                <w:sz w:val="20"/>
                <w:szCs w:val="20"/>
              </w:rPr>
              <w:t>potreban broj mjesta</w:t>
            </w:r>
          </w:p>
        </w:tc>
      </w:tr>
      <w:tr w:rsidR="0015696D" w:rsidRPr="0015696D" w:rsidTr="00BD48FC">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iCs/>
                <w:sz w:val="20"/>
                <w:szCs w:val="20"/>
              </w:rPr>
            </w:pPr>
            <w:r w:rsidRPr="0015696D">
              <w:rPr>
                <w:rFonts w:ascii="Tahoma" w:eastAsia="Times New Roman" w:hAnsi="Tahoma" w:cs="Tahoma"/>
                <w:iCs/>
                <w:sz w:val="20"/>
                <w:szCs w:val="20"/>
              </w:rPr>
              <w:t>Poslovanje (uredi, kancelarije, biroi)</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100 m</w:t>
            </w:r>
            <w:r w:rsidRPr="0015696D">
              <w:rPr>
                <w:rFonts w:ascii="Tahoma" w:eastAsia="Times New Roman" w:hAnsi="Tahoma" w:cs="Tahoma"/>
                <w:iCs/>
                <w:sz w:val="20"/>
                <w:szCs w:val="20"/>
                <w:vertAlign w:val="superscript"/>
              </w:rPr>
              <w:t>2</w:t>
            </w:r>
            <w:r w:rsidRPr="0015696D">
              <w:rPr>
                <w:rFonts w:ascii="Tahoma" w:eastAsia="Times New Roman" w:hAnsi="Tahoma" w:cs="Tahoma"/>
                <w:iCs/>
                <w:sz w:val="20"/>
                <w:szCs w:val="20"/>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1,5</w:t>
            </w:r>
          </w:p>
        </w:tc>
      </w:tr>
      <w:tr w:rsidR="0015696D" w:rsidRPr="0015696D" w:rsidTr="00BD48FC">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iCs/>
                <w:sz w:val="20"/>
                <w:szCs w:val="20"/>
              </w:rPr>
            </w:pPr>
            <w:r w:rsidRPr="0015696D">
              <w:rPr>
                <w:rFonts w:ascii="Tahoma" w:eastAsia="Times New Roman" w:hAnsi="Tahoma" w:cs="Tahoma"/>
                <w:iCs/>
                <w:sz w:val="20"/>
                <w:szCs w:val="20"/>
              </w:rPr>
              <w:t>Usluge</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100 m</w:t>
            </w:r>
            <w:r w:rsidRPr="0015696D">
              <w:rPr>
                <w:rFonts w:ascii="Tahoma" w:eastAsia="Times New Roman" w:hAnsi="Tahoma" w:cs="Tahoma"/>
                <w:iCs/>
                <w:sz w:val="20"/>
                <w:szCs w:val="20"/>
                <w:vertAlign w:val="superscript"/>
              </w:rPr>
              <w:t>2</w:t>
            </w:r>
            <w:r w:rsidRPr="0015696D">
              <w:rPr>
                <w:rFonts w:ascii="Tahoma" w:eastAsia="Times New Roman" w:hAnsi="Tahoma" w:cs="Tahoma"/>
                <w:iCs/>
                <w:sz w:val="20"/>
                <w:szCs w:val="20"/>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1,5</w:t>
            </w:r>
          </w:p>
        </w:tc>
      </w:tr>
      <w:tr w:rsidR="0015696D" w:rsidRPr="0015696D" w:rsidTr="00BD48FC">
        <w:trPr>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iCs/>
                <w:sz w:val="20"/>
                <w:szCs w:val="20"/>
              </w:rPr>
            </w:pPr>
            <w:r w:rsidRPr="0015696D">
              <w:rPr>
                <w:rFonts w:ascii="Tahoma" w:eastAsia="Times New Roman" w:hAnsi="Tahoma" w:cs="Tahoma"/>
                <w:iCs/>
                <w:sz w:val="20"/>
                <w:szCs w:val="20"/>
              </w:rPr>
              <w:t>Trgovina</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100 m</w:t>
            </w:r>
            <w:r w:rsidRPr="0015696D">
              <w:rPr>
                <w:rFonts w:ascii="Tahoma" w:eastAsia="Times New Roman" w:hAnsi="Tahoma" w:cs="Tahoma"/>
                <w:iCs/>
                <w:sz w:val="20"/>
                <w:szCs w:val="20"/>
                <w:vertAlign w:val="superscript"/>
              </w:rPr>
              <w:t>2</w:t>
            </w:r>
            <w:r w:rsidRPr="0015696D">
              <w:rPr>
                <w:rFonts w:ascii="Tahoma" w:eastAsia="Times New Roman" w:hAnsi="Tahoma" w:cs="Tahoma"/>
                <w:iCs/>
                <w:sz w:val="20"/>
                <w:szCs w:val="20"/>
              </w:rPr>
              <w:t xml:space="preserve"> korisnog prostora</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1,5 – 2,5</w:t>
            </w:r>
          </w:p>
        </w:tc>
      </w:tr>
      <w:tr w:rsidR="0015696D" w:rsidRPr="0015696D" w:rsidTr="00BD48FC">
        <w:trPr>
          <w:trHeight w:val="170"/>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iCs/>
                <w:sz w:val="20"/>
                <w:szCs w:val="20"/>
              </w:rPr>
            </w:pPr>
            <w:r w:rsidRPr="0015696D">
              <w:rPr>
                <w:rFonts w:ascii="Tahoma" w:eastAsia="Times New Roman" w:hAnsi="Tahoma" w:cs="Tahoma"/>
                <w:iCs/>
                <w:sz w:val="20"/>
                <w:szCs w:val="20"/>
              </w:rPr>
              <w:t>Ugostiteljstvo</w:t>
            </w:r>
          </w:p>
        </w:tc>
        <w:tc>
          <w:tcPr>
            <w:tcW w:w="4058" w:type="dxa"/>
            <w:tcBorders>
              <w:top w:val="single" w:sz="4" w:space="0" w:color="000000"/>
              <w:left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25 m</w:t>
            </w:r>
            <w:r w:rsidRPr="0015696D">
              <w:rPr>
                <w:rFonts w:ascii="Tahoma" w:eastAsia="Times New Roman" w:hAnsi="Tahoma" w:cs="Tahoma"/>
                <w:iCs/>
                <w:sz w:val="20"/>
                <w:szCs w:val="20"/>
                <w:vertAlign w:val="superscript"/>
              </w:rPr>
              <w:t>2</w:t>
            </w:r>
            <w:r w:rsidRPr="0015696D">
              <w:rPr>
                <w:rFonts w:ascii="Tahoma" w:eastAsia="Times New Roman" w:hAnsi="Tahoma" w:cs="Tahoma"/>
                <w:iCs/>
                <w:sz w:val="20"/>
                <w:szCs w:val="20"/>
              </w:rPr>
              <w:t xml:space="preserve"> korisnog prostora ili 1 stol</w:t>
            </w:r>
          </w:p>
        </w:tc>
        <w:tc>
          <w:tcPr>
            <w:tcW w:w="1420" w:type="dxa"/>
            <w:tcBorders>
              <w:top w:val="single" w:sz="4" w:space="0" w:color="000000"/>
              <w:left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1,0</w:t>
            </w:r>
          </w:p>
        </w:tc>
      </w:tr>
      <w:tr w:rsidR="0015696D" w:rsidRPr="0015696D" w:rsidTr="00BD48FC">
        <w:trPr>
          <w:trHeight w:val="131"/>
          <w:jc w:val="center"/>
        </w:trPr>
        <w:tc>
          <w:tcPr>
            <w:tcW w:w="3457"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rPr>
                <w:rFonts w:ascii="Tahoma" w:eastAsia="Times New Roman" w:hAnsi="Tahoma" w:cs="Tahoma"/>
                <w:iCs/>
                <w:sz w:val="20"/>
                <w:szCs w:val="20"/>
              </w:rPr>
            </w:pPr>
            <w:r w:rsidRPr="0015696D">
              <w:rPr>
                <w:rFonts w:ascii="Tahoma" w:eastAsia="Times New Roman" w:hAnsi="Tahoma" w:cs="Tahoma"/>
                <w:iCs/>
                <w:sz w:val="20"/>
                <w:szCs w:val="20"/>
              </w:rPr>
              <w:t>Proizvodnja, prerada i skladišta</w:t>
            </w:r>
          </w:p>
        </w:tc>
        <w:tc>
          <w:tcPr>
            <w:tcW w:w="4058"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50 m</w:t>
            </w:r>
            <w:r w:rsidRPr="0015696D">
              <w:rPr>
                <w:rFonts w:ascii="Tahoma" w:eastAsia="Times New Roman" w:hAnsi="Tahoma" w:cs="Tahoma"/>
                <w:iCs/>
                <w:sz w:val="20"/>
                <w:szCs w:val="20"/>
                <w:vertAlign w:val="superscript"/>
              </w:rPr>
              <w:t>2</w:t>
            </w:r>
            <w:r w:rsidRPr="0015696D">
              <w:rPr>
                <w:rFonts w:ascii="Tahoma" w:eastAsia="Times New Roman" w:hAnsi="Tahoma" w:cs="Tahoma"/>
                <w:iCs/>
                <w:sz w:val="20"/>
                <w:szCs w:val="20"/>
              </w:rPr>
              <w:t xml:space="preserve"> korisnog prostora ili 1 zaposleni</w:t>
            </w:r>
          </w:p>
        </w:tc>
        <w:tc>
          <w:tcPr>
            <w:tcW w:w="1420" w:type="dxa"/>
            <w:tcBorders>
              <w:top w:val="single" w:sz="4" w:space="0" w:color="000000"/>
              <w:left w:val="single" w:sz="4" w:space="0" w:color="000000"/>
              <w:bottom w:val="single" w:sz="4" w:space="0" w:color="000000"/>
              <w:right w:val="single" w:sz="4" w:space="0" w:color="000000"/>
            </w:tcBorders>
            <w:vAlign w:val="center"/>
            <w:hideMark/>
          </w:tcPr>
          <w:p w:rsidR="0015696D" w:rsidRPr="0015696D" w:rsidRDefault="0015696D" w:rsidP="0015696D">
            <w:pPr>
              <w:spacing w:after="0" w:line="240" w:lineRule="auto"/>
              <w:jc w:val="center"/>
              <w:rPr>
                <w:rFonts w:ascii="Tahoma" w:eastAsia="Times New Roman" w:hAnsi="Tahoma" w:cs="Tahoma"/>
                <w:iCs/>
                <w:sz w:val="20"/>
                <w:szCs w:val="20"/>
              </w:rPr>
            </w:pPr>
            <w:r w:rsidRPr="0015696D">
              <w:rPr>
                <w:rFonts w:ascii="Tahoma" w:eastAsia="Times New Roman" w:hAnsi="Tahoma" w:cs="Tahoma"/>
                <w:iCs/>
                <w:sz w:val="20"/>
                <w:szCs w:val="20"/>
              </w:rPr>
              <w:t>1,0</w:t>
            </w:r>
          </w:p>
        </w:tc>
      </w:tr>
    </w:tbl>
    <w:p w:rsidR="0015696D" w:rsidRPr="0015696D" w:rsidRDefault="0015696D" w:rsidP="0015696D">
      <w:pPr>
        <w:numPr>
          <w:ilvl w:val="12"/>
          <w:numId w:val="0"/>
        </w:numPr>
        <w:spacing w:after="0" w:line="240" w:lineRule="auto"/>
        <w:ind w:firstLine="720"/>
        <w:rPr>
          <w:rFonts w:ascii="Tahoma" w:eastAsia="Times New Roman" w:hAnsi="Tahoma" w:cs="Tahoma"/>
          <w:iCs/>
          <w:sz w:val="20"/>
          <w:szCs w:val="20"/>
        </w:rPr>
      </w:pPr>
    </w:p>
    <w:p w:rsidR="0015696D" w:rsidRPr="0015696D" w:rsidRDefault="0015696D" w:rsidP="0015696D">
      <w:pPr>
        <w:numPr>
          <w:ilvl w:val="12"/>
          <w:numId w:val="0"/>
        </w:num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(2) Smještaj potrebnog broja parkirališnih mjesta (proporcionalno navedenom) je potrebno predvidjeti na pripadajućoj građevnoj čestici građevine.</w:t>
      </w:r>
    </w:p>
    <w:p w:rsidR="0015696D" w:rsidRPr="0015696D" w:rsidRDefault="0015696D" w:rsidP="0015696D">
      <w:pPr>
        <w:spacing w:after="0" w:line="240" w:lineRule="auto"/>
        <w:rPr>
          <w:rFonts w:ascii="Tahoma" w:eastAsia="Times New Roman" w:hAnsi="Tahoma" w:cs="Tahoma"/>
          <w:sz w:val="20"/>
          <w:szCs w:val="20"/>
        </w:rPr>
      </w:pPr>
      <w:r w:rsidRPr="0015696D">
        <w:rPr>
          <w:rFonts w:ascii="Tahoma" w:eastAsia="Times New Roman" w:hAnsi="Tahoma" w:cs="Tahoma"/>
          <w:sz w:val="20"/>
          <w:szCs w:val="20"/>
        </w:rPr>
        <w:tab/>
      </w: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Cilj planiranja pješačkih veza jest stvaranje neovisne mreže pješačkih veza, po mogućnosti zelenim pojasom odvojenih od kolnog prometa, da bi kretanje ljudi bilo sigurnije i udobnije. U zoni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se planira izgradnja jednostrane pješačke staze širine 2,0 m.</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1128" w:right="-1" w:hanging="1128"/>
        <w:rPr>
          <w:rFonts w:ascii="Tahoma" w:eastAsia="Times New Roman" w:hAnsi="Tahoma" w:cs="Tahoma"/>
          <w:b/>
          <w:sz w:val="20"/>
          <w:szCs w:val="20"/>
        </w:rPr>
      </w:pPr>
      <w:r w:rsidRPr="0015696D">
        <w:rPr>
          <w:rFonts w:ascii="Tahoma" w:eastAsia="Times New Roman" w:hAnsi="Tahoma" w:cs="Tahoma"/>
          <w:b/>
          <w:sz w:val="20"/>
          <w:szCs w:val="20"/>
        </w:rPr>
        <w:t xml:space="preserve">3.2. </w:t>
      </w:r>
      <w:r w:rsidRPr="0015696D">
        <w:rPr>
          <w:rFonts w:ascii="Tahoma" w:eastAsia="Times New Roman" w:hAnsi="Tahoma" w:cs="Tahoma"/>
          <w:b/>
          <w:sz w:val="20"/>
          <w:szCs w:val="20"/>
        </w:rPr>
        <w:tab/>
        <w:t>Uvjeti gradnje telekomunikacijske mreže</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(1) Planom se osiguravaju koridor uz prilaznu prometnicu za izgradnju podzemne distributivne telekomunikacijske mreže (DTK) do svih planiranih građevina.  Dinamika izgradnje telekomunikacijske mreže na području gospodarsko – poslovne namjene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će se prilagoditi prioritetima gospodarskog razvitka uz  obavezno usklađenje s ostalim vodovima komunalne infrastrukture. Telekomunikacijska mreža zone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će biti priključena na UPS (područna telefonska centrala)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w:t>
      </w: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Planom se omogućava gradnja uređaja za potrebe javne pokretne telekomunikacijske mreže (osnovne postaje) i to osnovne postaje sa antenskim sustavom na građevinama poslovne namjene (tip B2) do </w:t>
      </w:r>
      <w:proofErr w:type="spellStart"/>
      <w:r w:rsidRPr="0015696D">
        <w:rPr>
          <w:rFonts w:ascii="Tahoma" w:eastAsia="Times New Roman" w:hAnsi="Tahoma" w:cs="Tahoma"/>
          <w:sz w:val="20"/>
          <w:szCs w:val="20"/>
        </w:rPr>
        <w:t>max</w:t>
      </w:r>
      <w:proofErr w:type="spellEnd"/>
      <w:r w:rsidRPr="0015696D">
        <w:rPr>
          <w:rFonts w:ascii="Tahoma" w:eastAsia="Times New Roman" w:hAnsi="Tahoma" w:cs="Tahoma"/>
          <w:sz w:val="20"/>
          <w:szCs w:val="20"/>
        </w:rPr>
        <w:t xml:space="preserve">. 5,0 m od najviše točke građevine. </w:t>
      </w:r>
    </w:p>
    <w:p w:rsidR="0015696D" w:rsidRPr="0015696D" w:rsidRDefault="0015696D" w:rsidP="0015696D">
      <w:pPr>
        <w:overflowPunct w:val="0"/>
        <w:autoSpaceDE w:val="0"/>
        <w:autoSpaceDN w:val="0"/>
        <w:adjustRightInd w:val="0"/>
        <w:spacing w:after="0" w:line="240" w:lineRule="auto"/>
        <w:ind w:firstLine="720"/>
        <w:jc w:val="both"/>
        <w:textAlignment w:val="baseline"/>
        <w:rPr>
          <w:rFonts w:ascii="Tahoma" w:eastAsia="Times New Roman" w:hAnsi="Tahoma" w:cs="Tahoma"/>
          <w:iCs/>
          <w:sz w:val="20"/>
          <w:szCs w:val="20"/>
        </w:rPr>
      </w:pPr>
      <w:r w:rsidRPr="0015696D">
        <w:rPr>
          <w:rFonts w:ascii="Tahoma" w:eastAsia="Times New Roman" w:hAnsi="Tahoma" w:cs="Tahoma"/>
          <w:iCs/>
          <w:sz w:val="20"/>
          <w:szCs w:val="20"/>
        </w:rPr>
        <w:t>(2) Prilikom postave uređaja za potrebe javne pokretne telekomunikacijske mreže potrebno je poštivati odredbe posebnih propisa, kao i ostale propisane uvjete za takvu vrstu građevina.</w:t>
      </w: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lastRenderedPageBreak/>
        <w:t>(1) Na području obuhvata Plana ne postoje, niti se planiraju graditi, građevine za RTV odašiljače, pretvarače i sustave veza.</w:t>
      </w:r>
    </w:p>
    <w:p w:rsidR="0015696D" w:rsidRPr="0015696D" w:rsidRDefault="0015696D" w:rsidP="0015696D">
      <w:pPr>
        <w:spacing w:after="0" w:line="240" w:lineRule="auto"/>
        <w:ind w:firstLine="720"/>
        <w:jc w:val="both"/>
        <w:rPr>
          <w:rFonts w:ascii="Tahoma" w:eastAsia="Times New Roman" w:hAnsi="Tahoma" w:cs="Tahoma"/>
          <w:sz w:val="20"/>
          <w:szCs w:val="20"/>
        </w:rPr>
      </w:pPr>
    </w:p>
    <w:p w:rsidR="0015696D" w:rsidRPr="0015696D" w:rsidRDefault="0015696D" w:rsidP="0015696D">
      <w:pPr>
        <w:spacing w:after="0" w:line="240" w:lineRule="auto"/>
        <w:ind w:left="1128" w:right="-1" w:hanging="1128"/>
        <w:rPr>
          <w:rFonts w:ascii="Tahoma" w:eastAsia="Times New Roman" w:hAnsi="Tahoma" w:cs="Tahoma"/>
          <w:b/>
          <w:sz w:val="20"/>
          <w:szCs w:val="20"/>
        </w:rPr>
      </w:pPr>
      <w:r w:rsidRPr="0015696D">
        <w:rPr>
          <w:rFonts w:ascii="Tahoma" w:eastAsia="Times New Roman" w:hAnsi="Tahoma" w:cs="Tahoma"/>
          <w:b/>
          <w:sz w:val="20"/>
          <w:szCs w:val="20"/>
        </w:rPr>
        <w:t xml:space="preserve">3.3. </w:t>
      </w:r>
      <w:r w:rsidRPr="0015696D">
        <w:rPr>
          <w:rFonts w:ascii="Tahoma" w:eastAsia="Times New Roman" w:hAnsi="Tahoma" w:cs="Tahoma"/>
          <w:b/>
          <w:sz w:val="20"/>
          <w:szCs w:val="20"/>
        </w:rPr>
        <w:tab/>
        <w:t>Uvjeti gradnje komunalne infrastrukturne mreže</w:t>
      </w:r>
    </w:p>
    <w:p w:rsidR="0015696D" w:rsidRPr="0015696D" w:rsidRDefault="0015696D" w:rsidP="0015696D">
      <w:pPr>
        <w:pBdr>
          <w:top w:val="single" w:sz="4" w:space="1" w:color="auto"/>
        </w:pBd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Uvjeti i način gradnje komunalne infrastrukturne mreže prikazani su u kartografskom prikazima 2. Prometna, ulična i komunalna infrastrukturna mreža, 2.B. – Elektroničke komunikacije i energetski sustav (izmjene i dopune) i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 u mjerilu 1:1.000.</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(2) Komunalnu infrastrukturnu mrežu (vodoopskrba, odvodnja, elektroenergetika) potrebno je, u pravilu, graditi u koridorima prometnica u načelno osiguranim pojasevima za svaku vrstu infrastrukture.</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(3) Iznimno, komunalnu infrastrukturnu mrežu moguće je graditi i na površinama ostalih namjena pod uvjetom da se do tih instalacija osigura neometani pristup za slučaj popravaka ili zamjena.</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(4) Položaj vodova i uređaja komunalne infrastrukturne mreže iz stavka 1. ovog članka načelan je i konačno će se odrediti u postupku izdavanja lokacijskih uvjeta, prema važećim propisima i stvarnim mogućnostima na terenu. Kroz detaljna projektna rješenja ili tijekom usklađenja sa drugim infrastrukturnim sustavima, moguća su odstupanja ukoliko se utvrde povoljniji parametri.</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(5) Prije izgradnje ulica u njihovom planiranom koridoru, odnosno poprečnom presjeku, potrebno je izgraditi vodove komunalne infrastrukture, u skladu sa planiranim trasama.</w:t>
      </w:r>
    </w:p>
    <w:p w:rsidR="0015696D" w:rsidRPr="0015696D" w:rsidRDefault="0015696D" w:rsidP="0015696D">
      <w:pPr>
        <w:spacing w:after="0" w:line="240" w:lineRule="auto"/>
        <w:ind w:right="-1" w:firstLine="709"/>
        <w:jc w:val="both"/>
        <w:rPr>
          <w:rFonts w:ascii="Tahoma" w:eastAsia="Times New Roman" w:hAnsi="Tahoma" w:cs="Tahoma"/>
          <w:sz w:val="20"/>
          <w:szCs w:val="20"/>
          <w:u w:val="single"/>
        </w:rPr>
      </w:pPr>
      <w:r w:rsidRPr="0015696D">
        <w:rPr>
          <w:rFonts w:ascii="Tahoma" w:eastAsia="Times New Roman" w:hAnsi="Tahoma" w:cs="Tahoma"/>
          <w:sz w:val="20"/>
          <w:szCs w:val="20"/>
        </w:rPr>
        <w:t xml:space="preserve">(6) Iz infrastrukturnog se koridora izvode odvojci - priključci pojedinih građevina na pojedine komunalne instalacije. Priključivanje građevina na komunalnu infrastrukturu obavlja se na način propisan od nadležnog distributera odnosno koncesionara. </w:t>
      </w: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ind w:left="1134" w:hanging="1134"/>
        <w:rPr>
          <w:rFonts w:ascii="Tahoma" w:eastAsia="Times New Roman" w:hAnsi="Tahoma" w:cs="Tahoma"/>
          <w:b/>
          <w:bCs/>
          <w:sz w:val="20"/>
          <w:szCs w:val="20"/>
        </w:rPr>
      </w:pPr>
      <w:r w:rsidRPr="0015696D">
        <w:rPr>
          <w:rFonts w:ascii="Tahoma" w:eastAsia="Times New Roman" w:hAnsi="Tahoma" w:cs="Tahoma"/>
          <w:b/>
          <w:bCs/>
          <w:sz w:val="20"/>
          <w:szCs w:val="20"/>
        </w:rPr>
        <w:t>3.3.1.</w:t>
      </w:r>
      <w:r w:rsidRPr="0015696D">
        <w:rPr>
          <w:rFonts w:ascii="Tahoma" w:eastAsia="Times New Roman" w:hAnsi="Tahoma" w:cs="Tahoma"/>
          <w:b/>
          <w:bCs/>
          <w:sz w:val="20"/>
          <w:szCs w:val="20"/>
        </w:rPr>
        <w:tab/>
        <w:t xml:space="preserve">Energetski sustav </w:t>
      </w:r>
    </w:p>
    <w:p w:rsidR="0015696D" w:rsidRPr="0015696D" w:rsidRDefault="0015696D" w:rsidP="0015696D">
      <w:pPr>
        <w:spacing w:after="0" w:line="240" w:lineRule="auto"/>
        <w:ind w:right="-1"/>
        <w:rPr>
          <w:rFonts w:ascii="Tahoma" w:eastAsia="Times New Roman" w:hAnsi="Tahoma" w:cs="Tahoma"/>
          <w:b/>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na području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u energetskom sustavu predviđena je izgradnja  građevina i uređaja za elektroenergetsku mrežu.</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Energetski sustav iz prethodnog stavka ovog članka prikazan je na kartografskom prikazu broj 2. - Prometna, ulična i komunalna infrastrukturna mreža, 2.B. – Elektroničke komunikacije i  energetski  sustav (izmjene i dopune) u mjerilu  1:1.000.</w:t>
      </w: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spacing w:after="0" w:line="240" w:lineRule="auto"/>
        <w:rPr>
          <w:rFonts w:ascii="Tahoma" w:eastAsia="Times New Roman" w:hAnsi="Tahoma" w:cs="Tahoma"/>
          <w:bCs/>
          <w:sz w:val="20"/>
          <w:szCs w:val="20"/>
        </w:rPr>
      </w:pPr>
      <w:r w:rsidRPr="0015696D">
        <w:rPr>
          <w:rFonts w:ascii="Tahoma" w:eastAsia="Times New Roman" w:hAnsi="Tahoma" w:cs="Tahoma"/>
          <w:bCs/>
          <w:sz w:val="20"/>
          <w:szCs w:val="20"/>
        </w:rPr>
        <w:t xml:space="preserve">3.3.1.1.  Elektroenergetska mreža </w:t>
      </w: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bCs/>
          <w:sz w:val="20"/>
          <w:szCs w:val="20"/>
        </w:rPr>
      </w:pPr>
      <w:r w:rsidRPr="0015696D">
        <w:rPr>
          <w:rFonts w:ascii="Tahoma" w:eastAsia="Times New Roman" w:hAnsi="Tahoma" w:cs="Tahoma"/>
          <w:iCs/>
          <w:sz w:val="20"/>
          <w:szCs w:val="20"/>
        </w:rPr>
        <w:t xml:space="preserve">(1) Radi racionalnijeg korištenja prostora postojeći zračni dalekovod 10 kV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 xml:space="preserve"> – </w:t>
      </w:r>
      <w:proofErr w:type="spellStart"/>
      <w:r w:rsidRPr="0015696D">
        <w:rPr>
          <w:rFonts w:ascii="Tahoma" w:eastAsia="Times New Roman" w:hAnsi="Tahoma" w:cs="Tahoma"/>
          <w:iCs/>
          <w:sz w:val="20"/>
          <w:szCs w:val="20"/>
        </w:rPr>
        <w:t>Pučišća</w:t>
      </w:r>
      <w:proofErr w:type="spellEnd"/>
      <w:r w:rsidRPr="0015696D">
        <w:rPr>
          <w:rFonts w:ascii="Tahoma" w:eastAsia="Times New Roman" w:hAnsi="Tahoma" w:cs="Tahoma"/>
          <w:iCs/>
          <w:sz w:val="20"/>
          <w:szCs w:val="20"/>
        </w:rPr>
        <w:t xml:space="preserve"> treba zamijeniti kabelom </w:t>
      </w:r>
      <w:r w:rsidRPr="0015696D">
        <w:rPr>
          <w:rFonts w:ascii="Tahoma" w:eastAsia="Times New Roman" w:hAnsi="Tahoma" w:cs="Tahoma"/>
          <w:bCs/>
          <w:sz w:val="20"/>
          <w:szCs w:val="20"/>
        </w:rPr>
        <w:t>XHE49A 3x185 mm</w:t>
      </w:r>
      <w:r w:rsidRPr="0015696D">
        <w:rPr>
          <w:rFonts w:ascii="Tahoma" w:eastAsia="Times New Roman" w:hAnsi="Tahoma" w:cs="Tahoma"/>
          <w:bCs/>
          <w:sz w:val="20"/>
          <w:szCs w:val="20"/>
          <w:vertAlign w:val="superscript"/>
        </w:rPr>
        <w:t>2</w:t>
      </w:r>
      <w:r w:rsidRPr="0015696D">
        <w:rPr>
          <w:rFonts w:ascii="Tahoma" w:eastAsia="Times New Roman" w:hAnsi="Tahoma" w:cs="Tahoma"/>
          <w:bCs/>
          <w:sz w:val="20"/>
          <w:szCs w:val="20"/>
        </w:rPr>
        <w:t xml:space="preserve"> </w:t>
      </w:r>
      <w:r w:rsidRPr="0015696D">
        <w:rPr>
          <w:rFonts w:ascii="Tahoma" w:eastAsia="Times New Roman" w:hAnsi="Tahoma" w:cs="Tahoma"/>
          <w:iCs/>
          <w:sz w:val="20"/>
          <w:szCs w:val="20"/>
        </w:rPr>
        <w:t xml:space="preserve">od TS 35/10 kV </w:t>
      </w:r>
      <w:proofErr w:type="spellStart"/>
      <w:r w:rsidRPr="0015696D">
        <w:rPr>
          <w:rFonts w:ascii="Tahoma" w:eastAsia="Times New Roman" w:hAnsi="Tahoma" w:cs="Tahoma"/>
          <w:iCs/>
          <w:sz w:val="20"/>
          <w:szCs w:val="20"/>
        </w:rPr>
        <w:t>Postira</w:t>
      </w:r>
      <w:proofErr w:type="spellEnd"/>
      <w:r w:rsidRPr="0015696D">
        <w:rPr>
          <w:rFonts w:ascii="Tahoma" w:eastAsia="Times New Roman" w:hAnsi="Tahoma" w:cs="Tahoma"/>
          <w:iCs/>
          <w:sz w:val="20"/>
          <w:szCs w:val="20"/>
        </w:rPr>
        <w:t xml:space="preserve"> do istočnog ruba zone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w:t>
      </w:r>
      <w:r w:rsidRPr="0015696D">
        <w:rPr>
          <w:rFonts w:ascii="Tahoma" w:eastAsia="Times New Roman" w:hAnsi="Tahoma" w:cs="Tahoma"/>
          <w:bCs/>
          <w:sz w:val="20"/>
          <w:szCs w:val="20"/>
        </w:rPr>
        <w:t xml:space="preserve">Za opskrbu električnom energijom zone </w:t>
      </w:r>
      <w:proofErr w:type="spellStart"/>
      <w:r w:rsidRPr="0015696D">
        <w:rPr>
          <w:rFonts w:ascii="Tahoma" w:eastAsia="Times New Roman" w:hAnsi="Tahoma" w:cs="Tahoma"/>
          <w:bCs/>
          <w:sz w:val="20"/>
          <w:szCs w:val="20"/>
        </w:rPr>
        <w:t>Ratac</w:t>
      </w:r>
      <w:proofErr w:type="spellEnd"/>
      <w:r w:rsidRPr="0015696D">
        <w:rPr>
          <w:rFonts w:ascii="Tahoma" w:eastAsia="Times New Roman" w:hAnsi="Tahoma" w:cs="Tahoma"/>
          <w:bCs/>
          <w:sz w:val="20"/>
          <w:szCs w:val="20"/>
        </w:rPr>
        <w:t xml:space="preserve"> potrebno je u obuhvatu Plana izgraditi novi kabelski vod 20 kV XHE49A 3x185 mm</w:t>
      </w:r>
      <w:r w:rsidRPr="0015696D">
        <w:rPr>
          <w:rFonts w:ascii="Tahoma" w:eastAsia="Times New Roman" w:hAnsi="Tahoma" w:cs="Tahoma"/>
          <w:bCs/>
          <w:sz w:val="20"/>
          <w:szCs w:val="20"/>
          <w:vertAlign w:val="superscript"/>
        </w:rPr>
        <w:t>2</w:t>
      </w:r>
      <w:r w:rsidRPr="0015696D">
        <w:rPr>
          <w:rFonts w:ascii="Tahoma" w:eastAsia="Times New Roman" w:hAnsi="Tahoma" w:cs="Tahoma"/>
          <w:bCs/>
          <w:sz w:val="20"/>
          <w:szCs w:val="20"/>
        </w:rPr>
        <w:t xml:space="preserve"> od TS 35/10 kV </w:t>
      </w:r>
      <w:proofErr w:type="spellStart"/>
      <w:r w:rsidRPr="0015696D">
        <w:rPr>
          <w:rFonts w:ascii="Tahoma" w:eastAsia="Times New Roman" w:hAnsi="Tahoma" w:cs="Tahoma"/>
          <w:bCs/>
          <w:sz w:val="20"/>
          <w:szCs w:val="20"/>
        </w:rPr>
        <w:t>Postira</w:t>
      </w:r>
      <w:proofErr w:type="spellEnd"/>
      <w:r w:rsidRPr="0015696D">
        <w:rPr>
          <w:rFonts w:ascii="Tahoma" w:eastAsia="Times New Roman" w:hAnsi="Tahoma" w:cs="Tahoma"/>
          <w:bCs/>
          <w:sz w:val="20"/>
          <w:szCs w:val="20"/>
        </w:rPr>
        <w:t xml:space="preserve"> do planirane TS 20/0,4 kV u obuhvatu Plana.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Korištenje i uređenje prostora unutar koridora treba biti u skladu s Pravilnikom o tehničkim normativima za izgradnju nadzemnih elektroenergetskih vodova nazivnog napona od 1 kV do 400 </w:t>
      </w:r>
      <w:proofErr w:type="spellStart"/>
      <w:r w:rsidRPr="0015696D">
        <w:rPr>
          <w:rFonts w:ascii="Tahoma" w:eastAsia="Times New Roman" w:hAnsi="Tahoma" w:cs="Tahoma"/>
          <w:sz w:val="20"/>
          <w:szCs w:val="20"/>
        </w:rPr>
        <w:t>kV.</w:t>
      </w:r>
      <w:proofErr w:type="spellEnd"/>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(3) Postavljanje elektroopskrbnih visokonaponskih (zračnih ili podzemnih) vodova kao i potrebnih  trafostanica obavljat će se u skladu s posebnim uvjetima Hrvatske Elektroprivrede. Širine zaštitnih koridora (pojaseva) moraju biti u skladu sa zakonom, pravilnicima i normama.</w:t>
      </w:r>
    </w:p>
    <w:p w:rsidR="0015696D" w:rsidRPr="0015696D" w:rsidRDefault="0015696D" w:rsidP="0015696D">
      <w:pPr>
        <w:widowControl w:val="0"/>
        <w:spacing w:after="0" w:line="240" w:lineRule="auto"/>
        <w:ind w:firstLine="696"/>
        <w:jc w:val="both"/>
        <w:rPr>
          <w:rFonts w:ascii="Tahoma" w:eastAsia="Times New Roman" w:hAnsi="Tahoma" w:cs="Tahoma"/>
          <w:kern w:val="28"/>
          <w:sz w:val="20"/>
          <w:szCs w:val="20"/>
        </w:rPr>
      </w:pPr>
      <w:r w:rsidRPr="0015696D">
        <w:rPr>
          <w:rFonts w:ascii="Tahoma" w:eastAsia="Times New Roman" w:hAnsi="Tahoma" w:cs="Tahoma"/>
          <w:sz w:val="20"/>
          <w:szCs w:val="20"/>
          <w:lang w:eastAsia="hr-HR"/>
        </w:rPr>
        <w:t xml:space="preserve">(4) Planirana mreža </w:t>
      </w:r>
      <w:r w:rsidRPr="0015696D">
        <w:rPr>
          <w:rFonts w:ascii="Tahoma" w:eastAsia="Times New Roman" w:hAnsi="Tahoma" w:cs="Tahoma"/>
          <w:kern w:val="28"/>
          <w:sz w:val="20"/>
          <w:szCs w:val="20"/>
        </w:rPr>
        <w:t>novih objekata naponske mreže 20 kV, koja uključuje trafostanice 20/0,4 kV i priključne i spojne 20 kV dalekovode, locirati će se u skladu sa slijedećim temeljnim parametrima:</w:t>
      </w:r>
    </w:p>
    <w:p w:rsidR="0015696D" w:rsidRPr="0015696D" w:rsidRDefault="0015696D" w:rsidP="0015696D">
      <w:pPr>
        <w:widowControl w:val="0"/>
        <w:spacing w:after="0" w:line="240" w:lineRule="auto"/>
        <w:ind w:left="1551" w:hanging="418"/>
        <w:jc w:val="both"/>
        <w:rPr>
          <w:rFonts w:ascii="Tahoma" w:eastAsia="Times New Roman" w:hAnsi="Tahoma" w:cs="Tahoma"/>
          <w:kern w:val="28"/>
          <w:sz w:val="20"/>
          <w:szCs w:val="20"/>
        </w:rPr>
      </w:pPr>
      <w:r w:rsidRPr="0015696D">
        <w:rPr>
          <w:rFonts w:ascii="Tahoma" w:eastAsia="Times New Roman" w:hAnsi="Tahoma" w:cs="Tahoma"/>
          <w:kern w:val="28"/>
          <w:sz w:val="20"/>
          <w:szCs w:val="20"/>
        </w:rPr>
        <w:t xml:space="preserve">(1) </w:t>
      </w:r>
      <w:proofErr w:type="spellStart"/>
      <w:r w:rsidRPr="0015696D">
        <w:rPr>
          <w:rFonts w:ascii="Tahoma" w:eastAsia="Times New Roman" w:hAnsi="Tahoma" w:cs="Tahoma"/>
          <w:kern w:val="28"/>
          <w:sz w:val="20"/>
          <w:szCs w:val="20"/>
        </w:rPr>
        <w:t>mikrolokacija</w:t>
      </w:r>
      <w:proofErr w:type="spellEnd"/>
      <w:r w:rsidRPr="0015696D">
        <w:rPr>
          <w:rFonts w:ascii="Tahoma" w:eastAsia="Times New Roman" w:hAnsi="Tahoma" w:cs="Tahoma"/>
          <w:kern w:val="28"/>
          <w:sz w:val="20"/>
          <w:szCs w:val="20"/>
        </w:rPr>
        <w:t xml:space="preserve"> novih TS 20/0,4 kV je izravno uvjetovana potrebama </w:t>
      </w:r>
      <w:proofErr w:type="spellStart"/>
      <w:r w:rsidRPr="0015696D">
        <w:rPr>
          <w:rFonts w:ascii="Tahoma" w:eastAsia="Times New Roman" w:hAnsi="Tahoma" w:cs="Tahoma"/>
          <w:kern w:val="28"/>
          <w:sz w:val="20"/>
          <w:szCs w:val="20"/>
        </w:rPr>
        <w:t>konzuma</w:t>
      </w:r>
      <w:proofErr w:type="spellEnd"/>
      <w:r w:rsidRPr="0015696D">
        <w:rPr>
          <w:rFonts w:ascii="Tahoma" w:eastAsia="Times New Roman" w:hAnsi="Tahoma" w:cs="Tahoma"/>
          <w:kern w:val="28"/>
          <w:sz w:val="20"/>
          <w:szCs w:val="20"/>
        </w:rPr>
        <w:t xml:space="preserve"> i</w:t>
      </w:r>
      <w:r w:rsidRPr="0015696D">
        <w:rPr>
          <w:rFonts w:ascii="Tahoma" w:eastAsia="Times New Roman" w:hAnsi="Tahoma" w:cs="Tahoma"/>
          <w:sz w:val="20"/>
          <w:szCs w:val="20"/>
          <w:lang w:eastAsia="hr-HR"/>
        </w:rPr>
        <w:t xml:space="preserve"> rješavanjem imovinsko - pravnih odnosa</w:t>
      </w:r>
    </w:p>
    <w:p w:rsidR="0015696D" w:rsidRPr="0015696D" w:rsidRDefault="0015696D" w:rsidP="0015696D">
      <w:pPr>
        <w:widowControl w:val="0"/>
        <w:spacing w:after="0" w:line="240" w:lineRule="auto"/>
        <w:ind w:left="1551" w:hanging="418"/>
        <w:jc w:val="both"/>
        <w:rPr>
          <w:rFonts w:ascii="Tahoma" w:eastAsia="Times New Roman" w:hAnsi="Tahoma" w:cs="Tahoma"/>
          <w:kern w:val="28"/>
          <w:sz w:val="20"/>
          <w:szCs w:val="20"/>
        </w:rPr>
      </w:pPr>
      <w:r w:rsidRPr="0015696D">
        <w:rPr>
          <w:rFonts w:ascii="Tahoma" w:eastAsia="Times New Roman" w:hAnsi="Tahoma" w:cs="Tahoma"/>
          <w:kern w:val="28"/>
          <w:sz w:val="20"/>
          <w:szCs w:val="20"/>
        </w:rPr>
        <w:t xml:space="preserve">(2) trase priključnih vodova 20 kV </w:t>
      </w:r>
      <w:r w:rsidRPr="0015696D">
        <w:rPr>
          <w:rFonts w:ascii="Tahoma" w:eastAsia="Times New Roman" w:hAnsi="Tahoma" w:cs="Tahoma"/>
          <w:sz w:val="20"/>
          <w:szCs w:val="20"/>
          <w:lang w:eastAsia="hr-HR"/>
        </w:rPr>
        <w:t xml:space="preserve">izravno su ovisne o </w:t>
      </w:r>
      <w:r w:rsidRPr="0015696D">
        <w:rPr>
          <w:rFonts w:ascii="Tahoma" w:eastAsia="Times New Roman" w:hAnsi="Tahoma" w:cs="Tahoma"/>
          <w:kern w:val="28"/>
          <w:sz w:val="20"/>
          <w:szCs w:val="20"/>
        </w:rPr>
        <w:t>lokaciji novih TS 20/0,4 kV i određuju se projektnom dokumentacijom</w:t>
      </w:r>
    </w:p>
    <w:p w:rsidR="0015696D" w:rsidRPr="0015696D" w:rsidRDefault="0015696D" w:rsidP="0015696D">
      <w:pPr>
        <w:widowControl w:val="0"/>
        <w:spacing w:after="0" w:line="240" w:lineRule="auto"/>
        <w:ind w:left="1551" w:hanging="418"/>
        <w:jc w:val="both"/>
        <w:rPr>
          <w:rFonts w:ascii="Tahoma" w:eastAsia="Times New Roman" w:hAnsi="Tahoma" w:cs="Tahoma"/>
          <w:kern w:val="28"/>
          <w:sz w:val="20"/>
          <w:szCs w:val="20"/>
        </w:rPr>
      </w:pPr>
      <w:r w:rsidRPr="0015696D">
        <w:rPr>
          <w:rFonts w:ascii="Tahoma" w:eastAsia="Times New Roman" w:hAnsi="Tahoma" w:cs="Tahoma"/>
          <w:kern w:val="28"/>
          <w:sz w:val="20"/>
          <w:szCs w:val="20"/>
        </w:rPr>
        <w:t xml:space="preserve">(3) gdje god je to moguće, priključni vodovi 20 kV vode se po javnim površinama, osim na mjestima gdje je to fizički neizvedivo i u neposrednoj blizini  konkretnog potrošača.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lastRenderedPageBreak/>
        <w:t xml:space="preserve">(5) Za potrebe elektroopskrbe područja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uz sve prometnice planiran je koridor širine 0,4 m i dubine 0,9 m za polaganje elektroenergetskih kabela. Elektroenergetska mreža mora se izvoditi graditi podzemnim kabelima.</w:t>
      </w:r>
    </w:p>
    <w:p w:rsidR="0015696D" w:rsidRPr="0015696D" w:rsidRDefault="0015696D" w:rsidP="0015696D">
      <w:pPr>
        <w:widowControl w:val="0"/>
        <w:spacing w:after="0" w:line="240" w:lineRule="auto"/>
        <w:jc w:val="both"/>
        <w:rPr>
          <w:rFonts w:ascii="Tahoma" w:eastAsia="Times New Roman" w:hAnsi="Tahoma" w:cs="Tahoma"/>
          <w:iCs/>
          <w:sz w:val="20"/>
          <w:szCs w:val="20"/>
          <w:lang w:eastAsia="hr-HR"/>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696"/>
        <w:jc w:val="both"/>
        <w:rPr>
          <w:rFonts w:ascii="Tahoma" w:eastAsia="Times New Roman" w:hAnsi="Tahoma" w:cs="Tahoma"/>
          <w:iCs/>
          <w:sz w:val="20"/>
          <w:szCs w:val="20"/>
        </w:rPr>
      </w:pPr>
      <w:r w:rsidRPr="0015696D">
        <w:rPr>
          <w:rFonts w:ascii="Tahoma" w:eastAsia="Times New Roman" w:hAnsi="Tahoma" w:cs="Tahoma"/>
          <w:iCs/>
          <w:sz w:val="20"/>
          <w:szCs w:val="20"/>
        </w:rPr>
        <w:t xml:space="preserve">(1) UPU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planira lokacije i trase budućih objekata naponske razine 20/0,4 </w:t>
      </w:r>
      <w:proofErr w:type="spellStart"/>
      <w:r w:rsidRPr="0015696D">
        <w:rPr>
          <w:rFonts w:ascii="Tahoma" w:eastAsia="Times New Roman" w:hAnsi="Tahoma" w:cs="Tahoma"/>
          <w:iCs/>
          <w:sz w:val="20"/>
          <w:szCs w:val="20"/>
        </w:rPr>
        <w:t>kV.</w:t>
      </w:r>
      <w:proofErr w:type="spellEnd"/>
      <w:r w:rsidRPr="0015696D">
        <w:rPr>
          <w:rFonts w:ascii="Tahoma" w:eastAsia="Times New Roman" w:hAnsi="Tahoma" w:cs="Tahoma"/>
          <w:iCs/>
          <w:sz w:val="20"/>
          <w:szCs w:val="20"/>
        </w:rPr>
        <w:t xml:space="preserve"> </w:t>
      </w:r>
    </w:p>
    <w:p w:rsidR="0015696D" w:rsidRPr="0015696D" w:rsidRDefault="0015696D" w:rsidP="0015696D">
      <w:pPr>
        <w:spacing w:after="0" w:line="240" w:lineRule="auto"/>
        <w:ind w:firstLine="696"/>
        <w:jc w:val="both"/>
        <w:rPr>
          <w:rFonts w:ascii="Tahoma" w:eastAsia="Times New Roman" w:hAnsi="Tahoma" w:cs="Tahoma"/>
          <w:iCs/>
          <w:sz w:val="20"/>
          <w:szCs w:val="20"/>
        </w:rPr>
      </w:pPr>
      <w:r w:rsidRPr="0015696D">
        <w:rPr>
          <w:rFonts w:ascii="Tahoma" w:eastAsia="Times New Roman" w:hAnsi="Tahoma" w:cs="Tahoma"/>
          <w:iCs/>
          <w:sz w:val="20"/>
          <w:szCs w:val="20"/>
        </w:rPr>
        <w:t xml:space="preserve">(2) Za potrebe UPU-a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izgrađena je nova transformatorska stanica TS 20/0,4 kV na zasebnoj parceli, kao samostojeća tipska građevina.</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(3) Ispod postojeće nadzemne niskonaponske mreže nije dozvoljena gradnja u pojasu od 3,0 m za nepristupačne dijelove građevine (krov, dimnjak i dr.) odnosno 4,0 m za pristupačne dijelove građevine (terase, skele i dr.) od vodiča niskonaponske nadzemne mreže, dok kod kabelskih instalacija udaljenost temelja objekta od kabelske instalacije mora biti najmanje 1,0 m. </w:t>
      </w:r>
    </w:p>
    <w:p w:rsidR="0015696D" w:rsidRPr="0015696D" w:rsidRDefault="0015696D" w:rsidP="0015696D">
      <w:pPr>
        <w:spacing w:after="0" w:line="240" w:lineRule="auto"/>
        <w:ind w:firstLine="696"/>
        <w:jc w:val="both"/>
        <w:rPr>
          <w:rFonts w:ascii="Tahoma" w:eastAsia="Times New Roman" w:hAnsi="Tahoma" w:cs="Tahoma"/>
          <w:bCs/>
          <w:sz w:val="20"/>
          <w:szCs w:val="20"/>
        </w:rPr>
      </w:pPr>
      <w:r w:rsidRPr="0015696D">
        <w:rPr>
          <w:rFonts w:ascii="Tahoma" w:eastAsia="Times New Roman" w:hAnsi="Tahoma" w:cs="Tahoma"/>
          <w:bCs/>
          <w:sz w:val="20"/>
          <w:szCs w:val="20"/>
        </w:rPr>
        <w:t>(4) Uređenje prostora za građevine i vodove elektroenergetskog sustava izvodit će se etapno, a na temelju posebnih programa i projekata nadležnog javnog poduzeća odnosno društva koje obavlja poslove elektroopskrbe.</w:t>
      </w:r>
    </w:p>
    <w:p w:rsidR="0015696D" w:rsidRPr="0015696D" w:rsidRDefault="0015696D" w:rsidP="0015696D">
      <w:pPr>
        <w:spacing w:after="0" w:line="240" w:lineRule="auto"/>
        <w:ind w:firstLine="696"/>
        <w:rPr>
          <w:rFonts w:ascii="Tahoma" w:eastAsia="Times New Roman" w:hAnsi="Tahoma" w:cs="Tahoma"/>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U</w:t>
      </w:r>
      <w:r w:rsidRPr="0015696D">
        <w:rPr>
          <w:rFonts w:ascii="Tahoma" w:eastAsia="Times New Roman" w:hAnsi="Tahoma" w:cs="Tahoma"/>
          <w:iCs/>
          <w:sz w:val="20"/>
          <w:szCs w:val="20"/>
        </w:rPr>
        <w:t xml:space="preserve"> svim </w:t>
      </w:r>
      <w:r w:rsidRPr="0015696D">
        <w:rPr>
          <w:rFonts w:ascii="Tahoma" w:eastAsia="Times New Roman" w:hAnsi="Tahoma" w:cs="Tahoma"/>
          <w:sz w:val="20"/>
          <w:szCs w:val="20"/>
        </w:rPr>
        <w:t xml:space="preserve">planiranim </w:t>
      </w:r>
      <w:r w:rsidRPr="0015696D">
        <w:rPr>
          <w:rFonts w:ascii="Tahoma" w:eastAsia="Times New Roman" w:hAnsi="Tahoma" w:cs="Tahoma"/>
          <w:iCs/>
          <w:sz w:val="20"/>
          <w:szCs w:val="20"/>
        </w:rPr>
        <w:t xml:space="preserve">ulicama na području </w:t>
      </w:r>
      <w:r w:rsidRPr="0015696D">
        <w:rPr>
          <w:rFonts w:ascii="Tahoma" w:eastAsia="Times New Roman" w:hAnsi="Tahoma" w:cs="Tahoma"/>
          <w:sz w:val="20"/>
          <w:szCs w:val="20"/>
        </w:rPr>
        <w:t xml:space="preserve">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w:t>
      </w:r>
      <w:r w:rsidRPr="0015696D">
        <w:rPr>
          <w:rFonts w:ascii="Tahoma" w:eastAsia="Times New Roman" w:hAnsi="Tahoma" w:cs="Tahoma"/>
          <w:iCs/>
          <w:sz w:val="20"/>
          <w:szCs w:val="20"/>
        </w:rPr>
        <w:t xml:space="preserve">osigurani su koridori za mrežu javne rasvjete. </w:t>
      </w:r>
      <w:r w:rsidRPr="0015696D">
        <w:rPr>
          <w:rFonts w:ascii="Tahoma" w:eastAsia="Times New Roman" w:hAnsi="Tahoma" w:cs="Tahoma"/>
          <w:sz w:val="20"/>
          <w:szCs w:val="20"/>
        </w:rPr>
        <w:t xml:space="preserve">Nova javna rasvjeta će se graditi isključivo kao samostalna na zasebnim stupovima. </w:t>
      </w:r>
    </w:p>
    <w:p w:rsidR="0015696D" w:rsidRPr="0015696D" w:rsidRDefault="0015696D" w:rsidP="0015696D">
      <w:pPr>
        <w:spacing w:after="0" w:line="240" w:lineRule="auto"/>
        <w:ind w:firstLine="702"/>
        <w:jc w:val="both"/>
        <w:rPr>
          <w:rFonts w:ascii="Tahoma" w:eastAsia="Times New Roman" w:hAnsi="Tahoma" w:cs="Tahoma"/>
          <w:sz w:val="20"/>
          <w:szCs w:val="20"/>
        </w:rPr>
      </w:pPr>
      <w:r w:rsidRPr="0015696D">
        <w:rPr>
          <w:rFonts w:ascii="Tahoma" w:eastAsia="Times New Roman" w:hAnsi="Tahoma" w:cs="Tahoma"/>
          <w:sz w:val="20"/>
          <w:szCs w:val="20"/>
        </w:rPr>
        <w:t>(2) Planirano je da javna rasvjeta prometnih površina bude usklađena sa klasifikacijom prema važećim standardima, a na temelju prometnih funkcija.</w:t>
      </w:r>
    </w:p>
    <w:p w:rsidR="0015696D" w:rsidRPr="0015696D" w:rsidRDefault="0015696D" w:rsidP="0015696D">
      <w:pPr>
        <w:spacing w:after="0" w:line="240" w:lineRule="auto"/>
        <w:ind w:firstLine="696"/>
        <w:rPr>
          <w:rFonts w:ascii="Tahoma" w:eastAsia="Times New Roman" w:hAnsi="Tahoma" w:cs="Tahoma"/>
          <w:bCs/>
          <w:sz w:val="20"/>
          <w:szCs w:val="20"/>
        </w:rPr>
      </w:pPr>
    </w:p>
    <w:p w:rsidR="0015696D" w:rsidRPr="0015696D" w:rsidRDefault="0015696D" w:rsidP="0015696D">
      <w:pPr>
        <w:spacing w:after="0" w:line="240" w:lineRule="auto"/>
        <w:rPr>
          <w:rFonts w:ascii="Tahoma" w:eastAsia="Times New Roman" w:hAnsi="Tahoma" w:cs="Tahoma"/>
          <w:bCs/>
          <w:sz w:val="20"/>
          <w:szCs w:val="20"/>
        </w:rPr>
      </w:pPr>
      <w:r w:rsidRPr="0015696D">
        <w:rPr>
          <w:rFonts w:ascii="Tahoma" w:eastAsia="Times New Roman" w:hAnsi="Tahoma" w:cs="Tahoma"/>
          <w:bCs/>
          <w:sz w:val="20"/>
          <w:szCs w:val="20"/>
        </w:rPr>
        <w:t xml:space="preserve">3.3.1.2.  Plinska mreža </w:t>
      </w:r>
    </w:p>
    <w:p w:rsidR="0015696D" w:rsidRPr="0015696D" w:rsidRDefault="0015696D" w:rsidP="0015696D">
      <w:pPr>
        <w:spacing w:after="0" w:line="240" w:lineRule="auto"/>
        <w:rPr>
          <w:rFonts w:ascii="Tahoma" w:eastAsia="Times New Roman" w:hAnsi="Tahoma" w:cs="Tahoma"/>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Iako u obuhvatu Plana nema plinske mreže, zgrade mogu koristiti plin pomoću plinskog spremnika, koji se treba smjestiti na vlastitoj čestici, ako to smještaj spremnika i propisi dozvoljavaju. Spremnici, zavisno od situacije, na čestici trebaju biti smješteni na prozračnom, ali što manje vizualno uočljivom mjestu sukladno zakonu, uredbama, pravilnicima i protupožarnim uvjetima.</w:t>
      </w: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Cs/>
          <w:sz w:val="20"/>
          <w:szCs w:val="20"/>
        </w:rPr>
      </w:pPr>
      <w:r w:rsidRPr="0015696D">
        <w:rPr>
          <w:rFonts w:ascii="Tahoma" w:eastAsia="Times New Roman" w:hAnsi="Tahoma" w:cs="Tahoma"/>
          <w:bCs/>
          <w:sz w:val="20"/>
          <w:szCs w:val="20"/>
        </w:rPr>
        <w:t xml:space="preserve">3.3.1.3.  Ostali  izvori energije </w:t>
      </w:r>
    </w:p>
    <w:p w:rsidR="0015696D" w:rsidRPr="0015696D" w:rsidRDefault="0015696D" w:rsidP="0015696D">
      <w:pPr>
        <w:spacing w:after="0" w:line="240" w:lineRule="auto"/>
        <w:ind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se dozvoljava krovišta građevina oblikovati na način koji omogućava ugradnju sunčanih pretvornika za korištenje sunčeve energije.</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
          <w:bCs/>
          <w:sz w:val="20"/>
          <w:szCs w:val="20"/>
        </w:rPr>
      </w:pPr>
      <w:r w:rsidRPr="0015696D">
        <w:rPr>
          <w:rFonts w:ascii="Tahoma" w:eastAsia="Times New Roman" w:hAnsi="Tahoma" w:cs="Tahoma"/>
          <w:b/>
          <w:bCs/>
          <w:sz w:val="20"/>
          <w:szCs w:val="20"/>
        </w:rPr>
        <w:t>3.3.2.</w:t>
      </w:r>
      <w:r w:rsidRPr="0015696D">
        <w:rPr>
          <w:rFonts w:ascii="Tahoma" w:eastAsia="Times New Roman" w:hAnsi="Tahoma" w:cs="Tahoma"/>
          <w:b/>
          <w:bCs/>
          <w:sz w:val="20"/>
          <w:szCs w:val="20"/>
        </w:rPr>
        <w:tab/>
      </w:r>
      <w:proofErr w:type="spellStart"/>
      <w:r w:rsidRPr="0015696D">
        <w:rPr>
          <w:rFonts w:ascii="Tahoma" w:eastAsia="Times New Roman" w:hAnsi="Tahoma" w:cs="Tahoma"/>
          <w:b/>
          <w:bCs/>
          <w:sz w:val="20"/>
          <w:szCs w:val="20"/>
        </w:rPr>
        <w:t>Vodnogospodarski</w:t>
      </w:r>
      <w:proofErr w:type="spellEnd"/>
      <w:r w:rsidRPr="0015696D">
        <w:rPr>
          <w:rFonts w:ascii="Tahoma" w:eastAsia="Times New Roman" w:hAnsi="Tahoma" w:cs="Tahoma"/>
          <w:b/>
          <w:bCs/>
          <w:sz w:val="20"/>
          <w:szCs w:val="20"/>
        </w:rPr>
        <w:t xml:space="preserve"> sustav</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Cs/>
          <w:sz w:val="20"/>
          <w:szCs w:val="20"/>
        </w:rPr>
      </w:pPr>
      <w:r w:rsidRPr="0015696D">
        <w:rPr>
          <w:rFonts w:ascii="Tahoma" w:eastAsia="Times New Roman" w:hAnsi="Tahoma" w:cs="Tahoma"/>
          <w:bCs/>
          <w:sz w:val="20"/>
          <w:szCs w:val="20"/>
        </w:rPr>
        <w:t>3.3.2.1.  Vodoopskrba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je u </w:t>
      </w:r>
      <w:proofErr w:type="spellStart"/>
      <w:r w:rsidRPr="0015696D">
        <w:rPr>
          <w:rFonts w:ascii="Tahoma" w:eastAsia="Times New Roman" w:hAnsi="Tahoma" w:cs="Tahoma"/>
          <w:sz w:val="20"/>
          <w:szCs w:val="20"/>
        </w:rPr>
        <w:t>vodnogospodarskom</w:t>
      </w:r>
      <w:proofErr w:type="spellEnd"/>
      <w:r w:rsidRPr="0015696D">
        <w:rPr>
          <w:rFonts w:ascii="Tahoma" w:eastAsia="Times New Roman" w:hAnsi="Tahoma" w:cs="Tahoma"/>
          <w:sz w:val="20"/>
          <w:szCs w:val="20"/>
        </w:rPr>
        <w:t xml:space="preserve"> sustavu predviđena izgradnja  građevina i uređaja za: </w:t>
      </w:r>
    </w:p>
    <w:p w:rsidR="0015696D" w:rsidRPr="0015696D" w:rsidRDefault="0015696D" w:rsidP="0015696D">
      <w:pPr>
        <w:overflowPunct w:val="0"/>
        <w:autoSpaceDE w:val="0"/>
        <w:autoSpaceDN w:val="0"/>
        <w:adjustRightInd w:val="0"/>
        <w:spacing w:after="0" w:line="240" w:lineRule="auto"/>
        <w:ind w:left="1551"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(1) vodoopskrbu (sustav korištenja voda)</w:t>
      </w:r>
    </w:p>
    <w:p w:rsidR="0015696D" w:rsidRPr="0015696D" w:rsidRDefault="0015696D" w:rsidP="0015696D">
      <w:pPr>
        <w:overflowPunct w:val="0"/>
        <w:autoSpaceDE w:val="0"/>
        <w:autoSpaceDN w:val="0"/>
        <w:adjustRightInd w:val="0"/>
        <w:spacing w:after="0" w:line="240" w:lineRule="auto"/>
        <w:ind w:left="1551" w:hanging="429"/>
        <w:jc w:val="both"/>
        <w:textAlignment w:val="baseline"/>
        <w:rPr>
          <w:rFonts w:ascii="Tahoma" w:eastAsia="Times New Roman" w:hAnsi="Tahoma" w:cs="Tahoma"/>
          <w:sz w:val="20"/>
          <w:szCs w:val="20"/>
        </w:rPr>
      </w:pPr>
      <w:r w:rsidRPr="0015696D">
        <w:rPr>
          <w:rFonts w:ascii="Tahoma" w:eastAsia="Times New Roman" w:hAnsi="Tahoma" w:cs="Tahoma"/>
          <w:sz w:val="20"/>
          <w:szCs w:val="20"/>
        </w:rPr>
        <w:t>(2) odvodnju otpadnih voda.</w:t>
      </w:r>
    </w:p>
    <w:p w:rsidR="0015696D" w:rsidRPr="0015696D" w:rsidRDefault="0015696D" w:rsidP="0015696D">
      <w:pPr>
        <w:spacing w:after="0" w:line="240" w:lineRule="auto"/>
        <w:jc w:val="both"/>
        <w:rPr>
          <w:rFonts w:ascii="Tahoma" w:eastAsia="Times New Roman" w:hAnsi="Tahoma" w:cs="Tahoma"/>
          <w:sz w:val="20"/>
          <w:szCs w:val="20"/>
        </w:rPr>
      </w:pPr>
      <w:r w:rsidRPr="0015696D">
        <w:rPr>
          <w:rFonts w:ascii="Tahoma" w:eastAsia="Times New Roman" w:hAnsi="Tahoma" w:cs="Tahoma"/>
          <w:sz w:val="20"/>
          <w:szCs w:val="20"/>
        </w:rPr>
        <w:tab/>
        <w:t xml:space="preserve">(2)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 prethodnog stavka ovog članka prikazan je na kartografskom prikazu broj 2. - Prometna, ulična i komunalna infrastrukturna mreža,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w:t>
      </w:r>
      <w:r w:rsidRPr="0015696D">
        <w:rPr>
          <w:rFonts w:ascii="Tahoma" w:eastAsia="Times New Roman" w:hAnsi="Tahoma" w:cs="Tahoma"/>
          <w:szCs w:val="24"/>
        </w:rPr>
        <w:t xml:space="preserve"> </w:t>
      </w:r>
      <w:r w:rsidRPr="0015696D">
        <w:rPr>
          <w:rFonts w:ascii="Tahoma" w:eastAsia="Times New Roman" w:hAnsi="Tahoma" w:cs="Tahoma"/>
          <w:sz w:val="20"/>
          <w:szCs w:val="20"/>
        </w:rPr>
        <w:t>(izmjene i dopune) u mjerilu 1:1.000.</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(1) Za potrebe osiguranja vodoopskrbe gospodarsko – proizvodne namjene </w:t>
      </w:r>
      <w:proofErr w:type="spellStart"/>
      <w:r w:rsidRPr="0015696D">
        <w:rPr>
          <w:rFonts w:ascii="Tahoma" w:eastAsia="Times New Roman" w:hAnsi="Tahoma" w:cs="Tahoma"/>
          <w:iCs/>
          <w:sz w:val="20"/>
          <w:szCs w:val="20"/>
        </w:rPr>
        <w:t>Ratac</w:t>
      </w:r>
      <w:proofErr w:type="spellEnd"/>
      <w:r w:rsidRPr="0015696D">
        <w:rPr>
          <w:rFonts w:ascii="Tahoma" w:eastAsia="Times New Roman" w:hAnsi="Tahoma" w:cs="Tahoma"/>
          <w:iCs/>
          <w:sz w:val="20"/>
          <w:szCs w:val="20"/>
        </w:rPr>
        <w:t xml:space="preserve"> potrebno je izgraditi vodospremu koja će biti priključena na zapadni magistralni ogranak vodoopskrbnog sustava. Magistralni ogranak prolazi uz južnu granicu zone.</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(2) Vodospremu treba izgraditi na koti cca 125 m </w:t>
      </w:r>
      <w:proofErr w:type="spellStart"/>
      <w:r w:rsidRPr="0015696D">
        <w:rPr>
          <w:rFonts w:ascii="Tahoma" w:eastAsia="Times New Roman" w:hAnsi="Tahoma" w:cs="Tahoma"/>
          <w:iCs/>
          <w:sz w:val="20"/>
          <w:szCs w:val="20"/>
        </w:rPr>
        <w:t>n.m</w:t>
      </w:r>
      <w:proofErr w:type="spellEnd"/>
      <w:r w:rsidRPr="0015696D">
        <w:rPr>
          <w:rFonts w:ascii="Tahoma" w:eastAsia="Times New Roman" w:hAnsi="Tahoma" w:cs="Tahoma"/>
          <w:iCs/>
          <w:sz w:val="20"/>
          <w:szCs w:val="20"/>
        </w:rPr>
        <w:t>. (izvan obuhvata ovog Plana), a volumen vodoopskrbe treba iznositi najmanje 40% maksimalne dnevne potrošnje uvećane za protupožarne potrebe. Do vodoopskrbe treba izgraditi prilazni put, a sama vodosprema treba imati potrebnu mjerno – regulacijsku i nadzornu opremu.</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(1) Najmanji profili cjevovoda na koji se priključuje hidrant treba iznositi </w:t>
      </w:r>
      <w:r w:rsidRPr="0015696D">
        <w:rPr>
          <w:rFonts w:ascii="Tahoma" w:eastAsia="Times New Roman" w:hAnsi="Tahoma" w:cs="Tahoma"/>
          <w:iCs/>
          <w:sz w:val="20"/>
          <w:szCs w:val="20"/>
        </w:rPr>
        <w:sym w:font="Symbol" w:char="F0C6"/>
      </w:r>
      <w:r w:rsidRPr="0015696D">
        <w:rPr>
          <w:rFonts w:ascii="Tahoma" w:eastAsia="Times New Roman" w:hAnsi="Tahoma" w:cs="Tahoma"/>
          <w:iCs/>
          <w:sz w:val="20"/>
          <w:szCs w:val="20"/>
        </w:rPr>
        <w:t xml:space="preserve">100 mm, a sekundarna mreža može biti do </w:t>
      </w:r>
      <w:r w:rsidRPr="0015696D">
        <w:rPr>
          <w:rFonts w:ascii="Tahoma" w:eastAsia="Times New Roman" w:hAnsi="Tahoma" w:cs="Tahoma"/>
          <w:iCs/>
          <w:sz w:val="20"/>
          <w:szCs w:val="20"/>
        </w:rPr>
        <w:sym w:font="Symbol" w:char="F0C6"/>
      </w:r>
      <w:r w:rsidRPr="0015696D">
        <w:rPr>
          <w:rFonts w:ascii="Tahoma" w:eastAsia="Times New Roman" w:hAnsi="Tahoma" w:cs="Tahoma"/>
          <w:iCs/>
          <w:sz w:val="20"/>
          <w:szCs w:val="20"/>
        </w:rPr>
        <w:t xml:space="preserve">50 mm. Na svim čvorovima vodovodne mreže predviđeni su zaporni uređaji smješteni u betonska </w:t>
      </w:r>
      <w:proofErr w:type="spellStart"/>
      <w:r w:rsidRPr="0015696D">
        <w:rPr>
          <w:rFonts w:ascii="Tahoma" w:eastAsia="Times New Roman" w:hAnsi="Tahoma" w:cs="Tahoma"/>
          <w:iCs/>
          <w:sz w:val="20"/>
          <w:szCs w:val="20"/>
        </w:rPr>
        <w:t>zasunska</w:t>
      </w:r>
      <w:proofErr w:type="spellEnd"/>
      <w:r w:rsidRPr="0015696D">
        <w:rPr>
          <w:rFonts w:ascii="Tahoma" w:eastAsia="Times New Roman" w:hAnsi="Tahoma" w:cs="Tahoma"/>
          <w:iCs/>
          <w:sz w:val="20"/>
          <w:szCs w:val="20"/>
        </w:rPr>
        <w:t xml:space="preserve"> okna. Vrsta materijala za izvedbu magistralne vodovodne mreže i naselja je predviđena  cijevima koje trebaju podnijeti radni tlak od NP 10 bara. </w:t>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pacing w:val="-3"/>
          <w:sz w:val="20"/>
          <w:szCs w:val="20"/>
        </w:rPr>
        <w:t xml:space="preserve">(2) U sklopu vodoopskrbnog sustava planirana je </w:t>
      </w:r>
      <w:r w:rsidRPr="0015696D">
        <w:rPr>
          <w:rFonts w:ascii="Tahoma" w:eastAsia="Times New Roman" w:hAnsi="Tahoma" w:cs="Tahoma"/>
          <w:iCs/>
          <w:sz w:val="20"/>
          <w:szCs w:val="20"/>
        </w:rPr>
        <w:t xml:space="preserve">rekonstrukcija starih, dotrajalih cijevnih vodova, kako bi se smanjili gubici vode. Točna lokacija planiranih vodoopskrbnih građevina i cjevovoda bit će utvrđena konkretnim projektantskim rješenjima. </w:t>
      </w:r>
    </w:p>
    <w:p w:rsidR="0015696D" w:rsidRPr="0015696D" w:rsidRDefault="0015696D" w:rsidP="0015696D">
      <w:pPr>
        <w:tabs>
          <w:tab w:val="left" w:pos="426"/>
        </w:tabs>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(3) Vertikalni razmak vodoopskrbnog cjevovoda u odnosu na druge instalacije iznosi najmanje 50 cm računajući od tjemena odnosno do dna cijevi, a najmanja horizontalna udaljenost vodoopskrbnog cjevovoda od drugih ukopanih instalacija je 1,0 m.</w:t>
      </w:r>
    </w:p>
    <w:p w:rsidR="0015696D" w:rsidRPr="0015696D" w:rsidRDefault="0015696D" w:rsidP="0015696D">
      <w:pPr>
        <w:tabs>
          <w:tab w:val="left" w:pos="426"/>
        </w:tabs>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(4) Prijelaz vodoopskrbnog cjevovoda ispod ceste izvodi se obavezno u zaštitnoj cijevi ili adekvatnoj betonskoj oblozi. Za osiguranje potrebne toplinske zaštite vode u cjevovodu debljina zemljanog </w:t>
      </w:r>
      <w:proofErr w:type="spellStart"/>
      <w:r w:rsidRPr="0015696D">
        <w:rPr>
          <w:rFonts w:ascii="Tahoma" w:eastAsia="Times New Roman" w:hAnsi="Tahoma" w:cs="Tahoma"/>
          <w:sz w:val="20"/>
          <w:szCs w:val="20"/>
        </w:rPr>
        <w:t>nadsloja</w:t>
      </w:r>
      <w:proofErr w:type="spellEnd"/>
      <w:r w:rsidRPr="0015696D">
        <w:rPr>
          <w:rFonts w:ascii="Tahoma" w:eastAsia="Times New Roman" w:hAnsi="Tahoma" w:cs="Tahoma"/>
          <w:sz w:val="20"/>
          <w:szCs w:val="20"/>
        </w:rPr>
        <w:t xml:space="preserve"> iznad tjemena cijevi mora biti najmanje 1,0 m. </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bCs/>
          <w:sz w:val="20"/>
          <w:szCs w:val="20"/>
        </w:rPr>
      </w:pPr>
      <w:r w:rsidRPr="0015696D">
        <w:rPr>
          <w:rFonts w:ascii="Tahoma" w:eastAsia="Times New Roman" w:hAnsi="Tahoma" w:cs="Tahoma"/>
          <w:bCs/>
          <w:sz w:val="20"/>
          <w:szCs w:val="20"/>
        </w:rPr>
        <w:t>3.3.2.2.  Odvodnja otpadnih voda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 obuhvatu Plana izgradnja je moguća samo na građevnim česticama priključenim na javni sustav odvodnje. Sustav odvodnje otpadnih voda na području obuhvata Plana prikazan je na kartografskom prikazu broj 2. – Prometna, ulična i komunalna infrastrukturna mreža,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 u mj. 1:1.000.</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Kakvoća otpadne vode odnosno granične vrijednosti pokazatelja i dopuštene koncentracije opasnih i drugih tvari koje se ispuštaju u sustav javne odvodnje odnosno u prijemnik, trebaju biti u skladu s odredbama članka 2. Pravilnika o graničnim vrijednostima pokazatelja, opasnih i drugih tvari u otpadnim vodama</w:t>
      </w:r>
      <w:r w:rsidRPr="0015696D">
        <w:rPr>
          <w:rFonts w:ascii="Tahoma" w:eastAsia="Times New Roman" w:hAnsi="Tahoma" w:cs="Tahoma"/>
          <w:strike/>
          <w:sz w:val="20"/>
          <w:szCs w:val="20"/>
        </w:rPr>
        <w:t>.</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(3) Sustav odvodnje otpadnih voda koji je ucrtan na kartografskom prikazu na broj 2. - Prometna, ulična i komunalna infrastrukturna mreža,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 u mjerilu 1:1.000, kvalitativnog su i shematičnog karaktera, a konačna rješenja će se utvrditi razradom nastavne dokumentacije u skladu s posebnim uvjetima Hrvatskih voda. Idejno rješenje kanalizacijskog sustava s elementima idejnog projekta treba biti osnova za ishođenje lokacijske dozvole za projektiranje kanalizacijskih sustava predviđenih ovim Planom.</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Odvodnju sanitarnih voda gospodarsko – poslovne namjene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potrebno je priključiti na zapadni kolektor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koji čini dio sustava javne odvodnje. Za potrebe priključenja biti će potrebno izvršiti rekonstrukciju dijela kolektora, kao i dogradnju istog do lokacije zone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Planom su u svim planiranim prometnicama u zoni predviđeni koridori za smještaj kanala sustava odvodnje, čiji će se profili definirati projektnom dokumentacijom.</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iCs/>
          <w:sz w:val="20"/>
          <w:szCs w:val="20"/>
        </w:rPr>
      </w:pPr>
      <w:r w:rsidRPr="0015696D">
        <w:rPr>
          <w:rFonts w:ascii="Tahoma" w:eastAsia="Times New Roman" w:hAnsi="Tahoma" w:cs="Tahoma"/>
          <w:iCs/>
          <w:sz w:val="20"/>
          <w:szCs w:val="20"/>
        </w:rPr>
        <w:t xml:space="preserve">(1) Svi gospodarski pogoni koji koriste vodu za tehnološke potrebe prije upuštanja u javnu kanalizaciju trebaju imati svoje </w:t>
      </w:r>
      <w:proofErr w:type="spellStart"/>
      <w:r w:rsidRPr="0015696D">
        <w:rPr>
          <w:rFonts w:ascii="Tahoma" w:eastAsia="Times New Roman" w:hAnsi="Tahoma" w:cs="Tahoma"/>
          <w:iCs/>
          <w:sz w:val="20"/>
          <w:szCs w:val="20"/>
        </w:rPr>
        <w:t>predtretmane</w:t>
      </w:r>
      <w:proofErr w:type="spellEnd"/>
      <w:r w:rsidRPr="0015696D">
        <w:rPr>
          <w:rFonts w:ascii="Tahoma" w:eastAsia="Times New Roman" w:hAnsi="Tahoma" w:cs="Tahoma"/>
          <w:iCs/>
          <w:sz w:val="20"/>
          <w:szCs w:val="20"/>
        </w:rPr>
        <w:t xml:space="preserve"> otpadnih voda, što se odnosi i na separaciju ulja i masti, kako bi se uklonile sve štetne posljedice za okolinu, prirodu i recipijent. </w:t>
      </w:r>
    </w:p>
    <w:p w:rsidR="0015696D" w:rsidRPr="0015696D" w:rsidRDefault="0015696D" w:rsidP="0015696D">
      <w:pPr>
        <w:numPr>
          <w:ilvl w:val="12"/>
          <w:numId w:val="0"/>
        </w:num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(2) Za sve proizvodne pogone koji će ispuštati otpadne vode u javni kanalizacijski sustav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potrebno je izraditi katastar zagađivača iz kojega je vidljiva količina i sastav otpadnih voda koju ispuštaju pojedini poslovni subjekti. </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iCs/>
          <w:sz w:val="20"/>
          <w:szCs w:val="20"/>
        </w:rPr>
      </w:pPr>
      <w:r w:rsidRPr="0015696D">
        <w:rPr>
          <w:rFonts w:ascii="Tahoma" w:eastAsia="Times New Roman" w:hAnsi="Tahoma" w:cs="Tahoma"/>
          <w:iCs/>
          <w:sz w:val="20"/>
          <w:szCs w:val="20"/>
        </w:rPr>
        <w:t xml:space="preserve">(1) Oborinske vode s čistih površina (krovovi, travnjaci, pješačke površine i slično) moguće je ispuštati direktno </w:t>
      </w:r>
      <w:r w:rsidRPr="0015696D">
        <w:rPr>
          <w:rFonts w:ascii="Tahoma" w:eastAsia="Times New Roman" w:hAnsi="Tahoma" w:cs="Tahoma"/>
          <w:sz w:val="20"/>
          <w:szCs w:val="20"/>
        </w:rPr>
        <w:t>u teren. Odvođenje oborinskih voda s parkirališnih i manipulativnih površina raspršeno u okolni teren dozvoljeno je samo za parkirališta kapaciteta do 10 PM, odnosno za manipulativne površine do 500,0 m</w:t>
      </w:r>
      <w:r w:rsidRPr="0015696D">
        <w:rPr>
          <w:rFonts w:ascii="Tahoma" w:eastAsia="Times New Roman" w:hAnsi="Tahoma" w:cs="Tahoma"/>
          <w:sz w:val="20"/>
          <w:szCs w:val="20"/>
          <w:vertAlign w:val="superscript"/>
        </w:rPr>
        <w:t>2</w:t>
      </w:r>
      <w:r w:rsidRPr="0015696D">
        <w:rPr>
          <w:rFonts w:ascii="Tahoma" w:eastAsia="Times New Roman" w:hAnsi="Tahoma" w:cs="Tahoma"/>
          <w:sz w:val="20"/>
          <w:szCs w:val="20"/>
        </w:rPr>
        <w:t xml:space="preserve">, dok je za sva veća parkirališta, odnosno za veće manipulativne površine prije upuštanja u podzemlje preko </w:t>
      </w:r>
      <w:proofErr w:type="spellStart"/>
      <w:r w:rsidRPr="0015696D">
        <w:rPr>
          <w:rFonts w:ascii="Tahoma" w:eastAsia="Times New Roman" w:hAnsi="Tahoma" w:cs="Tahoma"/>
          <w:sz w:val="20"/>
          <w:szCs w:val="20"/>
        </w:rPr>
        <w:t>upojnih</w:t>
      </w:r>
      <w:proofErr w:type="spellEnd"/>
      <w:r w:rsidRPr="0015696D">
        <w:rPr>
          <w:rFonts w:ascii="Tahoma" w:eastAsia="Times New Roman" w:hAnsi="Tahoma" w:cs="Tahoma"/>
          <w:sz w:val="20"/>
          <w:szCs w:val="20"/>
        </w:rPr>
        <w:t xml:space="preserve"> bunara ili u javni sustav oborinske odvodnje potrebno izvesti sustav pročišćavanja na separatoru. </w:t>
      </w:r>
      <w:r w:rsidRPr="0015696D">
        <w:rPr>
          <w:rFonts w:ascii="Tahoma" w:eastAsia="Times New Roman" w:hAnsi="Tahoma" w:cs="Tahoma"/>
          <w:iCs/>
          <w:sz w:val="20"/>
          <w:szCs w:val="20"/>
        </w:rPr>
        <w:t>Hidrauličko dimenzioniranje taložnica ili separatora masti i ulja izvršiti će se projektnom dokumentacijom.</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lastRenderedPageBreak/>
        <w:t xml:space="preserve">(2) Oborinske vode s planiranih prometnica odvoditi će se kanalima oborinske odvodnje koji su ucrtani na kartografskom prikazu 2. Prometna, ulična i komunalna infrastrukturna mreža, 2.C. – </w:t>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 (izmjene i dopune) te odvoditi u sustav oborinske odvodnje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(priključak izvan obuhvata ovog Plana).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ind w:left="1134" w:hanging="1134"/>
        <w:rPr>
          <w:rFonts w:ascii="Tahoma" w:eastAsia="Times New Roman" w:hAnsi="Tahoma" w:cs="Tahoma"/>
          <w:sz w:val="20"/>
          <w:szCs w:val="20"/>
        </w:rPr>
      </w:pPr>
      <w:r w:rsidRPr="0015696D">
        <w:rPr>
          <w:rFonts w:ascii="Tahoma" w:eastAsia="Times New Roman" w:hAnsi="Tahoma" w:cs="Tahoma"/>
          <w:sz w:val="20"/>
          <w:szCs w:val="20"/>
        </w:rPr>
        <w:t>3.3.2.3.</w:t>
      </w:r>
      <w:r w:rsidRPr="0015696D">
        <w:rPr>
          <w:rFonts w:ascii="Tahoma" w:eastAsia="Times New Roman" w:hAnsi="Tahoma" w:cs="Tahoma"/>
          <w:sz w:val="20"/>
          <w:szCs w:val="20"/>
        </w:rPr>
        <w:tab/>
        <w:t>Zaštita od štetnog djelovanja voda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(1) Unutar područja obuhvata Plana nema registriranih vodotoka, te na razmatranom prostoru nema postojećih, a nisu niti planirane vodne građevine kao niti zemljište u svojstvu javnog vodnog dobra.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ind w:left="1134" w:hanging="1134"/>
        <w:rPr>
          <w:rFonts w:ascii="Tahoma" w:eastAsia="Times New Roman" w:hAnsi="Tahoma" w:cs="Tahoma"/>
          <w:sz w:val="20"/>
          <w:szCs w:val="20"/>
        </w:rPr>
      </w:pPr>
      <w:r w:rsidRPr="0015696D">
        <w:rPr>
          <w:rFonts w:ascii="Tahoma" w:eastAsia="Times New Roman" w:hAnsi="Tahoma" w:cs="Tahoma"/>
          <w:sz w:val="20"/>
          <w:szCs w:val="20"/>
        </w:rPr>
        <w:t>3.3.2.4.</w:t>
      </w:r>
      <w:r w:rsidRPr="0015696D">
        <w:rPr>
          <w:rFonts w:ascii="Tahoma" w:eastAsia="Times New Roman" w:hAnsi="Tahoma" w:cs="Tahoma"/>
          <w:sz w:val="20"/>
          <w:szCs w:val="20"/>
        </w:rPr>
        <w:tab/>
        <w:t>Zaštita od štetnog djelovanja voda</w:t>
      </w:r>
    </w:p>
    <w:p w:rsidR="0015696D" w:rsidRPr="0015696D" w:rsidRDefault="0015696D" w:rsidP="0015696D">
      <w:pPr>
        <w:spacing w:after="0" w:line="240" w:lineRule="auto"/>
        <w:jc w:val="center"/>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Zaštitu od eventualnih poplava uslijed povećanog dotoka vode treba provoditi u skladu sa Zakonom o vodama te županijskim planovima obrane od poplava. </w:t>
      </w: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pBdr>
          <w:bottom w:val="single" w:sz="4" w:space="1" w:color="auto"/>
        </w:pBdr>
        <w:spacing w:after="0" w:line="240" w:lineRule="auto"/>
        <w:ind w:left="1134" w:hanging="1134"/>
        <w:rPr>
          <w:rFonts w:ascii="Tahoma" w:eastAsia="Times New Roman" w:hAnsi="Tahoma" w:cs="Tahoma"/>
          <w:b/>
          <w:sz w:val="20"/>
          <w:szCs w:val="20"/>
        </w:rPr>
      </w:pPr>
      <w:r w:rsidRPr="0015696D">
        <w:rPr>
          <w:rFonts w:ascii="Tahoma" w:eastAsia="Times New Roman" w:hAnsi="Tahoma" w:cs="Tahoma"/>
          <w:b/>
          <w:sz w:val="20"/>
          <w:szCs w:val="20"/>
        </w:rPr>
        <w:t xml:space="preserve">4. </w:t>
      </w:r>
      <w:r w:rsidRPr="0015696D">
        <w:rPr>
          <w:rFonts w:ascii="Tahoma" w:eastAsia="Times New Roman" w:hAnsi="Tahoma" w:cs="Tahoma"/>
          <w:b/>
          <w:sz w:val="20"/>
          <w:szCs w:val="20"/>
        </w:rPr>
        <w:tab/>
        <w:t>Uvjeti uređenja zaštitnih zelenih površina</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u sklopu zaštitnih zelenih površina omogućeno je uređenje i gradnja kolnih i pješačkih puteva, odmorišta i sl. </w:t>
      </w:r>
    </w:p>
    <w:p w:rsidR="0015696D" w:rsidRPr="0015696D" w:rsidRDefault="0015696D" w:rsidP="0015696D">
      <w:pPr>
        <w:tabs>
          <w:tab w:val="left" w:pos="1800"/>
        </w:tabs>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(2) Unutar zaštitnih zelenih površina (planska oznaka Z)</w:t>
      </w:r>
      <w:r w:rsidRPr="0015696D">
        <w:rPr>
          <w:rFonts w:ascii="Tahoma" w:eastAsia="Times New Roman" w:hAnsi="Tahoma" w:cs="Tahoma"/>
          <w:bCs/>
          <w:sz w:val="20"/>
          <w:szCs w:val="20"/>
        </w:rPr>
        <w:t xml:space="preserve"> </w:t>
      </w:r>
      <w:r w:rsidRPr="0015696D">
        <w:rPr>
          <w:rFonts w:ascii="Tahoma" w:eastAsia="Times New Roman" w:hAnsi="Tahoma" w:cs="Tahoma"/>
          <w:sz w:val="20"/>
          <w:szCs w:val="20"/>
        </w:rPr>
        <w:t>na području obuhvata Plana nije predviđena gradnja, osim iznimno građevina koje služe uređenju i zaštiti prostora kao što su potporni zidovi, nasipi, retencije, manje komunalne građevine, ograde i slično.</w:t>
      </w:r>
    </w:p>
    <w:p w:rsidR="0015696D" w:rsidRPr="0015696D" w:rsidRDefault="0015696D" w:rsidP="0015696D">
      <w:pPr>
        <w:overflowPunct w:val="0"/>
        <w:autoSpaceDE w:val="0"/>
        <w:autoSpaceDN w:val="0"/>
        <w:adjustRightInd w:val="0"/>
        <w:spacing w:after="0" w:line="240" w:lineRule="auto"/>
        <w:jc w:val="both"/>
        <w:textAlignment w:val="baseline"/>
        <w:rPr>
          <w:rFonts w:ascii="Tahoma" w:eastAsia="Times New Roman" w:hAnsi="Tahoma" w:cs="Tahoma"/>
          <w:sz w:val="20"/>
          <w:szCs w:val="20"/>
        </w:rPr>
      </w:pPr>
      <w:r w:rsidRPr="0015696D">
        <w:rPr>
          <w:rFonts w:ascii="Tahoma" w:eastAsia="Times New Roman" w:hAnsi="Tahoma" w:cs="Tahoma"/>
          <w:sz w:val="20"/>
          <w:szCs w:val="20"/>
        </w:rPr>
        <w:tab/>
        <w:t xml:space="preserve">(3) Poljoprivredno zemljište koje je UPU-om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određeno za zaštitne zelene površine ili neku drugu namjenu može se do privođenja planiranoj namjeni i dalje koristiti na dosadašnji način.</w:t>
      </w:r>
    </w:p>
    <w:p w:rsidR="0015696D" w:rsidRPr="0015696D" w:rsidRDefault="0015696D" w:rsidP="0015696D">
      <w:pPr>
        <w:spacing w:after="0" w:line="240" w:lineRule="auto"/>
        <w:rPr>
          <w:rFonts w:ascii="Tahoma" w:eastAsia="Times New Roman" w:hAnsi="Tahoma" w:cs="Tahoma"/>
          <w:iCs/>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pBdr>
          <w:bottom w:val="single" w:sz="4" w:space="1" w:color="auto"/>
        </w:pBdr>
        <w:spacing w:after="0" w:line="240" w:lineRule="auto"/>
        <w:ind w:left="1140" w:hanging="1140"/>
        <w:jc w:val="both"/>
        <w:rPr>
          <w:rFonts w:ascii="Tahoma" w:eastAsia="Times New Roman" w:hAnsi="Tahoma" w:cs="Tahoma"/>
          <w:b/>
          <w:bCs/>
          <w:sz w:val="20"/>
          <w:szCs w:val="20"/>
        </w:rPr>
      </w:pPr>
      <w:r w:rsidRPr="0015696D">
        <w:rPr>
          <w:rFonts w:ascii="Tahoma" w:eastAsia="Times New Roman" w:hAnsi="Tahoma" w:cs="Tahoma"/>
          <w:b/>
          <w:bCs/>
          <w:sz w:val="20"/>
          <w:szCs w:val="20"/>
        </w:rPr>
        <w:t>5.</w:t>
      </w:r>
      <w:r w:rsidRPr="0015696D">
        <w:rPr>
          <w:rFonts w:ascii="Tahoma" w:eastAsia="Times New Roman" w:hAnsi="Tahoma" w:cs="Tahoma"/>
          <w:b/>
          <w:bCs/>
          <w:sz w:val="20"/>
          <w:szCs w:val="20"/>
        </w:rPr>
        <w:tab/>
        <w:t xml:space="preserve">Mjere zaštite prirodnih i kulturno - povijesnih cjelina i građevina i ambijentalnih vrijednosti </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(1) Na području obuhvata Plana nema zaštićenih dijelova prirode niti u jednoj kategoriji zaštite koju predviđa Zakon o zaštiti prirode.</w:t>
      </w:r>
    </w:p>
    <w:p w:rsidR="0015696D" w:rsidRPr="0015696D" w:rsidRDefault="0015696D" w:rsidP="0015696D">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kern w:val="28"/>
          <w:sz w:val="20"/>
          <w:szCs w:val="20"/>
        </w:rPr>
      </w:pPr>
      <w:r w:rsidRPr="0015696D">
        <w:rPr>
          <w:rFonts w:ascii="Tahoma" w:eastAsia="Times New Roman" w:hAnsi="Tahoma" w:cs="Tahoma"/>
          <w:kern w:val="28"/>
          <w:sz w:val="20"/>
          <w:szCs w:val="20"/>
        </w:rPr>
        <w:t>(2) Planom su propisane slijedeće mjere i uvjeti zaštite prirode:</w:t>
      </w:r>
    </w:p>
    <w:p w:rsidR="0015696D" w:rsidRPr="0015696D" w:rsidRDefault="0015696D" w:rsidP="0015696D">
      <w:pPr>
        <w:spacing w:after="0" w:line="240" w:lineRule="auto"/>
        <w:ind w:left="1551" w:hanging="418"/>
        <w:jc w:val="both"/>
        <w:rPr>
          <w:rFonts w:ascii="Tahoma" w:eastAsia="Times New Roman" w:hAnsi="Tahoma" w:cs="Tahoma"/>
          <w:iCs/>
          <w:sz w:val="20"/>
          <w:szCs w:val="20"/>
        </w:rPr>
      </w:pPr>
      <w:r w:rsidRPr="0015696D">
        <w:rPr>
          <w:rFonts w:ascii="Tahoma" w:eastAsia="Times New Roman" w:hAnsi="Tahoma" w:cs="Tahoma"/>
          <w:iCs/>
          <w:sz w:val="20"/>
          <w:szCs w:val="20"/>
        </w:rPr>
        <w:t>(1)</w:t>
      </w:r>
      <w:r w:rsidRPr="0015696D">
        <w:rPr>
          <w:rFonts w:ascii="Tahoma" w:eastAsia="Times New Roman" w:hAnsi="Tahoma" w:cs="Tahoma"/>
          <w:iCs/>
          <w:sz w:val="20"/>
          <w:szCs w:val="20"/>
        </w:rPr>
        <w:tab/>
        <w:t>na području obuhvata Plana treba predvidjeti zatvoreni sustav odvodnje otpadnih voda</w:t>
      </w:r>
    </w:p>
    <w:p w:rsidR="0015696D" w:rsidRPr="0015696D" w:rsidRDefault="0015696D" w:rsidP="0015696D">
      <w:pPr>
        <w:spacing w:after="0" w:line="240" w:lineRule="auto"/>
        <w:ind w:left="1551" w:hanging="418"/>
        <w:jc w:val="both"/>
        <w:rPr>
          <w:rFonts w:ascii="Tahoma" w:eastAsia="Times New Roman" w:hAnsi="Tahoma" w:cs="Tahoma"/>
          <w:iCs/>
          <w:sz w:val="20"/>
          <w:szCs w:val="20"/>
        </w:rPr>
      </w:pPr>
      <w:r w:rsidRPr="0015696D">
        <w:rPr>
          <w:rFonts w:ascii="Tahoma" w:eastAsia="Times New Roman" w:hAnsi="Tahoma" w:cs="Tahoma"/>
          <w:iCs/>
          <w:sz w:val="20"/>
          <w:szCs w:val="20"/>
        </w:rPr>
        <w:t>(2)</w:t>
      </w:r>
      <w:r w:rsidRPr="0015696D">
        <w:rPr>
          <w:rFonts w:ascii="Tahoma" w:eastAsia="Times New Roman" w:hAnsi="Tahoma" w:cs="Tahoma"/>
          <w:iCs/>
          <w:sz w:val="20"/>
          <w:szCs w:val="20"/>
        </w:rPr>
        <w:tab/>
        <w:t>treba planirati izgradnju koja neće narušiti fizionomiju krajobraza</w:t>
      </w:r>
    </w:p>
    <w:p w:rsidR="0015696D" w:rsidRPr="0015696D" w:rsidRDefault="0015696D" w:rsidP="0015696D">
      <w:pPr>
        <w:spacing w:after="0" w:line="240" w:lineRule="auto"/>
        <w:ind w:left="1551" w:hanging="418"/>
        <w:jc w:val="both"/>
        <w:rPr>
          <w:rFonts w:ascii="Tahoma" w:eastAsia="Times New Roman" w:hAnsi="Tahoma" w:cs="Tahoma"/>
          <w:iCs/>
          <w:sz w:val="20"/>
          <w:szCs w:val="20"/>
        </w:rPr>
      </w:pPr>
      <w:r w:rsidRPr="0015696D">
        <w:rPr>
          <w:rFonts w:ascii="Tahoma" w:eastAsia="Times New Roman" w:hAnsi="Tahoma" w:cs="Tahoma"/>
          <w:iCs/>
          <w:sz w:val="20"/>
          <w:szCs w:val="20"/>
        </w:rPr>
        <w:t>(3)</w:t>
      </w:r>
      <w:r w:rsidRPr="0015696D">
        <w:rPr>
          <w:rFonts w:ascii="Tahoma" w:eastAsia="Times New Roman" w:hAnsi="Tahoma" w:cs="Tahoma"/>
          <w:iCs/>
          <w:sz w:val="20"/>
          <w:szCs w:val="20"/>
        </w:rPr>
        <w:tab/>
        <w:t>pojedine dijelove obuhvata Plana treba sačuvati kao zaštitne zelene površine kako bi se sačuvala postojeća vegetacija</w:t>
      </w:r>
    </w:p>
    <w:p w:rsidR="0015696D" w:rsidRPr="0015696D" w:rsidRDefault="0015696D" w:rsidP="0015696D">
      <w:pPr>
        <w:spacing w:after="0" w:line="240" w:lineRule="auto"/>
        <w:ind w:left="1551" w:hanging="418"/>
        <w:jc w:val="both"/>
        <w:rPr>
          <w:rFonts w:ascii="Tahoma" w:eastAsia="Times New Roman" w:hAnsi="Tahoma" w:cs="Tahoma"/>
          <w:iCs/>
          <w:sz w:val="20"/>
          <w:szCs w:val="20"/>
        </w:rPr>
      </w:pPr>
      <w:r w:rsidRPr="0015696D">
        <w:rPr>
          <w:rFonts w:ascii="Tahoma" w:eastAsia="Times New Roman" w:hAnsi="Tahoma" w:cs="Tahoma"/>
          <w:iCs/>
          <w:sz w:val="20"/>
          <w:szCs w:val="20"/>
        </w:rPr>
        <w:t>(4)</w:t>
      </w:r>
      <w:r w:rsidRPr="0015696D">
        <w:rPr>
          <w:rFonts w:ascii="Tahoma" w:eastAsia="Times New Roman" w:hAnsi="Tahoma" w:cs="Tahoma"/>
          <w:iCs/>
          <w:sz w:val="20"/>
          <w:szCs w:val="20"/>
        </w:rPr>
        <w:tab/>
        <w:t>uz prometnice i rubne dijelove zone potrebno je osigurati tampon zonu visokog zelenila</w:t>
      </w:r>
    </w:p>
    <w:p w:rsidR="0015696D" w:rsidRPr="0015696D" w:rsidRDefault="0015696D" w:rsidP="0015696D">
      <w:pPr>
        <w:spacing w:after="0" w:line="240" w:lineRule="auto"/>
        <w:ind w:left="1551" w:hanging="418"/>
        <w:jc w:val="both"/>
        <w:rPr>
          <w:rFonts w:ascii="Tahoma" w:eastAsia="Times New Roman" w:hAnsi="Tahoma" w:cs="Tahoma"/>
          <w:iCs/>
          <w:sz w:val="20"/>
          <w:szCs w:val="20"/>
        </w:rPr>
      </w:pPr>
      <w:r w:rsidRPr="0015696D">
        <w:rPr>
          <w:rFonts w:ascii="Tahoma" w:eastAsia="Times New Roman" w:hAnsi="Tahoma" w:cs="Tahoma"/>
          <w:iCs/>
          <w:sz w:val="20"/>
          <w:szCs w:val="20"/>
        </w:rPr>
        <w:t>(5)</w:t>
      </w:r>
      <w:r w:rsidRPr="0015696D">
        <w:rPr>
          <w:rFonts w:ascii="Tahoma" w:eastAsia="Times New Roman" w:hAnsi="Tahoma" w:cs="Tahoma"/>
          <w:iCs/>
          <w:sz w:val="20"/>
          <w:szCs w:val="20"/>
        </w:rPr>
        <w:tab/>
        <w:t>za svaku građevinsku česticu treba odrediti minimalni postotak prirodnog terena.</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numPr>
          <w:ilvl w:val="12"/>
          <w:numId w:val="0"/>
        </w:num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rPr>
      </w:pPr>
      <w:r w:rsidRPr="0015696D">
        <w:rPr>
          <w:rFonts w:ascii="Tahoma" w:eastAsia="Times New Roman" w:hAnsi="Tahoma" w:cs="Tahoma"/>
          <w:sz w:val="20"/>
          <w:szCs w:val="20"/>
        </w:rPr>
        <w:t xml:space="preserve">(1) Na području obuhvata Plana nema registriranih ili evidentiranih kulturnih dobara, te Uprava za zaštitu kulturne baštine, Konzervatorski odjel u Splitu za predmetni prostor </w:t>
      </w:r>
      <w:r w:rsidRPr="0015696D">
        <w:rPr>
          <w:rFonts w:ascii="Tahoma" w:eastAsia="Times New Roman" w:hAnsi="Tahoma" w:cs="Tahoma"/>
          <w:iCs/>
          <w:sz w:val="20"/>
          <w:szCs w:val="20"/>
        </w:rPr>
        <w:t xml:space="preserve">ne propisuje posebne mjere zaštite </w:t>
      </w:r>
      <w:r w:rsidRPr="0015696D">
        <w:rPr>
          <w:rFonts w:ascii="Tahoma" w:eastAsia="Times New Roman" w:hAnsi="Tahoma" w:cs="Tahoma"/>
          <w:sz w:val="20"/>
          <w:szCs w:val="20"/>
        </w:rPr>
        <w:t>kulturnih dobara</w:t>
      </w:r>
      <w:r w:rsidRPr="0015696D">
        <w:rPr>
          <w:rFonts w:ascii="Tahoma" w:eastAsia="Times New Roman" w:hAnsi="Tahoma" w:cs="Tahoma"/>
          <w:iCs/>
          <w:sz w:val="20"/>
          <w:szCs w:val="20"/>
        </w:rPr>
        <w:t>.</w:t>
      </w:r>
      <w:r w:rsidRPr="0015696D">
        <w:rPr>
          <w:rFonts w:ascii="Tahoma" w:eastAsia="Times New Roman" w:hAnsi="Tahoma" w:cs="Tahoma"/>
          <w:sz w:val="20"/>
          <w:szCs w:val="20"/>
        </w:rPr>
        <w:t xml:space="preserve">  </w:t>
      </w: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b/>
          <w:bCs/>
          <w:sz w:val="20"/>
          <w:szCs w:val="20"/>
        </w:rPr>
      </w:pP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b/>
          <w:bCs/>
          <w:sz w:val="20"/>
          <w:szCs w:val="20"/>
        </w:rPr>
      </w:pPr>
    </w:p>
    <w:p w:rsidR="0015696D" w:rsidRPr="0015696D" w:rsidRDefault="0015696D" w:rsidP="0015696D">
      <w:pPr>
        <w:pBdr>
          <w:bottom w:val="single" w:sz="4" w:space="1" w:color="auto"/>
        </w:pBdr>
        <w:spacing w:after="0" w:line="240" w:lineRule="auto"/>
        <w:ind w:left="1122" w:hanging="1122"/>
        <w:rPr>
          <w:rFonts w:ascii="Tahoma" w:eastAsia="Times New Roman" w:hAnsi="Tahoma" w:cs="Tahoma"/>
          <w:b/>
          <w:bCs/>
          <w:sz w:val="20"/>
          <w:szCs w:val="20"/>
        </w:rPr>
      </w:pPr>
      <w:r w:rsidRPr="0015696D">
        <w:rPr>
          <w:rFonts w:ascii="Tahoma" w:eastAsia="Times New Roman" w:hAnsi="Tahoma" w:cs="Tahoma"/>
          <w:b/>
          <w:bCs/>
          <w:sz w:val="20"/>
          <w:szCs w:val="20"/>
        </w:rPr>
        <w:t>6.</w:t>
      </w:r>
      <w:r w:rsidRPr="0015696D">
        <w:rPr>
          <w:rFonts w:ascii="Tahoma" w:eastAsia="Times New Roman" w:hAnsi="Tahoma" w:cs="Tahoma"/>
          <w:b/>
          <w:bCs/>
          <w:sz w:val="20"/>
          <w:szCs w:val="20"/>
        </w:rPr>
        <w:tab/>
        <w:t xml:space="preserve">Postupanje s otpadom </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 skladu sa PPUO-om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je predviđeno odlaganje komunalnog otpada kroz sabirni centar komunalnog otpada – pretovarnu stanicu – na lokaciji “Košer” u Općini </w:t>
      </w:r>
      <w:proofErr w:type="spellStart"/>
      <w:r w:rsidRPr="0015696D">
        <w:rPr>
          <w:rFonts w:ascii="Tahoma" w:eastAsia="Times New Roman" w:hAnsi="Tahoma" w:cs="Tahoma"/>
          <w:sz w:val="20"/>
          <w:szCs w:val="20"/>
        </w:rPr>
        <w:t>Pučišća</w:t>
      </w:r>
      <w:proofErr w:type="spellEnd"/>
      <w:r w:rsidRPr="0015696D">
        <w:rPr>
          <w:rFonts w:ascii="Tahoma" w:eastAsia="Times New Roman" w:hAnsi="Tahoma" w:cs="Tahoma"/>
          <w:sz w:val="20"/>
          <w:szCs w:val="20"/>
        </w:rPr>
        <w:t xml:space="preserve">.  </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Na građevnim česticama potrebno je urediti prostor za kratkotrajno odlaganje otpada (odnosno smještaj kućnog spremnika), bilo kao dio neke od zgrada na čestici, bilo kao poseban prostor ili pomoćnu građevinu. Prostor za odlaganje treba biti lako pristupačan s javne prometne površine i zaklonjen od izravnoga pogleda s ulice, arhitektonski oblikovan i usklađen sa oblikovanjem ostalih zgrada na čestici.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Položaj prostora za odlaganje otpada ne smije ugrožavati obližnje cisterne ili bunare te redovnu uporabu sadržaja na susjednim česticama.</w:t>
      </w: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ind w:firstLine="720"/>
        <w:rPr>
          <w:rFonts w:ascii="Tahoma" w:eastAsia="Times New Roman" w:hAnsi="Tahoma" w:cs="Tahoma"/>
          <w:sz w:val="20"/>
          <w:szCs w:val="20"/>
        </w:rPr>
      </w:pP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pBdr>
          <w:bottom w:val="single" w:sz="4" w:space="1" w:color="auto"/>
        </w:pBdr>
        <w:spacing w:after="0" w:line="240" w:lineRule="auto"/>
        <w:ind w:left="1140" w:hanging="1140"/>
        <w:rPr>
          <w:rFonts w:ascii="Tahoma" w:eastAsia="Times New Roman" w:hAnsi="Tahoma" w:cs="Tahoma"/>
          <w:b/>
          <w:bCs/>
          <w:sz w:val="20"/>
          <w:szCs w:val="20"/>
        </w:rPr>
      </w:pPr>
      <w:r w:rsidRPr="0015696D">
        <w:rPr>
          <w:rFonts w:ascii="Tahoma" w:eastAsia="Times New Roman" w:hAnsi="Tahoma" w:cs="Tahoma"/>
          <w:b/>
          <w:bCs/>
          <w:sz w:val="20"/>
          <w:szCs w:val="20"/>
        </w:rPr>
        <w:t>7.</w:t>
      </w:r>
      <w:r w:rsidRPr="0015696D">
        <w:rPr>
          <w:rFonts w:ascii="Tahoma" w:eastAsia="Times New Roman" w:hAnsi="Tahoma" w:cs="Tahoma"/>
          <w:b/>
          <w:bCs/>
          <w:sz w:val="20"/>
          <w:szCs w:val="20"/>
        </w:rPr>
        <w:tab/>
        <w:t xml:space="preserve">Mjere sprečavanja nepovoljna utjecaja na okoliš </w:t>
      </w:r>
    </w:p>
    <w:p w:rsidR="0015696D" w:rsidRPr="0015696D" w:rsidRDefault="0015696D" w:rsidP="0015696D">
      <w:pPr>
        <w:spacing w:after="0" w:line="240" w:lineRule="auto"/>
        <w:rPr>
          <w:rFonts w:ascii="Tahoma" w:eastAsia="Times New Roman" w:hAnsi="Tahoma" w:cs="Tahoma"/>
          <w:b/>
          <w:bCs/>
          <w:iCs/>
          <w:sz w:val="20"/>
          <w:szCs w:val="20"/>
        </w:rPr>
      </w:pPr>
    </w:p>
    <w:p w:rsidR="0015696D" w:rsidRPr="0015696D" w:rsidRDefault="0015696D" w:rsidP="0015696D">
      <w:pPr>
        <w:spacing w:after="0" w:line="240" w:lineRule="auto"/>
        <w:ind w:left="1152" w:hanging="1152"/>
        <w:rPr>
          <w:rFonts w:ascii="Tahoma" w:eastAsia="Times New Roman" w:hAnsi="Tahoma" w:cs="Tahoma"/>
          <w:b/>
          <w:bCs/>
          <w:iCs/>
          <w:sz w:val="20"/>
          <w:szCs w:val="20"/>
        </w:rPr>
      </w:pPr>
      <w:r w:rsidRPr="0015696D">
        <w:rPr>
          <w:rFonts w:ascii="Tahoma" w:eastAsia="Times New Roman" w:hAnsi="Tahoma" w:cs="Tahoma"/>
          <w:b/>
          <w:bCs/>
          <w:iCs/>
          <w:sz w:val="20"/>
          <w:szCs w:val="20"/>
        </w:rPr>
        <w:t>7.1.</w:t>
      </w:r>
      <w:r w:rsidRPr="0015696D">
        <w:rPr>
          <w:rFonts w:ascii="Tahoma" w:eastAsia="Times New Roman" w:hAnsi="Tahoma" w:cs="Tahoma"/>
          <w:b/>
          <w:bCs/>
          <w:iCs/>
          <w:sz w:val="20"/>
          <w:szCs w:val="20"/>
        </w:rPr>
        <w:tab/>
        <w:t>Zaštita okoliša</w:t>
      </w:r>
    </w:p>
    <w:p w:rsidR="0015696D" w:rsidRPr="0015696D" w:rsidRDefault="0015696D" w:rsidP="0015696D">
      <w:pPr>
        <w:pBdr>
          <w:top w:val="single" w:sz="4" w:space="1" w:color="auto"/>
        </w:pBdr>
        <w:spacing w:after="0" w:line="240" w:lineRule="auto"/>
        <w:rPr>
          <w:rFonts w:ascii="Tahoma" w:eastAsia="Times New Roman" w:hAnsi="Tahoma" w:cs="Tahoma"/>
          <w:b/>
          <w:bCs/>
          <w:i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 xml:space="preserve">(1) Pri planiranju, projektiranju te odabiru tehnologija dozvoljeno je isključivo građenje građevina čija djelatnost neće ugrožavati okoliš, odnosno koje će osigurati propisane mjere zaštite okoliša. </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 xml:space="preserve">(2) Nije moguća gradnja građevina za djelatnosti i tehnologije koje onečišćuju okoliš ili ne mogu osigurati propisane mjere zaštite okoliša i kvalitetu života i rada na susjednim građevinskim česticama, odnosno prostoru dosega negativnih utjecaja. </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(3) Podzemne vode potrebno je zaštititi od zagađenja gradnjom sustava za odvodnju otpadnih voda od vodonepropusnih elemenata</w:t>
      </w:r>
      <w:r w:rsidRPr="0015696D">
        <w:rPr>
          <w:rFonts w:ascii="Tahoma" w:eastAsia="Times New Roman" w:hAnsi="Tahoma" w:cs="Tahoma"/>
          <w:iCs/>
          <w:sz w:val="20"/>
          <w:szCs w:val="20"/>
        </w:rPr>
        <w:t xml:space="preserve"> s uređajem za pročišćavanje te </w:t>
      </w:r>
      <w:r w:rsidRPr="0015696D">
        <w:rPr>
          <w:rFonts w:ascii="Tahoma" w:eastAsia="Times New Roman" w:hAnsi="Tahoma" w:cs="Tahoma"/>
          <w:sz w:val="20"/>
          <w:szCs w:val="20"/>
        </w:rPr>
        <w:t xml:space="preserve">odvođenjem oborinskih voda s prometnih površina i parkirališta u sustav oborinske odvodnje naselja </w:t>
      </w:r>
      <w:proofErr w:type="spellStart"/>
      <w:r w:rsidRPr="0015696D">
        <w:rPr>
          <w:rFonts w:ascii="Tahoma" w:eastAsia="Times New Roman" w:hAnsi="Tahoma" w:cs="Tahoma"/>
          <w:sz w:val="20"/>
          <w:szCs w:val="20"/>
        </w:rPr>
        <w:t>Postira</w:t>
      </w:r>
      <w:proofErr w:type="spellEnd"/>
      <w:r w:rsidRPr="0015696D">
        <w:rPr>
          <w:rFonts w:ascii="Tahoma" w:eastAsia="Times New Roman" w:hAnsi="Tahoma" w:cs="Tahoma"/>
          <w:sz w:val="20"/>
          <w:szCs w:val="20"/>
        </w:rPr>
        <w:t xml:space="preserve"> (priključak izvan obuhvata ovog Plana).</w:t>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(4) Najviše dopuštene razine vanjske buke na području obuhvata Plana propisane su posebnim propisom.</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ind w:left="1110" w:right="-1" w:hanging="1110"/>
        <w:rPr>
          <w:rFonts w:ascii="Tahoma" w:eastAsia="Times New Roman" w:hAnsi="Tahoma" w:cs="Tahoma"/>
          <w:sz w:val="20"/>
          <w:szCs w:val="20"/>
        </w:rPr>
      </w:pPr>
      <w:r w:rsidRPr="0015696D">
        <w:rPr>
          <w:rFonts w:ascii="Tahoma" w:eastAsia="Times New Roman" w:hAnsi="Tahoma" w:cs="Tahoma"/>
          <w:b/>
          <w:sz w:val="20"/>
          <w:szCs w:val="20"/>
        </w:rPr>
        <w:t xml:space="preserve">7.2. </w:t>
      </w:r>
      <w:r w:rsidRPr="0015696D">
        <w:rPr>
          <w:rFonts w:ascii="Tahoma" w:eastAsia="Times New Roman" w:hAnsi="Tahoma" w:cs="Tahoma"/>
          <w:b/>
          <w:sz w:val="20"/>
          <w:szCs w:val="20"/>
        </w:rPr>
        <w:tab/>
        <w:t>Zaštita od požara</w:t>
      </w:r>
    </w:p>
    <w:p w:rsidR="0015696D" w:rsidRPr="0015696D" w:rsidRDefault="0015696D" w:rsidP="0015696D">
      <w:pPr>
        <w:pBdr>
          <w:top w:val="single" w:sz="4" w:space="1" w:color="auto"/>
        </w:pBd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Prilikom svih intervencija u prostoru, te izrade projektne dokumentacije koja se izrađuje na temelju ovog Plana obavezno je potrebno:</w:t>
      </w:r>
    </w:p>
    <w:p w:rsidR="0015696D" w:rsidRPr="0015696D" w:rsidRDefault="0015696D" w:rsidP="0015696D">
      <w:pPr>
        <w:spacing w:after="0" w:line="240" w:lineRule="auto"/>
        <w:ind w:left="1540" w:hanging="407"/>
        <w:jc w:val="both"/>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vatrogasne prilaze građevinama planirati u skladu sa propisima; vatrogasni kolni pristup potrebno je osigurati do svih stambenih i/ili smještajnih jedinica i to barem s jedne strane zgrade</w:t>
      </w:r>
    </w:p>
    <w:p w:rsidR="0015696D" w:rsidRPr="0015696D" w:rsidRDefault="0015696D" w:rsidP="0015696D">
      <w:pPr>
        <w:spacing w:after="0" w:line="240" w:lineRule="auto"/>
        <w:ind w:left="1540" w:hanging="407"/>
        <w:jc w:val="both"/>
        <w:rPr>
          <w:rFonts w:ascii="Tahoma" w:eastAsia="Times New Roman" w:hAnsi="Tahoma" w:cs="Tahoma"/>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u svrhu sprječavanja širenja požara na susjedne građevine, građevina mora biti udaljena od susjednih građevina najmanje 4,0 m ili manje u izgrađenim dijelovima građevinskih područja naselja ako se dokaže, uzimajući u obzir požarno opterećenje, brzinu širenja požara, požarne karakteristike materijala građevine, veličinu otvora na vanjskim zidovima građevine i dr., da se požar neće prenijeti na susjedne građevine; ako se građevina izgrađuje kao prislonjena uz susjednu građevinu (na međi):</w:t>
      </w:r>
    </w:p>
    <w:p w:rsidR="0015696D" w:rsidRPr="0015696D" w:rsidRDefault="0015696D" w:rsidP="0015696D">
      <w:pPr>
        <w:spacing w:after="0" w:line="240" w:lineRule="auto"/>
        <w:ind w:left="1991" w:hanging="451"/>
        <w:jc w:val="both"/>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ili mora biti odvojena od susjedne građevine požarnim zidom vatrootpornosti najmanje 90 minuta, koji u slučaju da građevina ima krovnu konstrukciju (ne odnosi se na ravni krov) nadvisuje krov građevine najmanje 0,5 m</w:t>
      </w:r>
    </w:p>
    <w:p w:rsidR="0015696D" w:rsidRPr="0015696D" w:rsidRDefault="0015696D" w:rsidP="0015696D">
      <w:pPr>
        <w:spacing w:after="0" w:line="240" w:lineRule="auto"/>
        <w:ind w:left="1991" w:hanging="451"/>
        <w:jc w:val="both"/>
        <w:rPr>
          <w:rFonts w:ascii="Tahoma" w:eastAsia="Times New Roman" w:hAnsi="Tahoma" w:cs="Tahoma"/>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ili završava dvostranom konzolom iste vatrootpornosti dužine najmanje 1,0 m ispod pokrova krovišta, koji mora biti od negorivog materijala najmanje na dužini konzole</w:t>
      </w:r>
    </w:p>
    <w:p w:rsidR="0015696D" w:rsidRPr="0015696D" w:rsidRDefault="0015696D" w:rsidP="0015696D">
      <w:pPr>
        <w:spacing w:after="0" w:line="240" w:lineRule="auto"/>
        <w:ind w:left="1562" w:hanging="429"/>
        <w:jc w:val="both"/>
        <w:rPr>
          <w:rFonts w:ascii="Tahoma" w:eastAsia="Times New Roman" w:hAnsi="Tahoma" w:cs="Tahoma"/>
          <w:sz w:val="20"/>
          <w:szCs w:val="20"/>
        </w:rPr>
      </w:pPr>
      <w:r w:rsidRPr="0015696D">
        <w:rPr>
          <w:rFonts w:ascii="Tahoma" w:eastAsia="Times New Roman" w:hAnsi="Tahoma" w:cs="Tahoma"/>
          <w:sz w:val="20"/>
          <w:szCs w:val="20"/>
        </w:rPr>
        <w:t xml:space="preserve">(3) </w:t>
      </w:r>
      <w:r w:rsidRPr="0015696D">
        <w:rPr>
          <w:rFonts w:ascii="Tahoma" w:eastAsia="Times New Roman" w:hAnsi="Tahoma" w:cs="Tahoma"/>
          <w:sz w:val="20"/>
          <w:szCs w:val="20"/>
        </w:rPr>
        <w:tab/>
        <w:t xml:space="preserve">skladišta, </w:t>
      </w:r>
      <w:proofErr w:type="spellStart"/>
      <w:r w:rsidRPr="0015696D">
        <w:rPr>
          <w:rFonts w:ascii="Tahoma" w:eastAsia="Times New Roman" w:hAnsi="Tahoma" w:cs="Tahoma"/>
          <w:sz w:val="20"/>
          <w:szCs w:val="20"/>
        </w:rPr>
        <w:t>pretakališta</w:t>
      </w:r>
      <w:proofErr w:type="spellEnd"/>
      <w:r w:rsidRPr="0015696D">
        <w:rPr>
          <w:rFonts w:ascii="Tahoma" w:eastAsia="Times New Roman" w:hAnsi="Tahoma" w:cs="Tahoma"/>
          <w:sz w:val="20"/>
          <w:szCs w:val="20"/>
        </w:rPr>
        <w:t xml:space="preserve"> i postrojenja za zapaljive tekućine i plinove, te skladišta eksploziva planirati na mjestima sukladnim pozitivnim zakonskim odredbama, pravilnicima i normama</w:t>
      </w:r>
    </w:p>
    <w:p w:rsidR="0015696D" w:rsidRPr="0015696D" w:rsidRDefault="0015696D" w:rsidP="0015696D">
      <w:pPr>
        <w:spacing w:after="0" w:line="240" w:lineRule="auto"/>
        <w:ind w:left="1562" w:hanging="429"/>
        <w:jc w:val="both"/>
        <w:rPr>
          <w:rFonts w:ascii="Tahoma" w:eastAsia="Times New Roman" w:hAnsi="Tahoma" w:cs="Tahoma"/>
          <w:sz w:val="20"/>
          <w:szCs w:val="20"/>
        </w:rPr>
      </w:pPr>
      <w:r w:rsidRPr="0015696D">
        <w:rPr>
          <w:rFonts w:ascii="Tahoma" w:eastAsia="Times New Roman" w:hAnsi="Tahoma" w:cs="Tahoma"/>
          <w:sz w:val="20"/>
          <w:szCs w:val="20"/>
        </w:rPr>
        <w:t xml:space="preserve">(4) </w:t>
      </w:r>
      <w:r w:rsidRPr="0015696D">
        <w:rPr>
          <w:rFonts w:ascii="Tahoma" w:eastAsia="Times New Roman" w:hAnsi="Tahoma" w:cs="Tahoma"/>
          <w:sz w:val="20"/>
          <w:szCs w:val="20"/>
        </w:rPr>
        <w:tab/>
        <w:t>prilikom gradnje, ili rekonstrukcije vodoopskrbne mreže treba predvidjeti vanjsku hidrantsku mrežu sukladno posebnom propisu</w:t>
      </w:r>
    </w:p>
    <w:p w:rsidR="0015696D" w:rsidRPr="0015696D" w:rsidRDefault="0015696D" w:rsidP="0015696D">
      <w:pPr>
        <w:spacing w:after="0" w:line="240" w:lineRule="auto"/>
        <w:ind w:left="1562" w:hanging="429"/>
        <w:jc w:val="both"/>
        <w:rPr>
          <w:rFonts w:ascii="Tahoma" w:eastAsia="Times New Roman" w:hAnsi="Tahoma" w:cs="Tahoma"/>
          <w:sz w:val="20"/>
          <w:szCs w:val="20"/>
        </w:rPr>
      </w:pPr>
      <w:r w:rsidRPr="0015696D">
        <w:rPr>
          <w:rFonts w:ascii="Tahoma" w:eastAsia="Times New Roman" w:hAnsi="Tahoma" w:cs="Tahoma"/>
          <w:sz w:val="20"/>
          <w:szCs w:val="20"/>
        </w:rPr>
        <w:lastRenderedPageBreak/>
        <w:t xml:space="preserve">(5) </w:t>
      </w:r>
      <w:r w:rsidRPr="0015696D">
        <w:rPr>
          <w:rFonts w:ascii="Tahoma" w:eastAsia="Times New Roman" w:hAnsi="Tahoma" w:cs="Tahoma"/>
          <w:sz w:val="20"/>
          <w:szCs w:val="20"/>
        </w:rPr>
        <w:tab/>
        <w:t>za građevine koje se planiraju uz posebne mjere zaštite od požara, uz obvezu ishođenja posebnih uvjeta, propisuje se i obvezno ishođenje suglasnosti od nadležne policijske uprave o pravilnom planiranju protupožarne zaštite; ako za građevinu nije potrebno izdati lokacijsku dozvolu, za glavni projekt potrebno je ishoditi suglasnost nadležne policijske uprave na mjere zaštite od požara</w:t>
      </w:r>
    </w:p>
    <w:p w:rsidR="0015696D" w:rsidRPr="0015696D" w:rsidRDefault="0015696D" w:rsidP="0015696D">
      <w:pPr>
        <w:spacing w:after="0" w:line="240" w:lineRule="auto"/>
        <w:ind w:left="1562" w:hanging="429"/>
        <w:jc w:val="both"/>
        <w:rPr>
          <w:rFonts w:ascii="Tahoma" w:eastAsia="Times New Roman" w:hAnsi="Tahoma" w:cs="Tahoma"/>
          <w:sz w:val="20"/>
          <w:szCs w:val="20"/>
        </w:rPr>
      </w:pPr>
      <w:r w:rsidRPr="0015696D">
        <w:rPr>
          <w:rFonts w:ascii="Tahoma" w:eastAsia="Times New Roman" w:hAnsi="Tahoma" w:cs="Tahoma"/>
          <w:sz w:val="20"/>
          <w:szCs w:val="20"/>
        </w:rPr>
        <w:t>(6)</w:t>
      </w:r>
      <w:r w:rsidRPr="0015696D">
        <w:rPr>
          <w:rFonts w:ascii="Tahoma" w:eastAsia="Times New Roman" w:hAnsi="Tahoma" w:cs="Tahoma"/>
          <w:sz w:val="20"/>
          <w:szCs w:val="20"/>
        </w:rPr>
        <w:tab/>
        <w:t>za građevine, za koje se ne zahtijevaju posebne mjere zaštite od požara i građevine iz Pravilnika o građevinama za koje nije potrebno ishoditi posebne uvjete građenja glede zaštite od požara, nije potrebno ishoditi suglasnost od nadležne policijske uprave glede zaštite od požara;</w:t>
      </w:r>
    </w:p>
    <w:p w:rsidR="0015696D" w:rsidRPr="0015696D" w:rsidRDefault="0015696D" w:rsidP="0015696D">
      <w:pPr>
        <w:spacing w:after="0" w:line="240" w:lineRule="auto"/>
        <w:ind w:left="1562" w:hanging="429"/>
        <w:jc w:val="both"/>
        <w:rPr>
          <w:rFonts w:ascii="Tahoma" w:eastAsia="Times New Roman" w:hAnsi="Tahoma" w:cs="Tahoma"/>
          <w:sz w:val="20"/>
          <w:szCs w:val="20"/>
        </w:rPr>
      </w:pPr>
      <w:r w:rsidRPr="0015696D">
        <w:rPr>
          <w:rFonts w:ascii="Tahoma" w:eastAsia="Times New Roman" w:hAnsi="Tahoma" w:cs="Tahoma"/>
          <w:sz w:val="20"/>
          <w:szCs w:val="20"/>
        </w:rPr>
        <w:t xml:space="preserve">(7) </w:t>
      </w:r>
      <w:r w:rsidRPr="0015696D">
        <w:rPr>
          <w:rFonts w:ascii="Tahoma" w:eastAsia="Times New Roman" w:hAnsi="Tahoma" w:cs="Tahoma"/>
          <w:sz w:val="20"/>
          <w:szCs w:val="20"/>
        </w:rPr>
        <w:tab/>
        <w:t>predvidjeti lokacije za izgradnju cisterni za akumulaciju vode.</w:t>
      </w:r>
    </w:p>
    <w:p w:rsidR="0015696D" w:rsidRPr="0015696D" w:rsidRDefault="0015696D" w:rsidP="0015696D">
      <w:pPr>
        <w:spacing w:after="0" w:line="240" w:lineRule="auto"/>
        <w:ind w:firstLine="709"/>
        <w:jc w:val="both"/>
        <w:rPr>
          <w:rFonts w:ascii="Tahoma" w:eastAsia="Times New Roman" w:hAnsi="Tahoma" w:cs="Tahoma"/>
          <w:sz w:val="20"/>
          <w:szCs w:val="20"/>
        </w:rPr>
      </w:pPr>
      <w:r w:rsidRPr="0015696D">
        <w:rPr>
          <w:rFonts w:ascii="Tahoma" w:eastAsia="Times New Roman" w:hAnsi="Tahoma" w:cs="Tahoma"/>
          <w:sz w:val="20"/>
          <w:szCs w:val="20"/>
        </w:rPr>
        <w:t>(2) Prilikom projektiranja i građenja pojedinih građevina na području obuhvata Plana potrebno je od nadležnog tijela ishoditi suglasnost kojom se potvrđuje da su u glavnom projektu za građenje pojedinih građevina ispunjene mjere zaštite od požara predviđene propisima.</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(1) Zona urušavanja građevine ne smije zahvaćati kolnik ceste a njena širina iznosi polovinu visine građevine (H/2).</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(2) Udaljenost građevine od kolnika ceste može biti i manja, pod uvjetom da je tehničkom dokumentacijom dokazano:</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 xml:space="preserve">(1) </w:t>
      </w:r>
      <w:r w:rsidRPr="0015696D">
        <w:rPr>
          <w:rFonts w:ascii="Tahoma" w:eastAsia="Times New Roman" w:hAnsi="Tahoma" w:cs="Tahoma"/>
          <w:sz w:val="20"/>
          <w:szCs w:val="20"/>
        </w:rPr>
        <w:tab/>
        <w:t>da je konstrukcija građevine otporna na rušenje od elementarnih nepogoda</w:t>
      </w:r>
    </w:p>
    <w:p w:rsidR="0015696D" w:rsidRPr="0015696D" w:rsidRDefault="0015696D" w:rsidP="0015696D">
      <w:pPr>
        <w:spacing w:after="0" w:line="240" w:lineRule="auto"/>
        <w:ind w:left="1551" w:hanging="407"/>
        <w:jc w:val="both"/>
        <w:rPr>
          <w:rFonts w:ascii="Tahoma" w:eastAsia="Times New Roman" w:hAnsi="Tahoma" w:cs="Tahoma"/>
          <w:sz w:val="20"/>
          <w:szCs w:val="20"/>
        </w:rPr>
      </w:pPr>
      <w:r w:rsidRPr="0015696D">
        <w:rPr>
          <w:rFonts w:ascii="Tahoma" w:eastAsia="Times New Roman" w:hAnsi="Tahoma" w:cs="Tahoma"/>
          <w:sz w:val="20"/>
          <w:szCs w:val="20"/>
        </w:rPr>
        <w:t xml:space="preserve">(2) </w:t>
      </w:r>
      <w:r w:rsidRPr="0015696D">
        <w:rPr>
          <w:rFonts w:ascii="Tahoma" w:eastAsia="Times New Roman" w:hAnsi="Tahoma" w:cs="Tahoma"/>
          <w:sz w:val="20"/>
          <w:szCs w:val="20"/>
        </w:rPr>
        <w:tab/>
        <w:t>da u slučaju ratnih razaranja rušenje građevine neće u većem opsegu ugroziti živote ljudi i izazvati oštećenja na drugim objektima.</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ind w:left="1110" w:right="-1" w:hanging="1110"/>
        <w:rPr>
          <w:rFonts w:ascii="Tahoma" w:eastAsia="Times New Roman" w:hAnsi="Tahoma" w:cs="Tahoma"/>
          <w:sz w:val="20"/>
          <w:szCs w:val="20"/>
        </w:rPr>
      </w:pPr>
      <w:r w:rsidRPr="0015696D">
        <w:rPr>
          <w:rFonts w:ascii="Tahoma" w:eastAsia="Times New Roman" w:hAnsi="Tahoma" w:cs="Tahoma"/>
          <w:b/>
          <w:sz w:val="20"/>
          <w:szCs w:val="20"/>
        </w:rPr>
        <w:t xml:space="preserve">7.3. </w:t>
      </w:r>
      <w:r w:rsidRPr="0015696D">
        <w:rPr>
          <w:rFonts w:ascii="Tahoma" w:eastAsia="Times New Roman" w:hAnsi="Tahoma" w:cs="Tahoma"/>
          <w:b/>
          <w:sz w:val="20"/>
          <w:szCs w:val="20"/>
        </w:rPr>
        <w:tab/>
        <w:t>Zaštita od elementarnih nepogoda i ratnih opasnosti</w:t>
      </w:r>
    </w:p>
    <w:p w:rsidR="0015696D" w:rsidRPr="0015696D" w:rsidRDefault="0015696D" w:rsidP="0015696D">
      <w:pPr>
        <w:pBdr>
          <w:top w:val="single" w:sz="4" w:space="1" w:color="auto"/>
        </w:pBd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Unutar obuhvata UPU-a </w:t>
      </w:r>
      <w:proofErr w:type="spellStart"/>
      <w:r w:rsidRPr="0015696D">
        <w:rPr>
          <w:rFonts w:ascii="Tahoma" w:eastAsia="Times New Roman" w:hAnsi="Tahoma" w:cs="Tahoma"/>
          <w:sz w:val="20"/>
          <w:szCs w:val="20"/>
        </w:rPr>
        <w:t>Ratac</w:t>
      </w:r>
      <w:proofErr w:type="spellEnd"/>
      <w:r w:rsidRPr="0015696D">
        <w:rPr>
          <w:rFonts w:ascii="Tahoma" w:eastAsia="Times New Roman" w:hAnsi="Tahoma" w:cs="Tahoma"/>
          <w:sz w:val="20"/>
          <w:szCs w:val="20"/>
        </w:rPr>
        <w:t xml:space="preserve"> nije predviđena izgradnja skloništa osnovne zaštite. U slučaju neposredne ratne opasnosti sklanjanje ljudi će te vršiti u zaklonima.</w:t>
      </w: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ind w:left="1128" w:hanging="1128"/>
        <w:rPr>
          <w:rFonts w:ascii="Tahoma" w:eastAsia="Times New Roman" w:hAnsi="Tahoma" w:cs="Tahoma"/>
          <w:b/>
          <w:bCs/>
          <w:sz w:val="20"/>
          <w:szCs w:val="20"/>
        </w:rPr>
      </w:pPr>
    </w:p>
    <w:p w:rsidR="0015696D" w:rsidRPr="0015696D" w:rsidRDefault="0015696D" w:rsidP="0015696D">
      <w:pPr>
        <w:pBdr>
          <w:bottom w:val="single" w:sz="4" w:space="1" w:color="auto"/>
        </w:pBdr>
        <w:spacing w:after="0" w:line="240" w:lineRule="auto"/>
        <w:ind w:left="1164" w:hanging="1164"/>
        <w:rPr>
          <w:rFonts w:ascii="Tahoma" w:eastAsia="Times New Roman" w:hAnsi="Tahoma" w:cs="Tahoma"/>
          <w:b/>
          <w:bCs/>
          <w:sz w:val="20"/>
          <w:szCs w:val="20"/>
        </w:rPr>
      </w:pPr>
      <w:r w:rsidRPr="0015696D">
        <w:rPr>
          <w:rFonts w:ascii="Tahoma" w:eastAsia="Times New Roman" w:hAnsi="Tahoma" w:cs="Tahoma"/>
          <w:b/>
          <w:bCs/>
          <w:sz w:val="20"/>
          <w:szCs w:val="20"/>
        </w:rPr>
        <w:t>8.</w:t>
      </w:r>
      <w:r w:rsidRPr="0015696D">
        <w:rPr>
          <w:rFonts w:ascii="Tahoma" w:eastAsia="Times New Roman" w:hAnsi="Tahoma" w:cs="Tahoma"/>
          <w:b/>
          <w:bCs/>
          <w:sz w:val="20"/>
          <w:szCs w:val="20"/>
        </w:rPr>
        <w:tab/>
        <w:t xml:space="preserve">Mjere provedbe plana </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(1) Izmjena posebnih propisa i odluka koje donosi Sabor, pojedina ministarstva ili Županija, uključivo dokumente prostornog uređenja širih područja, izmjene upisa u registar zaštite prirode i kulturnih dobara, promjena kategorije razvrstavanja javnih cesta i slično ne smatraju se izmjenom </w:t>
      </w:r>
      <w:r w:rsidRPr="0015696D">
        <w:rPr>
          <w:rFonts w:ascii="Tahoma" w:eastAsia="Times New Roman" w:hAnsi="Tahoma" w:cs="Tahoma"/>
          <w:iCs/>
          <w:sz w:val="20"/>
          <w:szCs w:val="20"/>
        </w:rPr>
        <w:t>plana.</w:t>
      </w:r>
      <w:r w:rsidRPr="0015696D">
        <w:rPr>
          <w:rFonts w:ascii="Tahoma" w:eastAsia="Times New Roman" w:hAnsi="Tahoma" w:cs="Tahoma"/>
          <w:sz w:val="20"/>
          <w:szCs w:val="20"/>
        </w:rPr>
        <w:t xml:space="preserve">  </w:t>
      </w:r>
    </w:p>
    <w:p w:rsidR="0015696D" w:rsidRPr="0015696D" w:rsidRDefault="0015696D" w:rsidP="0015696D">
      <w:pPr>
        <w:spacing w:after="0" w:line="240" w:lineRule="auto"/>
        <w:ind w:firstLine="720"/>
        <w:jc w:val="both"/>
        <w:rPr>
          <w:rFonts w:ascii="Tahoma" w:eastAsia="Times New Roman" w:hAnsi="Tahoma" w:cs="Tahoma"/>
          <w:sz w:val="20"/>
          <w:szCs w:val="20"/>
        </w:rPr>
      </w:pPr>
      <w:r w:rsidRPr="0015696D">
        <w:rPr>
          <w:rFonts w:ascii="Tahoma" w:eastAsia="Times New Roman" w:hAnsi="Tahoma" w:cs="Tahoma"/>
          <w:sz w:val="20"/>
          <w:szCs w:val="20"/>
        </w:rPr>
        <w:t xml:space="preserve">(2) U slučaju da se donesu posebni zakoni ili propisi, stroži od normi iz ovih Odredbi, primijenit će se strože norme. </w:t>
      </w: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ind w:right="-1" w:firstLine="709"/>
        <w:rPr>
          <w:rFonts w:ascii="Tahoma" w:eastAsia="Times New Roman" w:hAnsi="Tahoma" w:cs="Tahoma"/>
          <w:sz w:val="20"/>
          <w:szCs w:val="20"/>
        </w:rPr>
      </w:pPr>
    </w:p>
    <w:p w:rsidR="0015696D" w:rsidRPr="0015696D" w:rsidRDefault="0015696D" w:rsidP="0015696D">
      <w:pPr>
        <w:spacing w:after="0" w:line="240" w:lineRule="auto"/>
        <w:ind w:left="1122" w:right="-1" w:hanging="1122"/>
        <w:rPr>
          <w:rFonts w:ascii="Tahoma" w:eastAsia="Times New Roman" w:hAnsi="Tahoma" w:cs="Tahoma"/>
          <w:b/>
          <w:sz w:val="20"/>
          <w:szCs w:val="20"/>
        </w:rPr>
      </w:pPr>
      <w:r w:rsidRPr="0015696D">
        <w:rPr>
          <w:rFonts w:ascii="Tahoma" w:eastAsia="Times New Roman" w:hAnsi="Tahoma" w:cs="Tahoma"/>
          <w:b/>
          <w:sz w:val="20"/>
          <w:szCs w:val="20"/>
        </w:rPr>
        <w:t xml:space="preserve">8.1. </w:t>
      </w:r>
      <w:r w:rsidRPr="0015696D">
        <w:rPr>
          <w:rFonts w:ascii="Tahoma" w:eastAsia="Times New Roman" w:hAnsi="Tahoma" w:cs="Tahoma"/>
          <w:b/>
          <w:sz w:val="20"/>
          <w:szCs w:val="20"/>
        </w:rPr>
        <w:tab/>
        <w:t>Obveza izrade detaljnih planova uređenja</w:t>
      </w:r>
    </w:p>
    <w:p w:rsidR="0015696D" w:rsidRPr="0015696D" w:rsidRDefault="0015696D" w:rsidP="0015696D">
      <w:pPr>
        <w:pBdr>
          <w:top w:val="single" w:sz="4" w:space="1" w:color="auto"/>
        </w:pBdr>
        <w:spacing w:after="0" w:line="240" w:lineRule="auto"/>
        <w:ind w:left="1128" w:hanging="1128"/>
        <w:rPr>
          <w:rFonts w:ascii="Tahoma" w:eastAsia="Times New Roman" w:hAnsi="Tahoma" w:cs="Tahoma"/>
          <w:b/>
          <w:bCs/>
          <w:sz w:val="20"/>
          <w:szCs w:val="20"/>
        </w:rPr>
      </w:pPr>
    </w:p>
    <w:p w:rsidR="0015696D" w:rsidRPr="0015696D" w:rsidRDefault="0015696D" w:rsidP="0015696D">
      <w:pPr>
        <w:spacing w:after="0" w:line="240" w:lineRule="auto"/>
        <w:jc w:val="center"/>
        <w:rPr>
          <w:rFonts w:ascii="Tahoma" w:eastAsia="Times New Roman" w:hAnsi="Tahoma" w:cs="Tahoma"/>
          <w:sz w:val="20"/>
          <w:szCs w:val="20"/>
        </w:rPr>
      </w:pPr>
      <w:r w:rsidRPr="0015696D">
        <w:rPr>
          <w:rFonts w:ascii="Tahoma" w:eastAsia="Times New Roman" w:hAnsi="Tahoma" w:cs="Tahoma"/>
          <w:sz w:val="20"/>
          <w:szCs w:val="20"/>
        </w:rPr>
        <w:t xml:space="preserve">Članak </w:t>
      </w:r>
      <w:r w:rsidRPr="0015696D">
        <w:rPr>
          <w:rFonts w:ascii="Tahoma" w:eastAsia="Times New Roman" w:hAnsi="Tahoma" w:cs="Tahoma"/>
          <w:sz w:val="20"/>
          <w:szCs w:val="20"/>
        </w:rPr>
        <w:fldChar w:fldCharType="begin"/>
      </w:r>
      <w:r w:rsidRPr="0015696D">
        <w:rPr>
          <w:rFonts w:ascii="Tahoma" w:eastAsia="Times New Roman" w:hAnsi="Tahoma" w:cs="Tahoma"/>
          <w:sz w:val="20"/>
          <w:szCs w:val="20"/>
        </w:rPr>
        <w:instrText xml:space="preserve"> AUTONUM </w:instrText>
      </w:r>
      <w:r w:rsidRPr="0015696D">
        <w:rPr>
          <w:rFonts w:ascii="Tahoma" w:eastAsia="Times New Roman" w:hAnsi="Tahoma" w:cs="Tahoma"/>
          <w:sz w:val="20"/>
          <w:szCs w:val="20"/>
        </w:rPr>
        <w:fldChar w:fldCharType="separate"/>
      </w:r>
      <w:r w:rsidRPr="0015696D">
        <w:rPr>
          <w:rFonts w:ascii="Tahoma" w:eastAsia="Times New Roman" w:hAnsi="Tahoma" w:cs="Tahoma"/>
          <w:sz w:val="20"/>
          <w:szCs w:val="20"/>
        </w:rPr>
        <w:t>32.</w:t>
      </w:r>
      <w:r w:rsidRPr="0015696D">
        <w:rPr>
          <w:rFonts w:ascii="Tahoma" w:eastAsia="Times New Roman" w:hAnsi="Tahoma" w:cs="Tahoma"/>
          <w:sz w:val="20"/>
          <w:szCs w:val="20"/>
        </w:rPr>
        <w:fldChar w:fldCharType="end"/>
      </w:r>
    </w:p>
    <w:p w:rsidR="0015696D" w:rsidRPr="0015696D" w:rsidRDefault="0015696D" w:rsidP="0015696D">
      <w:pPr>
        <w:spacing w:after="0" w:line="240" w:lineRule="auto"/>
        <w:ind w:right="-1" w:firstLine="709"/>
        <w:jc w:val="both"/>
        <w:rPr>
          <w:rFonts w:ascii="Tahoma" w:eastAsia="Times New Roman" w:hAnsi="Tahoma" w:cs="Tahoma"/>
          <w:sz w:val="20"/>
          <w:szCs w:val="20"/>
        </w:rPr>
      </w:pPr>
      <w:r w:rsidRPr="0015696D">
        <w:rPr>
          <w:rFonts w:ascii="Tahoma" w:eastAsia="Times New Roman" w:hAnsi="Tahoma" w:cs="Tahoma"/>
          <w:sz w:val="20"/>
          <w:szCs w:val="20"/>
        </w:rPr>
        <w:t>(1) Na prostoru obuhvata Plana nije propisana izrada detaljnih planova uređenja, već se uređivanje prostora u cijelosti provodi neposrednom primjenom ovog Plana.</w:t>
      </w: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rPr>
          <w:rFonts w:ascii="Tahoma" w:eastAsia="Times New Roman" w:hAnsi="Tahoma" w:cs="Tahoma"/>
          <w:b/>
          <w:sz w:val="20"/>
          <w:szCs w:val="20"/>
        </w:rPr>
      </w:pPr>
      <w:r w:rsidRPr="0015696D">
        <w:rPr>
          <w:rFonts w:ascii="Tahoma" w:eastAsia="Times New Roman" w:hAnsi="Tahoma" w:cs="Tahoma"/>
          <w:b/>
          <w:sz w:val="20"/>
          <w:szCs w:val="20"/>
        </w:rPr>
        <w:t xml:space="preserve">C. </w:t>
      </w:r>
      <w:r w:rsidRPr="0015696D">
        <w:rPr>
          <w:rFonts w:ascii="Tahoma" w:eastAsia="Times New Roman" w:hAnsi="Tahoma" w:cs="Tahoma"/>
          <w:b/>
          <w:sz w:val="20"/>
          <w:szCs w:val="20"/>
        </w:rPr>
        <w:tab/>
        <w:t>ZAVRŠNE ODREDBE</w:t>
      </w: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roofErr w:type="spellStart"/>
      <w:r w:rsidRPr="0015696D">
        <w:rPr>
          <w:rFonts w:ascii="Tahoma" w:eastAsia="Times New Roman" w:hAnsi="Tahoma" w:cs="Tahoma"/>
          <w:iCs/>
          <w:sz w:val="20"/>
          <w:szCs w:val="20"/>
          <w:lang w:val="en-GB"/>
        </w:rPr>
        <w:t>Odluka</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(UPU 5)</w:t>
      </w:r>
    </w:p>
    <w:p w:rsidR="0015696D" w:rsidRPr="0015696D" w:rsidRDefault="0015696D" w:rsidP="0015696D">
      <w:pPr>
        <w:spacing w:after="0" w:line="240" w:lineRule="auto"/>
        <w:jc w:val="center"/>
        <w:rPr>
          <w:rFonts w:ascii="Tahoma" w:eastAsia="Times New Roman" w:hAnsi="Tahoma" w:cs="Tahoma"/>
          <w:iCs/>
          <w:sz w:val="20"/>
          <w:szCs w:val="20"/>
          <w:lang w:val="en-GB"/>
        </w:rPr>
      </w:pPr>
      <w:r w:rsidRPr="0015696D">
        <w:rPr>
          <w:rFonts w:ascii="Tahoma" w:eastAsia="Times New Roman" w:hAnsi="Tahoma" w:cs="Tahoma"/>
          <w:iCs/>
          <w:sz w:val="20"/>
          <w:szCs w:val="20"/>
          <w:lang w:val="en-GB"/>
        </w:rPr>
        <w:t>"</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proofErr w:type="gram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proofErr w:type="gram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1/10</w:t>
      </w: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w:t>
      </w:r>
      <w:r w:rsidRPr="0015696D">
        <w:rPr>
          <w:rFonts w:ascii="Tahoma" w:eastAsia="Times New Roman" w:hAnsi="Tahoma" w:cs="Tahoma"/>
          <w:i/>
          <w:color w:val="262626"/>
          <w:sz w:val="20"/>
          <w:szCs w:val="20"/>
          <w:lang w:val="en-GB"/>
        </w:rPr>
        <w:fldChar w:fldCharType="begin"/>
      </w:r>
      <w:r w:rsidRPr="0015696D">
        <w:rPr>
          <w:rFonts w:ascii="Tahoma" w:eastAsia="Times New Roman" w:hAnsi="Tahoma" w:cs="Tahoma"/>
          <w:i/>
          <w:color w:val="262626"/>
          <w:sz w:val="20"/>
          <w:szCs w:val="20"/>
          <w:lang w:val="en-GB"/>
        </w:rPr>
        <w:instrText xml:space="preserve"> AUTONUM </w:instrText>
      </w:r>
      <w:r w:rsidRPr="0015696D">
        <w:rPr>
          <w:rFonts w:ascii="Tahoma" w:eastAsia="Times New Roman" w:hAnsi="Tahoma" w:cs="Tahoma"/>
          <w:i/>
          <w:color w:val="262626"/>
          <w:sz w:val="20"/>
          <w:szCs w:val="20"/>
          <w:lang w:val="en-GB"/>
        </w:rPr>
        <w:fldChar w:fldCharType="separate"/>
      </w:r>
      <w:r w:rsidRPr="0015696D">
        <w:rPr>
          <w:rFonts w:ascii="Tahoma" w:eastAsia="Times New Roman" w:hAnsi="Tahoma" w:cs="Tahoma"/>
          <w:i/>
          <w:color w:val="262626"/>
          <w:sz w:val="20"/>
          <w:szCs w:val="20"/>
          <w:lang w:val="en-GB"/>
        </w:rPr>
        <w:t>32.</w:t>
      </w:r>
      <w:r w:rsidRPr="0015696D">
        <w:rPr>
          <w:rFonts w:ascii="Tahoma" w:eastAsia="Times New Roman" w:hAnsi="Tahoma" w:cs="Tahoma"/>
          <w:i/>
          <w:color w:val="262626"/>
          <w:sz w:val="20"/>
          <w:szCs w:val="20"/>
          <w:lang w:val="en-GB"/>
        </w:rPr>
        <w:fldChar w:fldCharType="end"/>
      </w:r>
    </w:p>
    <w:p w:rsidR="0015696D" w:rsidRPr="0015696D" w:rsidRDefault="0015696D" w:rsidP="0015696D">
      <w:pPr>
        <w:spacing w:after="0" w:line="240" w:lineRule="auto"/>
        <w:ind w:firstLine="720"/>
        <w:jc w:val="both"/>
        <w:rPr>
          <w:rFonts w:ascii="Tahoma" w:eastAsia="Times New Roman" w:hAnsi="Tahoma" w:cs="Tahoma"/>
          <w:i/>
          <w:color w:val="262626"/>
          <w:sz w:val="20"/>
          <w:szCs w:val="20"/>
        </w:rPr>
      </w:pPr>
      <w:proofErr w:type="spellStart"/>
      <w:r w:rsidRPr="0015696D">
        <w:rPr>
          <w:rFonts w:ascii="Tahoma" w:eastAsia="Times New Roman" w:hAnsi="Tahoma" w:cs="Tahoma"/>
          <w:i/>
          <w:color w:val="262626"/>
          <w:sz w:val="20"/>
          <w:szCs w:val="20"/>
          <w:lang w:val="en-GB"/>
        </w:rPr>
        <w:lastRenderedPageBreak/>
        <w:t>Ovom</w:t>
      </w:r>
      <w:proofErr w:type="spellEnd"/>
      <w:r w:rsidRPr="0015696D">
        <w:rPr>
          <w:rFonts w:ascii="Tahoma" w:eastAsia="Times New Roman" w:hAnsi="Tahoma" w:cs="Tahoma"/>
          <w:i/>
          <w:color w:val="262626"/>
          <w:sz w:val="20"/>
          <w:szCs w:val="20"/>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rPr>
        <w:t xml:space="preserve"> </w:t>
      </w:r>
      <w:proofErr w:type="spellStart"/>
      <w:r w:rsidRPr="0015696D">
        <w:rPr>
          <w:rFonts w:ascii="Tahoma" w:eastAsia="Times New Roman" w:hAnsi="Tahoma" w:cs="Tahoma"/>
          <w:i/>
          <w:color w:val="262626"/>
          <w:sz w:val="20"/>
          <w:szCs w:val="20"/>
          <w:lang w:val="en-GB"/>
        </w:rPr>
        <w:t>utvr</w:t>
      </w:r>
      <w:proofErr w:type="spellEnd"/>
      <w:r w:rsidRPr="0015696D">
        <w:rPr>
          <w:rFonts w:ascii="Tahoma" w:eastAsia="Times New Roman" w:hAnsi="Tahoma" w:cs="Tahoma"/>
          <w:i/>
          <w:color w:val="262626"/>
          <w:sz w:val="20"/>
          <w:szCs w:val="20"/>
        </w:rPr>
        <w:t>đ</w:t>
      </w:r>
      <w:proofErr w:type="spellStart"/>
      <w:r w:rsidRPr="0015696D">
        <w:rPr>
          <w:rFonts w:ascii="Tahoma" w:eastAsia="Times New Roman" w:hAnsi="Tahoma" w:cs="Tahoma"/>
          <w:i/>
          <w:color w:val="262626"/>
          <w:sz w:val="20"/>
          <w:szCs w:val="20"/>
          <w:lang w:val="en-GB"/>
        </w:rPr>
        <w:t>uje</w:t>
      </w:r>
      <w:proofErr w:type="spellEnd"/>
      <w:r w:rsidRPr="0015696D">
        <w:rPr>
          <w:rFonts w:ascii="Tahoma" w:eastAsia="Times New Roman" w:hAnsi="Tahoma" w:cs="Tahoma"/>
          <w:i/>
          <w:color w:val="262626"/>
          <w:sz w:val="20"/>
          <w:szCs w:val="20"/>
        </w:rPr>
        <w:t xml:space="preserve"> </w:t>
      </w:r>
      <w:r w:rsidRPr="0015696D">
        <w:rPr>
          <w:rFonts w:ascii="Tahoma" w:eastAsia="Times New Roman" w:hAnsi="Tahoma" w:cs="Tahoma"/>
          <w:i/>
          <w:color w:val="262626"/>
          <w:sz w:val="20"/>
          <w:szCs w:val="20"/>
          <w:lang w:val="en-GB"/>
        </w:rPr>
        <w:t>se</w:t>
      </w:r>
      <w:r w:rsidRPr="0015696D">
        <w:rPr>
          <w:rFonts w:ascii="Tahoma" w:eastAsia="Times New Roman" w:hAnsi="Tahoma" w:cs="Tahoma"/>
          <w:i/>
          <w:color w:val="262626"/>
          <w:sz w:val="20"/>
          <w:szCs w:val="20"/>
        </w:rPr>
        <w:t xml:space="preserve"> 6 (š</w:t>
      </w:r>
      <w:proofErr w:type="spellStart"/>
      <w:r w:rsidRPr="0015696D">
        <w:rPr>
          <w:rFonts w:ascii="Tahoma" w:eastAsia="Times New Roman" w:hAnsi="Tahoma" w:cs="Tahoma"/>
          <w:i/>
          <w:color w:val="262626"/>
          <w:sz w:val="20"/>
          <w:szCs w:val="20"/>
          <w:lang w:val="en-GB"/>
        </w:rPr>
        <w:t>est</w:t>
      </w:r>
      <w:proofErr w:type="spellEnd"/>
      <w:r w:rsidRPr="0015696D">
        <w:rPr>
          <w:rFonts w:ascii="Tahoma" w:eastAsia="Times New Roman" w:hAnsi="Tahoma" w:cs="Tahoma"/>
          <w:i/>
          <w:color w:val="262626"/>
          <w:sz w:val="20"/>
          <w:szCs w:val="20"/>
        </w:rPr>
        <w:t xml:space="preserve">)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rPr>
        <w:t xml:space="preserve"> </w:t>
      </w:r>
      <w:r w:rsidRPr="0015696D">
        <w:rPr>
          <w:rFonts w:ascii="Tahoma" w:eastAsia="Times New Roman" w:hAnsi="Tahoma" w:cs="Tahoma"/>
          <w:i/>
          <w:color w:val="262626"/>
          <w:sz w:val="20"/>
          <w:szCs w:val="20"/>
          <w:lang w:val="en-GB"/>
        </w:rPr>
        <w:t>UPU</w:t>
      </w:r>
      <w:r w:rsidRPr="0015696D">
        <w:rPr>
          <w:rFonts w:ascii="Tahoma" w:eastAsia="Times New Roman" w:hAnsi="Tahoma" w:cs="Tahoma"/>
          <w:i/>
          <w:color w:val="262626"/>
          <w:sz w:val="20"/>
          <w:szCs w:val="20"/>
        </w:rPr>
        <w:t>-</w:t>
      </w:r>
      <w:r w:rsidRPr="0015696D">
        <w:rPr>
          <w:rFonts w:ascii="Tahoma" w:eastAsia="Times New Roman" w:hAnsi="Tahoma" w:cs="Tahoma"/>
          <w:i/>
          <w:color w:val="262626"/>
          <w:sz w:val="20"/>
          <w:szCs w:val="20"/>
          <w:lang w:val="en-GB"/>
        </w:rPr>
        <w:t>a</w:t>
      </w:r>
      <w:r w:rsidRPr="0015696D">
        <w:rPr>
          <w:rFonts w:ascii="Tahoma" w:eastAsia="Times New Roman" w:hAnsi="Tahoma" w:cs="Tahoma"/>
          <w:i/>
          <w:color w:val="262626"/>
          <w:sz w:val="20"/>
          <w:szCs w:val="20"/>
        </w:rPr>
        <w:t xml:space="preserve"> </w:t>
      </w:r>
      <w:proofErr w:type="spellStart"/>
      <w:r w:rsidRPr="0015696D">
        <w:rPr>
          <w:rFonts w:ascii="Tahoma" w:eastAsia="Times New Roman" w:hAnsi="Tahoma" w:cs="Tahoma"/>
          <w:i/>
          <w:color w:val="262626"/>
          <w:sz w:val="20"/>
          <w:szCs w:val="20"/>
        </w:rPr>
        <w:t>Ratac</w:t>
      </w:r>
      <w:proofErr w:type="spellEnd"/>
      <w:r w:rsidRPr="0015696D">
        <w:rPr>
          <w:rFonts w:ascii="Tahoma" w:eastAsia="Times New Roman" w:hAnsi="Tahoma" w:cs="Tahoma"/>
          <w:i/>
          <w:color w:val="262626"/>
          <w:sz w:val="20"/>
          <w:szCs w:val="20"/>
        </w:rPr>
        <w:t xml:space="preserve"> </w:t>
      </w:r>
      <w:proofErr w:type="spellStart"/>
      <w:r w:rsidRPr="0015696D">
        <w:rPr>
          <w:rFonts w:ascii="Tahoma" w:eastAsia="Times New Roman" w:hAnsi="Tahoma" w:cs="Tahoma"/>
          <w:i/>
          <w:iCs/>
          <w:color w:val="262626"/>
          <w:sz w:val="20"/>
          <w:szCs w:val="20"/>
          <w:lang w:val="en-GB"/>
        </w:rPr>
        <w:t>i</w:t>
      </w:r>
      <w:proofErr w:type="spellEnd"/>
      <w:r w:rsidRPr="0015696D">
        <w:rPr>
          <w:rFonts w:ascii="Tahoma" w:eastAsia="Times New Roman" w:hAnsi="Tahoma" w:cs="Tahoma"/>
          <w:i/>
          <w:iCs/>
          <w:color w:val="262626"/>
          <w:sz w:val="20"/>
          <w:szCs w:val="20"/>
        </w:rPr>
        <w:t xml:space="preserve"> </w:t>
      </w:r>
      <w:proofErr w:type="spellStart"/>
      <w:r w:rsidRPr="0015696D">
        <w:rPr>
          <w:rFonts w:ascii="Tahoma" w:eastAsia="Times New Roman" w:hAnsi="Tahoma" w:cs="Tahoma"/>
          <w:i/>
          <w:iCs/>
          <w:color w:val="262626"/>
          <w:sz w:val="20"/>
          <w:szCs w:val="20"/>
          <w:lang w:val="en-GB"/>
        </w:rPr>
        <w:t>potpisom</w:t>
      </w:r>
      <w:proofErr w:type="spellEnd"/>
      <w:r w:rsidRPr="0015696D">
        <w:rPr>
          <w:rFonts w:ascii="Tahoma" w:eastAsia="Times New Roman" w:hAnsi="Tahoma" w:cs="Tahoma"/>
          <w:i/>
          <w:iCs/>
          <w:color w:val="262626"/>
          <w:sz w:val="20"/>
          <w:szCs w:val="20"/>
        </w:rPr>
        <w:t xml:space="preserve"> </w:t>
      </w:r>
      <w:proofErr w:type="spellStart"/>
      <w:r w:rsidRPr="0015696D">
        <w:rPr>
          <w:rFonts w:ascii="Tahoma" w:eastAsia="Times New Roman" w:hAnsi="Tahoma" w:cs="Tahoma"/>
          <w:i/>
          <w:iCs/>
          <w:color w:val="262626"/>
          <w:sz w:val="20"/>
          <w:szCs w:val="20"/>
          <w:lang w:val="en-GB"/>
        </w:rPr>
        <w:t>predsjednika</w:t>
      </w:r>
      <w:proofErr w:type="spellEnd"/>
      <w:r w:rsidRPr="0015696D">
        <w:rPr>
          <w:rFonts w:ascii="Tahoma" w:eastAsia="Times New Roman" w:hAnsi="Tahoma" w:cs="Tahoma"/>
          <w:i/>
          <w:iCs/>
          <w:color w:val="262626"/>
          <w:sz w:val="20"/>
          <w:szCs w:val="20"/>
        </w:rPr>
        <w:t xml:space="preserve"> Općinskog </w:t>
      </w:r>
      <w:proofErr w:type="spellStart"/>
      <w:r w:rsidRPr="0015696D">
        <w:rPr>
          <w:rFonts w:ascii="Tahoma" w:eastAsia="Times New Roman" w:hAnsi="Tahoma" w:cs="Tahoma"/>
          <w:i/>
          <w:iCs/>
          <w:color w:val="262626"/>
          <w:sz w:val="20"/>
          <w:szCs w:val="20"/>
          <w:lang w:val="en-GB"/>
        </w:rPr>
        <w:t>vije</w:t>
      </w:r>
      <w:proofErr w:type="spellEnd"/>
      <w:r w:rsidRPr="0015696D">
        <w:rPr>
          <w:rFonts w:ascii="Tahoma" w:eastAsia="Times New Roman" w:hAnsi="Tahoma" w:cs="Tahoma"/>
          <w:i/>
          <w:iCs/>
          <w:color w:val="262626"/>
          <w:sz w:val="20"/>
          <w:szCs w:val="20"/>
        </w:rPr>
        <w:t>ć</w:t>
      </w:r>
      <w:r w:rsidRPr="0015696D">
        <w:rPr>
          <w:rFonts w:ascii="Tahoma" w:eastAsia="Times New Roman" w:hAnsi="Tahoma" w:cs="Tahoma"/>
          <w:i/>
          <w:iCs/>
          <w:color w:val="262626"/>
          <w:sz w:val="20"/>
          <w:szCs w:val="20"/>
          <w:lang w:val="en-GB"/>
        </w:rPr>
        <w:t>a</w:t>
      </w:r>
      <w:r w:rsidRPr="0015696D">
        <w:rPr>
          <w:rFonts w:ascii="Tahoma" w:eastAsia="Times New Roman" w:hAnsi="Tahoma" w:cs="Tahoma"/>
          <w:i/>
          <w:iCs/>
          <w:color w:val="262626"/>
          <w:sz w:val="20"/>
          <w:szCs w:val="20"/>
        </w:rPr>
        <w:t xml:space="preserve"> Općine </w:t>
      </w:r>
      <w:proofErr w:type="spellStart"/>
      <w:r w:rsidRPr="0015696D">
        <w:rPr>
          <w:rFonts w:ascii="Tahoma" w:eastAsia="Times New Roman" w:hAnsi="Tahoma" w:cs="Tahoma"/>
          <w:i/>
          <w:iCs/>
          <w:color w:val="262626"/>
          <w:sz w:val="20"/>
          <w:szCs w:val="20"/>
        </w:rPr>
        <w:t>Postira</w:t>
      </w:r>
      <w:proofErr w:type="spellEnd"/>
      <w:r w:rsidRPr="0015696D">
        <w:rPr>
          <w:rFonts w:ascii="Tahoma" w:eastAsia="Times New Roman" w:hAnsi="Tahoma" w:cs="Tahoma"/>
          <w:i/>
          <w:color w:val="262626"/>
          <w:sz w:val="20"/>
          <w:szCs w:val="20"/>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Po </w:t>
      </w:r>
      <w:proofErr w:type="spellStart"/>
      <w:r w:rsidRPr="0015696D">
        <w:rPr>
          <w:rFonts w:ascii="Tahoma" w:eastAsia="Times New Roman" w:hAnsi="Tahoma" w:cs="Tahoma"/>
          <w:i/>
          <w:color w:val="262626"/>
          <w:sz w:val="20"/>
          <w:szCs w:val="20"/>
          <w:lang w:val="en-GB"/>
        </w:rPr>
        <w:t>jedan</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izvornik</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dostavlja</w:t>
      </w:r>
      <w:proofErr w:type="spellEnd"/>
      <w:r w:rsidRPr="0015696D">
        <w:rPr>
          <w:rFonts w:ascii="Tahoma" w:eastAsia="Times New Roman" w:hAnsi="Tahoma" w:cs="Tahoma"/>
          <w:i/>
          <w:color w:val="262626"/>
          <w:sz w:val="20"/>
          <w:szCs w:val="20"/>
          <w:lang w:val="en-GB"/>
        </w:rPr>
        <w:t xml:space="preserve"> se:</w:t>
      </w:r>
    </w:p>
    <w:p w:rsidR="0015696D" w:rsidRPr="0015696D" w:rsidRDefault="0015696D" w:rsidP="00CF4FFE">
      <w:pPr>
        <w:numPr>
          <w:ilvl w:val="0"/>
          <w:numId w:val="10"/>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Ministarstvu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zaštite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okoliša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prostornog</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uređenja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graditeljstva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Republike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Hrvatske</w:t>
      </w:r>
      <w:proofErr w:type="spellEnd"/>
    </w:p>
    <w:p w:rsidR="0015696D" w:rsidRPr="0015696D" w:rsidRDefault="0015696D" w:rsidP="00CF4FFE">
      <w:pPr>
        <w:numPr>
          <w:ilvl w:val="0"/>
          <w:numId w:val="10"/>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i/>
          <w:color w:val="262626"/>
          <w:sz w:val="20"/>
          <w:szCs w:val="20"/>
          <w:lang w:val="en-GB"/>
        </w:rPr>
      </w:pPr>
      <w:proofErr w:type="spellStart"/>
      <w:r w:rsidRPr="0015696D">
        <w:rPr>
          <w:rFonts w:ascii="Tahoma" w:eastAsia="Times New Roman" w:hAnsi="Tahoma" w:cs="Tahoma"/>
          <w:bCs/>
          <w:i/>
          <w:color w:val="262626"/>
          <w:sz w:val="20"/>
          <w:szCs w:val="20"/>
          <w:lang w:val="en-GB"/>
        </w:rPr>
        <w:t>Upravnom</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odjelu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građenje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zaštitu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okoliša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w:t>
      </w:r>
      <w:proofErr w:type="spellEnd"/>
      <w:r w:rsidRPr="0015696D">
        <w:rPr>
          <w:rFonts w:ascii="Tahoma" w:eastAsia="Times New Roman" w:hAnsi="Tahoma" w:cs="Tahoma"/>
          <w:bCs/>
          <w:i/>
          <w:color w:val="262626"/>
          <w:sz w:val="20"/>
          <w:szCs w:val="20"/>
          <w:lang w:val="en-GB"/>
        </w:rPr>
        <w:t xml:space="preserve"> – </w:t>
      </w:r>
      <w:proofErr w:type="spellStart"/>
      <w:r w:rsidRPr="0015696D">
        <w:rPr>
          <w:rFonts w:ascii="Tahoma" w:eastAsia="Times New Roman" w:hAnsi="Tahoma" w:cs="Tahoma"/>
          <w:bCs/>
          <w:i/>
          <w:color w:val="262626"/>
          <w:sz w:val="20"/>
          <w:szCs w:val="20"/>
          <w:lang w:val="en-GB"/>
        </w:rPr>
        <w:t>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Ispostava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Supetar</w:t>
      </w:r>
      <w:proofErr w:type="spellEnd"/>
    </w:p>
    <w:p w:rsidR="0015696D" w:rsidRPr="0015696D" w:rsidRDefault="0015696D" w:rsidP="00CF4FFE">
      <w:pPr>
        <w:numPr>
          <w:ilvl w:val="0"/>
          <w:numId w:val="10"/>
        </w:numPr>
        <w:tabs>
          <w:tab w:val="num" w:pos="-3798"/>
          <w:tab w:val="left" w:pos="-3738"/>
        </w:tabs>
        <w:overflowPunct w:val="0"/>
        <w:autoSpaceDE w:val="0"/>
        <w:autoSpaceDN w:val="0"/>
        <w:adjustRightInd w:val="0"/>
        <w:spacing w:after="0" w:line="240" w:lineRule="auto"/>
        <w:ind w:left="1140" w:right="-1" w:hanging="420"/>
        <w:jc w:val="both"/>
        <w:textAlignment w:val="baseline"/>
        <w:rPr>
          <w:rFonts w:ascii="Tahoma" w:eastAsia="Times New Roman" w:hAnsi="Tahoma" w:cs="Tahoma"/>
          <w:bCs/>
          <w:i/>
          <w:color w:val="262626"/>
          <w:sz w:val="20"/>
          <w:szCs w:val="20"/>
          <w:lang w:val="en-GB"/>
        </w:rPr>
      </w:pPr>
      <w:proofErr w:type="spellStart"/>
      <w:r w:rsidRPr="0015696D">
        <w:rPr>
          <w:rFonts w:ascii="Tahoma" w:eastAsia="Times New Roman" w:hAnsi="Tahoma" w:cs="Tahoma"/>
          <w:bCs/>
          <w:i/>
          <w:color w:val="262626"/>
          <w:sz w:val="20"/>
          <w:szCs w:val="20"/>
          <w:lang w:val="en-GB"/>
        </w:rPr>
        <w:t>Javnoj</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ustanovi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Zavodu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w:t>
      </w:r>
      <w:proofErr w:type="spellEnd"/>
      <w:r w:rsidRPr="0015696D">
        <w:rPr>
          <w:rFonts w:ascii="Tahoma" w:eastAsia="Times New Roman" w:hAnsi="Tahoma" w:cs="Tahoma"/>
          <w:bCs/>
          <w:i/>
          <w:color w:val="262626"/>
          <w:sz w:val="20"/>
          <w:szCs w:val="20"/>
          <w:lang w:val="en-GB"/>
        </w:rPr>
        <w:t xml:space="preserve"> - </w:t>
      </w:r>
      <w:proofErr w:type="spellStart"/>
      <w:r w:rsidRPr="0015696D">
        <w:rPr>
          <w:rFonts w:ascii="Tahoma" w:eastAsia="Times New Roman" w:hAnsi="Tahoma" w:cs="Tahoma"/>
          <w:bCs/>
          <w:i/>
          <w:color w:val="262626"/>
          <w:sz w:val="20"/>
          <w:szCs w:val="20"/>
          <w:lang w:val="en-GB"/>
        </w:rPr>
        <w:t>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Tri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čuvaju</w:t>
      </w:r>
      <w:proofErr w:type="spellEnd"/>
      <w:r w:rsidRPr="0015696D">
        <w:rPr>
          <w:rFonts w:ascii="Tahoma" w:eastAsia="Times New Roman" w:hAnsi="Tahoma" w:cs="Tahoma"/>
          <w:i/>
          <w:color w:val="262626"/>
          <w:sz w:val="20"/>
          <w:szCs w:val="20"/>
          <w:lang w:val="en-GB"/>
        </w:rPr>
        <w:t xml:space="preserve"> se u </w:t>
      </w:r>
      <w:proofErr w:type="spellStart"/>
      <w:r w:rsidRPr="0015696D">
        <w:rPr>
          <w:rFonts w:ascii="Tahoma" w:eastAsia="Times New Roman" w:hAnsi="Tahoma" w:cs="Tahoma"/>
          <w:i/>
          <w:color w:val="262626"/>
          <w:sz w:val="20"/>
          <w:szCs w:val="20"/>
          <w:lang w:val="en-GB"/>
        </w:rPr>
        <w:t>pismohrani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U </w:t>
      </w:r>
      <w:proofErr w:type="spellStart"/>
      <w:r w:rsidRPr="0015696D">
        <w:rPr>
          <w:rFonts w:ascii="Tahoma" w:eastAsia="Times New Roman" w:hAnsi="Tahoma" w:cs="Tahoma"/>
          <w:i/>
          <w:color w:val="262626"/>
          <w:sz w:val="20"/>
          <w:szCs w:val="20"/>
          <w:lang w:val="en-GB"/>
        </w:rPr>
        <w:t>elaborat</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svatko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ima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pravo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uvida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ind w:right="57"/>
        <w:rPr>
          <w:rFonts w:ascii="Tahoma" w:eastAsia="Times New Roman" w:hAnsi="Tahoma" w:cs="Tahoma"/>
          <w:i/>
          <w:color w:val="262626"/>
          <w:sz w:val="20"/>
          <w:szCs w:val="24"/>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w:t>
      </w:r>
      <w:r w:rsidRPr="0015696D">
        <w:rPr>
          <w:rFonts w:ascii="Tahoma" w:eastAsia="Times New Roman" w:hAnsi="Tahoma" w:cs="Tahoma"/>
          <w:i/>
          <w:color w:val="262626"/>
          <w:sz w:val="20"/>
          <w:szCs w:val="20"/>
          <w:lang w:val="en-GB"/>
        </w:rPr>
        <w:fldChar w:fldCharType="begin"/>
      </w:r>
      <w:r w:rsidRPr="0015696D">
        <w:rPr>
          <w:rFonts w:ascii="Tahoma" w:eastAsia="Times New Roman" w:hAnsi="Tahoma" w:cs="Tahoma"/>
          <w:i/>
          <w:color w:val="262626"/>
          <w:sz w:val="20"/>
          <w:szCs w:val="20"/>
          <w:lang w:val="en-GB"/>
        </w:rPr>
        <w:instrText xml:space="preserve"> AUTONUM </w:instrText>
      </w:r>
      <w:r w:rsidRPr="0015696D">
        <w:rPr>
          <w:rFonts w:ascii="Tahoma" w:eastAsia="Times New Roman" w:hAnsi="Tahoma" w:cs="Tahoma"/>
          <w:i/>
          <w:color w:val="262626"/>
          <w:sz w:val="20"/>
          <w:szCs w:val="20"/>
          <w:lang w:val="en-GB"/>
        </w:rPr>
        <w:fldChar w:fldCharType="separate"/>
      </w:r>
      <w:r w:rsidRPr="0015696D">
        <w:rPr>
          <w:rFonts w:ascii="Tahoma" w:eastAsia="Times New Roman" w:hAnsi="Tahoma" w:cs="Tahoma"/>
          <w:i/>
          <w:color w:val="262626"/>
          <w:sz w:val="20"/>
          <w:szCs w:val="20"/>
          <w:lang w:val="en-GB"/>
        </w:rPr>
        <w:t>32.</w:t>
      </w:r>
      <w:r w:rsidRPr="0015696D">
        <w:rPr>
          <w:rFonts w:ascii="Tahoma" w:eastAsia="Times New Roman" w:hAnsi="Tahoma" w:cs="Tahoma"/>
          <w:i/>
          <w:color w:val="262626"/>
          <w:sz w:val="20"/>
          <w:szCs w:val="20"/>
          <w:lang w:val="en-GB"/>
        </w:rPr>
        <w:fldChar w:fldCharType="end"/>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UPU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stupa </w:t>
      </w:r>
      <w:proofErr w:type="spellStart"/>
      <w:r w:rsidRPr="0015696D">
        <w:rPr>
          <w:rFonts w:ascii="Tahoma" w:eastAsia="Times New Roman" w:hAnsi="Tahoma" w:cs="Tahoma"/>
          <w:i/>
          <w:color w:val="262626"/>
          <w:sz w:val="20"/>
          <w:szCs w:val="20"/>
          <w:lang w:val="en-GB"/>
        </w:rPr>
        <w:t>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snagu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osmog</w:t>
      </w:r>
      <w:proofErr w:type="spellEnd"/>
      <w:r w:rsidRPr="0015696D">
        <w:rPr>
          <w:rFonts w:ascii="Tahoma" w:eastAsia="Times New Roman" w:hAnsi="Tahoma" w:cs="Tahoma"/>
          <w:i/>
          <w:color w:val="262626"/>
          <w:sz w:val="20"/>
          <w:szCs w:val="20"/>
          <w:lang w:val="en-GB"/>
        </w:rPr>
        <w:t xml:space="preserve"> dana od dana </w:t>
      </w:r>
      <w:proofErr w:type="spellStart"/>
      <w:r w:rsidRPr="0015696D">
        <w:rPr>
          <w:rFonts w:ascii="Tahoma" w:eastAsia="Times New Roman" w:hAnsi="Tahoma" w:cs="Tahoma"/>
          <w:i/>
          <w:color w:val="262626"/>
          <w:sz w:val="20"/>
          <w:szCs w:val="20"/>
          <w:lang w:val="en-GB"/>
        </w:rPr>
        <w:t>objave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Odluke</w:t>
      </w:r>
      <w:proofErr w:type="spellEnd"/>
      <w:r w:rsidRPr="0015696D">
        <w:rPr>
          <w:rFonts w:ascii="Tahoma" w:eastAsia="Times New Roman" w:hAnsi="Tahoma" w:cs="Tahoma"/>
          <w:i/>
          <w:color w:val="262626"/>
          <w:sz w:val="20"/>
          <w:szCs w:val="20"/>
          <w:lang w:val="en-GB"/>
        </w:rPr>
        <w:t xml:space="preserve"> u "</w:t>
      </w:r>
      <w:proofErr w:type="spellStart"/>
      <w:r w:rsidRPr="0015696D">
        <w:rPr>
          <w:rFonts w:ascii="Tahoma" w:eastAsia="Times New Roman" w:hAnsi="Tahoma" w:cs="Tahoma"/>
          <w:i/>
          <w:color w:val="262626"/>
          <w:sz w:val="20"/>
          <w:szCs w:val="20"/>
          <w:lang w:val="en-GB"/>
        </w:rPr>
        <w:t>Službenom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glasniku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roofErr w:type="spellStart"/>
      <w:r w:rsidRPr="0015696D">
        <w:rPr>
          <w:rFonts w:ascii="Tahoma" w:eastAsia="Times New Roman" w:hAnsi="Tahoma" w:cs="Tahoma"/>
          <w:iCs/>
          <w:sz w:val="20"/>
          <w:szCs w:val="20"/>
          <w:lang w:val="en-GB"/>
        </w:rPr>
        <w:t>Odluka</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izmjeni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dopuni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zone </w:t>
      </w:r>
      <w:proofErr w:type="spellStart"/>
      <w:r w:rsidRPr="0015696D">
        <w:rPr>
          <w:rFonts w:ascii="Tahoma" w:eastAsia="Times New Roman" w:hAnsi="Tahoma" w:cs="Tahoma"/>
          <w:sz w:val="20"/>
          <w:szCs w:val="20"/>
          <w:lang w:val="en-GB" w:eastAsia="hr-HR"/>
        </w:rPr>
        <w:t>Ratac</w:t>
      </w:r>
      <w:proofErr w:type="spellEnd"/>
      <w:r w:rsidRPr="0015696D">
        <w:rPr>
          <w:rFonts w:ascii="Tahoma" w:eastAsia="Times New Roman" w:hAnsi="Tahoma" w:cs="Tahoma"/>
          <w:sz w:val="20"/>
          <w:szCs w:val="20"/>
          <w:lang w:val="en-GB" w:eastAsia="hr-HR"/>
        </w:rPr>
        <w:t xml:space="preserve"> (UPU 5)</w:t>
      </w:r>
    </w:p>
    <w:p w:rsidR="0015696D" w:rsidRPr="0015696D" w:rsidRDefault="0015696D" w:rsidP="0015696D">
      <w:pPr>
        <w:spacing w:after="0" w:line="240" w:lineRule="auto"/>
        <w:jc w:val="center"/>
        <w:rPr>
          <w:rFonts w:ascii="Tahoma" w:eastAsia="Times New Roman" w:hAnsi="Tahoma" w:cs="Tahoma"/>
          <w:iCs/>
          <w:sz w:val="20"/>
          <w:szCs w:val="20"/>
          <w:lang w:val="en-GB"/>
        </w:rPr>
      </w:pPr>
      <w:r w:rsidRPr="0015696D">
        <w:rPr>
          <w:rFonts w:ascii="Tahoma" w:eastAsia="Times New Roman" w:hAnsi="Tahoma" w:cs="Tahoma"/>
          <w:iCs/>
          <w:sz w:val="20"/>
          <w:szCs w:val="20"/>
          <w:lang w:val="en-GB"/>
        </w:rPr>
        <w:t>"</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proofErr w:type="gram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proofErr w:type="gram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6/14</w:t>
      </w: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28.</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(1)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utvrđuje</w:t>
      </w:r>
      <w:proofErr w:type="spellEnd"/>
      <w:r w:rsidRPr="0015696D">
        <w:rPr>
          <w:rFonts w:ascii="Tahoma" w:eastAsia="Times New Roman" w:hAnsi="Tahoma" w:cs="Tahoma"/>
          <w:i/>
          <w:color w:val="262626"/>
          <w:sz w:val="20"/>
          <w:szCs w:val="20"/>
          <w:lang w:val="en-GB"/>
        </w:rPr>
        <w:t xml:space="preserve"> se 6 (</w:t>
      </w:r>
      <w:proofErr w:type="spellStart"/>
      <w:r w:rsidRPr="0015696D">
        <w:rPr>
          <w:rFonts w:ascii="Tahoma" w:eastAsia="Times New Roman" w:hAnsi="Tahoma" w:cs="Tahoma"/>
          <w:i/>
          <w:color w:val="262626"/>
          <w:sz w:val="20"/>
          <w:szCs w:val="20"/>
          <w:lang w:val="en-GB"/>
        </w:rPr>
        <w:t>šest</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ciljanih</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izmjena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dopuna</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s</w:t>
      </w:r>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potpisom</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predsjednika</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Općinskog</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vijeća</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Općine</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Postira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(2) Po </w:t>
      </w:r>
      <w:proofErr w:type="spellStart"/>
      <w:r w:rsidRPr="0015696D">
        <w:rPr>
          <w:rFonts w:ascii="Tahoma" w:eastAsia="Times New Roman" w:hAnsi="Tahoma" w:cs="Tahoma"/>
          <w:i/>
          <w:color w:val="262626"/>
          <w:sz w:val="20"/>
          <w:szCs w:val="20"/>
          <w:lang w:val="en-GB"/>
        </w:rPr>
        <w:t>jedan</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izvornik</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ciljanih</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izmjena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dopuna</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dostavlja</w:t>
      </w:r>
      <w:proofErr w:type="spellEnd"/>
      <w:r w:rsidRPr="0015696D">
        <w:rPr>
          <w:rFonts w:ascii="Tahoma" w:eastAsia="Times New Roman" w:hAnsi="Tahoma" w:cs="Tahoma"/>
          <w:i/>
          <w:color w:val="262626"/>
          <w:sz w:val="20"/>
          <w:szCs w:val="20"/>
          <w:lang w:val="en-GB"/>
        </w:rPr>
        <w:t xml:space="preserve"> se:</w:t>
      </w:r>
    </w:p>
    <w:p w:rsidR="0015696D" w:rsidRPr="0015696D" w:rsidRDefault="0015696D" w:rsidP="0015696D">
      <w:pPr>
        <w:tabs>
          <w:tab w:val="left" w:pos="-3738"/>
        </w:tabs>
        <w:overflowPunct w:val="0"/>
        <w:autoSpaceDE w:val="0"/>
        <w:autoSpaceDN w:val="0"/>
        <w:adjustRightInd w:val="0"/>
        <w:spacing w:after="0" w:line="240" w:lineRule="auto"/>
        <w:ind w:left="1166" w:right="-1" w:hanging="446"/>
        <w:jc w:val="both"/>
        <w:textAlignment w:val="baseline"/>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1.</w:t>
      </w:r>
      <w:r w:rsidRPr="0015696D">
        <w:rPr>
          <w:rFonts w:ascii="Tahoma" w:eastAsia="Times New Roman" w:hAnsi="Tahoma" w:cs="Tahoma"/>
          <w:i/>
          <w:color w:val="262626"/>
          <w:sz w:val="20"/>
          <w:szCs w:val="20"/>
          <w:lang w:val="en-GB"/>
        </w:rPr>
        <w:tab/>
      </w:r>
      <w:proofErr w:type="spellStart"/>
      <w:r w:rsidRPr="0015696D">
        <w:rPr>
          <w:rFonts w:ascii="Tahoma" w:eastAsia="Times New Roman" w:hAnsi="Tahoma" w:cs="Tahoma"/>
          <w:i/>
          <w:color w:val="262626"/>
          <w:sz w:val="20"/>
          <w:szCs w:val="20"/>
          <w:lang w:val="en-GB"/>
        </w:rPr>
        <w:t>Ministarstvu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graditeljstva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prostornog</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uređenja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Republike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Hrvatske</w:t>
      </w:r>
      <w:proofErr w:type="spellEnd"/>
      <w:r w:rsidRPr="0015696D">
        <w:rPr>
          <w:rFonts w:ascii="Tahoma" w:eastAsia="Times New Roman" w:hAnsi="Tahoma" w:cs="Tahoma"/>
          <w:i/>
          <w:color w:val="262626"/>
          <w:sz w:val="20"/>
          <w:szCs w:val="20"/>
          <w:lang w:val="en-GB"/>
        </w:rPr>
        <w:t>;</w:t>
      </w:r>
    </w:p>
    <w:p w:rsidR="0015696D" w:rsidRPr="0015696D" w:rsidRDefault="0015696D" w:rsidP="00CF4FFE">
      <w:pPr>
        <w:numPr>
          <w:ilvl w:val="0"/>
          <w:numId w:val="12"/>
        </w:numPr>
        <w:tabs>
          <w:tab w:val="left" w:pos="-3738"/>
        </w:tabs>
        <w:overflowPunct w:val="0"/>
        <w:autoSpaceDE w:val="0"/>
        <w:autoSpaceDN w:val="0"/>
        <w:adjustRightInd w:val="0"/>
        <w:spacing w:after="0" w:line="240" w:lineRule="auto"/>
        <w:ind w:left="1166" w:right="-1" w:hanging="446"/>
        <w:jc w:val="both"/>
        <w:textAlignment w:val="baseline"/>
        <w:rPr>
          <w:rFonts w:ascii="Tahoma" w:eastAsia="Times New Roman" w:hAnsi="Tahoma" w:cs="Tahoma"/>
          <w:i/>
          <w:color w:val="262626"/>
          <w:sz w:val="20"/>
          <w:szCs w:val="20"/>
          <w:lang w:val="en-GB"/>
        </w:rPr>
      </w:pPr>
      <w:proofErr w:type="spellStart"/>
      <w:r w:rsidRPr="0015696D">
        <w:rPr>
          <w:rFonts w:ascii="Tahoma" w:eastAsia="Times New Roman" w:hAnsi="Tahoma" w:cs="Tahoma"/>
          <w:bCs/>
          <w:i/>
          <w:color w:val="262626"/>
          <w:sz w:val="20"/>
          <w:szCs w:val="20"/>
          <w:lang w:val="en-GB"/>
        </w:rPr>
        <w:t>Upravnom</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odjelu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građenje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zaštitu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okoliša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Ispostava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Supetar</w:t>
      </w:r>
      <w:proofErr w:type="spellEnd"/>
      <w:r w:rsidRPr="0015696D">
        <w:rPr>
          <w:rFonts w:ascii="Tahoma" w:eastAsia="Times New Roman" w:hAnsi="Tahoma" w:cs="Tahoma"/>
          <w:bCs/>
          <w:i/>
          <w:color w:val="262626"/>
          <w:sz w:val="20"/>
          <w:szCs w:val="20"/>
          <w:lang w:val="en-GB"/>
        </w:rPr>
        <w:t>;</w:t>
      </w:r>
    </w:p>
    <w:p w:rsidR="0015696D" w:rsidRPr="0015696D" w:rsidRDefault="0015696D" w:rsidP="00CF4FFE">
      <w:pPr>
        <w:numPr>
          <w:ilvl w:val="0"/>
          <w:numId w:val="12"/>
        </w:numPr>
        <w:tabs>
          <w:tab w:val="num" w:pos="-3798"/>
          <w:tab w:val="left" w:pos="-3738"/>
        </w:tabs>
        <w:overflowPunct w:val="0"/>
        <w:autoSpaceDE w:val="0"/>
        <w:autoSpaceDN w:val="0"/>
        <w:adjustRightInd w:val="0"/>
        <w:spacing w:after="0" w:line="240" w:lineRule="auto"/>
        <w:ind w:left="1166" w:right="-1" w:hanging="446"/>
        <w:jc w:val="both"/>
        <w:textAlignment w:val="baseline"/>
        <w:rPr>
          <w:rFonts w:ascii="Tahoma" w:eastAsia="Times New Roman" w:hAnsi="Tahoma" w:cs="Tahoma"/>
          <w:bCs/>
          <w:i/>
          <w:color w:val="262626"/>
          <w:sz w:val="20"/>
          <w:szCs w:val="20"/>
          <w:lang w:val="en-GB"/>
        </w:rPr>
      </w:pPr>
      <w:proofErr w:type="spellStart"/>
      <w:r w:rsidRPr="0015696D">
        <w:rPr>
          <w:rFonts w:ascii="Tahoma" w:eastAsia="Times New Roman" w:hAnsi="Tahoma" w:cs="Tahoma"/>
          <w:bCs/>
          <w:i/>
          <w:color w:val="262626"/>
          <w:sz w:val="20"/>
          <w:szCs w:val="20"/>
          <w:lang w:val="en-GB"/>
        </w:rPr>
        <w:t>Javnoj</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ustanovi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Zavodu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w:t>
      </w:r>
      <w:proofErr w:type="spellEnd"/>
      <w:r w:rsidRPr="0015696D">
        <w:rPr>
          <w:rFonts w:ascii="Tahoma" w:eastAsia="Times New Roman" w:hAnsi="Tahoma" w:cs="Tahoma"/>
          <w:bCs/>
          <w:i/>
          <w:color w:val="262626"/>
          <w:sz w:val="20"/>
          <w:szCs w:val="20"/>
          <w:lang w:val="en-GB"/>
        </w:rPr>
        <w:t xml:space="preserve"> - </w:t>
      </w:r>
      <w:proofErr w:type="spellStart"/>
      <w:r w:rsidRPr="0015696D">
        <w:rPr>
          <w:rFonts w:ascii="Tahoma" w:eastAsia="Times New Roman" w:hAnsi="Tahoma" w:cs="Tahoma"/>
          <w:bCs/>
          <w:i/>
          <w:color w:val="262626"/>
          <w:sz w:val="20"/>
          <w:szCs w:val="20"/>
          <w:lang w:val="en-GB"/>
        </w:rPr>
        <w:t>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(3) Tri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lang w:val="en-GB"/>
        </w:rPr>
        <w:t xml:space="preserve"> Plana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čuvaju</w:t>
      </w:r>
      <w:proofErr w:type="spellEnd"/>
      <w:r w:rsidRPr="0015696D">
        <w:rPr>
          <w:rFonts w:ascii="Tahoma" w:eastAsia="Times New Roman" w:hAnsi="Tahoma" w:cs="Tahoma"/>
          <w:i/>
          <w:color w:val="262626"/>
          <w:sz w:val="20"/>
          <w:szCs w:val="20"/>
          <w:lang w:val="en-GB"/>
        </w:rPr>
        <w:t xml:space="preserve"> se u </w:t>
      </w:r>
      <w:proofErr w:type="spellStart"/>
      <w:r w:rsidRPr="0015696D">
        <w:rPr>
          <w:rFonts w:ascii="Tahoma" w:eastAsia="Times New Roman" w:hAnsi="Tahoma" w:cs="Tahoma"/>
          <w:i/>
          <w:color w:val="262626"/>
          <w:sz w:val="20"/>
          <w:szCs w:val="20"/>
          <w:lang w:val="en-GB"/>
        </w:rPr>
        <w:t>pismohrani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(4) U </w:t>
      </w:r>
      <w:proofErr w:type="spellStart"/>
      <w:r w:rsidRPr="0015696D">
        <w:rPr>
          <w:rFonts w:ascii="Tahoma" w:eastAsia="Times New Roman" w:hAnsi="Tahoma" w:cs="Tahoma"/>
          <w:i/>
          <w:color w:val="262626"/>
          <w:sz w:val="20"/>
          <w:szCs w:val="20"/>
          <w:lang w:val="en-GB"/>
        </w:rPr>
        <w:t>elaborat</w:t>
      </w:r>
      <w:proofErr w:type="spellEnd"/>
      <w:r w:rsidRPr="0015696D">
        <w:rPr>
          <w:rFonts w:ascii="Tahoma" w:eastAsia="Times New Roman" w:hAnsi="Tahoma" w:cs="Tahoma"/>
          <w:i/>
          <w:color w:val="262626"/>
          <w:sz w:val="20"/>
          <w:szCs w:val="20"/>
          <w:lang w:val="en-GB"/>
        </w:rPr>
        <w:t xml:space="preserve"> Plana </w:t>
      </w:r>
      <w:proofErr w:type="spellStart"/>
      <w:r w:rsidRPr="0015696D">
        <w:rPr>
          <w:rFonts w:ascii="Tahoma" w:eastAsia="Times New Roman" w:hAnsi="Tahoma" w:cs="Tahoma"/>
          <w:i/>
          <w:color w:val="262626"/>
          <w:sz w:val="20"/>
          <w:szCs w:val="20"/>
          <w:lang w:val="en-GB"/>
        </w:rPr>
        <w:t>svatko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ima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pravo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uvida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ind w:right="57"/>
        <w:rPr>
          <w:rFonts w:ascii="Tahoma" w:eastAsia="Times New Roman" w:hAnsi="Tahoma" w:cs="Tahoma"/>
          <w:i/>
          <w:color w:val="262626"/>
          <w:sz w:val="20"/>
          <w:szCs w:val="20"/>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29.</w:t>
      </w:r>
    </w:p>
    <w:p w:rsidR="0015696D" w:rsidRPr="0015696D" w:rsidRDefault="0015696D" w:rsidP="0015696D">
      <w:pPr>
        <w:spacing w:after="0" w:line="240" w:lineRule="auto"/>
        <w:ind w:firstLine="720"/>
        <w:jc w:val="both"/>
        <w:rPr>
          <w:rFonts w:ascii="Tahoma" w:eastAsia="Times New Roman" w:hAnsi="Tahoma" w:cs="Tahoma"/>
          <w:color w:val="262626"/>
          <w:szCs w:val="24"/>
          <w:lang w:val="en-GB"/>
        </w:rPr>
      </w:pPr>
      <w:r w:rsidRPr="0015696D">
        <w:rPr>
          <w:rFonts w:ascii="Tahoma" w:eastAsia="Times New Roman" w:hAnsi="Tahoma" w:cs="Tahoma"/>
          <w:i/>
          <w:color w:val="262626"/>
          <w:sz w:val="20"/>
          <w:szCs w:val="20"/>
          <w:lang w:val="en-GB"/>
        </w:rPr>
        <w:t xml:space="preserve">(1) </w:t>
      </w:r>
      <w:proofErr w:type="spellStart"/>
      <w:r w:rsidRPr="0015696D">
        <w:rPr>
          <w:rFonts w:ascii="Tahoma" w:eastAsia="Times New Roman" w:hAnsi="Tahoma" w:cs="Tahoma"/>
          <w:i/>
          <w:color w:val="262626"/>
          <w:sz w:val="20"/>
          <w:szCs w:val="20"/>
          <w:lang w:val="en-GB"/>
        </w:rPr>
        <w:t>Ciljane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izmjene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dopune</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stupa </w:t>
      </w:r>
      <w:proofErr w:type="spellStart"/>
      <w:r w:rsidRPr="0015696D">
        <w:rPr>
          <w:rFonts w:ascii="Tahoma" w:eastAsia="Times New Roman" w:hAnsi="Tahoma" w:cs="Tahoma"/>
          <w:i/>
          <w:color w:val="262626"/>
          <w:sz w:val="20"/>
          <w:szCs w:val="20"/>
          <w:lang w:val="en-GB"/>
        </w:rPr>
        <w:t>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snagu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osmog</w:t>
      </w:r>
      <w:proofErr w:type="spellEnd"/>
      <w:r w:rsidRPr="0015696D">
        <w:rPr>
          <w:rFonts w:ascii="Tahoma" w:eastAsia="Times New Roman" w:hAnsi="Tahoma" w:cs="Tahoma"/>
          <w:i/>
          <w:color w:val="262626"/>
          <w:sz w:val="20"/>
          <w:szCs w:val="20"/>
          <w:lang w:val="en-GB"/>
        </w:rPr>
        <w:t xml:space="preserve"> dana od dana </w:t>
      </w:r>
      <w:proofErr w:type="spellStart"/>
      <w:r w:rsidRPr="0015696D">
        <w:rPr>
          <w:rFonts w:ascii="Tahoma" w:eastAsia="Times New Roman" w:hAnsi="Tahoma" w:cs="Tahoma"/>
          <w:i/>
          <w:color w:val="262626"/>
          <w:sz w:val="20"/>
          <w:szCs w:val="20"/>
          <w:lang w:val="en-GB"/>
        </w:rPr>
        <w:t>objave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Odluke</w:t>
      </w:r>
      <w:proofErr w:type="spellEnd"/>
      <w:r w:rsidRPr="0015696D">
        <w:rPr>
          <w:rFonts w:ascii="Tahoma" w:eastAsia="Times New Roman" w:hAnsi="Tahoma" w:cs="Tahoma"/>
          <w:i/>
          <w:color w:val="262626"/>
          <w:sz w:val="20"/>
          <w:szCs w:val="20"/>
          <w:lang w:val="en-GB"/>
        </w:rPr>
        <w:t xml:space="preserve"> u “</w:t>
      </w:r>
      <w:proofErr w:type="spellStart"/>
      <w:r w:rsidRPr="0015696D">
        <w:rPr>
          <w:rFonts w:ascii="Tahoma" w:eastAsia="Times New Roman" w:hAnsi="Tahoma" w:cs="Tahoma"/>
          <w:i/>
          <w:color w:val="262626"/>
          <w:sz w:val="20"/>
          <w:szCs w:val="20"/>
          <w:lang w:val="en-GB"/>
        </w:rPr>
        <w:t>Službenom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glasniku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w:t>
      </w: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center"/>
        <w:rPr>
          <w:rFonts w:ascii="Tahoma" w:eastAsia="Times New Roman" w:hAnsi="Tahoma" w:cs="Tahoma"/>
          <w:sz w:val="20"/>
          <w:szCs w:val="20"/>
          <w:lang w:val="en-GB" w:eastAsia="hr-HR"/>
        </w:rPr>
      </w:pPr>
      <w:proofErr w:type="spellStart"/>
      <w:r w:rsidRPr="0015696D">
        <w:rPr>
          <w:rFonts w:ascii="Tahoma" w:eastAsia="Times New Roman" w:hAnsi="Tahoma" w:cs="Tahoma"/>
          <w:iCs/>
          <w:sz w:val="20"/>
          <w:szCs w:val="20"/>
          <w:lang w:val="en-GB"/>
        </w:rPr>
        <w:t>Odluka</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izmjeni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dopuni</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Odluke</w:t>
      </w:r>
      <w:proofErr w:type="spellEnd"/>
      <w:r w:rsidRPr="0015696D">
        <w:rPr>
          <w:rFonts w:ascii="Tahoma" w:eastAsia="Times New Roman" w:hAnsi="Tahoma" w:cs="Tahoma"/>
          <w:iCs/>
          <w:sz w:val="20"/>
          <w:szCs w:val="20"/>
          <w:lang w:val="en-GB"/>
        </w:rPr>
        <w:t xml:space="preserve"> o </w:t>
      </w:r>
      <w:proofErr w:type="spellStart"/>
      <w:r w:rsidRPr="0015696D">
        <w:rPr>
          <w:rFonts w:ascii="Tahoma" w:eastAsia="Times New Roman" w:hAnsi="Tahoma" w:cs="Tahoma"/>
          <w:iCs/>
          <w:sz w:val="20"/>
          <w:szCs w:val="20"/>
          <w:lang w:val="en-GB"/>
        </w:rPr>
        <w:t>donošenju</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sz w:val="20"/>
          <w:szCs w:val="20"/>
          <w:lang w:val="en-GB" w:eastAsia="hr-HR"/>
        </w:rPr>
        <w:t>Urbanističkog</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plana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uređenja</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gospodarsko-poslovne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namjene</w:t>
      </w:r>
      <w:proofErr w:type="spellEnd"/>
      <w:r w:rsidRPr="0015696D">
        <w:rPr>
          <w:rFonts w:ascii="Tahoma" w:eastAsia="Times New Roman" w:hAnsi="Tahoma" w:cs="Tahoma"/>
          <w:sz w:val="20"/>
          <w:szCs w:val="20"/>
          <w:lang w:val="en-GB" w:eastAsia="hr-HR"/>
        </w:rPr>
        <w:t xml:space="preserve"> </w:t>
      </w:r>
      <w:proofErr w:type="spellStart"/>
      <w:r w:rsidRPr="0015696D">
        <w:rPr>
          <w:rFonts w:ascii="Tahoma" w:eastAsia="Times New Roman" w:hAnsi="Tahoma" w:cs="Tahoma"/>
          <w:sz w:val="20"/>
          <w:szCs w:val="20"/>
          <w:lang w:val="en-GB" w:eastAsia="hr-HR"/>
        </w:rPr>
        <w:t>Ratac</w:t>
      </w:r>
      <w:proofErr w:type="spellEnd"/>
    </w:p>
    <w:p w:rsidR="0015696D" w:rsidRPr="0015696D" w:rsidRDefault="0015696D" w:rsidP="0015696D">
      <w:pPr>
        <w:spacing w:after="0" w:line="240" w:lineRule="auto"/>
        <w:jc w:val="center"/>
        <w:rPr>
          <w:rFonts w:ascii="Tahoma" w:eastAsia="Times New Roman" w:hAnsi="Tahoma" w:cs="Tahoma"/>
          <w:iCs/>
          <w:sz w:val="20"/>
          <w:szCs w:val="20"/>
          <w:lang w:val="en-GB"/>
        </w:rPr>
      </w:pPr>
      <w:r w:rsidRPr="0015696D">
        <w:rPr>
          <w:rFonts w:ascii="Tahoma" w:eastAsia="Times New Roman" w:hAnsi="Tahoma" w:cs="Tahoma"/>
          <w:iCs/>
          <w:sz w:val="20"/>
          <w:szCs w:val="20"/>
          <w:lang w:val="en-GB"/>
        </w:rPr>
        <w:t>"</w:t>
      </w:r>
      <w:proofErr w:type="spellStart"/>
      <w:r w:rsidRPr="0015696D">
        <w:rPr>
          <w:rFonts w:ascii="Tahoma" w:eastAsia="Times New Roman" w:hAnsi="Tahoma" w:cs="Tahoma"/>
          <w:iCs/>
          <w:sz w:val="20"/>
          <w:szCs w:val="20"/>
          <w:lang w:val="en-GB"/>
        </w:rPr>
        <w:t>Službeni</w:t>
      </w:r>
      <w:proofErr w:type="spellEnd"/>
      <w:r w:rsidRPr="0015696D">
        <w:rPr>
          <w:rFonts w:ascii="Tahoma" w:eastAsia="Times New Roman" w:hAnsi="Tahoma" w:cs="Tahoma"/>
          <w:iCs/>
          <w:sz w:val="20"/>
          <w:szCs w:val="20"/>
          <w:lang w:val="en-GB"/>
        </w:rPr>
        <w:t xml:space="preserve"> </w:t>
      </w:r>
      <w:proofErr w:type="spellStart"/>
      <w:proofErr w:type="gramStart"/>
      <w:r w:rsidRPr="0015696D">
        <w:rPr>
          <w:rFonts w:ascii="Tahoma" w:eastAsia="Times New Roman" w:hAnsi="Tahoma" w:cs="Tahoma"/>
          <w:iCs/>
          <w:sz w:val="20"/>
          <w:szCs w:val="20"/>
          <w:lang w:val="en-GB"/>
        </w:rPr>
        <w:t>glasnik</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Općine</w:t>
      </w:r>
      <w:proofErr w:type="spellEnd"/>
      <w:proofErr w:type="gram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Postira</w:t>
      </w:r>
      <w:proofErr w:type="spellEnd"/>
      <w:r w:rsidRPr="0015696D">
        <w:rPr>
          <w:rFonts w:ascii="Tahoma" w:eastAsia="Times New Roman" w:hAnsi="Tahoma" w:cs="Tahoma"/>
          <w:iCs/>
          <w:sz w:val="20"/>
          <w:szCs w:val="20"/>
          <w:lang w:val="en-GB"/>
        </w:rPr>
        <w:t xml:space="preserve"> </w:t>
      </w:r>
      <w:proofErr w:type="spellStart"/>
      <w:r w:rsidRPr="0015696D">
        <w:rPr>
          <w:rFonts w:ascii="Tahoma" w:eastAsia="Times New Roman" w:hAnsi="Tahoma" w:cs="Tahoma"/>
          <w:iCs/>
          <w:sz w:val="20"/>
          <w:szCs w:val="20"/>
          <w:lang w:val="en-GB"/>
        </w:rPr>
        <w:t>broj</w:t>
      </w:r>
      <w:proofErr w:type="spellEnd"/>
      <w:r w:rsidRPr="0015696D">
        <w:rPr>
          <w:rFonts w:ascii="Tahoma" w:eastAsia="Times New Roman" w:hAnsi="Tahoma" w:cs="Tahoma"/>
          <w:iCs/>
          <w:sz w:val="20"/>
          <w:szCs w:val="20"/>
          <w:lang w:val="en-GB"/>
        </w:rPr>
        <w:t xml:space="preserve"> 4/19</w:t>
      </w:r>
    </w:p>
    <w:p w:rsidR="0015696D" w:rsidRPr="0015696D" w:rsidRDefault="0015696D" w:rsidP="0015696D">
      <w:pPr>
        <w:spacing w:after="0" w:line="240" w:lineRule="auto"/>
        <w:jc w:val="both"/>
        <w:rPr>
          <w:rFonts w:ascii="Tahoma" w:eastAsia="Times New Roman" w:hAnsi="Tahoma" w:cs="Tahoma"/>
          <w:iCs/>
          <w:sz w:val="20"/>
          <w:szCs w:val="20"/>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12.</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 (1)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utvrđuje</w:t>
      </w:r>
      <w:proofErr w:type="spellEnd"/>
      <w:r w:rsidRPr="0015696D">
        <w:rPr>
          <w:rFonts w:ascii="Tahoma" w:eastAsia="Times New Roman" w:hAnsi="Tahoma" w:cs="Tahoma"/>
          <w:i/>
          <w:color w:val="262626"/>
          <w:sz w:val="20"/>
          <w:szCs w:val="20"/>
          <w:lang w:val="en-GB"/>
        </w:rPr>
        <w:t xml:space="preserve"> se 6 (</w:t>
      </w:r>
      <w:proofErr w:type="spellStart"/>
      <w:r w:rsidRPr="0015696D">
        <w:rPr>
          <w:rFonts w:ascii="Tahoma" w:eastAsia="Times New Roman" w:hAnsi="Tahoma" w:cs="Tahoma"/>
          <w:i/>
          <w:color w:val="262626"/>
          <w:sz w:val="20"/>
          <w:szCs w:val="20"/>
          <w:lang w:val="en-GB"/>
        </w:rPr>
        <w:t>šest</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lang w:val="en-GB"/>
        </w:rPr>
        <w:t xml:space="preserve"> II. </w:t>
      </w:r>
      <w:proofErr w:type="spellStart"/>
      <w:r w:rsidRPr="0015696D">
        <w:rPr>
          <w:rFonts w:ascii="Tahoma" w:eastAsia="Times New Roman" w:hAnsi="Tahoma" w:cs="Tahoma"/>
          <w:i/>
          <w:color w:val="262626"/>
          <w:sz w:val="20"/>
          <w:szCs w:val="20"/>
          <w:lang w:val="en-GB"/>
        </w:rPr>
        <w:t>izmjena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dopuna</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s</w:t>
      </w:r>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potpisom</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predsjednika</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Općinskog</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vijeća</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Općine</w:t>
      </w:r>
      <w:proofErr w:type="spellEnd"/>
      <w:r w:rsidRPr="0015696D">
        <w:rPr>
          <w:rFonts w:ascii="Tahoma" w:eastAsia="Times New Roman" w:hAnsi="Tahoma" w:cs="Tahoma"/>
          <w:i/>
          <w:iCs/>
          <w:color w:val="262626"/>
          <w:sz w:val="20"/>
          <w:szCs w:val="20"/>
          <w:lang w:val="en-GB"/>
        </w:rPr>
        <w:t xml:space="preserve"> </w:t>
      </w:r>
      <w:proofErr w:type="spellStart"/>
      <w:r w:rsidRPr="0015696D">
        <w:rPr>
          <w:rFonts w:ascii="Tahoma" w:eastAsia="Times New Roman" w:hAnsi="Tahoma" w:cs="Tahoma"/>
          <w:i/>
          <w:iCs/>
          <w:color w:val="262626"/>
          <w:sz w:val="20"/>
          <w:szCs w:val="20"/>
          <w:lang w:val="en-GB"/>
        </w:rPr>
        <w:t>Postira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(2) Po </w:t>
      </w:r>
      <w:proofErr w:type="spellStart"/>
      <w:r w:rsidRPr="0015696D">
        <w:rPr>
          <w:rFonts w:ascii="Tahoma" w:eastAsia="Times New Roman" w:hAnsi="Tahoma" w:cs="Tahoma"/>
          <w:i/>
          <w:color w:val="262626"/>
          <w:sz w:val="20"/>
          <w:szCs w:val="20"/>
          <w:lang w:val="en-GB"/>
        </w:rPr>
        <w:t>jedan</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izvornik</w:t>
      </w:r>
      <w:proofErr w:type="spellEnd"/>
      <w:r w:rsidRPr="0015696D">
        <w:rPr>
          <w:rFonts w:ascii="Tahoma" w:eastAsia="Times New Roman" w:hAnsi="Tahoma" w:cs="Tahoma"/>
          <w:i/>
          <w:color w:val="262626"/>
          <w:sz w:val="20"/>
          <w:szCs w:val="20"/>
          <w:lang w:val="en-GB"/>
        </w:rPr>
        <w:t xml:space="preserve"> II. </w:t>
      </w:r>
      <w:proofErr w:type="spellStart"/>
      <w:r w:rsidRPr="0015696D">
        <w:rPr>
          <w:rFonts w:ascii="Tahoma" w:eastAsia="Times New Roman" w:hAnsi="Tahoma" w:cs="Tahoma"/>
          <w:i/>
          <w:color w:val="262626"/>
          <w:sz w:val="20"/>
          <w:szCs w:val="20"/>
          <w:lang w:val="en-GB"/>
        </w:rPr>
        <w:t>izmjena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dopuna</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dostavlja</w:t>
      </w:r>
      <w:proofErr w:type="spellEnd"/>
      <w:r w:rsidRPr="0015696D">
        <w:rPr>
          <w:rFonts w:ascii="Tahoma" w:eastAsia="Times New Roman" w:hAnsi="Tahoma" w:cs="Tahoma"/>
          <w:i/>
          <w:color w:val="262626"/>
          <w:sz w:val="20"/>
          <w:szCs w:val="20"/>
          <w:lang w:val="en-GB"/>
        </w:rPr>
        <w:t xml:space="preserve"> se:</w:t>
      </w:r>
    </w:p>
    <w:p w:rsidR="0015696D" w:rsidRPr="0015696D" w:rsidRDefault="0015696D" w:rsidP="0015696D">
      <w:pPr>
        <w:tabs>
          <w:tab w:val="left" w:pos="-3738"/>
        </w:tabs>
        <w:spacing w:after="0" w:line="240" w:lineRule="auto"/>
        <w:ind w:left="1140" w:right="-1" w:hanging="384"/>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 </w:t>
      </w:r>
      <w:r w:rsidRPr="0015696D">
        <w:rPr>
          <w:rFonts w:ascii="Tahoma" w:eastAsia="Times New Roman" w:hAnsi="Tahoma" w:cs="Tahoma"/>
          <w:i/>
          <w:color w:val="262626"/>
          <w:sz w:val="20"/>
          <w:szCs w:val="20"/>
          <w:lang w:val="en-GB"/>
        </w:rPr>
        <w:tab/>
      </w:r>
      <w:proofErr w:type="spellStart"/>
      <w:r w:rsidRPr="0015696D">
        <w:rPr>
          <w:rFonts w:ascii="Tahoma" w:eastAsia="Times New Roman" w:hAnsi="Tahoma" w:cs="Tahoma"/>
          <w:i/>
          <w:color w:val="262626"/>
          <w:sz w:val="20"/>
          <w:szCs w:val="20"/>
          <w:lang w:val="en-GB"/>
        </w:rPr>
        <w:t>Ministarstvu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graditeljstva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prostornog</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uređenja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Republike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Hrvatske</w:t>
      </w:r>
      <w:proofErr w:type="spellEnd"/>
      <w:r w:rsidRPr="0015696D">
        <w:rPr>
          <w:rFonts w:ascii="Tahoma" w:eastAsia="Times New Roman" w:hAnsi="Tahoma" w:cs="Tahoma"/>
          <w:i/>
          <w:color w:val="262626"/>
          <w:sz w:val="20"/>
          <w:szCs w:val="20"/>
          <w:lang w:val="en-GB"/>
        </w:rPr>
        <w:t>;</w:t>
      </w:r>
    </w:p>
    <w:p w:rsidR="0015696D" w:rsidRPr="0015696D" w:rsidRDefault="0015696D" w:rsidP="0015696D">
      <w:pPr>
        <w:tabs>
          <w:tab w:val="left" w:pos="-3738"/>
        </w:tabs>
        <w:spacing w:after="0" w:line="240" w:lineRule="auto"/>
        <w:ind w:left="1140" w:right="-1" w:hanging="384"/>
        <w:jc w:val="both"/>
        <w:rPr>
          <w:rFonts w:ascii="Tahoma" w:eastAsia="Times New Roman" w:hAnsi="Tahoma" w:cs="Tahoma"/>
          <w:i/>
          <w:color w:val="262626"/>
          <w:sz w:val="20"/>
          <w:szCs w:val="20"/>
          <w:lang w:val="en-GB"/>
        </w:rPr>
      </w:pPr>
      <w:r w:rsidRPr="0015696D">
        <w:rPr>
          <w:rFonts w:ascii="Tahoma" w:eastAsia="Times New Roman" w:hAnsi="Tahoma" w:cs="Tahoma"/>
          <w:bCs/>
          <w:i/>
          <w:color w:val="262626"/>
          <w:sz w:val="20"/>
          <w:szCs w:val="20"/>
          <w:lang w:val="en-GB"/>
        </w:rPr>
        <w:t xml:space="preserve">- </w:t>
      </w:r>
      <w:r w:rsidRPr="0015696D">
        <w:rPr>
          <w:rFonts w:ascii="Tahoma" w:eastAsia="Times New Roman" w:hAnsi="Tahoma" w:cs="Tahoma"/>
          <w:bCs/>
          <w:i/>
          <w:color w:val="262626"/>
          <w:sz w:val="20"/>
          <w:szCs w:val="20"/>
          <w:lang w:val="en-GB"/>
        </w:rPr>
        <w:tab/>
      </w:r>
      <w:proofErr w:type="spellStart"/>
      <w:r w:rsidRPr="0015696D">
        <w:rPr>
          <w:rFonts w:ascii="Tahoma" w:eastAsia="Times New Roman" w:hAnsi="Tahoma" w:cs="Tahoma"/>
          <w:bCs/>
          <w:i/>
          <w:color w:val="262626"/>
          <w:sz w:val="20"/>
          <w:szCs w:val="20"/>
          <w:lang w:val="en-GB"/>
        </w:rPr>
        <w:t>Upravnom</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odjelu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graditeljstvo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Ispostava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Supetar</w:t>
      </w:r>
      <w:proofErr w:type="spellEnd"/>
      <w:r w:rsidRPr="0015696D">
        <w:rPr>
          <w:rFonts w:ascii="Tahoma" w:eastAsia="Times New Roman" w:hAnsi="Tahoma" w:cs="Tahoma"/>
          <w:bCs/>
          <w:i/>
          <w:color w:val="262626"/>
          <w:sz w:val="20"/>
          <w:szCs w:val="20"/>
          <w:lang w:val="en-GB"/>
        </w:rPr>
        <w:t>;</w:t>
      </w:r>
    </w:p>
    <w:p w:rsidR="0015696D" w:rsidRPr="0015696D" w:rsidRDefault="0015696D" w:rsidP="0015696D">
      <w:pPr>
        <w:tabs>
          <w:tab w:val="left" w:pos="-3738"/>
        </w:tabs>
        <w:spacing w:after="0" w:line="240" w:lineRule="auto"/>
        <w:ind w:left="1140" w:right="-1" w:hanging="384"/>
        <w:jc w:val="both"/>
        <w:rPr>
          <w:rFonts w:ascii="Tahoma" w:eastAsia="Times New Roman" w:hAnsi="Tahoma" w:cs="Tahoma"/>
          <w:bCs/>
          <w:i/>
          <w:color w:val="262626"/>
          <w:sz w:val="20"/>
          <w:szCs w:val="20"/>
          <w:lang w:val="en-GB"/>
        </w:rPr>
      </w:pPr>
      <w:r w:rsidRPr="0015696D">
        <w:rPr>
          <w:rFonts w:ascii="Tahoma" w:eastAsia="Times New Roman" w:hAnsi="Tahoma" w:cs="Tahoma"/>
          <w:bCs/>
          <w:i/>
          <w:color w:val="262626"/>
          <w:sz w:val="20"/>
          <w:szCs w:val="20"/>
          <w:lang w:val="en-GB"/>
        </w:rPr>
        <w:t xml:space="preserve">- </w:t>
      </w:r>
      <w:r w:rsidRPr="0015696D">
        <w:rPr>
          <w:rFonts w:ascii="Tahoma" w:eastAsia="Times New Roman" w:hAnsi="Tahoma" w:cs="Tahoma"/>
          <w:bCs/>
          <w:i/>
          <w:color w:val="262626"/>
          <w:sz w:val="20"/>
          <w:szCs w:val="20"/>
          <w:lang w:val="en-GB"/>
        </w:rPr>
        <w:tab/>
      </w:r>
      <w:proofErr w:type="spellStart"/>
      <w:r w:rsidRPr="0015696D">
        <w:rPr>
          <w:rFonts w:ascii="Tahoma" w:eastAsia="Times New Roman" w:hAnsi="Tahoma" w:cs="Tahoma"/>
          <w:bCs/>
          <w:i/>
          <w:color w:val="262626"/>
          <w:sz w:val="20"/>
          <w:szCs w:val="20"/>
          <w:lang w:val="en-GB"/>
        </w:rPr>
        <w:t>Javnoj</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ustanovi</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Zavodu</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za</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prostorno</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uređenje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Splitsko-dalmatinske</w:t>
      </w:r>
      <w:proofErr w:type="spellEnd"/>
      <w:r w:rsidRPr="0015696D">
        <w:rPr>
          <w:rFonts w:ascii="Tahoma" w:eastAsia="Times New Roman" w:hAnsi="Tahoma" w:cs="Tahoma"/>
          <w:bCs/>
          <w:i/>
          <w:color w:val="262626"/>
          <w:sz w:val="20"/>
          <w:szCs w:val="20"/>
          <w:lang w:val="en-GB"/>
        </w:rPr>
        <w:t xml:space="preserve"> </w:t>
      </w:r>
      <w:proofErr w:type="spellStart"/>
      <w:r w:rsidRPr="0015696D">
        <w:rPr>
          <w:rFonts w:ascii="Tahoma" w:eastAsia="Times New Roman" w:hAnsi="Tahoma" w:cs="Tahoma"/>
          <w:bCs/>
          <w:i/>
          <w:color w:val="262626"/>
          <w:sz w:val="20"/>
          <w:szCs w:val="20"/>
          <w:lang w:val="en-GB"/>
        </w:rPr>
        <w:t>županije</w:t>
      </w:r>
      <w:proofErr w:type="spellEnd"/>
      <w:r w:rsidRPr="0015696D">
        <w:rPr>
          <w:rFonts w:ascii="Tahoma" w:eastAsia="Times New Roman" w:hAnsi="Tahoma" w:cs="Tahoma"/>
          <w:bCs/>
          <w:i/>
          <w:color w:val="262626"/>
          <w:sz w:val="20"/>
          <w:szCs w:val="20"/>
          <w:lang w:val="en-GB"/>
        </w:rPr>
        <w:t xml:space="preserve">. </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(3) Tri </w:t>
      </w:r>
      <w:proofErr w:type="spellStart"/>
      <w:r w:rsidRPr="0015696D">
        <w:rPr>
          <w:rFonts w:ascii="Tahoma" w:eastAsia="Times New Roman" w:hAnsi="Tahoma" w:cs="Tahoma"/>
          <w:i/>
          <w:color w:val="262626"/>
          <w:sz w:val="20"/>
          <w:szCs w:val="20"/>
          <w:lang w:val="en-GB"/>
        </w:rPr>
        <w:t>izvornika</w:t>
      </w:r>
      <w:proofErr w:type="spellEnd"/>
      <w:r w:rsidRPr="0015696D">
        <w:rPr>
          <w:rFonts w:ascii="Tahoma" w:eastAsia="Times New Roman" w:hAnsi="Tahoma" w:cs="Tahoma"/>
          <w:i/>
          <w:color w:val="262626"/>
          <w:sz w:val="20"/>
          <w:szCs w:val="20"/>
          <w:lang w:val="en-GB"/>
        </w:rPr>
        <w:t xml:space="preserve"> Plana </w:t>
      </w:r>
      <w:proofErr w:type="spellStart"/>
      <w:r w:rsidRPr="0015696D">
        <w:rPr>
          <w:rFonts w:ascii="Tahoma" w:eastAsia="Times New Roman" w:hAnsi="Tahoma" w:cs="Tahoma"/>
          <w:i/>
          <w:color w:val="262626"/>
          <w:sz w:val="20"/>
          <w:szCs w:val="20"/>
          <w:lang w:val="en-GB"/>
        </w:rPr>
        <w:t>zajedno</w:t>
      </w:r>
      <w:proofErr w:type="spellEnd"/>
      <w:r w:rsidRPr="0015696D">
        <w:rPr>
          <w:rFonts w:ascii="Tahoma" w:eastAsia="Times New Roman" w:hAnsi="Tahoma" w:cs="Tahoma"/>
          <w:i/>
          <w:color w:val="262626"/>
          <w:sz w:val="20"/>
          <w:szCs w:val="20"/>
          <w:lang w:val="en-GB"/>
        </w:rPr>
        <w:t xml:space="preserve"> s </w:t>
      </w:r>
      <w:proofErr w:type="spellStart"/>
      <w:r w:rsidRPr="0015696D">
        <w:rPr>
          <w:rFonts w:ascii="Tahoma" w:eastAsia="Times New Roman" w:hAnsi="Tahoma" w:cs="Tahoma"/>
          <w:i/>
          <w:color w:val="262626"/>
          <w:sz w:val="20"/>
          <w:szCs w:val="20"/>
          <w:lang w:val="en-GB"/>
        </w:rPr>
        <w:t>ovom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čuvaju</w:t>
      </w:r>
      <w:proofErr w:type="spellEnd"/>
      <w:r w:rsidRPr="0015696D">
        <w:rPr>
          <w:rFonts w:ascii="Tahoma" w:eastAsia="Times New Roman" w:hAnsi="Tahoma" w:cs="Tahoma"/>
          <w:i/>
          <w:color w:val="262626"/>
          <w:sz w:val="20"/>
          <w:szCs w:val="20"/>
          <w:lang w:val="en-GB"/>
        </w:rPr>
        <w:t xml:space="preserve"> se u </w:t>
      </w:r>
      <w:proofErr w:type="spellStart"/>
      <w:r w:rsidRPr="0015696D">
        <w:rPr>
          <w:rFonts w:ascii="Tahoma" w:eastAsia="Times New Roman" w:hAnsi="Tahoma" w:cs="Tahoma"/>
          <w:i/>
          <w:color w:val="262626"/>
          <w:sz w:val="20"/>
          <w:szCs w:val="20"/>
          <w:lang w:val="en-GB"/>
        </w:rPr>
        <w:t>pismohrani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(4) U </w:t>
      </w:r>
      <w:proofErr w:type="spellStart"/>
      <w:r w:rsidRPr="0015696D">
        <w:rPr>
          <w:rFonts w:ascii="Tahoma" w:eastAsia="Times New Roman" w:hAnsi="Tahoma" w:cs="Tahoma"/>
          <w:i/>
          <w:color w:val="262626"/>
          <w:sz w:val="20"/>
          <w:szCs w:val="20"/>
          <w:lang w:val="en-GB"/>
        </w:rPr>
        <w:t>elaborat</w:t>
      </w:r>
      <w:proofErr w:type="spellEnd"/>
      <w:r w:rsidRPr="0015696D">
        <w:rPr>
          <w:rFonts w:ascii="Tahoma" w:eastAsia="Times New Roman" w:hAnsi="Tahoma" w:cs="Tahoma"/>
          <w:i/>
          <w:color w:val="262626"/>
          <w:sz w:val="20"/>
          <w:szCs w:val="20"/>
          <w:lang w:val="en-GB"/>
        </w:rPr>
        <w:t xml:space="preserve"> Plana </w:t>
      </w:r>
      <w:proofErr w:type="spellStart"/>
      <w:r w:rsidRPr="0015696D">
        <w:rPr>
          <w:rFonts w:ascii="Tahoma" w:eastAsia="Times New Roman" w:hAnsi="Tahoma" w:cs="Tahoma"/>
          <w:i/>
          <w:color w:val="262626"/>
          <w:sz w:val="20"/>
          <w:szCs w:val="20"/>
          <w:lang w:val="en-GB"/>
        </w:rPr>
        <w:t>svatko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ima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pravo</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uvida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ind w:right="57"/>
        <w:jc w:val="both"/>
        <w:rPr>
          <w:rFonts w:ascii="Tahoma" w:eastAsia="Times New Roman" w:hAnsi="Tahoma" w:cs="Tahoma"/>
          <w:i/>
          <w:color w:val="FF0000"/>
          <w:sz w:val="20"/>
          <w:szCs w:val="20"/>
          <w:lang w:val="en-GB"/>
        </w:rPr>
      </w:pPr>
    </w:p>
    <w:p w:rsidR="0015696D" w:rsidRPr="0015696D" w:rsidRDefault="0015696D" w:rsidP="0015696D">
      <w:pPr>
        <w:spacing w:after="0" w:line="240" w:lineRule="auto"/>
        <w:jc w:val="center"/>
        <w:rPr>
          <w:rFonts w:ascii="Tahoma" w:eastAsia="Times New Roman" w:hAnsi="Tahoma" w:cs="Tahoma"/>
          <w:i/>
          <w:color w:val="262626"/>
          <w:sz w:val="20"/>
          <w:szCs w:val="20"/>
          <w:lang w:val="en-GB"/>
        </w:rPr>
      </w:pPr>
      <w:proofErr w:type="spellStart"/>
      <w:r w:rsidRPr="0015696D">
        <w:rPr>
          <w:rFonts w:ascii="Tahoma" w:eastAsia="Times New Roman" w:hAnsi="Tahoma" w:cs="Tahoma"/>
          <w:i/>
          <w:color w:val="262626"/>
          <w:sz w:val="20"/>
          <w:szCs w:val="20"/>
          <w:lang w:val="en-GB"/>
        </w:rPr>
        <w:t>Članak</w:t>
      </w:r>
      <w:proofErr w:type="spellEnd"/>
      <w:r w:rsidRPr="0015696D">
        <w:rPr>
          <w:rFonts w:ascii="Tahoma" w:eastAsia="Times New Roman" w:hAnsi="Tahoma" w:cs="Tahoma"/>
          <w:i/>
          <w:color w:val="262626"/>
          <w:sz w:val="20"/>
          <w:szCs w:val="20"/>
          <w:lang w:val="en-GB"/>
        </w:rPr>
        <w:t xml:space="preserve"> 13.</w:t>
      </w:r>
    </w:p>
    <w:p w:rsidR="0015696D" w:rsidRPr="0015696D" w:rsidRDefault="0015696D" w:rsidP="0015696D">
      <w:pPr>
        <w:spacing w:after="0" w:line="240" w:lineRule="auto"/>
        <w:ind w:firstLine="720"/>
        <w:jc w:val="both"/>
        <w:rPr>
          <w:rFonts w:ascii="Tahoma" w:eastAsia="Times New Roman" w:hAnsi="Tahoma" w:cs="Tahoma"/>
          <w:i/>
          <w:color w:val="262626"/>
          <w:sz w:val="20"/>
          <w:szCs w:val="20"/>
          <w:lang w:val="en-GB"/>
        </w:rPr>
      </w:pPr>
      <w:r w:rsidRPr="0015696D">
        <w:rPr>
          <w:rFonts w:ascii="Tahoma" w:eastAsia="Times New Roman" w:hAnsi="Tahoma" w:cs="Tahoma"/>
          <w:i/>
          <w:color w:val="262626"/>
          <w:sz w:val="20"/>
          <w:szCs w:val="20"/>
          <w:lang w:val="en-GB"/>
        </w:rPr>
        <w:t xml:space="preserve">(1) II. </w:t>
      </w:r>
      <w:proofErr w:type="spellStart"/>
      <w:r w:rsidRPr="0015696D">
        <w:rPr>
          <w:rFonts w:ascii="Tahoma" w:eastAsia="Times New Roman" w:hAnsi="Tahoma" w:cs="Tahoma"/>
          <w:i/>
          <w:color w:val="262626"/>
          <w:sz w:val="20"/>
          <w:szCs w:val="20"/>
          <w:lang w:val="en-GB"/>
        </w:rPr>
        <w:t>izmjene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i</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dopune</w:t>
      </w:r>
      <w:proofErr w:type="spellEnd"/>
      <w:r w:rsidRPr="0015696D">
        <w:rPr>
          <w:rFonts w:ascii="Tahoma" w:eastAsia="Times New Roman" w:hAnsi="Tahoma" w:cs="Tahoma"/>
          <w:i/>
          <w:color w:val="262626"/>
          <w:sz w:val="20"/>
          <w:szCs w:val="20"/>
          <w:lang w:val="en-GB"/>
        </w:rPr>
        <w:t xml:space="preserve"> UPU-a </w:t>
      </w:r>
      <w:proofErr w:type="spellStart"/>
      <w:r w:rsidRPr="0015696D">
        <w:rPr>
          <w:rFonts w:ascii="Tahoma" w:eastAsia="Times New Roman" w:hAnsi="Tahoma" w:cs="Tahoma"/>
          <w:i/>
          <w:color w:val="262626"/>
          <w:sz w:val="20"/>
          <w:szCs w:val="20"/>
          <w:lang w:val="en-GB"/>
        </w:rPr>
        <w:t>Ratac</w:t>
      </w:r>
      <w:proofErr w:type="spellEnd"/>
      <w:r w:rsidRPr="0015696D">
        <w:rPr>
          <w:rFonts w:ascii="Tahoma" w:eastAsia="Times New Roman" w:hAnsi="Tahoma" w:cs="Tahoma"/>
          <w:i/>
          <w:color w:val="262626"/>
          <w:sz w:val="20"/>
          <w:szCs w:val="20"/>
          <w:lang w:val="en-GB"/>
        </w:rPr>
        <w:t xml:space="preserve"> stupa </w:t>
      </w:r>
      <w:proofErr w:type="spellStart"/>
      <w:r w:rsidRPr="0015696D">
        <w:rPr>
          <w:rFonts w:ascii="Tahoma" w:eastAsia="Times New Roman" w:hAnsi="Tahoma" w:cs="Tahoma"/>
          <w:i/>
          <w:color w:val="262626"/>
          <w:sz w:val="20"/>
          <w:szCs w:val="20"/>
          <w:lang w:val="en-GB"/>
        </w:rPr>
        <w:t>na</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snagu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osmog</w:t>
      </w:r>
      <w:proofErr w:type="spellEnd"/>
      <w:r w:rsidRPr="0015696D">
        <w:rPr>
          <w:rFonts w:ascii="Tahoma" w:eastAsia="Times New Roman" w:hAnsi="Tahoma" w:cs="Tahoma"/>
          <w:i/>
          <w:color w:val="262626"/>
          <w:sz w:val="20"/>
          <w:szCs w:val="20"/>
          <w:lang w:val="en-GB"/>
        </w:rPr>
        <w:t xml:space="preserve"> dana od dana </w:t>
      </w:r>
      <w:proofErr w:type="spellStart"/>
      <w:r w:rsidRPr="0015696D">
        <w:rPr>
          <w:rFonts w:ascii="Tahoma" w:eastAsia="Times New Roman" w:hAnsi="Tahoma" w:cs="Tahoma"/>
          <w:i/>
          <w:color w:val="262626"/>
          <w:sz w:val="20"/>
          <w:szCs w:val="20"/>
          <w:lang w:val="en-GB"/>
        </w:rPr>
        <w:t>objave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ove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Odluke</w:t>
      </w:r>
      <w:proofErr w:type="spellEnd"/>
      <w:r w:rsidRPr="0015696D">
        <w:rPr>
          <w:rFonts w:ascii="Tahoma" w:eastAsia="Times New Roman" w:hAnsi="Tahoma" w:cs="Tahoma"/>
          <w:i/>
          <w:color w:val="262626"/>
          <w:sz w:val="20"/>
          <w:szCs w:val="20"/>
          <w:lang w:val="en-GB"/>
        </w:rPr>
        <w:t xml:space="preserve"> u “</w:t>
      </w:r>
      <w:proofErr w:type="spellStart"/>
      <w:r w:rsidRPr="0015696D">
        <w:rPr>
          <w:rFonts w:ascii="Tahoma" w:eastAsia="Times New Roman" w:hAnsi="Tahoma" w:cs="Tahoma"/>
          <w:i/>
          <w:color w:val="262626"/>
          <w:sz w:val="20"/>
          <w:szCs w:val="20"/>
          <w:lang w:val="en-GB"/>
        </w:rPr>
        <w:t>Službenom</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glasniku</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Općine</w:t>
      </w:r>
      <w:proofErr w:type="spellEnd"/>
      <w:r w:rsidRPr="0015696D">
        <w:rPr>
          <w:rFonts w:ascii="Tahoma" w:eastAsia="Times New Roman" w:hAnsi="Tahoma" w:cs="Tahoma"/>
          <w:i/>
          <w:color w:val="262626"/>
          <w:sz w:val="20"/>
          <w:szCs w:val="20"/>
          <w:lang w:val="en-GB"/>
        </w:rPr>
        <w:t xml:space="preserve"> </w:t>
      </w:r>
      <w:proofErr w:type="spellStart"/>
      <w:r w:rsidRPr="0015696D">
        <w:rPr>
          <w:rFonts w:ascii="Tahoma" w:eastAsia="Times New Roman" w:hAnsi="Tahoma" w:cs="Tahoma"/>
          <w:i/>
          <w:color w:val="262626"/>
          <w:sz w:val="20"/>
          <w:szCs w:val="20"/>
          <w:lang w:val="en-GB"/>
        </w:rPr>
        <w:t>Postira</w:t>
      </w:r>
      <w:proofErr w:type="spellEnd"/>
      <w:r w:rsidRPr="0015696D">
        <w:rPr>
          <w:rFonts w:ascii="Tahoma" w:eastAsia="Times New Roman" w:hAnsi="Tahoma" w:cs="Tahoma"/>
          <w:i/>
          <w:color w:val="262626"/>
          <w:sz w:val="20"/>
          <w:szCs w:val="20"/>
          <w:lang w:val="en-GB"/>
        </w:rPr>
        <w:t xml:space="preserve">. </w:t>
      </w: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rPr>
          <w:rFonts w:ascii="Tahoma" w:eastAsia="Times New Roman" w:hAnsi="Tahoma" w:cs="Tahoma"/>
          <w:color w:val="262626"/>
          <w:sz w:val="20"/>
          <w:szCs w:val="20"/>
        </w:rPr>
      </w:pPr>
    </w:p>
    <w:p w:rsidR="0015696D" w:rsidRPr="0015696D" w:rsidRDefault="0015696D" w:rsidP="0015696D">
      <w:pPr>
        <w:spacing w:after="0" w:line="240" w:lineRule="auto"/>
        <w:jc w:val="center"/>
        <w:rPr>
          <w:rFonts w:ascii="Tahoma" w:eastAsia="Times New Roman" w:hAnsi="Tahoma" w:cs="Tahoma"/>
          <w:b/>
          <w:sz w:val="28"/>
          <w:szCs w:val="28"/>
        </w:rPr>
      </w:pPr>
      <w:r w:rsidRPr="0015696D">
        <w:rPr>
          <w:rFonts w:ascii="Tahoma" w:eastAsia="Times New Roman" w:hAnsi="Tahoma" w:cs="Tahoma"/>
          <w:b/>
          <w:sz w:val="28"/>
          <w:szCs w:val="28"/>
        </w:rPr>
        <w:lastRenderedPageBreak/>
        <w:t>.  .  .</w:t>
      </w:r>
    </w:p>
    <w:p w:rsidR="0015696D" w:rsidRPr="0015696D" w:rsidRDefault="0015696D" w:rsidP="0015696D">
      <w:pPr>
        <w:spacing w:after="0" w:line="240" w:lineRule="auto"/>
        <w:rPr>
          <w:rFonts w:ascii="Tahoma" w:eastAsia="Times New Roman" w:hAnsi="Tahoma" w:cs="Tahoma"/>
          <w:sz w:val="20"/>
          <w:szCs w:val="20"/>
        </w:rPr>
      </w:pPr>
    </w:p>
    <w:p w:rsidR="0015696D" w:rsidRPr="0015696D" w:rsidRDefault="0015696D" w:rsidP="0015696D">
      <w:pPr>
        <w:spacing w:after="0" w:line="240" w:lineRule="auto"/>
        <w:ind w:firstLine="720"/>
        <w:jc w:val="both"/>
        <w:rPr>
          <w:rFonts w:ascii="Arial" w:eastAsia="Times New Roman" w:hAnsi="Arial" w:cs="Tahoma"/>
          <w:color w:val="262626"/>
          <w:sz w:val="20"/>
          <w:szCs w:val="20"/>
          <w:lang w:val="en-GB"/>
        </w:rPr>
      </w:pPr>
      <w:proofErr w:type="spellStart"/>
      <w:r w:rsidRPr="0015696D">
        <w:rPr>
          <w:rFonts w:ascii="Arial" w:eastAsia="Times New Roman" w:hAnsi="Arial" w:cs="Tahoma"/>
          <w:color w:val="262626"/>
          <w:sz w:val="20"/>
          <w:szCs w:val="20"/>
          <w:lang w:val="en-GB"/>
        </w:rPr>
        <w:t>Pročišćeni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tekst</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Odluke</w:t>
      </w:r>
      <w:proofErr w:type="spellEnd"/>
      <w:r w:rsidRPr="0015696D">
        <w:rPr>
          <w:rFonts w:ascii="Arial" w:eastAsia="Times New Roman" w:hAnsi="Arial" w:cs="Tahoma"/>
          <w:color w:val="262626"/>
          <w:sz w:val="20"/>
          <w:szCs w:val="20"/>
          <w:lang w:val="en-GB"/>
        </w:rPr>
        <w:t xml:space="preserve"> o </w:t>
      </w:r>
      <w:proofErr w:type="spellStart"/>
      <w:r w:rsidRPr="0015696D">
        <w:rPr>
          <w:rFonts w:ascii="Arial" w:eastAsia="Times New Roman" w:hAnsi="Arial" w:cs="Tahoma"/>
          <w:color w:val="262626"/>
          <w:sz w:val="20"/>
          <w:szCs w:val="20"/>
          <w:lang w:val="en-GB"/>
        </w:rPr>
        <w:t>donošenju</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Urbanističkog</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plana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uređenja</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gospodarsko-poslovne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namjene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Ratac</w:t>
      </w:r>
      <w:proofErr w:type="spellEnd"/>
      <w:r w:rsidRPr="0015696D">
        <w:rPr>
          <w:rFonts w:ascii="Arial" w:eastAsia="Times New Roman" w:hAnsi="Arial" w:cs="Tahoma"/>
          <w:color w:val="262626"/>
          <w:sz w:val="20"/>
          <w:szCs w:val="20"/>
          <w:lang w:val="en-GB" w:eastAsia="hr-HR"/>
        </w:rPr>
        <w:t xml:space="preserve">, </w:t>
      </w:r>
      <w:r w:rsidRPr="0015696D">
        <w:rPr>
          <w:rFonts w:ascii="Arial" w:eastAsia="Times New Roman" w:hAnsi="Arial" w:cs="Tahoma"/>
          <w:color w:val="262626"/>
          <w:sz w:val="20"/>
          <w:szCs w:val="20"/>
          <w:lang w:val="en-GB"/>
        </w:rPr>
        <w:t>"</w:t>
      </w:r>
      <w:proofErr w:type="spellStart"/>
      <w:r w:rsidRPr="0015696D">
        <w:rPr>
          <w:rFonts w:ascii="Arial" w:eastAsia="Times New Roman" w:hAnsi="Arial" w:cs="Tahoma"/>
          <w:color w:val="262626"/>
          <w:sz w:val="20"/>
          <w:szCs w:val="20"/>
          <w:lang w:val="en-GB"/>
        </w:rPr>
        <w:t>Službeni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glasnik</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Općine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Postira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broj</w:t>
      </w:r>
      <w:proofErr w:type="spellEnd"/>
      <w:r w:rsidRPr="0015696D">
        <w:rPr>
          <w:rFonts w:ascii="Arial" w:eastAsia="Times New Roman" w:hAnsi="Arial" w:cs="Tahoma"/>
          <w:color w:val="262626"/>
          <w:sz w:val="20"/>
          <w:szCs w:val="20"/>
          <w:lang w:val="en-GB"/>
        </w:rPr>
        <w:t xml:space="preserve"> 1/10, 6/14 </w:t>
      </w:r>
      <w:proofErr w:type="spellStart"/>
      <w:r w:rsidRPr="0015696D">
        <w:rPr>
          <w:rFonts w:ascii="Arial" w:eastAsia="Times New Roman" w:hAnsi="Arial" w:cs="Tahoma"/>
          <w:color w:val="262626"/>
          <w:sz w:val="20"/>
          <w:szCs w:val="20"/>
          <w:lang w:val="en-GB"/>
        </w:rPr>
        <w:t>i</w:t>
      </w:r>
      <w:proofErr w:type="spellEnd"/>
      <w:r w:rsidRPr="0015696D">
        <w:rPr>
          <w:rFonts w:ascii="Arial" w:eastAsia="Times New Roman" w:hAnsi="Arial" w:cs="Tahoma"/>
          <w:color w:val="262626"/>
          <w:sz w:val="20"/>
          <w:szCs w:val="20"/>
          <w:lang w:val="en-GB"/>
        </w:rPr>
        <w:t xml:space="preserve"> 4/19 </w:t>
      </w:r>
      <w:proofErr w:type="spellStart"/>
      <w:r w:rsidRPr="0015696D">
        <w:rPr>
          <w:rFonts w:ascii="Arial" w:eastAsia="Times New Roman" w:hAnsi="Arial" w:cs="Tahoma"/>
          <w:color w:val="262626"/>
          <w:sz w:val="20"/>
          <w:szCs w:val="20"/>
          <w:lang w:val="en-GB"/>
        </w:rPr>
        <w:t>objavljuje</w:t>
      </w:r>
      <w:proofErr w:type="spellEnd"/>
      <w:r w:rsidRPr="0015696D">
        <w:rPr>
          <w:rFonts w:ascii="Arial" w:eastAsia="Times New Roman" w:hAnsi="Arial" w:cs="Tahoma"/>
          <w:color w:val="262626"/>
          <w:sz w:val="20"/>
          <w:szCs w:val="20"/>
          <w:lang w:val="en-GB"/>
        </w:rPr>
        <w:t xml:space="preserve"> se u "</w:t>
      </w:r>
      <w:proofErr w:type="spellStart"/>
      <w:r w:rsidRPr="0015696D">
        <w:rPr>
          <w:rFonts w:ascii="Arial" w:eastAsia="Times New Roman" w:hAnsi="Arial" w:cs="Tahoma"/>
          <w:color w:val="262626"/>
          <w:sz w:val="20"/>
          <w:szCs w:val="20"/>
          <w:lang w:val="en-GB"/>
        </w:rPr>
        <w:t>Službenom</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glasniku</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Općine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Postira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na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internetskoj</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stranici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Općine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Postira</w:t>
      </w:r>
      <w:proofErr w:type="spellEnd"/>
      <w:r w:rsidRPr="0015696D">
        <w:rPr>
          <w:rFonts w:ascii="Arial" w:eastAsia="Times New Roman" w:hAnsi="Arial" w:cs="Tahoma"/>
          <w:color w:val="262626"/>
          <w:sz w:val="20"/>
          <w:szCs w:val="20"/>
          <w:lang w:val="en-GB"/>
        </w:rPr>
        <w:t xml:space="preserve"> (www.opcina-postira.hr).</w:t>
      </w:r>
    </w:p>
    <w:p w:rsidR="0015696D" w:rsidRPr="0015696D" w:rsidRDefault="0015696D" w:rsidP="0015696D">
      <w:pPr>
        <w:spacing w:after="0" w:line="240" w:lineRule="auto"/>
        <w:ind w:firstLine="720"/>
        <w:jc w:val="both"/>
        <w:rPr>
          <w:rFonts w:ascii="Arial" w:eastAsia="Times New Roman" w:hAnsi="Arial" w:cs="Tahoma"/>
          <w:color w:val="262626"/>
          <w:sz w:val="20"/>
          <w:szCs w:val="20"/>
          <w:lang w:val="en-GB"/>
        </w:rPr>
      </w:pPr>
      <w:proofErr w:type="spellStart"/>
      <w:r w:rsidRPr="0015696D">
        <w:rPr>
          <w:rFonts w:ascii="Arial" w:eastAsia="Times New Roman" w:hAnsi="Arial" w:cs="Tahoma"/>
          <w:color w:val="262626"/>
          <w:sz w:val="20"/>
          <w:szCs w:val="20"/>
          <w:lang w:val="en-GB" w:eastAsia="hr-HR"/>
        </w:rPr>
        <w:t>Pročišćeni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grafički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dio</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Urbanističkog</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plana</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uređenja</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gospodarsko-poslovne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namjene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Ratac</w:t>
      </w:r>
      <w:proofErr w:type="spellEnd"/>
      <w:r w:rsidRPr="0015696D">
        <w:rPr>
          <w:rFonts w:ascii="Arial" w:eastAsia="Times New Roman" w:hAnsi="Arial" w:cs="Tahoma"/>
          <w:color w:val="262626"/>
          <w:sz w:val="20"/>
          <w:szCs w:val="20"/>
          <w:lang w:val="en-GB" w:eastAsia="hr-HR"/>
        </w:rPr>
        <w:t xml:space="preserve"> </w:t>
      </w:r>
      <w:r w:rsidRPr="0015696D">
        <w:rPr>
          <w:rFonts w:ascii="Arial" w:eastAsia="Times New Roman" w:hAnsi="Arial" w:cs="Tahoma"/>
          <w:color w:val="262626"/>
          <w:sz w:val="20"/>
          <w:szCs w:val="20"/>
          <w:lang w:val="en-GB"/>
        </w:rPr>
        <w:t>"</w:t>
      </w:r>
      <w:proofErr w:type="spellStart"/>
      <w:r w:rsidRPr="0015696D">
        <w:rPr>
          <w:rFonts w:ascii="Arial" w:eastAsia="Times New Roman" w:hAnsi="Arial" w:cs="Tahoma"/>
          <w:color w:val="262626"/>
          <w:sz w:val="20"/>
          <w:szCs w:val="20"/>
          <w:lang w:val="en-GB"/>
        </w:rPr>
        <w:t>Službeni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glasnik</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Općine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Postira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broj</w:t>
      </w:r>
      <w:proofErr w:type="spellEnd"/>
      <w:r w:rsidRPr="0015696D">
        <w:rPr>
          <w:rFonts w:ascii="Arial" w:eastAsia="Times New Roman" w:hAnsi="Arial" w:cs="Tahoma"/>
          <w:color w:val="262626"/>
          <w:sz w:val="20"/>
          <w:szCs w:val="20"/>
          <w:lang w:val="en-GB"/>
        </w:rPr>
        <w:t xml:space="preserve"> 1/10, 6/14 </w:t>
      </w:r>
      <w:proofErr w:type="spellStart"/>
      <w:r w:rsidRPr="0015696D">
        <w:rPr>
          <w:rFonts w:ascii="Arial" w:eastAsia="Times New Roman" w:hAnsi="Arial" w:cs="Tahoma"/>
          <w:color w:val="262626"/>
          <w:sz w:val="20"/>
          <w:szCs w:val="20"/>
          <w:lang w:val="en-GB"/>
        </w:rPr>
        <w:t>i</w:t>
      </w:r>
      <w:proofErr w:type="spellEnd"/>
      <w:r w:rsidRPr="0015696D">
        <w:rPr>
          <w:rFonts w:ascii="Arial" w:eastAsia="Times New Roman" w:hAnsi="Arial" w:cs="Tahoma"/>
          <w:color w:val="262626"/>
          <w:sz w:val="20"/>
          <w:szCs w:val="20"/>
          <w:lang w:val="en-GB"/>
        </w:rPr>
        <w:t xml:space="preserve"> 4/19) </w:t>
      </w:r>
      <w:proofErr w:type="spellStart"/>
      <w:r w:rsidRPr="0015696D">
        <w:rPr>
          <w:rFonts w:ascii="Arial" w:eastAsia="Times New Roman" w:hAnsi="Arial" w:cs="Tahoma"/>
          <w:color w:val="262626"/>
          <w:sz w:val="20"/>
          <w:szCs w:val="20"/>
          <w:lang w:val="en-GB" w:eastAsia="hr-HR"/>
        </w:rPr>
        <w:t>isporučen</w:t>
      </w:r>
      <w:proofErr w:type="spellEnd"/>
      <w:r w:rsidRPr="0015696D">
        <w:rPr>
          <w:rFonts w:ascii="Arial" w:eastAsia="Times New Roman" w:hAnsi="Arial" w:cs="Tahoma"/>
          <w:color w:val="262626"/>
          <w:sz w:val="20"/>
          <w:szCs w:val="20"/>
          <w:lang w:val="en-GB" w:eastAsia="hr-HR"/>
        </w:rPr>
        <w:t xml:space="preserve"> je u 6 </w:t>
      </w:r>
      <w:proofErr w:type="spellStart"/>
      <w:r w:rsidRPr="0015696D">
        <w:rPr>
          <w:rFonts w:ascii="Arial" w:eastAsia="Times New Roman" w:hAnsi="Arial" w:cs="Tahoma"/>
          <w:color w:val="262626"/>
          <w:sz w:val="20"/>
          <w:szCs w:val="20"/>
          <w:lang w:val="en-GB" w:eastAsia="hr-HR"/>
        </w:rPr>
        <w:t>primjeraka</w:t>
      </w:r>
      <w:proofErr w:type="spellEnd"/>
      <w:r w:rsidRPr="0015696D">
        <w:rPr>
          <w:rFonts w:ascii="Arial" w:eastAsia="Times New Roman" w:hAnsi="Arial" w:cs="Tahoma"/>
          <w:color w:val="262626"/>
          <w:sz w:val="20"/>
          <w:szCs w:val="20"/>
          <w:lang w:val="en-GB" w:eastAsia="hr-HR"/>
        </w:rPr>
        <w:t xml:space="preserve"> u </w:t>
      </w:r>
      <w:proofErr w:type="spellStart"/>
      <w:r w:rsidRPr="0015696D">
        <w:rPr>
          <w:rFonts w:ascii="Arial" w:eastAsia="Times New Roman" w:hAnsi="Arial" w:cs="Tahoma"/>
          <w:color w:val="262626"/>
          <w:sz w:val="20"/>
          <w:szCs w:val="20"/>
          <w:lang w:val="en-GB" w:eastAsia="hr-HR"/>
        </w:rPr>
        <w:t>printanom</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obliku</w:t>
      </w:r>
      <w:proofErr w:type="spellEnd"/>
      <w:r w:rsidRPr="0015696D">
        <w:rPr>
          <w:rFonts w:ascii="Arial" w:eastAsia="Times New Roman" w:hAnsi="Arial" w:cs="Tahoma"/>
          <w:color w:val="262626"/>
          <w:sz w:val="20"/>
          <w:szCs w:val="20"/>
          <w:lang w:val="en-GB" w:eastAsia="hr-HR"/>
        </w:rPr>
        <w:t xml:space="preserve">, a </w:t>
      </w:r>
      <w:proofErr w:type="spellStart"/>
      <w:r w:rsidRPr="0015696D">
        <w:rPr>
          <w:rFonts w:ascii="Arial" w:eastAsia="Times New Roman" w:hAnsi="Arial" w:cs="Tahoma"/>
          <w:color w:val="262626"/>
          <w:sz w:val="20"/>
          <w:szCs w:val="20"/>
          <w:lang w:val="en-GB" w:eastAsia="hr-HR"/>
        </w:rPr>
        <w:t>dostupan</w:t>
      </w:r>
      <w:proofErr w:type="spellEnd"/>
      <w:r w:rsidRPr="0015696D">
        <w:rPr>
          <w:rFonts w:ascii="Arial" w:eastAsia="Times New Roman" w:hAnsi="Arial" w:cs="Tahoma"/>
          <w:color w:val="262626"/>
          <w:sz w:val="20"/>
          <w:szCs w:val="20"/>
          <w:lang w:val="en-GB" w:eastAsia="hr-HR"/>
        </w:rPr>
        <w:t xml:space="preserve"> je </w:t>
      </w:r>
      <w:proofErr w:type="spellStart"/>
      <w:r w:rsidRPr="0015696D">
        <w:rPr>
          <w:rFonts w:ascii="Arial" w:eastAsia="Times New Roman" w:hAnsi="Arial" w:cs="Tahoma"/>
          <w:color w:val="262626"/>
          <w:sz w:val="20"/>
          <w:szCs w:val="20"/>
          <w:lang w:val="en-GB" w:eastAsia="hr-HR"/>
        </w:rPr>
        <w:t>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na</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internetskoj</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stranici</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Općine</w:t>
      </w:r>
      <w:proofErr w:type="spellEnd"/>
      <w:r w:rsidRPr="0015696D">
        <w:rPr>
          <w:rFonts w:ascii="Arial" w:eastAsia="Times New Roman" w:hAnsi="Arial" w:cs="Tahoma"/>
          <w:color w:val="262626"/>
          <w:sz w:val="20"/>
          <w:szCs w:val="20"/>
          <w:lang w:val="en-GB"/>
        </w:rPr>
        <w:t xml:space="preserve"> </w:t>
      </w:r>
      <w:proofErr w:type="spellStart"/>
      <w:r w:rsidRPr="0015696D">
        <w:rPr>
          <w:rFonts w:ascii="Arial" w:eastAsia="Times New Roman" w:hAnsi="Arial" w:cs="Tahoma"/>
          <w:color w:val="262626"/>
          <w:sz w:val="20"/>
          <w:szCs w:val="20"/>
          <w:lang w:val="en-GB"/>
        </w:rPr>
        <w:t>Postira</w:t>
      </w:r>
      <w:proofErr w:type="spellEnd"/>
      <w:r w:rsidRPr="0015696D">
        <w:rPr>
          <w:rFonts w:ascii="Arial" w:eastAsia="Times New Roman" w:hAnsi="Arial" w:cs="Tahoma"/>
          <w:color w:val="262626"/>
          <w:sz w:val="20"/>
          <w:szCs w:val="20"/>
          <w:lang w:val="en-GB"/>
        </w:rPr>
        <w:t xml:space="preserve"> (www.opcina-postira.hr).</w:t>
      </w:r>
    </w:p>
    <w:p w:rsidR="0015696D" w:rsidRPr="0015696D" w:rsidRDefault="0015696D" w:rsidP="0015696D">
      <w:pPr>
        <w:spacing w:after="0" w:line="240" w:lineRule="auto"/>
        <w:ind w:firstLine="720"/>
        <w:jc w:val="both"/>
        <w:rPr>
          <w:rFonts w:ascii="Arial" w:eastAsia="Times New Roman" w:hAnsi="Arial" w:cs="Tahoma"/>
          <w:color w:val="262626"/>
          <w:sz w:val="20"/>
          <w:szCs w:val="20"/>
          <w:lang w:val="en-GB" w:eastAsia="hr-HR"/>
        </w:rPr>
      </w:pPr>
      <w:proofErr w:type="spellStart"/>
      <w:r w:rsidRPr="0015696D">
        <w:rPr>
          <w:rFonts w:ascii="Arial" w:eastAsia="Times New Roman" w:hAnsi="Arial" w:cs="Tahoma"/>
          <w:color w:val="262626"/>
          <w:sz w:val="20"/>
          <w:szCs w:val="20"/>
          <w:lang w:val="en-GB" w:eastAsia="hr-HR"/>
        </w:rPr>
        <w:t>Pročišćeni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grafički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dio</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Urbanističkog</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plana</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uređenja</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gospodarsko-poslovne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namjene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Ratac</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sadrži</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kartografske</w:t>
      </w:r>
      <w:proofErr w:type="spellEnd"/>
      <w:r w:rsidRPr="0015696D">
        <w:rPr>
          <w:rFonts w:ascii="Arial" w:eastAsia="Times New Roman" w:hAnsi="Arial" w:cs="Tahoma"/>
          <w:color w:val="262626"/>
          <w:sz w:val="20"/>
          <w:szCs w:val="20"/>
          <w:lang w:val="en-GB" w:eastAsia="hr-HR"/>
        </w:rPr>
        <w:t xml:space="preserve"> </w:t>
      </w:r>
      <w:proofErr w:type="spellStart"/>
      <w:r w:rsidRPr="0015696D">
        <w:rPr>
          <w:rFonts w:ascii="Arial" w:eastAsia="Times New Roman" w:hAnsi="Arial" w:cs="Tahoma"/>
          <w:color w:val="262626"/>
          <w:sz w:val="20"/>
          <w:szCs w:val="20"/>
          <w:lang w:val="en-GB" w:eastAsia="hr-HR"/>
        </w:rPr>
        <w:t>prikaze</w:t>
      </w:r>
      <w:proofErr w:type="spellEnd"/>
      <w:r w:rsidRPr="0015696D">
        <w:rPr>
          <w:rFonts w:ascii="Arial" w:eastAsia="Times New Roman" w:hAnsi="Arial" w:cs="Tahoma"/>
          <w:color w:val="262626"/>
          <w:sz w:val="20"/>
          <w:szCs w:val="20"/>
          <w:lang w:val="en-GB" w:eastAsia="hr-HR"/>
        </w:rPr>
        <w:t xml:space="preserve"> u </w:t>
      </w:r>
      <w:proofErr w:type="spellStart"/>
      <w:r w:rsidRPr="0015696D">
        <w:rPr>
          <w:rFonts w:ascii="Arial" w:eastAsia="Times New Roman" w:hAnsi="Arial" w:cs="Tahoma"/>
          <w:color w:val="262626"/>
          <w:sz w:val="20"/>
          <w:szCs w:val="20"/>
          <w:lang w:val="en-GB" w:eastAsia="hr-HR"/>
        </w:rPr>
        <w:t>mjerilu</w:t>
      </w:r>
      <w:proofErr w:type="spellEnd"/>
      <w:r w:rsidRPr="0015696D">
        <w:rPr>
          <w:rFonts w:ascii="Arial" w:eastAsia="Times New Roman" w:hAnsi="Arial" w:cs="Tahoma"/>
          <w:color w:val="262626"/>
          <w:sz w:val="20"/>
          <w:szCs w:val="20"/>
          <w:lang w:val="en-GB" w:eastAsia="hr-HR"/>
        </w:rPr>
        <w:t xml:space="preserve"> 1:1.000:</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1.</w:t>
      </w:r>
      <w:r w:rsidRPr="0015696D">
        <w:rPr>
          <w:rFonts w:ascii="Tahoma" w:eastAsia="Times New Roman" w:hAnsi="Tahoma" w:cs="Tahoma"/>
          <w:sz w:val="20"/>
          <w:szCs w:val="20"/>
        </w:rPr>
        <w:tab/>
        <w:t xml:space="preserve">KORIŠTENJE I NAMJENA POVRŠINA </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2.</w:t>
      </w:r>
      <w:r w:rsidRPr="0015696D">
        <w:rPr>
          <w:rFonts w:ascii="Tahoma" w:eastAsia="Times New Roman" w:hAnsi="Tahoma" w:cs="Tahoma"/>
          <w:sz w:val="20"/>
          <w:szCs w:val="20"/>
        </w:rPr>
        <w:tab/>
        <w:t>PROMETNA, ULIČNA I KOMUNALNA INFRASTRUKTURNA MREŽA</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2.A.</w:t>
      </w:r>
      <w:r w:rsidRPr="0015696D">
        <w:rPr>
          <w:rFonts w:ascii="Tahoma" w:eastAsia="Times New Roman" w:hAnsi="Tahoma" w:cs="Tahoma"/>
          <w:sz w:val="20"/>
          <w:szCs w:val="20"/>
        </w:rPr>
        <w:tab/>
        <w:t xml:space="preserve">Cestovni promet </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2.B.</w:t>
      </w:r>
      <w:r w:rsidRPr="0015696D">
        <w:rPr>
          <w:rFonts w:ascii="Tahoma" w:eastAsia="Times New Roman" w:hAnsi="Tahoma" w:cs="Tahoma"/>
          <w:sz w:val="20"/>
          <w:szCs w:val="20"/>
        </w:rPr>
        <w:tab/>
        <w:t>Elektroničke komunikacije i energetski sustav</w:t>
      </w:r>
    </w:p>
    <w:p w:rsidR="0015696D" w:rsidRPr="0015696D" w:rsidRDefault="0015696D" w:rsidP="0015696D">
      <w:pPr>
        <w:spacing w:after="0" w:line="240" w:lineRule="auto"/>
        <w:ind w:left="1554" w:hanging="408"/>
        <w:jc w:val="both"/>
        <w:rPr>
          <w:rFonts w:ascii="Tahoma" w:eastAsia="Times New Roman" w:hAnsi="Tahoma" w:cs="Tahoma"/>
          <w:sz w:val="20"/>
          <w:szCs w:val="20"/>
        </w:rPr>
      </w:pPr>
      <w:r w:rsidRPr="0015696D">
        <w:rPr>
          <w:rFonts w:ascii="Tahoma" w:eastAsia="Times New Roman" w:hAnsi="Tahoma" w:cs="Tahoma"/>
          <w:sz w:val="20"/>
          <w:szCs w:val="20"/>
        </w:rPr>
        <w:t>2.C.</w:t>
      </w:r>
      <w:r w:rsidRPr="0015696D">
        <w:rPr>
          <w:rFonts w:ascii="Tahoma" w:eastAsia="Times New Roman" w:hAnsi="Tahoma" w:cs="Tahoma"/>
          <w:sz w:val="20"/>
          <w:szCs w:val="20"/>
        </w:rPr>
        <w:tab/>
      </w:r>
      <w:proofErr w:type="spellStart"/>
      <w:r w:rsidRPr="0015696D">
        <w:rPr>
          <w:rFonts w:ascii="Tahoma" w:eastAsia="Times New Roman" w:hAnsi="Tahoma" w:cs="Tahoma"/>
          <w:sz w:val="20"/>
          <w:szCs w:val="20"/>
        </w:rPr>
        <w:t>Vodnogospodarski</w:t>
      </w:r>
      <w:proofErr w:type="spellEnd"/>
      <w:r w:rsidRPr="0015696D">
        <w:rPr>
          <w:rFonts w:ascii="Tahoma" w:eastAsia="Times New Roman" w:hAnsi="Tahoma" w:cs="Tahoma"/>
          <w:sz w:val="20"/>
          <w:szCs w:val="20"/>
        </w:rPr>
        <w:t xml:space="preserve"> sustav</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3.</w:t>
      </w:r>
      <w:r w:rsidRPr="0015696D">
        <w:rPr>
          <w:rFonts w:ascii="Tahoma" w:eastAsia="Times New Roman" w:hAnsi="Tahoma" w:cs="Tahoma"/>
          <w:sz w:val="20"/>
          <w:szCs w:val="20"/>
        </w:rPr>
        <w:tab/>
        <w:t>UVJETI KORIŠTENJA, UREĐENJA I ZAŠTITE  POVRŠINA</w:t>
      </w:r>
    </w:p>
    <w:p w:rsidR="0015696D" w:rsidRPr="0015696D" w:rsidRDefault="0015696D" w:rsidP="0015696D">
      <w:pPr>
        <w:spacing w:after="0" w:line="240" w:lineRule="auto"/>
        <w:ind w:left="1146" w:hanging="462"/>
        <w:jc w:val="both"/>
        <w:rPr>
          <w:rFonts w:ascii="Tahoma" w:eastAsia="Times New Roman" w:hAnsi="Tahoma" w:cs="Tahoma"/>
          <w:sz w:val="20"/>
          <w:szCs w:val="20"/>
        </w:rPr>
      </w:pPr>
      <w:r w:rsidRPr="0015696D">
        <w:rPr>
          <w:rFonts w:ascii="Tahoma" w:eastAsia="Times New Roman" w:hAnsi="Tahoma" w:cs="Tahoma"/>
          <w:sz w:val="20"/>
          <w:szCs w:val="20"/>
        </w:rPr>
        <w:t>4.</w:t>
      </w:r>
      <w:r w:rsidRPr="0015696D">
        <w:rPr>
          <w:rFonts w:ascii="Tahoma" w:eastAsia="Times New Roman" w:hAnsi="Tahoma" w:cs="Tahoma"/>
          <w:sz w:val="20"/>
          <w:szCs w:val="20"/>
        </w:rPr>
        <w:tab/>
        <w:t>NAČIN  I UVJETI GRADNJE.</w:t>
      </w:r>
    </w:p>
    <w:p w:rsidR="0015696D" w:rsidRPr="0015696D" w:rsidRDefault="0015696D" w:rsidP="0015696D">
      <w:pPr>
        <w:spacing w:after="0" w:line="240" w:lineRule="auto"/>
        <w:jc w:val="both"/>
        <w:rPr>
          <w:rFonts w:ascii="Arial" w:eastAsia="Times New Roman" w:hAnsi="Arial" w:cs="Tahoma"/>
          <w:color w:val="FF0000"/>
          <w:sz w:val="20"/>
          <w:szCs w:val="20"/>
          <w:lang w:val="en-GB"/>
        </w:rPr>
      </w:pPr>
    </w:p>
    <w:p w:rsidR="0015696D" w:rsidRPr="0015696D" w:rsidRDefault="0015696D" w:rsidP="0015696D">
      <w:pPr>
        <w:spacing w:after="0" w:line="240" w:lineRule="auto"/>
        <w:jc w:val="both"/>
        <w:rPr>
          <w:rFonts w:ascii="Arial" w:eastAsia="Times New Roman" w:hAnsi="Arial" w:cs="Tahoma"/>
          <w:color w:val="FF0000"/>
          <w:sz w:val="20"/>
          <w:szCs w:val="20"/>
          <w:lang w:val="en-GB"/>
        </w:rPr>
      </w:pPr>
    </w:p>
    <w:p w:rsidR="0015696D" w:rsidRPr="0015696D" w:rsidRDefault="0015696D" w:rsidP="0015696D">
      <w:pPr>
        <w:spacing w:after="0" w:line="240" w:lineRule="auto"/>
        <w:rPr>
          <w:rFonts w:ascii="Tahoma" w:eastAsia="Times New Roman" w:hAnsi="Tahoma" w:cs="Tahoma"/>
          <w:b/>
          <w:iCs/>
          <w:sz w:val="24"/>
          <w:szCs w:val="24"/>
          <w:lang w:val="en-GB"/>
        </w:rPr>
      </w:pPr>
    </w:p>
    <w:p w:rsidR="0015696D" w:rsidRPr="0015696D" w:rsidRDefault="0015696D" w:rsidP="0015696D">
      <w:pPr>
        <w:spacing w:after="0" w:line="240" w:lineRule="auto"/>
        <w:rPr>
          <w:rFonts w:ascii="Tahoma" w:eastAsia="Times New Roman" w:hAnsi="Tahoma" w:cs="Tahoma"/>
          <w:color w:val="262626"/>
          <w:sz w:val="20"/>
          <w:szCs w:val="20"/>
        </w:rPr>
      </w:pPr>
    </w:p>
    <w:p w:rsidR="006814B3" w:rsidRPr="006814B3" w:rsidRDefault="006814B3" w:rsidP="006814B3">
      <w:pPr>
        <w:overflowPunct w:val="0"/>
        <w:autoSpaceDE w:val="0"/>
        <w:autoSpaceDN w:val="0"/>
        <w:adjustRightInd w:val="0"/>
        <w:spacing w:after="0" w:line="240" w:lineRule="auto"/>
        <w:jc w:val="both"/>
        <w:textAlignment w:val="baseline"/>
        <w:rPr>
          <w:rFonts w:ascii="Tahoma" w:eastAsia="Calibri" w:hAnsi="Tahoma" w:cs="Times New Roman"/>
          <w:sz w:val="20"/>
          <w:lang w:val="en-US"/>
        </w:rPr>
      </w:pPr>
    </w:p>
    <w:p w:rsidR="006814B3" w:rsidRPr="006814B3" w:rsidRDefault="006814B3" w:rsidP="006814B3">
      <w:pPr>
        <w:spacing w:after="0" w:line="240" w:lineRule="auto"/>
        <w:rPr>
          <w:rFonts w:ascii="Tahoma" w:eastAsia="Times New Roman" w:hAnsi="Tahoma" w:cs="Tahoma"/>
          <w:sz w:val="20"/>
          <w:szCs w:val="20"/>
        </w:rPr>
      </w:pPr>
    </w:p>
    <w:p w:rsidR="006814B3" w:rsidRPr="006814B3" w:rsidRDefault="006814B3" w:rsidP="006814B3">
      <w:pPr>
        <w:spacing w:after="0" w:line="240" w:lineRule="auto"/>
        <w:rPr>
          <w:rFonts w:ascii="Tahoma" w:eastAsia="Times New Roman" w:hAnsi="Tahoma" w:cs="Tahoma"/>
          <w:sz w:val="20"/>
          <w:szCs w:val="20"/>
        </w:rPr>
      </w:pPr>
    </w:p>
    <w:p w:rsidR="00077974" w:rsidRDefault="00077974"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Pr="00077974"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2225B" w:rsidRDefault="0062225B"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b/>
          <w:i/>
          <w:u w:val="single"/>
          <w:lang w:val="it-IT"/>
        </w:rPr>
        <w:t>Izdava</w:t>
      </w:r>
      <w:proofErr w:type="spellEnd"/>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 xml:space="preserve">ina </w:t>
      </w:r>
      <w:proofErr w:type="spellStart"/>
      <w:proofErr w:type="gramStart"/>
      <w:r>
        <w:rPr>
          <w:rFonts w:ascii="Calibri" w:hAnsi="Calibri" w:cs="Calibri"/>
          <w:b/>
          <w:i/>
          <w:u w:val="single"/>
          <w:lang w:val="it-IT"/>
        </w:rPr>
        <w:t>Postira</w:t>
      </w:r>
      <w:proofErr w:type="spellEnd"/>
      <w:r>
        <w:rPr>
          <w:rFonts w:ascii="Calibri" w:hAnsi="Calibri" w:cs="Calibri"/>
          <w:b/>
          <w:i/>
          <w:u w:val="single"/>
        </w:rPr>
        <w:t>,</w:t>
      </w:r>
      <w:proofErr w:type="spellStart"/>
      <w:r>
        <w:rPr>
          <w:rFonts w:ascii="Calibri" w:hAnsi="Calibri" w:cs="Calibri"/>
          <w:b/>
          <w:i/>
          <w:u w:val="single"/>
          <w:lang w:val="it-IT"/>
        </w:rPr>
        <w:t>Splitsko</w:t>
      </w:r>
      <w:proofErr w:type="spellEnd"/>
      <w:proofErr w:type="gramEnd"/>
      <w:r>
        <w:rPr>
          <w:rFonts w:ascii="Calibri" w:hAnsi="Calibri" w:cs="Calibri"/>
          <w:b/>
          <w:i/>
          <w:u w:val="single"/>
        </w:rPr>
        <w:t>-</w:t>
      </w:r>
      <w:proofErr w:type="spellStart"/>
      <w:r>
        <w:rPr>
          <w:rFonts w:ascii="Calibri" w:hAnsi="Calibri" w:cs="Calibri"/>
          <w:b/>
          <w:i/>
          <w:u w:val="single"/>
          <w:lang w:val="it-IT"/>
        </w:rPr>
        <w:t>Dalmatinska</w:t>
      </w:r>
      <w:proofErr w:type="spellEnd"/>
      <w:r>
        <w:rPr>
          <w:rFonts w:ascii="Calibri" w:hAnsi="Calibri" w:cs="Calibri"/>
          <w:b/>
          <w:i/>
          <w:u w:val="single"/>
          <w:lang w:val="it-IT"/>
        </w:rPr>
        <w:t xml:space="preserve"> </w:t>
      </w:r>
      <w:proofErr w:type="spellStart"/>
      <w:r>
        <w:rPr>
          <w:rFonts w:ascii="Calibri" w:hAnsi="Calibri" w:cs="Calibri"/>
          <w:b/>
          <w:i/>
          <w:u w:val="single"/>
          <w:lang w:val="it-IT"/>
        </w:rPr>
        <w:t>Županija</w:t>
      </w:r>
      <w:proofErr w:type="spellEnd"/>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i/>
          <w:u w:val="single"/>
          <w:lang w:val="it-IT"/>
        </w:rPr>
        <w:t>Glavni</w:t>
      </w:r>
      <w:proofErr w:type="spellEnd"/>
      <w:r>
        <w:rPr>
          <w:rFonts w:ascii="Calibri" w:hAnsi="Calibri" w:cs="Calibri"/>
          <w:i/>
          <w:u w:val="single"/>
          <w:lang w:val="it-IT"/>
        </w:rPr>
        <w:t xml:space="preserve"> i </w:t>
      </w:r>
      <w:proofErr w:type="spellStart"/>
      <w:r>
        <w:rPr>
          <w:rFonts w:ascii="Calibri" w:hAnsi="Calibri" w:cs="Calibri"/>
          <w:i/>
          <w:u w:val="single"/>
          <w:lang w:val="it-IT"/>
        </w:rPr>
        <w:t>odgovorni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proofErr w:type="spellStart"/>
      <w:r>
        <w:rPr>
          <w:rFonts w:ascii="Calibri" w:hAnsi="Calibri" w:cs="Calibri"/>
          <w:i/>
          <w:u w:val="single"/>
          <w:lang w:val="it-IT"/>
        </w:rPr>
        <w:t>Tehni</w:t>
      </w:r>
      <w:proofErr w:type="spellEnd"/>
      <w:r>
        <w:rPr>
          <w:rFonts w:ascii="Calibri" w:hAnsi="Calibri" w:cs="Calibri"/>
          <w:i/>
          <w:u w:val="single"/>
        </w:rPr>
        <w:t>č</w:t>
      </w:r>
      <w:proofErr w:type="spellStart"/>
      <w:r>
        <w:rPr>
          <w:rFonts w:ascii="Calibri" w:hAnsi="Calibri" w:cs="Calibri"/>
          <w:i/>
          <w:u w:val="single"/>
          <w:lang w:val="it-IT"/>
        </w:rPr>
        <w:t>ki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Pr>
          <w:rFonts w:ascii="Calibri" w:hAnsi="Calibri" w:cs="Calibri"/>
          <w:b/>
          <w:i/>
          <w:u w:val="single"/>
        </w:rPr>
        <w:t xml:space="preserve">Ivo </w:t>
      </w:r>
      <w:proofErr w:type="spellStart"/>
      <w:r>
        <w:rPr>
          <w:rFonts w:ascii="Calibri" w:hAnsi="Calibri" w:cs="Calibri"/>
          <w:b/>
          <w:i/>
          <w:u w:val="single"/>
        </w:rPr>
        <w:t>Matulić</w:t>
      </w:r>
      <w:proofErr w:type="spellEnd"/>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proofErr w:type="spellStart"/>
      <w:r>
        <w:rPr>
          <w:rFonts w:ascii="Calibri" w:hAnsi="Calibri" w:cs="Calibri"/>
          <w:i/>
          <w:lang w:val="it-IT"/>
        </w:rPr>
        <w:t>Lektori</w:t>
      </w:r>
      <w:proofErr w:type="spellEnd"/>
      <w:r>
        <w:rPr>
          <w:rFonts w:ascii="Calibri" w:hAnsi="Calibri" w:cs="Calibri"/>
          <w:i/>
        </w:rPr>
        <w:t xml:space="preserve">: </w:t>
      </w:r>
      <w:proofErr w:type="spellStart"/>
      <w:r>
        <w:rPr>
          <w:rFonts w:ascii="Calibri" w:hAnsi="Calibri" w:cs="Calibri"/>
          <w:b/>
          <w:i/>
          <w:lang w:val="it-IT"/>
        </w:rPr>
        <w:t>Marija</w:t>
      </w:r>
      <w:proofErr w:type="spellEnd"/>
      <w:r>
        <w:rPr>
          <w:rFonts w:ascii="Calibri" w:hAnsi="Calibri" w:cs="Calibri"/>
          <w:b/>
          <w:i/>
          <w:lang w:val="it-IT"/>
        </w:rPr>
        <w:t xml:space="preserve"> </w:t>
      </w:r>
      <w:proofErr w:type="spellStart"/>
      <w:r>
        <w:rPr>
          <w:rFonts w:ascii="Calibri" w:hAnsi="Calibri" w:cs="Calibri"/>
          <w:b/>
          <w:i/>
          <w:lang w:val="it-IT"/>
        </w:rPr>
        <w:t>Galetovi</w:t>
      </w:r>
      <w:proofErr w:type="spellEnd"/>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 xml:space="preserve">Ivan </w:t>
      </w:r>
      <w:proofErr w:type="spellStart"/>
      <w:r w:rsidR="00112715">
        <w:rPr>
          <w:rFonts w:ascii="Calibri" w:hAnsi="Calibri" w:cs="Calibri"/>
          <w:b/>
          <w:i/>
          <w:lang w:val="it-IT"/>
        </w:rPr>
        <w:t>Matulić</w:t>
      </w:r>
      <w:proofErr w:type="spellEnd"/>
    </w:p>
    <w:p w:rsidR="00762343" w:rsidRDefault="00762343" w:rsidP="00A1017F"/>
    <w:p w:rsidR="002D2477" w:rsidRDefault="002D2477" w:rsidP="00A1017F"/>
    <w:p w:rsidR="002D2477" w:rsidRDefault="002D2477" w:rsidP="00A1017F"/>
    <w:p w:rsidR="00A35FC8" w:rsidRDefault="00A35FC8" w:rsidP="00A1017F"/>
    <w:p w:rsidR="00A35FC8" w:rsidRDefault="00A35FC8" w:rsidP="00A1017F"/>
    <w:sectPr w:rsidR="00A35FC8" w:rsidSect="00B00B01">
      <w:headerReference w:type="even" r:id="rId7"/>
      <w:headerReference w:type="default" r:id="rId8"/>
      <w:footerReference w:type="even" r:id="rId9"/>
      <w:footerReference w:type="default" r:id="rId10"/>
      <w:headerReference w:type="first" r:id="rId11"/>
      <w:footerReference w:type="first" r:id="rId12"/>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FFE" w:rsidRDefault="00CF4FFE" w:rsidP="004A4075">
      <w:pPr>
        <w:spacing w:after="0" w:line="240" w:lineRule="auto"/>
      </w:pPr>
      <w:r>
        <w:separator/>
      </w:r>
    </w:p>
  </w:endnote>
  <w:endnote w:type="continuationSeparator" w:id="0">
    <w:p w:rsidR="00CF4FFE" w:rsidRDefault="00CF4FFE"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F23B51" w:rsidRDefault="00507061" w:rsidP="00507061">
    <w:pPr>
      <w:pStyle w:val="Podnoje"/>
      <w:spacing w:line="216" w:lineRule="auto"/>
      <w:rPr>
        <w:rFonts w:ascii="Monitorica" w:hAnsi="Monitorica"/>
        <w:sz w:val="16"/>
        <w:szCs w:val="16"/>
      </w:rPr>
    </w:pPr>
  </w:p>
  <w:p w:rsidR="00507061" w:rsidRPr="00F23B51" w:rsidRDefault="00507061"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507061" w:rsidRPr="00F23B51" w:rsidRDefault="00507061"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507061" w:rsidRPr="0066040E" w:rsidRDefault="00507061"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507061" w:rsidRDefault="005070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3EC" w:rsidRDefault="00507061" w:rsidP="00507061">
    <w:pPr>
      <w:pStyle w:val="Podnoje"/>
      <w:tabs>
        <w:tab w:val="right" w:pos="9639"/>
      </w:tabs>
      <w:spacing w:line="216" w:lineRule="auto"/>
      <w:rPr>
        <w:rFonts w:ascii="Monitorica" w:hAnsi="Monitorica"/>
        <w:sz w:val="16"/>
        <w:szCs w:val="16"/>
      </w:rPr>
    </w:pPr>
  </w:p>
  <w:p w:rsidR="00507061" w:rsidRDefault="005070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Podnoje"/>
      <w:spacing w:line="216" w:lineRule="auto"/>
      <w:rPr>
        <w:rFonts w:ascii="Monitorica" w:hAnsi="Monitorica"/>
        <w:sz w:val="16"/>
        <w:szCs w:val="16"/>
        <w:lang w:val="hr-HR"/>
      </w:rPr>
    </w:pPr>
  </w:p>
  <w:p w:rsidR="00507061" w:rsidRPr="00D943EC" w:rsidRDefault="00507061"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507061" w:rsidRPr="001A580C" w:rsidRDefault="00507061"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507061" w:rsidRPr="0066040E" w:rsidRDefault="00507061"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507061" w:rsidRDefault="005070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FFE" w:rsidRDefault="00CF4FFE" w:rsidP="004A4075">
      <w:pPr>
        <w:spacing w:after="0" w:line="240" w:lineRule="auto"/>
      </w:pPr>
      <w:r>
        <w:separator/>
      </w:r>
    </w:p>
  </w:footnote>
  <w:footnote w:type="continuationSeparator" w:id="0">
    <w:p w:rsidR="00CF4FFE" w:rsidRDefault="00CF4FFE"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Zaglavlje"/>
      <w:spacing w:line="216" w:lineRule="auto"/>
      <w:jc w:val="right"/>
      <w:rPr>
        <w:rFonts w:ascii="Monitorica" w:hAnsi="Monitorica"/>
        <w:sz w:val="16"/>
        <w:szCs w:val="16"/>
      </w:rPr>
    </w:pPr>
    <w:proofErr w:type="spellStart"/>
    <w:r>
      <w:rPr>
        <w:rFonts w:ascii="Monitorica" w:hAnsi="Monitorica"/>
        <w:sz w:val="16"/>
        <w:szCs w:val="16"/>
      </w:rPr>
      <w:t>Splitsko-dalmatinska</w:t>
    </w:r>
    <w:proofErr w:type="spellEnd"/>
    <w:r>
      <w:rPr>
        <w:rFonts w:ascii="Monitorica" w:hAnsi="Monitorica"/>
        <w:sz w:val="16"/>
        <w:szCs w:val="16"/>
      </w:rPr>
      <w:t xml:space="preserve"> </w:t>
    </w:r>
    <w:proofErr w:type="spellStart"/>
    <w:r>
      <w:rPr>
        <w:rFonts w:ascii="Monitorica" w:hAnsi="Monitorica"/>
        <w:sz w:val="16"/>
        <w:szCs w:val="16"/>
      </w:rPr>
      <w:t>županija</w:t>
    </w:r>
    <w:proofErr w:type="spellEnd"/>
  </w:p>
  <w:p w:rsidR="00507061" w:rsidRPr="00824E4A" w:rsidRDefault="00507061"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507061" w:rsidRPr="00824E4A" w:rsidRDefault="00507061"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 xml:space="preserve">II. </w:t>
    </w:r>
    <w:proofErr w:type="spellStart"/>
    <w:r w:rsidRPr="006D5866">
      <w:rPr>
        <w:rFonts w:ascii="Monitorica" w:hAnsi="Monitorica"/>
        <w:b/>
        <w:sz w:val="16"/>
        <w:szCs w:val="16"/>
      </w:rPr>
      <w:t>Izmjene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i</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dopune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Prostornog</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plana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uređenja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Općine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Postira</w:t>
    </w:r>
    <w:proofErr w:type="spellEnd"/>
  </w:p>
  <w:p w:rsidR="00507061" w:rsidRPr="001A580C" w:rsidRDefault="00507061" w:rsidP="00507061">
    <w:pPr>
      <w:pStyle w:val="Zaglavlje"/>
      <w:rPr>
        <w:rFonts w:ascii="Monitorica" w:hAnsi="Monitorica"/>
        <w:sz w:val="16"/>
        <w:szCs w:val="16"/>
      </w:rPr>
    </w:pPr>
  </w:p>
  <w:p w:rsidR="00507061" w:rsidRDefault="0050706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C82" w:rsidRDefault="00507061" w:rsidP="00D94C82">
    <w:pPr>
      <w:pStyle w:val="Zaglavlje"/>
    </w:pPr>
  </w:p>
  <w:p w:rsidR="00507061" w:rsidRDefault="0050706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0C42AB" w:rsidRDefault="00507061" w:rsidP="00507061">
    <w:pPr>
      <w:pStyle w:val="Zaglavlje"/>
      <w:spacing w:line="216" w:lineRule="auto"/>
      <w:rPr>
        <w:rFonts w:ascii="Monitorica" w:hAnsi="Monitorica"/>
        <w:sz w:val="16"/>
        <w:szCs w:val="16"/>
      </w:rPr>
    </w:pPr>
    <w:proofErr w:type="spellStart"/>
    <w:r w:rsidRPr="000C42AB">
      <w:rPr>
        <w:rFonts w:ascii="Monitorica" w:hAnsi="Monitorica"/>
        <w:sz w:val="16"/>
        <w:szCs w:val="16"/>
      </w:rPr>
      <w:t>Splitsko-dalmatinska</w:t>
    </w:r>
    <w:proofErr w:type="spellEnd"/>
    <w:r w:rsidRPr="000C42AB">
      <w:rPr>
        <w:rFonts w:ascii="Monitorica" w:hAnsi="Monitorica"/>
        <w:sz w:val="16"/>
        <w:szCs w:val="16"/>
      </w:rPr>
      <w:t xml:space="preserve"> </w:t>
    </w:r>
    <w:proofErr w:type="spellStart"/>
    <w:r w:rsidRPr="000C42AB">
      <w:rPr>
        <w:rFonts w:ascii="Monitorica" w:hAnsi="Monitorica"/>
        <w:sz w:val="16"/>
        <w:szCs w:val="16"/>
      </w:rPr>
      <w:t>županija</w:t>
    </w:r>
    <w:proofErr w:type="spellEnd"/>
  </w:p>
  <w:p w:rsidR="00507061" w:rsidRPr="000C42AB" w:rsidRDefault="00507061"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507061" w:rsidRPr="00913745" w:rsidRDefault="00507061"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 xml:space="preserve">II. </w:t>
    </w:r>
    <w:proofErr w:type="spellStart"/>
    <w:r w:rsidRPr="006D5866">
      <w:rPr>
        <w:rFonts w:ascii="Monitorica" w:hAnsi="Monitorica"/>
        <w:b/>
        <w:sz w:val="16"/>
        <w:szCs w:val="16"/>
      </w:rPr>
      <w:t>Izmjene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i</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dopune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Prostornog</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plana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uređenja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Općine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Postira</w:t>
    </w:r>
    <w:proofErr w:type="spellEnd"/>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507061" w:rsidRDefault="00507061"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507061" w:rsidRPr="001A580C" w:rsidRDefault="00507061">
    <w:pPr>
      <w:pStyle w:val="Zaglavlje"/>
      <w:rPr>
        <w:rFonts w:ascii="Monitorica" w:hAnsi="Monitorica"/>
        <w:sz w:val="16"/>
        <w:szCs w:val="16"/>
      </w:rPr>
    </w:pPr>
  </w:p>
  <w:p w:rsidR="00507061" w:rsidRDefault="005070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645A4D"/>
    <w:multiLevelType w:val="hybridMultilevel"/>
    <w:tmpl w:val="8D72E1C8"/>
    <w:lvl w:ilvl="0" w:tplc="2854690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9"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31803A2"/>
    <w:multiLevelType w:val="multilevel"/>
    <w:tmpl w:val="035AD99A"/>
    <w:lvl w:ilvl="0">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56F82E42"/>
    <w:multiLevelType w:val="multilevel"/>
    <w:tmpl w:val="2F54236E"/>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2"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6"/>
  </w:num>
  <w:num w:numId="4">
    <w:abstractNumId w:val="7"/>
  </w:num>
  <w:num w:numId="5">
    <w:abstractNumId w:val="5"/>
  </w:num>
  <w:num w:numId="6">
    <w:abstractNumId w:val="12"/>
  </w:num>
  <w:num w:numId="7">
    <w:abstractNumId w:val="9"/>
  </w:num>
  <w:num w:numId="8">
    <w:abstractNumId w:val="4"/>
  </w:num>
  <w:num w:numId="9">
    <w:abstractNumId w:val="2"/>
  </w:num>
  <w:num w:numId="10">
    <w:abstractNumId w:val="3"/>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37EB7"/>
    <w:rsid w:val="00046529"/>
    <w:rsid w:val="000608D5"/>
    <w:rsid w:val="00063D63"/>
    <w:rsid w:val="00077974"/>
    <w:rsid w:val="00092A35"/>
    <w:rsid w:val="000A4D40"/>
    <w:rsid w:val="000C01DC"/>
    <w:rsid w:val="000D6F27"/>
    <w:rsid w:val="000E31C0"/>
    <w:rsid w:val="000F5AC4"/>
    <w:rsid w:val="000F68EC"/>
    <w:rsid w:val="001045E0"/>
    <w:rsid w:val="00107CFD"/>
    <w:rsid w:val="00111E9F"/>
    <w:rsid w:val="00112715"/>
    <w:rsid w:val="0011718D"/>
    <w:rsid w:val="001268C4"/>
    <w:rsid w:val="001317A6"/>
    <w:rsid w:val="0015583B"/>
    <w:rsid w:val="0015696D"/>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0908"/>
    <w:rsid w:val="00347796"/>
    <w:rsid w:val="00362D67"/>
    <w:rsid w:val="00371FCB"/>
    <w:rsid w:val="00375D8D"/>
    <w:rsid w:val="00377D54"/>
    <w:rsid w:val="00393C2B"/>
    <w:rsid w:val="003B3DFE"/>
    <w:rsid w:val="003C31AB"/>
    <w:rsid w:val="003D4F36"/>
    <w:rsid w:val="003D68BA"/>
    <w:rsid w:val="003F69D5"/>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F0143"/>
    <w:rsid w:val="005F1810"/>
    <w:rsid w:val="005F4C6C"/>
    <w:rsid w:val="00606DAD"/>
    <w:rsid w:val="00610B65"/>
    <w:rsid w:val="0062225B"/>
    <w:rsid w:val="00624CBA"/>
    <w:rsid w:val="00633E6F"/>
    <w:rsid w:val="00640152"/>
    <w:rsid w:val="00644C51"/>
    <w:rsid w:val="00646D7A"/>
    <w:rsid w:val="00671ED3"/>
    <w:rsid w:val="006814B3"/>
    <w:rsid w:val="00683D4B"/>
    <w:rsid w:val="006876AF"/>
    <w:rsid w:val="00687A2D"/>
    <w:rsid w:val="00691F1C"/>
    <w:rsid w:val="006A0EBE"/>
    <w:rsid w:val="006A6603"/>
    <w:rsid w:val="006B1F79"/>
    <w:rsid w:val="006B3FC2"/>
    <w:rsid w:val="006C4A21"/>
    <w:rsid w:val="006C606A"/>
    <w:rsid w:val="006C7AC1"/>
    <w:rsid w:val="006D5FE9"/>
    <w:rsid w:val="006E341B"/>
    <w:rsid w:val="006E4929"/>
    <w:rsid w:val="006E7678"/>
    <w:rsid w:val="006F33F0"/>
    <w:rsid w:val="0070325C"/>
    <w:rsid w:val="0071077A"/>
    <w:rsid w:val="00727463"/>
    <w:rsid w:val="007351F4"/>
    <w:rsid w:val="00756E5E"/>
    <w:rsid w:val="00762343"/>
    <w:rsid w:val="00763809"/>
    <w:rsid w:val="00765A95"/>
    <w:rsid w:val="00771084"/>
    <w:rsid w:val="007738DB"/>
    <w:rsid w:val="00775AFA"/>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35FC8"/>
    <w:rsid w:val="00A42080"/>
    <w:rsid w:val="00A7598D"/>
    <w:rsid w:val="00A8053C"/>
    <w:rsid w:val="00A85690"/>
    <w:rsid w:val="00A86C08"/>
    <w:rsid w:val="00AD2C99"/>
    <w:rsid w:val="00AD39E4"/>
    <w:rsid w:val="00AD7FDC"/>
    <w:rsid w:val="00B00B01"/>
    <w:rsid w:val="00B24918"/>
    <w:rsid w:val="00B30EA3"/>
    <w:rsid w:val="00B37150"/>
    <w:rsid w:val="00B42E14"/>
    <w:rsid w:val="00B71A5B"/>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4E73"/>
    <w:rsid w:val="00CB5E72"/>
    <w:rsid w:val="00CC01C4"/>
    <w:rsid w:val="00CC3556"/>
    <w:rsid w:val="00CD1C1E"/>
    <w:rsid w:val="00CD59E9"/>
    <w:rsid w:val="00CF0417"/>
    <w:rsid w:val="00CF4FFE"/>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0CC0"/>
    <w:rsid w:val="00E34DAE"/>
    <w:rsid w:val="00E377DB"/>
    <w:rsid w:val="00E42EB5"/>
    <w:rsid w:val="00E44B72"/>
    <w:rsid w:val="00E45164"/>
    <w:rsid w:val="00E73AE8"/>
    <w:rsid w:val="00EC069D"/>
    <w:rsid w:val="00EC5FDF"/>
    <w:rsid w:val="00ED7C87"/>
    <w:rsid w:val="00EE3A1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E108"/>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Char"/>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Char Char1"/>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uvlaka 3 Char Char1,uvlaka 3 Char Char Char"/>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uiPriority w:val="99"/>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uiPriority w:val="99"/>
    <w:rsid w:val="00D170BA"/>
    <w:pPr>
      <w:spacing w:before="480" w:after="40"/>
      <w:jc w:val="center"/>
    </w:pPr>
    <w:rPr>
      <w:caps/>
    </w:rPr>
  </w:style>
  <w:style w:type="paragraph" w:customStyle="1" w:styleId="Tablicasadraj2">
    <w:name w:val="Tablica sadržaj2"/>
    <w:basedOn w:val="Normal"/>
    <w:uiPriority w:val="99"/>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uiPriority w:val="99"/>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uiPriority w:val="99"/>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uiPriority w:val="99"/>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uiPriority w:val="99"/>
    <w:rsid w:val="00D170BA"/>
    <w:pPr>
      <w:spacing w:after="60"/>
    </w:pPr>
  </w:style>
  <w:style w:type="paragraph" w:customStyle="1" w:styleId="SadrajTabliceOK">
    <w:name w:val="SadržajTablice OK"/>
    <w:basedOn w:val="ZNaslov4"/>
    <w:uiPriority w:val="99"/>
    <w:rsid w:val="00D170BA"/>
    <w:pPr>
      <w:spacing w:after="0"/>
      <w:ind w:left="0"/>
      <w:jc w:val="center"/>
    </w:pPr>
    <w:rPr>
      <w:b w:val="0"/>
      <w:sz w:val="16"/>
    </w:rPr>
  </w:style>
  <w:style w:type="paragraph" w:customStyle="1" w:styleId="ZNaslov4">
    <w:name w:val="ZNaslov4"/>
    <w:basedOn w:val="Normal"/>
    <w:uiPriority w:val="99"/>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uiPriority w:val="99"/>
    <w:rsid w:val="00D170BA"/>
    <w:pPr>
      <w:spacing w:after="140"/>
      <w:ind w:left="680"/>
    </w:pPr>
    <w:rPr>
      <w:b w:val="0"/>
      <w:bCs/>
      <w:spacing w:val="24"/>
      <w:sz w:val="22"/>
    </w:rPr>
  </w:style>
  <w:style w:type="paragraph" w:customStyle="1" w:styleId="Text-2">
    <w:name w:val="Text-2"/>
    <w:basedOn w:val="Normal"/>
    <w:uiPriority w:val="99"/>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uiPriority w:val="99"/>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uiPriority w:val="99"/>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uiPriority w:val="99"/>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uiPriority w:val="99"/>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uiPriority w:val="99"/>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uiPriority w:val="99"/>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uiPriority w:val="99"/>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uiPriority w:val="99"/>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uiPriority w:val="99"/>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uiPriority w:val="99"/>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uiPriority w:val="99"/>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uiPriority w:val="99"/>
    <w:rsid w:val="00D170BA"/>
    <w:pPr>
      <w:ind w:left="567"/>
    </w:pPr>
  </w:style>
  <w:style w:type="paragraph" w:customStyle="1" w:styleId="Podn-02">
    <w:name w:val="Podn-02"/>
    <w:basedOn w:val="Normal"/>
    <w:uiPriority w:val="99"/>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uiPriority w:val="99"/>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uiPriority w:val="99"/>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uiPriority w:val="99"/>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uiPriority w:val="99"/>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uiPriority w:val="99"/>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uiPriority w:val="99"/>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uiPriority w:val="99"/>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uiPriority w:val="99"/>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uiPriority w:val="99"/>
    <w:rsid w:val="00D170BA"/>
    <w:pPr>
      <w:spacing w:after="100"/>
      <w:ind w:left="907"/>
    </w:pPr>
    <w:rPr>
      <w:spacing w:val="0"/>
      <w:sz w:val="20"/>
    </w:rPr>
  </w:style>
  <w:style w:type="paragraph" w:customStyle="1" w:styleId="Tablicasadraj1">
    <w:name w:val="Tablica sadržaj1"/>
    <w:basedOn w:val="ZTekst1"/>
    <w:uiPriority w:val="99"/>
    <w:rsid w:val="00D170BA"/>
    <w:pPr>
      <w:tabs>
        <w:tab w:val="left" w:pos="1091"/>
        <w:tab w:val="left" w:pos="1553"/>
      </w:tabs>
      <w:spacing w:after="0"/>
      <w:ind w:right="516"/>
      <w:jc w:val="right"/>
    </w:pPr>
  </w:style>
  <w:style w:type="paragraph" w:customStyle="1" w:styleId="BlockQuotation">
    <w:name w:val="Block Quotation"/>
    <w:basedOn w:val="Normal"/>
    <w:uiPriority w:val="99"/>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uiPriority w:val="99"/>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uiPriority w:val="99"/>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uiPriority w:val="99"/>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uiPriority w:val="99"/>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uiPriority w:val="99"/>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9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uiPriority w:val="99"/>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uiPriority w:val="99"/>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uiPriority w:val="99"/>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uiPriority w:val="99"/>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uiPriority w:val="99"/>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uiPriority w:val="99"/>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uiPriority w:val="99"/>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uiPriority w:val="99"/>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uiPriority w:val="99"/>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uiPriority w:val="99"/>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uiPriority w:val="99"/>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uiPriority w:val="99"/>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uiPriority w:val="99"/>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uiPriority w:val="99"/>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uiPriority w:val="99"/>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uiPriority w:val="99"/>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uiPriority w:val="99"/>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uiPriority w:val="99"/>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uiPriority w:val="99"/>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uiPriority w:val="99"/>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uiPriority w:val="99"/>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uiPriority w:val="99"/>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uiPriority w:val="99"/>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uiPriority w:val="99"/>
    <w:rsid w:val="00D170BA"/>
    <w:pPr>
      <w:tabs>
        <w:tab w:val="num" w:pos="454"/>
      </w:tabs>
      <w:ind w:left="454" w:hanging="170"/>
    </w:pPr>
  </w:style>
  <w:style w:type="paragraph" w:customStyle="1" w:styleId="tijelotekstasnabrajanjima1">
    <w:name w:val="tijelo teksta s nabrajanjima 1"/>
    <w:basedOn w:val="tijeloteksta0"/>
    <w:uiPriority w:val="99"/>
    <w:rsid w:val="00D170BA"/>
    <w:pPr>
      <w:ind w:left="397" w:hanging="397"/>
    </w:pPr>
  </w:style>
  <w:style w:type="paragraph" w:customStyle="1" w:styleId="BodyTextIndent3uvlaka3uvlaka31">
    <w:name w:val="Body Text Indent 3.uvlaka 3.uvlaka 31"/>
    <w:basedOn w:val="Normal"/>
    <w:uiPriority w:val="99"/>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uiPriority w:val="99"/>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uiPriority w:val="99"/>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uiPriority w:val="99"/>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uiPriority w:val="99"/>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uiPriority w:val="99"/>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uiPriority w:val="99"/>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uiPriority w:val="99"/>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uiPriority w:val="99"/>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uiPriority w:val="99"/>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uiPriority w:val="99"/>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uiPriority w:val="99"/>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uiPriority w:val="99"/>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uiPriority w:val="99"/>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uiPriority w:val="99"/>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uiPriority w:val="99"/>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uiPriority w:val="99"/>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uiPriority w:val="99"/>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uiPriority w:val="99"/>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uiPriority w:val="99"/>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uiPriority w:val="99"/>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uiPriority w:val="99"/>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uiPriority w:val="99"/>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uiPriority w:val="99"/>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uiPriority w:val="99"/>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uiPriority w:val="99"/>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uiPriority w:val="99"/>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uiPriority w:val="99"/>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uiPriority w:val="99"/>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uiPriority w:val="99"/>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uiPriority w:val="99"/>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uiPriority w:val="99"/>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uiPriority w:val="99"/>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uiPriority w:val="99"/>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uiPriority w:val="99"/>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aliases w:val="Comment Subject Char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uiPriority w:val="1"/>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uiPriority w:val="99"/>
    <w:semiHidden/>
    <w:unhideWhenUsed/>
    <w:rsid w:val="0015696D"/>
  </w:style>
  <w:style w:type="table" w:customStyle="1" w:styleId="Reetkatablice12">
    <w:name w:val="Rešetka tablice12"/>
    <w:basedOn w:val="Obinatablica"/>
    <w:next w:val="Reetkatablice"/>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Zadanifontodlomka"/>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Zadanifontodlomka"/>
    <w:uiPriority w:val="99"/>
    <w:semiHidden/>
    <w:rsid w:val="0015696D"/>
    <w:rPr>
      <w:rFonts w:ascii="Arial" w:hAnsi="Arial"/>
      <w:i/>
      <w:color w:val="262626"/>
      <w:lang w:val="en-GB" w:eastAsia="en-US"/>
    </w:rPr>
  </w:style>
  <w:style w:type="character" w:customStyle="1" w:styleId="KartadokumentaChar1">
    <w:name w:val="Karta dokumenta Char1"/>
    <w:basedOn w:val="Zadanifontodlomka"/>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9926</Words>
  <Characters>56581</Characters>
  <Application>Microsoft Office Word</Application>
  <DocSecurity>0</DocSecurity>
  <Lines>471</Lines>
  <Paragraphs>132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3</cp:revision>
  <cp:lastPrinted>2019-01-23T13:25:00Z</cp:lastPrinted>
  <dcterms:created xsi:type="dcterms:W3CDTF">2019-07-19T08:10:00Z</dcterms:created>
  <dcterms:modified xsi:type="dcterms:W3CDTF">2019-07-19T09:19:00Z</dcterms:modified>
</cp:coreProperties>
</file>