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F9EB0" w14:textId="0AAB2E23" w:rsidR="006C462A" w:rsidRDefault="006C462A" w:rsidP="003833F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 temelju Članka</w:t>
      </w:r>
      <w:r w:rsidRPr="006C462A">
        <w:rPr>
          <w:rFonts w:cstheme="minorHAnsi"/>
          <w:sz w:val="24"/>
          <w:szCs w:val="24"/>
        </w:rPr>
        <w:t xml:space="preserve"> 41. Zakona o predškolskom odgoju i obrazovanju ( „ Narodne Novine“ br </w:t>
      </w:r>
      <w:r w:rsidR="0079422D" w:rsidRPr="0079422D">
        <w:rPr>
          <w:rFonts w:cstheme="minorHAnsi"/>
          <w:sz w:val="24"/>
          <w:szCs w:val="24"/>
        </w:rPr>
        <w:t>10/97, 107/07, 94/13, 98/19, 57/22</w:t>
      </w:r>
      <w:r w:rsidRPr="006C462A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 xml:space="preserve"> i </w:t>
      </w:r>
      <w:r w:rsidRPr="006C462A">
        <w:rPr>
          <w:rFonts w:cstheme="minorHAnsi"/>
          <w:sz w:val="24"/>
          <w:szCs w:val="24"/>
        </w:rPr>
        <w:t xml:space="preserve">članka 32. Statuta Općine Postira  ( Službeni glasnik Općine Postira 3/13, 6/13 </w:t>
      </w:r>
      <w:r w:rsidR="0079422D" w:rsidRPr="0079422D">
        <w:rPr>
          <w:rFonts w:cstheme="minorHAnsi"/>
          <w:sz w:val="24"/>
          <w:szCs w:val="24"/>
        </w:rPr>
        <w:t>5/20 i 5/21</w:t>
      </w:r>
      <w:r w:rsidRPr="006C462A">
        <w:rPr>
          <w:rFonts w:cstheme="minorHAnsi"/>
          <w:sz w:val="24"/>
          <w:szCs w:val="24"/>
        </w:rPr>
        <w:t xml:space="preserve">) Općinsko vijeće Općine Postira na </w:t>
      </w:r>
      <w:r w:rsidR="003833F8">
        <w:rPr>
          <w:rFonts w:cstheme="minorHAnsi"/>
          <w:sz w:val="24"/>
          <w:szCs w:val="24"/>
        </w:rPr>
        <w:t>27.</w:t>
      </w:r>
      <w:r w:rsidRPr="006C462A">
        <w:rPr>
          <w:rFonts w:cstheme="minorHAnsi"/>
          <w:sz w:val="24"/>
          <w:szCs w:val="24"/>
        </w:rPr>
        <w:t xml:space="preserve"> sjednici održanoj</w:t>
      </w:r>
      <w:r w:rsidR="00F27DC7">
        <w:rPr>
          <w:rFonts w:cstheme="minorHAnsi"/>
          <w:sz w:val="24"/>
          <w:szCs w:val="24"/>
        </w:rPr>
        <w:t xml:space="preserve"> </w:t>
      </w:r>
      <w:r w:rsidR="003833F8">
        <w:rPr>
          <w:rFonts w:cstheme="minorHAnsi"/>
          <w:sz w:val="24"/>
          <w:szCs w:val="24"/>
        </w:rPr>
        <w:t>dana 26.02.2025</w:t>
      </w:r>
      <w:r w:rsidR="00F27DC7">
        <w:rPr>
          <w:rFonts w:cstheme="minorHAnsi"/>
          <w:sz w:val="24"/>
          <w:szCs w:val="24"/>
        </w:rPr>
        <w:t xml:space="preserve">. </w:t>
      </w:r>
      <w:r w:rsidRPr="006C462A">
        <w:rPr>
          <w:rFonts w:cstheme="minorHAnsi"/>
          <w:sz w:val="24"/>
          <w:szCs w:val="24"/>
        </w:rPr>
        <w:t>godine donosi</w:t>
      </w:r>
      <w:r>
        <w:rPr>
          <w:rFonts w:cstheme="minorHAnsi"/>
          <w:sz w:val="24"/>
          <w:szCs w:val="24"/>
        </w:rPr>
        <w:t>:</w:t>
      </w:r>
    </w:p>
    <w:p w14:paraId="0C4EDDF7" w14:textId="77777777" w:rsidR="003833F8" w:rsidRDefault="006C462A" w:rsidP="00410817">
      <w:pPr>
        <w:jc w:val="center"/>
        <w:rPr>
          <w:rFonts w:cstheme="minorHAnsi"/>
          <w:b/>
          <w:sz w:val="24"/>
          <w:szCs w:val="24"/>
        </w:rPr>
      </w:pPr>
      <w:r w:rsidRPr="006C462A">
        <w:rPr>
          <w:rFonts w:cstheme="minorHAnsi"/>
          <w:b/>
          <w:sz w:val="24"/>
          <w:szCs w:val="24"/>
        </w:rPr>
        <w:t xml:space="preserve">ZAKLJUČAK  </w:t>
      </w:r>
    </w:p>
    <w:p w14:paraId="2D07B3B5" w14:textId="3CEC3AF2" w:rsidR="00410817" w:rsidRPr="003833F8" w:rsidRDefault="006C462A" w:rsidP="003833F8">
      <w:pPr>
        <w:jc w:val="center"/>
        <w:rPr>
          <w:rFonts w:cstheme="minorHAnsi"/>
          <w:bCs/>
          <w:sz w:val="24"/>
          <w:szCs w:val="24"/>
        </w:rPr>
      </w:pPr>
      <w:r w:rsidRPr="003833F8">
        <w:rPr>
          <w:rFonts w:cstheme="minorHAnsi"/>
          <w:bCs/>
          <w:sz w:val="24"/>
          <w:szCs w:val="24"/>
        </w:rPr>
        <w:t>O DAVANJU PRETHODNE SUGLASNOST</w:t>
      </w:r>
      <w:r w:rsidR="00D153D8" w:rsidRPr="003833F8">
        <w:rPr>
          <w:rFonts w:cstheme="minorHAnsi"/>
          <w:bCs/>
          <w:sz w:val="24"/>
          <w:szCs w:val="24"/>
        </w:rPr>
        <w:t>I</w:t>
      </w:r>
      <w:r w:rsidRPr="003833F8">
        <w:rPr>
          <w:rFonts w:cstheme="minorHAnsi"/>
          <w:bCs/>
          <w:sz w:val="24"/>
          <w:szCs w:val="24"/>
        </w:rPr>
        <w:t xml:space="preserve"> NA</w:t>
      </w:r>
      <w:r w:rsidR="00667789" w:rsidRPr="003833F8">
        <w:rPr>
          <w:rFonts w:cstheme="minorHAnsi"/>
          <w:bCs/>
          <w:sz w:val="24"/>
          <w:szCs w:val="24"/>
        </w:rPr>
        <w:t xml:space="preserve"> PRAVILNIK O DOPUNI</w:t>
      </w:r>
      <w:r w:rsidRPr="003833F8">
        <w:rPr>
          <w:rFonts w:cstheme="minorHAnsi"/>
          <w:bCs/>
          <w:sz w:val="24"/>
          <w:szCs w:val="24"/>
        </w:rPr>
        <w:t xml:space="preserve"> PRAVILNIKA O UNUTARNJEM USTROJSTVU I NAČINU RADA DJEČJEG VRTIĆA „GRDELIN“ - POSTIRA</w:t>
      </w:r>
    </w:p>
    <w:p w14:paraId="1B8604A4" w14:textId="77777777"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1.</w:t>
      </w:r>
    </w:p>
    <w:p w14:paraId="7F6CD1E7" w14:textId="7398256D" w:rsidR="006C462A" w:rsidRDefault="006C462A" w:rsidP="00410817">
      <w:pPr>
        <w:jc w:val="both"/>
        <w:rPr>
          <w:rFonts w:cstheme="minorHAnsi"/>
          <w:sz w:val="24"/>
          <w:szCs w:val="24"/>
        </w:rPr>
      </w:pPr>
      <w:r w:rsidRPr="006C462A">
        <w:rPr>
          <w:rFonts w:cstheme="minorHAnsi"/>
          <w:sz w:val="24"/>
          <w:szCs w:val="24"/>
        </w:rPr>
        <w:t>Daje se prethodna suglasnost na prijedlog</w:t>
      </w:r>
      <w:r w:rsidRPr="006C462A">
        <w:t xml:space="preserve"> </w:t>
      </w:r>
      <w:r w:rsidR="00667789">
        <w:t xml:space="preserve">Pravilnika o dopuni </w:t>
      </w:r>
      <w:r w:rsidR="0079422D">
        <w:t>P</w:t>
      </w:r>
      <w:r w:rsidRPr="006C462A">
        <w:rPr>
          <w:rFonts w:cstheme="minorHAnsi"/>
          <w:sz w:val="24"/>
          <w:szCs w:val="24"/>
        </w:rPr>
        <w:t>ravilnika o Unutarnjem ustrojstvu i načinu rada Dječjeg vrtića „ Grdelin“ iz Postira</w:t>
      </w:r>
      <w:r w:rsidR="00410817">
        <w:rPr>
          <w:rFonts w:cstheme="minorHAnsi"/>
          <w:sz w:val="24"/>
          <w:szCs w:val="24"/>
        </w:rPr>
        <w:t>,</w:t>
      </w:r>
      <w:r w:rsidR="00410817" w:rsidRPr="00410817">
        <w:t xml:space="preserve"> </w:t>
      </w:r>
      <w:r w:rsidR="00410817" w:rsidRPr="00410817">
        <w:rPr>
          <w:rFonts w:cstheme="minorHAnsi"/>
          <w:sz w:val="24"/>
          <w:szCs w:val="24"/>
        </w:rPr>
        <w:t>a koji čini sastavni dio ovog Zaključka.</w:t>
      </w:r>
    </w:p>
    <w:p w14:paraId="0CBD9251" w14:textId="77777777"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2.</w:t>
      </w:r>
    </w:p>
    <w:p w14:paraId="5FA2E997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Nakon objave </w:t>
      </w:r>
      <w:r>
        <w:rPr>
          <w:rFonts w:cstheme="minorHAnsi"/>
          <w:sz w:val="24"/>
          <w:szCs w:val="24"/>
        </w:rPr>
        <w:t xml:space="preserve">i stupanja na snagu predmetnog Pravilnika </w:t>
      </w:r>
      <w:r w:rsidRPr="00410817">
        <w:rPr>
          <w:rFonts w:cstheme="minorHAnsi"/>
          <w:sz w:val="24"/>
          <w:szCs w:val="24"/>
        </w:rPr>
        <w:t xml:space="preserve">, obvezuje se  Dječji vrtić </w:t>
      </w:r>
      <w:r>
        <w:rPr>
          <w:rFonts w:cstheme="minorHAnsi"/>
          <w:sz w:val="24"/>
          <w:szCs w:val="24"/>
        </w:rPr>
        <w:t xml:space="preserve">„Grdelin“ </w:t>
      </w:r>
      <w:r w:rsidRPr="00410817">
        <w:rPr>
          <w:rFonts w:cstheme="minorHAnsi"/>
          <w:sz w:val="24"/>
          <w:szCs w:val="24"/>
        </w:rPr>
        <w:t xml:space="preserve">da dostavi </w:t>
      </w:r>
      <w:r>
        <w:rPr>
          <w:rFonts w:cstheme="minorHAnsi"/>
          <w:sz w:val="24"/>
          <w:szCs w:val="24"/>
        </w:rPr>
        <w:t>Općini Postira</w:t>
      </w:r>
      <w:r w:rsidRPr="00410817">
        <w:rPr>
          <w:rFonts w:cstheme="minorHAnsi"/>
          <w:sz w:val="24"/>
          <w:szCs w:val="24"/>
        </w:rPr>
        <w:t xml:space="preserve"> jedan primjerak važećeg </w:t>
      </w:r>
      <w:r>
        <w:rPr>
          <w:rFonts w:cstheme="minorHAnsi"/>
          <w:sz w:val="24"/>
          <w:szCs w:val="24"/>
        </w:rPr>
        <w:t>Pravilnika</w:t>
      </w:r>
      <w:r w:rsidRPr="00410817">
        <w:rPr>
          <w:rFonts w:cstheme="minorHAnsi"/>
          <w:sz w:val="24"/>
          <w:szCs w:val="24"/>
        </w:rPr>
        <w:t>.</w:t>
      </w:r>
    </w:p>
    <w:p w14:paraId="07E84097" w14:textId="77777777"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3.</w:t>
      </w:r>
    </w:p>
    <w:p w14:paraId="7402A88F" w14:textId="5C2208F7" w:rsidR="00410817" w:rsidRDefault="00410817" w:rsidP="0041081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>Ovaj Zaključak stupa na snagu</w:t>
      </w:r>
      <w:r w:rsidR="003833F8">
        <w:rPr>
          <w:rFonts w:cstheme="minorHAnsi"/>
          <w:sz w:val="24"/>
          <w:szCs w:val="24"/>
        </w:rPr>
        <w:t xml:space="preserve"> osmog dana od dana objave</w:t>
      </w:r>
      <w:r w:rsidRPr="00410817">
        <w:rPr>
          <w:rFonts w:cstheme="minorHAnsi"/>
          <w:sz w:val="24"/>
          <w:szCs w:val="24"/>
        </w:rPr>
        <w:t xml:space="preserve"> u „Službenom glasniku </w:t>
      </w:r>
      <w:r>
        <w:rPr>
          <w:rFonts w:cstheme="minorHAnsi"/>
          <w:sz w:val="24"/>
          <w:szCs w:val="24"/>
        </w:rPr>
        <w:t xml:space="preserve">Općine Postira </w:t>
      </w:r>
      <w:r w:rsidRPr="00410817">
        <w:rPr>
          <w:rFonts w:cstheme="minorHAnsi"/>
          <w:sz w:val="24"/>
          <w:szCs w:val="24"/>
        </w:rPr>
        <w:t>“.</w:t>
      </w:r>
    </w:p>
    <w:p w14:paraId="760C7317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14:paraId="56A82002" w14:textId="77777777" w:rsidR="0079422D" w:rsidRDefault="0079422D" w:rsidP="00410817">
      <w:pPr>
        <w:jc w:val="both"/>
        <w:rPr>
          <w:rFonts w:cstheme="minorHAnsi"/>
          <w:sz w:val="24"/>
          <w:szCs w:val="24"/>
        </w:rPr>
      </w:pPr>
    </w:p>
    <w:p w14:paraId="0AE0C0E0" w14:textId="1C98637D" w:rsidR="00410817" w:rsidRDefault="003833F8" w:rsidP="003833F8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</w:t>
      </w:r>
      <w:r w:rsidR="00410817">
        <w:rPr>
          <w:rFonts w:cstheme="minorHAnsi"/>
          <w:sz w:val="24"/>
          <w:szCs w:val="24"/>
        </w:rPr>
        <w:t>Predsjednik Općinskog vijeća</w:t>
      </w:r>
    </w:p>
    <w:p w14:paraId="6B54042D" w14:textId="42694903" w:rsidR="00410817" w:rsidRDefault="00640BAE" w:rsidP="00640BAE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</w:t>
      </w:r>
      <w:r w:rsidR="0079422D">
        <w:rPr>
          <w:rFonts w:cstheme="minorHAnsi"/>
          <w:sz w:val="24"/>
          <w:szCs w:val="24"/>
        </w:rPr>
        <w:t>Toni Glavinić</w:t>
      </w:r>
    </w:p>
    <w:p w14:paraId="405AB7EF" w14:textId="77777777" w:rsidR="003833F8" w:rsidRDefault="003833F8" w:rsidP="003833F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CACF038" w14:textId="77777777" w:rsidR="003833F8" w:rsidRDefault="003833F8" w:rsidP="003833F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E233DB7" w14:textId="734F1A32" w:rsidR="003833F8" w:rsidRPr="003833F8" w:rsidRDefault="003833F8" w:rsidP="003833F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3833F8">
        <w:rPr>
          <w:rFonts w:ascii="Calibri" w:eastAsia="Times New Roman" w:hAnsi="Calibri" w:cs="Times New Roman"/>
          <w:sz w:val="24"/>
          <w:szCs w:val="24"/>
          <w:lang w:eastAsia="hr-HR"/>
        </w:rPr>
        <w:t>KLASA    : 024-01/25-01/0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</w:p>
    <w:p w14:paraId="09036B94" w14:textId="77777777" w:rsidR="003833F8" w:rsidRPr="003833F8" w:rsidRDefault="003833F8" w:rsidP="003833F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3833F8">
        <w:rPr>
          <w:rFonts w:ascii="Calibri" w:eastAsia="Times New Roman" w:hAnsi="Calibri" w:cs="Times New Roman"/>
          <w:sz w:val="24"/>
          <w:szCs w:val="24"/>
          <w:lang w:eastAsia="hr-HR"/>
        </w:rPr>
        <w:t>URBROJ : 2181-40-01-25-1</w:t>
      </w:r>
    </w:p>
    <w:p w14:paraId="6342B4ED" w14:textId="77777777" w:rsidR="003833F8" w:rsidRPr="003833F8" w:rsidRDefault="003833F8" w:rsidP="003833F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3833F8">
        <w:rPr>
          <w:rFonts w:ascii="Calibri" w:eastAsia="Times New Roman" w:hAnsi="Calibri" w:cs="Times New Roman"/>
          <w:sz w:val="24"/>
          <w:szCs w:val="24"/>
          <w:lang w:eastAsia="hr-HR"/>
        </w:rPr>
        <w:t>Postira, 26. veljače 2025. god.</w:t>
      </w:r>
    </w:p>
    <w:p w14:paraId="2C9DB1E8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14:paraId="38BED23F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14:paraId="665E1017" w14:textId="77777777" w:rsidR="006F4DD5" w:rsidRDefault="006F4DD5" w:rsidP="00410817">
      <w:pPr>
        <w:jc w:val="both"/>
        <w:rPr>
          <w:rFonts w:cstheme="minorHAnsi"/>
          <w:sz w:val="24"/>
          <w:szCs w:val="24"/>
        </w:rPr>
      </w:pPr>
    </w:p>
    <w:p w14:paraId="1F3CE175" w14:textId="77777777" w:rsidR="006F4DD5" w:rsidRDefault="006F4DD5" w:rsidP="00410817">
      <w:pPr>
        <w:jc w:val="both"/>
        <w:rPr>
          <w:rFonts w:cstheme="minorHAnsi"/>
          <w:sz w:val="24"/>
          <w:szCs w:val="24"/>
        </w:rPr>
      </w:pPr>
    </w:p>
    <w:p w14:paraId="4A46C1F1" w14:textId="77777777" w:rsidR="006F4DD5" w:rsidRDefault="006F4DD5" w:rsidP="00410817">
      <w:pPr>
        <w:jc w:val="both"/>
        <w:rPr>
          <w:rFonts w:cstheme="minorHAnsi"/>
          <w:sz w:val="24"/>
          <w:szCs w:val="24"/>
        </w:rPr>
      </w:pPr>
    </w:p>
    <w:p w14:paraId="538483E8" w14:textId="77777777" w:rsidR="006F4DD5" w:rsidRPr="006F4DD5" w:rsidRDefault="006F4DD5" w:rsidP="006F4DD5">
      <w:pPr>
        <w:widowControl w:val="0"/>
        <w:spacing w:after="0"/>
        <w:jc w:val="both"/>
        <w:rPr>
          <w:rFonts w:ascii="Times New Roman" w:eastAsia="Calibri" w:hAnsi="Times New Roman" w:cs="Times New Roman"/>
          <w:color w:val="FF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lastRenderedPageBreak/>
        <w:t xml:space="preserve">Na temelju članka članaka 35., članka 40. i članka 41. Zakona o predškolskom odgoju </w:t>
      </w:r>
      <w:r w:rsidRPr="006F4DD5">
        <w:rPr>
          <w:rFonts w:ascii="Times New Roman" w:eastAsia="Calibri" w:hAnsi="Times New Roman" w:cs="Times New Roman"/>
          <w:lang w:eastAsia="hr-HR"/>
        </w:rPr>
        <w:t>obrazovanju</w:t>
      </w:r>
      <w:r w:rsidRPr="006F4DD5">
        <w:rPr>
          <w:rFonts w:ascii="Times New Roman" w:eastAsia="Calibri" w:hAnsi="Times New Roman" w:cs="Times New Roman"/>
          <w:color w:val="FF0000"/>
          <w:lang w:eastAsia="hr-HR"/>
        </w:rPr>
        <w:t xml:space="preserve"> </w:t>
      </w:r>
    </w:p>
    <w:p w14:paraId="1DC54B14" w14:textId="77777777" w:rsidR="006F4DD5" w:rsidRPr="006F4DD5" w:rsidRDefault="006F4DD5" w:rsidP="006F4DD5">
      <w:pPr>
        <w:widowControl w:val="0"/>
        <w:spacing w:after="0"/>
        <w:jc w:val="both"/>
        <w:rPr>
          <w:rFonts w:ascii="Times New Roman" w:eastAsia="Calibri" w:hAnsi="Times New Roman" w:cs="Times New Roman"/>
          <w:color w:val="FF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 xml:space="preserve">( NN br.10/97,107/07, </w:t>
      </w:r>
      <w:r w:rsidRPr="006F4DD5">
        <w:rPr>
          <w:rFonts w:ascii="Times New Roman" w:eastAsia="Calibri" w:hAnsi="Times New Roman" w:cs="Times New Roman"/>
          <w:lang w:eastAsia="hr-HR"/>
        </w:rPr>
        <w:t>94/13 i 98/19, 57/22 i 101/23) dalje u tekstu: Zakon o predškolskom odgoju i obrazovanju ili Zakon),</w:t>
      </w:r>
      <w:r w:rsidRPr="006F4DD5">
        <w:rPr>
          <w:rFonts w:ascii="Times New Roman" w:eastAsia="Calibri" w:hAnsi="Times New Roman" w:cs="Times New Roman"/>
          <w:color w:val="000000"/>
          <w:lang w:eastAsia="hr-HR"/>
        </w:rPr>
        <w:t xml:space="preserve"> i članka 56. Statuta Dječjeg vrtića Grdelin (dalje u tekstu: Statut), Upravno vijeće Dječjeg vrtića Grdelin uz prethodnu suglasnost Općinskog vijeća Općine Postira (KLASA: , URBROJ: </w:t>
      </w:r>
      <w:r w:rsidRPr="006F4DD5">
        <w:rPr>
          <w:rFonts w:ascii="Times New Roman" w:eastAsia="Calibri" w:hAnsi="Times New Roman" w:cs="Times New Roman"/>
          <w:i/>
          <w:color w:val="FF0000"/>
          <w:lang w:eastAsia="hr-HR"/>
        </w:rPr>
        <w:t xml:space="preserve">                    </w:t>
      </w:r>
      <w:r w:rsidRPr="006F4DD5">
        <w:rPr>
          <w:rFonts w:ascii="Times New Roman" w:eastAsia="Calibri" w:hAnsi="Times New Roman" w:cs="Times New Roman"/>
          <w:color w:val="000000"/>
          <w:lang w:eastAsia="hr-HR"/>
        </w:rPr>
        <w:t>),  donosi ovaj</w:t>
      </w:r>
    </w:p>
    <w:p w14:paraId="34DDF20B" w14:textId="77777777" w:rsidR="006F4DD5" w:rsidRPr="006F4DD5" w:rsidRDefault="006F4DD5" w:rsidP="006F4DD5">
      <w:pPr>
        <w:widowControl w:val="0"/>
        <w:spacing w:after="0"/>
        <w:ind w:firstLine="708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14:paraId="419B572E" w14:textId="77777777" w:rsidR="006F4DD5" w:rsidRPr="006F4DD5" w:rsidRDefault="006F4DD5" w:rsidP="006F4DD5">
      <w:pPr>
        <w:widowControl w:val="0"/>
        <w:spacing w:after="0"/>
        <w:jc w:val="center"/>
        <w:rPr>
          <w:rFonts w:ascii="Times New Roman" w:eastAsia="Calibri" w:hAnsi="Times New Roman" w:cs="Times New Roman"/>
          <w:b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b/>
          <w:color w:val="000000"/>
          <w:lang w:eastAsia="hr-HR"/>
        </w:rPr>
        <w:t>PRAVILNIK O DOPUNI PRAVILNIKA O UNUTARNJEM USTROJSTVU I NAČINU RADA U DJEČJEM VRTIĆU GRDELIN</w:t>
      </w:r>
    </w:p>
    <w:p w14:paraId="7F6C489D" w14:textId="77777777" w:rsidR="006F4DD5" w:rsidRPr="006F4DD5" w:rsidRDefault="006F4DD5" w:rsidP="006F4DD5">
      <w:pPr>
        <w:shd w:val="clear" w:color="auto" w:fill="FFFFFF"/>
        <w:spacing w:before="103" w:after="48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</w:p>
    <w:p w14:paraId="782AA51E" w14:textId="77777777" w:rsidR="006F4DD5" w:rsidRPr="006F4DD5" w:rsidRDefault="006F4DD5" w:rsidP="006F4DD5">
      <w:pPr>
        <w:shd w:val="clear" w:color="auto" w:fill="FFFFFF"/>
        <w:spacing w:before="103" w:after="48"/>
        <w:jc w:val="center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Članak 1.</w:t>
      </w:r>
    </w:p>
    <w:p w14:paraId="170D7A4B" w14:textId="77777777" w:rsidR="006F4DD5" w:rsidRPr="006F4DD5" w:rsidRDefault="006F4DD5" w:rsidP="006F4DD5">
      <w:pPr>
        <w:shd w:val="clear" w:color="auto" w:fill="FFFFFF"/>
        <w:spacing w:before="103" w:after="48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U Pravilniku o unutarnjem ustrojstvu i načinu rada u Dječjem vrtiću Grdelin (KLASA:</w:t>
      </w:r>
      <w:r w:rsidRPr="006F4DD5">
        <w:rPr>
          <w:rFonts w:ascii="Times New Roman" w:eastAsia="Calibri" w:hAnsi="Times New Roman" w:cs="Times New Roman"/>
          <w:color w:val="000000"/>
          <w:lang w:eastAsia="hr-HR"/>
        </w:rPr>
        <w:t xml:space="preserve"> 601-01/23-03/4</w:t>
      </w: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, URBROJ: 2104-5-23-1,</w:t>
      </w:r>
      <w:r w:rsidRPr="006F4DD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od 29. siječnja 2023. godine</w:t>
      </w:r>
      <w:r w:rsidRPr="006F4DD5">
        <w:rPr>
          <w:rFonts w:ascii="Times New Roman" w:eastAsia="Times New Roman" w:hAnsi="Times New Roman" w:cs="Times New Roman"/>
          <w:i/>
          <w:color w:val="231F20"/>
          <w:lang w:eastAsia="hr-HR"/>
        </w:rPr>
        <w:t xml:space="preserve">, </w:t>
      </w: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dalje u tekstu: Pravilnik), iza članka 33. dodaje se članak 34. koji glasi:</w:t>
      </w:r>
    </w:p>
    <w:p w14:paraId="7B19559A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hr-HR"/>
        </w:rPr>
        <w:t>Pomoćnik za djecu s teškoćama u razvoju te stručni komunikacijski posrednik</w:t>
      </w:r>
    </w:p>
    <w:p w14:paraId="15F5E44B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hr-HR"/>
        </w:rPr>
      </w:pPr>
    </w:p>
    <w:p w14:paraId="1543C1BA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 xml:space="preserve">1. Naziv radnog mjesta: </w:t>
      </w: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Pomoćnik za djecu s teškoćama u razvoju te stručni komunikacijski posrednik</w:t>
      </w:r>
    </w:p>
    <w:p w14:paraId="636BC40D" w14:textId="77777777" w:rsidR="006F4DD5" w:rsidRPr="006F4DD5" w:rsidRDefault="006F4DD5" w:rsidP="006F4DD5">
      <w:pPr>
        <w:shd w:val="clear" w:color="auto" w:fill="FFFFFF"/>
        <w:spacing w:before="103" w:beforeAutospacing="1" w:after="48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 xml:space="preserve">2. Uvjeti: </w:t>
      </w:r>
    </w:p>
    <w:p w14:paraId="384D0B81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a) završeno najmanje četverogodišnje srednjoškolsko obrazovanje,</w:t>
      </w:r>
    </w:p>
    <w:p w14:paraId="7EBF1319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b) završeno osposobljavanje i stečena djelomična kvalifikacija,</w:t>
      </w:r>
    </w:p>
    <w:p w14:paraId="034CB1FA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c) da nije roditelj niti drugi član uže obitelji djeteta kojem se pruža potpora.</w:t>
      </w:r>
    </w:p>
    <w:p w14:paraId="30547C18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d)</w:t>
      </w:r>
    </w:p>
    <w:p w14:paraId="34296802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 xml:space="preserve"> zdravstvena sposobnost za obavljanje poslova</w:t>
      </w:r>
    </w:p>
    <w:p w14:paraId="3387E38D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7F31755B" w14:textId="77777777" w:rsidR="006F4DD5" w:rsidRPr="006F4DD5" w:rsidRDefault="006F4DD5" w:rsidP="006F4DD5">
      <w:pPr>
        <w:shd w:val="clear" w:color="auto" w:fill="FFFFFF"/>
        <w:spacing w:after="48" w:line="240" w:lineRule="auto"/>
        <w:ind w:firstLine="408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27701BCC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Poslove pomoćnika za djecu s teškoćama u razvoju ili stručnog komunikacijskog posrednika u dječjem vrtiću ne može obavljati osoba za čiji rad u dječjem vrtiću postoje zapreke iz članka 25. ovoga Zakona.</w:t>
      </w:r>
    </w:p>
    <w:p w14:paraId="12E71EC7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Sredstva za financiranje pomoćnika za djecu s teškoćama u razvoju te stručnog komunikacijskog posrednika osiguravaju se u proračunu jedinica lokalne i područne (regionalne) samouprave.</w:t>
      </w:r>
    </w:p>
    <w:p w14:paraId="47947E93" w14:textId="77777777" w:rsidR="006F4DD5" w:rsidRPr="006F4DD5" w:rsidRDefault="006F4DD5" w:rsidP="006F4DD5">
      <w:pPr>
        <w:shd w:val="clear" w:color="auto" w:fill="FFFFFF"/>
        <w:spacing w:before="103" w:beforeAutospacing="1" w:after="48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3. Broj izvršitelja: 0,5</w:t>
      </w:r>
    </w:p>
    <w:p w14:paraId="26C8B5C8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4. Opis poslova:</w:t>
      </w:r>
    </w:p>
    <w:p w14:paraId="7CF26E1A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hr-HR"/>
        </w:rPr>
      </w:pPr>
    </w:p>
    <w:p w14:paraId="7B76E157" w14:textId="77777777" w:rsidR="006F4DD5" w:rsidRPr="006F4DD5" w:rsidRDefault="006F4DD5" w:rsidP="006F4DD5">
      <w:pPr>
        <w:shd w:val="clear" w:color="auto" w:fill="FFFFFF"/>
        <w:spacing w:after="48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Načine uključivanja te način i sadržaj osposobljavanja i obavljanja poslova pomoćnika za djecu s teškoćama u razvoju te stručnog komunikacijskog posrednika, kao i postupak radi ostvarivanja prava djece s teškoćama u razvoju na potporu pomoćnika za djecu s teškoćama u razvoju te stručnih komunikacijskih posrednika propisuje ministar nadležan za obrazovanje Pravilnikom o pomoćnicima u nastavi i stručnim komunikacijskim posrednicima.</w:t>
      </w:r>
    </w:p>
    <w:p w14:paraId="1AAFB73A" w14:textId="77777777" w:rsidR="006F4DD5" w:rsidRPr="006F4DD5" w:rsidRDefault="006F4DD5" w:rsidP="006F4DD5">
      <w:pPr>
        <w:shd w:val="clear" w:color="auto" w:fill="FFFFFF"/>
        <w:spacing w:before="103" w:beforeAutospacing="1" w:after="48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</w:p>
    <w:p w14:paraId="6214DFD8" w14:textId="77777777" w:rsidR="006F4DD5" w:rsidRPr="006F4DD5" w:rsidRDefault="006F4DD5" w:rsidP="006F4DD5">
      <w:pPr>
        <w:shd w:val="clear" w:color="auto" w:fill="FFFFFF"/>
        <w:spacing w:before="103" w:after="48" w:line="240" w:lineRule="auto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lastRenderedPageBreak/>
        <w:t xml:space="preserve">5. Probni rad: 3 mjeseca. </w:t>
      </w:r>
    </w:p>
    <w:p w14:paraId="55DC4F03" w14:textId="77777777" w:rsidR="006F4DD5" w:rsidRPr="006F4DD5" w:rsidRDefault="006F4DD5" w:rsidP="006F4DD5">
      <w:pPr>
        <w:shd w:val="clear" w:color="auto" w:fill="FFFFFF"/>
        <w:spacing w:before="103" w:after="48" w:line="240" w:lineRule="auto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</w:p>
    <w:p w14:paraId="7FD0155B" w14:textId="77777777" w:rsidR="006F4DD5" w:rsidRPr="006F4DD5" w:rsidRDefault="006F4DD5" w:rsidP="006F4DD5">
      <w:pPr>
        <w:shd w:val="clear" w:color="auto" w:fill="FFFFFF"/>
        <w:spacing w:before="103" w:after="48"/>
        <w:jc w:val="center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Članak 2.</w:t>
      </w:r>
    </w:p>
    <w:p w14:paraId="6CD03A25" w14:textId="77777777" w:rsidR="006F4DD5" w:rsidRPr="006F4DD5" w:rsidRDefault="006F4DD5" w:rsidP="006F4DD5">
      <w:pPr>
        <w:shd w:val="clear" w:color="auto" w:fill="FFFFFF"/>
        <w:spacing w:before="103" w:after="48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Članci 34., 35., 36., 37., 38., 39., 40., 41., 42., 43., 44., 45., 46., 47., 48., 49., 50., 51. i 52. postaju članci 35., 36., 37., 38., 39., 40., 41., 42., 43., 44., 45., 46., 47., 48., 49., 50., 51., 52. i 53..</w:t>
      </w:r>
    </w:p>
    <w:p w14:paraId="0B538179" w14:textId="77777777" w:rsidR="006F4DD5" w:rsidRPr="006F4DD5" w:rsidRDefault="006F4DD5" w:rsidP="006F4DD5">
      <w:pPr>
        <w:shd w:val="clear" w:color="auto" w:fill="FFFFFF"/>
        <w:spacing w:before="103" w:after="48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</w:p>
    <w:p w14:paraId="1D9AC551" w14:textId="77777777" w:rsidR="006F4DD5" w:rsidRPr="006F4DD5" w:rsidRDefault="006F4DD5" w:rsidP="006F4DD5">
      <w:pPr>
        <w:shd w:val="clear" w:color="auto" w:fill="FFFFFF"/>
        <w:spacing w:before="103" w:after="48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</w:p>
    <w:p w14:paraId="55907D68" w14:textId="77777777" w:rsidR="006F4DD5" w:rsidRPr="006F4DD5" w:rsidRDefault="006F4DD5" w:rsidP="006F4DD5">
      <w:pPr>
        <w:shd w:val="clear" w:color="auto" w:fill="FFFFFF"/>
        <w:spacing w:before="103" w:after="48"/>
        <w:jc w:val="center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Članak 3.</w:t>
      </w:r>
    </w:p>
    <w:p w14:paraId="2327D57A" w14:textId="77777777" w:rsidR="006F4DD5" w:rsidRPr="006F4DD5" w:rsidRDefault="006F4DD5" w:rsidP="006F4DD5">
      <w:pPr>
        <w:shd w:val="clear" w:color="auto" w:fill="FFFFFF"/>
        <w:spacing w:before="103" w:after="48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U preostalim dijelovima Pravilnik ostaje nepromijenjen.</w:t>
      </w:r>
    </w:p>
    <w:p w14:paraId="4A3562DD" w14:textId="77777777" w:rsidR="006F4DD5" w:rsidRPr="006F4DD5" w:rsidRDefault="006F4DD5" w:rsidP="006F4DD5">
      <w:pPr>
        <w:spacing w:after="0"/>
        <w:jc w:val="both"/>
        <w:rPr>
          <w:rFonts w:ascii="Times New Roman" w:eastAsia="Calibri" w:hAnsi="Times New Roman" w:cs="Times New Roman"/>
          <w:color w:val="000000"/>
        </w:rPr>
      </w:pPr>
    </w:p>
    <w:p w14:paraId="7D1EA54D" w14:textId="77777777" w:rsidR="006F4DD5" w:rsidRPr="006F4DD5" w:rsidRDefault="006F4DD5" w:rsidP="006F4DD5">
      <w:pPr>
        <w:shd w:val="clear" w:color="auto" w:fill="FFFFFF"/>
        <w:spacing w:before="103" w:after="48"/>
        <w:jc w:val="center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F4DD5">
        <w:rPr>
          <w:rFonts w:ascii="Times New Roman" w:eastAsia="Times New Roman" w:hAnsi="Times New Roman" w:cs="Times New Roman"/>
          <w:color w:val="231F20"/>
          <w:lang w:eastAsia="hr-HR"/>
        </w:rPr>
        <w:t>Članak 8.</w:t>
      </w:r>
    </w:p>
    <w:p w14:paraId="1BB88631" w14:textId="77777777" w:rsidR="006F4DD5" w:rsidRPr="006F4DD5" w:rsidRDefault="006F4DD5" w:rsidP="006F4DD5">
      <w:pPr>
        <w:widowControl w:val="0"/>
        <w:spacing w:after="0"/>
        <w:rPr>
          <w:rFonts w:ascii="Times New Roman" w:eastAsia="Calibri" w:hAnsi="Times New Roman" w:cs="Times New Roman"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>Ovaj Pravilnik stupa na snagu sljedeći dan od dana objave na službenoj web stranici i oglasnoj ploči Vrtića.</w:t>
      </w:r>
    </w:p>
    <w:p w14:paraId="1100CC29" w14:textId="77777777" w:rsidR="006F4DD5" w:rsidRPr="006F4DD5" w:rsidRDefault="006F4DD5" w:rsidP="006F4DD5">
      <w:pPr>
        <w:widowControl w:val="0"/>
        <w:spacing w:after="0"/>
        <w:rPr>
          <w:rFonts w:ascii="Times New Roman" w:eastAsia="Calibri" w:hAnsi="Times New Roman" w:cs="Times New Roman"/>
          <w:color w:val="000000"/>
          <w:lang w:eastAsia="hr-HR"/>
        </w:rPr>
      </w:pPr>
    </w:p>
    <w:p w14:paraId="66A509DF" w14:textId="77777777" w:rsidR="006F4DD5" w:rsidRPr="006F4DD5" w:rsidRDefault="006F4DD5" w:rsidP="006F4DD5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i/>
          <w:color w:val="FF0000"/>
          <w:lang w:eastAsia="hr-HR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9"/>
        <w:gridCol w:w="2693"/>
      </w:tblGrid>
      <w:tr w:rsidR="006F4DD5" w:rsidRPr="006F4DD5" w14:paraId="472B23A6" w14:textId="77777777" w:rsidTr="007D4A14">
        <w:tc>
          <w:tcPr>
            <w:tcW w:w="6379" w:type="dxa"/>
          </w:tcPr>
          <w:p w14:paraId="6478AD11" w14:textId="77777777" w:rsidR="006F4DD5" w:rsidRPr="006F4DD5" w:rsidRDefault="006F4DD5" w:rsidP="006F4DD5">
            <w:pPr>
              <w:spacing w:after="160"/>
              <w:rPr>
                <w:rFonts w:ascii="Times New Roman" w:eastAsia="Calibri" w:hAnsi="Times New Roman" w:cs="Times New Roman"/>
              </w:rPr>
            </w:pPr>
            <w:r w:rsidRPr="006F4DD5">
              <w:rPr>
                <w:rFonts w:ascii="Times New Roman" w:eastAsia="Calibri" w:hAnsi="Times New Roman" w:cs="Times New Roman"/>
              </w:rPr>
              <w:t xml:space="preserve">KLASA: </w:t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begin"/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instrText xml:space="preserve"> MERGEFIELD  CasesClassificationCode  \* MERGEFORMAT </w:instrText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separate"/>
            </w:r>
            <w:r w:rsidRPr="006F4DD5">
              <w:rPr>
                <w:rFonts w:ascii="Times New Roman" w:eastAsia="Calibri" w:hAnsi="Times New Roman" w:cs="Times New Roman"/>
                <w:noProof/>
                <w:lang w:val="en-US"/>
              </w:rPr>
              <w:t>«CasesClassificationCode»</w:t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end"/>
            </w:r>
            <w:r w:rsidRPr="006F4DD5">
              <w:rPr>
                <w:rFonts w:ascii="Times New Roman" w:eastAsia="Calibri" w:hAnsi="Times New Roman" w:cs="Times New Roman"/>
              </w:rPr>
              <w:t xml:space="preserve">                                                                                                                                        URBROJ: </w:t>
            </w:r>
            <w:r w:rsidRPr="006F4DD5">
              <w:rPr>
                <w:rFonts w:ascii="Times New Roman" w:eastAsia="Calibri" w:hAnsi="Times New Roman" w:cs="Times New Roman"/>
              </w:rPr>
              <w:fldChar w:fldCharType="begin"/>
            </w:r>
            <w:r w:rsidRPr="006F4DD5">
              <w:rPr>
                <w:rFonts w:ascii="Times New Roman" w:eastAsia="Calibri" w:hAnsi="Times New Roman" w:cs="Times New Roman"/>
              </w:rPr>
              <w:instrText xml:space="preserve"> MERGEFIELD  RegistrationNumber  \* MERGEFORMAT </w:instrText>
            </w:r>
            <w:r w:rsidRPr="006F4DD5">
              <w:rPr>
                <w:rFonts w:ascii="Times New Roman" w:eastAsia="Calibri" w:hAnsi="Times New Roman" w:cs="Times New Roman"/>
              </w:rPr>
              <w:fldChar w:fldCharType="separate"/>
            </w:r>
            <w:r w:rsidRPr="006F4DD5">
              <w:rPr>
                <w:rFonts w:ascii="Times New Roman" w:eastAsia="Calibri" w:hAnsi="Times New Roman" w:cs="Times New Roman"/>
                <w:noProof/>
              </w:rPr>
              <w:t>«RegistrationNumber»</w:t>
            </w:r>
            <w:r w:rsidRPr="006F4DD5">
              <w:rPr>
                <w:rFonts w:ascii="Times New Roman" w:eastAsia="Calibri" w:hAnsi="Times New Roman" w:cs="Times New Roman"/>
              </w:rPr>
              <w:fldChar w:fldCharType="end"/>
            </w:r>
            <w:r w:rsidRPr="006F4DD5">
              <w:rPr>
                <w:rFonts w:ascii="Times New Roman" w:eastAsia="Calibri" w:hAnsi="Times New Roman" w:cs="Times New Roman"/>
              </w:rPr>
              <w:t xml:space="preserve">                                                                                                          Postira,    </w:t>
            </w:r>
          </w:p>
        </w:tc>
        <w:tc>
          <w:tcPr>
            <w:tcW w:w="2693" w:type="dxa"/>
          </w:tcPr>
          <w:p w14:paraId="04944517" w14:textId="77777777" w:rsidR="006F4DD5" w:rsidRPr="006F4DD5" w:rsidRDefault="006F4DD5" w:rsidP="006F4DD5">
            <w:pPr>
              <w:spacing w:after="160"/>
              <w:jc w:val="right"/>
              <w:rPr>
                <w:rFonts w:ascii="Times New Roman" w:eastAsia="Calibri" w:hAnsi="Times New Roman" w:cs="Times New Roman"/>
              </w:rPr>
            </w:pP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begin"/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instrText xml:space="preserve"> MERGEFIELD  Image:QRcode  \* MERGEFORMAT </w:instrText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separate"/>
            </w:r>
            <w:r w:rsidRPr="006F4DD5">
              <w:rPr>
                <w:rFonts w:ascii="Times New Roman" w:eastAsia="Calibri" w:hAnsi="Times New Roman" w:cs="Times New Roman"/>
                <w:noProof/>
                <w:lang w:val="en-US"/>
              </w:rPr>
              <w:t>«Image:QRcode»</w:t>
            </w:r>
            <w:r w:rsidRPr="006F4DD5">
              <w:rPr>
                <w:rFonts w:ascii="Times New Roman" w:eastAsia="Calibri" w:hAnsi="Times New Roman" w:cs="Times New Roman"/>
                <w:lang w:val="en-US"/>
              </w:rPr>
              <w:fldChar w:fldCharType="end"/>
            </w:r>
          </w:p>
        </w:tc>
      </w:tr>
    </w:tbl>
    <w:p w14:paraId="5D037C28" w14:textId="77777777" w:rsidR="006F4DD5" w:rsidRPr="006F4DD5" w:rsidRDefault="006F4DD5" w:rsidP="006F4DD5">
      <w:pPr>
        <w:widowControl w:val="0"/>
        <w:spacing w:after="0"/>
        <w:rPr>
          <w:rFonts w:ascii="Times New Roman" w:eastAsia="Calibri" w:hAnsi="Times New Roman" w:cs="Times New Roman"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 xml:space="preserve">                                                                                   </w:t>
      </w:r>
    </w:p>
    <w:p w14:paraId="69BEF71A" w14:textId="77777777" w:rsidR="006F4DD5" w:rsidRPr="006F4DD5" w:rsidRDefault="006F4DD5" w:rsidP="006F4DD5">
      <w:pPr>
        <w:widowControl w:val="0"/>
        <w:spacing w:after="0"/>
        <w:rPr>
          <w:rFonts w:ascii="Times New Roman" w:eastAsia="Calibri" w:hAnsi="Times New Roman" w:cs="Times New Roman"/>
          <w:color w:val="000000"/>
          <w:lang w:eastAsia="hr-HR"/>
        </w:rPr>
      </w:pPr>
    </w:p>
    <w:p w14:paraId="5E1A81DA" w14:textId="77777777" w:rsidR="006F4DD5" w:rsidRPr="006F4DD5" w:rsidRDefault="006F4DD5" w:rsidP="006F4DD5">
      <w:pPr>
        <w:widowControl w:val="0"/>
        <w:spacing w:after="0"/>
        <w:jc w:val="right"/>
        <w:rPr>
          <w:rFonts w:ascii="Times New Roman" w:eastAsia="Calibri" w:hAnsi="Times New Roman" w:cs="Times New Roman"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>PREDSJEDNIK UPRAVNOG VIJEĆA:</w:t>
      </w:r>
    </w:p>
    <w:p w14:paraId="39F46721" w14:textId="77777777" w:rsidR="006F4DD5" w:rsidRPr="006F4DD5" w:rsidRDefault="006F4DD5" w:rsidP="006F4DD5">
      <w:pPr>
        <w:widowControl w:val="0"/>
        <w:spacing w:after="0"/>
        <w:jc w:val="right"/>
        <w:rPr>
          <w:rFonts w:ascii="Times New Roman" w:eastAsia="Calibri" w:hAnsi="Times New Roman" w:cs="Times New Roman"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>Stipe Mamić</w:t>
      </w:r>
    </w:p>
    <w:p w14:paraId="70253C25" w14:textId="77777777" w:rsidR="006F4DD5" w:rsidRPr="006F4DD5" w:rsidRDefault="006F4DD5" w:rsidP="006F4DD5">
      <w:pPr>
        <w:widowControl w:val="0"/>
        <w:spacing w:after="0"/>
        <w:jc w:val="right"/>
        <w:rPr>
          <w:rFonts w:ascii="Times New Roman" w:eastAsia="Calibri" w:hAnsi="Times New Roman" w:cs="Times New Roman"/>
          <w:color w:val="000000"/>
          <w:lang w:eastAsia="hr-HR"/>
        </w:rPr>
      </w:pPr>
      <w:r w:rsidRPr="006F4DD5">
        <w:rPr>
          <w:rFonts w:ascii="Times New Roman" w:eastAsia="Calibri" w:hAnsi="Times New Roman" w:cs="Times New Roman"/>
          <w:color w:val="000000"/>
          <w:lang w:eastAsia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814B81" w14:textId="77777777" w:rsidR="006F4DD5" w:rsidRPr="006F4DD5" w:rsidRDefault="006F4DD5" w:rsidP="006F4DD5">
      <w:pPr>
        <w:spacing w:after="160" w:line="259" w:lineRule="auto"/>
        <w:rPr>
          <w:rFonts w:ascii="Calibri" w:eastAsia="Calibri" w:hAnsi="Calibri" w:cs="Arial"/>
        </w:rPr>
      </w:pPr>
      <w:r w:rsidRPr="006F4DD5">
        <w:rPr>
          <w:rFonts w:ascii="Times New Roman" w:eastAsia="Calibri" w:hAnsi="Times New Roman" w:cs="Times New Roman"/>
        </w:rPr>
        <w:t xml:space="preserve">                                                                               </w:t>
      </w:r>
    </w:p>
    <w:p w14:paraId="4D101835" w14:textId="77777777" w:rsidR="006F4DD5" w:rsidRDefault="006F4DD5" w:rsidP="00410817">
      <w:pPr>
        <w:jc w:val="both"/>
        <w:rPr>
          <w:rFonts w:cstheme="minorHAnsi"/>
          <w:sz w:val="24"/>
          <w:szCs w:val="24"/>
        </w:rPr>
      </w:pPr>
    </w:p>
    <w:p w14:paraId="0B9480E0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14:paraId="5B20B783" w14:textId="77777777"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14:paraId="112D07E4" w14:textId="77777777" w:rsidR="00410817" w:rsidRPr="00410817" w:rsidRDefault="00410817" w:rsidP="00410817">
      <w:pPr>
        <w:jc w:val="center"/>
        <w:rPr>
          <w:rFonts w:cstheme="minorHAnsi"/>
          <w:b/>
          <w:sz w:val="24"/>
          <w:szCs w:val="24"/>
        </w:rPr>
      </w:pPr>
    </w:p>
    <w:sectPr w:rsidR="00410817" w:rsidRPr="00410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4C131C"/>
    <w:multiLevelType w:val="hybridMultilevel"/>
    <w:tmpl w:val="F9F01ED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26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EF0"/>
    <w:rsid w:val="00060685"/>
    <w:rsid w:val="003833F8"/>
    <w:rsid w:val="00410817"/>
    <w:rsid w:val="00640BAE"/>
    <w:rsid w:val="00667789"/>
    <w:rsid w:val="006C462A"/>
    <w:rsid w:val="006F4DD5"/>
    <w:rsid w:val="00780AD3"/>
    <w:rsid w:val="0079422D"/>
    <w:rsid w:val="009F79F1"/>
    <w:rsid w:val="00B749BE"/>
    <w:rsid w:val="00D028A2"/>
    <w:rsid w:val="00D153D8"/>
    <w:rsid w:val="00DF0EF0"/>
    <w:rsid w:val="00EC36CE"/>
    <w:rsid w:val="00F27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2FAFF"/>
  <w15:docId w15:val="{82969BDC-CFF0-4988-A8DB-DB44C3030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EF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62A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6F4D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6F4D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692</Words>
  <Characters>3945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Maja</dc:creator>
  <cp:lastModifiedBy>Opcina Postira</cp:lastModifiedBy>
  <cp:revision>4</cp:revision>
  <cp:lastPrinted>2025-02-27T12:29:00Z</cp:lastPrinted>
  <dcterms:created xsi:type="dcterms:W3CDTF">2025-02-10T11:51:00Z</dcterms:created>
  <dcterms:modified xsi:type="dcterms:W3CDTF">2025-02-27T12:31:00Z</dcterms:modified>
</cp:coreProperties>
</file>