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41F0E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noProof/>
          <w:sz w:val="24"/>
          <w:szCs w:val="24"/>
          <w:lang w:eastAsia="hr-HR"/>
        </w:rPr>
        <w:drawing>
          <wp:inline distT="0" distB="0" distL="0" distR="0" wp14:anchorId="6CE4C6F5" wp14:editId="1FB1A79B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80A64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REPUBLIKA  HRVATSKA</w:t>
      </w:r>
    </w:p>
    <w:p w14:paraId="030381E9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de-DE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de-DE" w:eastAsia="hr-HR"/>
        </w:rPr>
        <w:t>ŽUPANIJA SPLITSKO DALMATINSKA</w:t>
      </w:r>
    </w:p>
    <w:p w14:paraId="389B8A7B" w14:textId="77777777" w:rsidR="00353C9B" w:rsidRPr="0063365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63365D">
        <w:rPr>
          <w:rFonts w:ascii="Calibri" w:eastAsia="Times New Roman" w:hAnsi="Calibri" w:cs="Calibri"/>
          <w:sz w:val="24"/>
          <w:szCs w:val="24"/>
          <w:lang w:eastAsia="hr-HR"/>
        </w:rPr>
        <w:t>OPĆINA POSTIRA</w:t>
      </w:r>
    </w:p>
    <w:p w14:paraId="421C6B6D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>Polježice 2, 21410 POSTIRA</w:t>
      </w:r>
    </w:p>
    <w:p w14:paraId="5751FDCD" w14:textId="77777777" w:rsidR="00353C9B" w:rsidRPr="00BC644D" w:rsidRDefault="00353C9B" w:rsidP="00353C9B">
      <w:pPr>
        <w:spacing w:after="0" w:line="240" w:lineRule="auto"/>
        <w:outlineLvl w:val="0"/>
        <w:rPr>
          <w:rFonts w:ascii="Calibri" w:eastAsia="Times New Roman" w:hAnsi="Calibri" w:cs="Calibri"/>
          <w:sz w:val="24"/>
          <w:szCs w:val="24"/>
          <w:lang w:val="it-IT" w:eastAsia="hr-HR"/>
        </w:rPr>
      </w:pPr>
      <w:r w:rsidRPr="00BC644D"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tel (021) 63 21 33</w:t>
      </w:r>
    </w:p>
    <w:p w14:paraId="7F828D11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val="it-IT" w:eastAsia="hr-HR"/>
        </w:rPr>
      </w:pPr>
      <w:r>
        <w:rPr>
          <w:rFonts w:ascii="Calibri" w:eastAsia="Times New Roman" w:hAnsi="Calibri" w:cs="Calibri"/>
          <w:sz w:val="24"/>
          <w:szCs w:val="24"/>
          <w:lang w:val="it-IT" w:eastAsia="hr-HR"/>
        </w:rPr>
        <w:t xml:space="preserve">   fax (021) 63 21 33</w:t>
      </w:r>
    </w:p>
    <w:p w14:paraId="4E6ABF15" w14:textId="2A18066C" w:rsidR="00353C9B" w:rsidRPr="00291313" w:rsidRDefault="00CB323E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KLASA: </w:t>
      </w:r>
      <w:r w:rsidR="00B553E1">
        <w:rPr>
          <w:rFonts w:ascii="Calibri" w:eastAsia="Times New Roman" w:hAnsi="Calibri" w:cs="Calibri"/>
          <w:sz w:val="24"/>
          <w:szCs w:val="24"/>
          <w:lang w:eastAsia="hr-HR"/>
        </w:rPr>
        <w:t>024-01/25-01/</w:t>
      </w:r>
      <w:r w:rsidR="001B6659">
        <w:rPr>
          <w:rFonts w:ascii="Calibri" w:eastAsia="Times New Roman" w:hAnsi="Calibri" w:cs="Calibri"/>
          <w:sz w:val="24"/>
          <w:szCs w:val="24"/>
          <w:lang w:eastAsia="hr-HR"/>
        </w:rPr>
        <w:t>4</w:t>
      </w:r>
      <w:r w:rsidR="00B553E1">
        <w:rPr>
          <w:rFonts w:ascii="Calibri" w:eastAsia="Times New Roman" w:hAnsi="Calibri" w:cs="Calibri"/>
          <w:sz w:val="24"/>
          <w:szCs w:val="24"/>
          <w:lang w:eastAsia="hr-HR"/>
        </w:rPr>
        <w:t>5</w:t>
      </w:r>
    </w:p>
    <w:p w14:paraId="703176D9" w14:textId="06D80A1B" w:rsidR="00353C9B" w:rsidRPr="00291313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URBROJ: </w:t>
      </w:r>
      <w:r w:rsidR="00B553E1">
        <w:rPr>
          <w:rFonts w:ascii="Calibri" w:eastAsia="Times New Roman" w:hAnsi="Calibri" w:cs="Calibri"/>
          <w:sz w:val="24"/>
          <w:szCs w:val="24"/>
          <w:lang w:eastAsia="hr-HR"/>
        </w:rPr>
        <w:t>2181-40-01-25-</w:t>
      </w:r>
      <w:r w:rsidR="001B6659">
        <w:rPr>
          <w:rFonts w:ascii="Calibri" w:eastAsia="Times New Roman" w:hAnsi="Calibri" w:cs="Calibri"/>
          <w:sz w:val="24"/>
          <w:szCs w:val="24"/>
          <w:lang w:eastAsia="hr-HR"/>
        </w:rPr>
        <w:t>4</w:t>
      </w:r>
    </w:p>
    <w:p w14:paraId="34A94417" w14:textId="7F68E81E" w:rsidR="00353C9B" w:rsidRDefault="00747AA6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Postira, </w:t>
      </w:r>
      <w:r w:rsidR="001B6659">
        <w:rPr>
          <w:rFonts w:ascii="Calibri" w:eastAsia="Times New Roman" w:hAnsi="Calibri" w:cs="Calibri"/>
          <w:sz w:val="24"/>
          <w:szCs w:val="24"/>
          <w:lang w:eastAsia="hr-HR"/>
        </w:rPr>
        <w:t>17.12.</w:t>
      </w:r>
      <w:r w:rsidR="00AE0CFB">
        <w:rPr>
          <w:rFonts w:ascii="Calibri" w:eastAsia="Times New Roman" w:hAnsi="Calibri" w:cs="Calibri"/>
          <w:sz w:val="24"/>
          <w:szCs w:val="24"/>
          <w:lang w:eastAsia="hr-HR"/>
        </w:rPr>
        <w:t>202</w:t>
      </w:r>
      <w:r w:rsidR="00B553E1">
        <w:rPr>
          <w:rFonts w:ascii="Calibri" w:eastAsia="Times New Roman" w:hAnsi="Calibri" w:cs="Calibri"/>
          <w:sz w:val="24"/>
          <w:szCs w:val="24"/>
          <w:lang w:eastAsia="hr-HR"/>
        </w:rPr>
        <w:t>5</w:t>
      </w:r>
      <w:r w:rsidR="00353C9B">
        <w:rPr>
          <w:rFonts w:ascii="Calibri" w:eastAsia="Times New Roman" w:hAnsi="Calibri" w:cs="Calibri"/>
          <w:sz w:val="24"/>
          <w:szCs w:val="24"/>
          <w:lang w:eastAsia="hr-HR"/>
        </w:rPr>
        <w:t>.</w:t>
      </w:r>
      <w:r w:rsidR="009034E6">
        <w:rPr>
          <w:rFonts w:ascii="Calibri" w:eastAsia="Times New Roman" w:hAnsi="Calibri" w:cs="Calibri"/>
          <w:sz w:val="24"/>
          <w:szCs w:val="24"/>
          <w:lang w:eastAsia="hr-HR"/>
        </w:rPr>
        <w:t xml:space="preserve"> god.</w:t>
      </w:r>
    </w:p>
    <w:p w14:paraId="5CA5F780" w14:textId="77777777" w:rsidR="00353C9B" w:rsidRPr="00BC644D" w:rsidRDefault="00353C9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614DED6" w14:textId="781E1964" w:rsidR="00353C9B" w:rsidRDefault="00E4088F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>Na temelju članka 7</w:t>
      </w:r>
      <w:r w:rsidR="0063365D">
        <w:rPr>
          <w:rFonts w:ascii="Calibri" w:eastAsia="Times New Roman" w:hAnsi="Calibri" w:cs="Calibri"/>
          <w:sz w:val="24"/>
          <w:szCs w:val="24"/>
          <w:lang w:eastAsia="hr-HR"/>
        </w:rPr>
        <w:t>5</w:t>
      </w:r>
      <w:r>
        <w:rPr>
          <w:rFonts w:ascii="Calibri" w:eastAsia="Times New Roman" w:hAnsi="Calibri" w:cs="Calibri"/>
          <w:sz w:val="24"/>
          <w:szCs w:val="24"/>
          <w:lang w:eastAsia="hr-HR"/>
        </w:rPr>
        <w:t>. Zakona o s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portu ( NN </w:t>
      </w:r>
      <w:r w:rsidR="0063365D" w:rsidRPr="0063365D">
        <w:rPr>
          <w:rFonts w:ascii="Calibri" w:eastAsia="Times New Roman" w:hAnsi="Calibri" w:cs="Calibri"/>
          <w:sz w:val="24"/>
          <w:szCs w:val="24"/>
          <w:lang w:eastAsia="hr-HR"/>
        </w:rPr>
        <w:t>NN 141/22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) i članka 32. Statuta Općine Postira (Službeni glasnik Općine Postira 3/</w:t>
      </w:r>
      <w:r w:rsidR="00B553E1">
        <w:rPr>
          <w:rFonts w:ascii="Calibri" w:eastAsia="Times New Roman" w:hAnsi="Calibri" w:cs="Calibri"/>
          <w:sz w:val="24"/>
          <w:szCs w:val="24"/>
          <w:lang w:eastAsia="hr-HR"/>
        </w:rPr>
        <w:t>13 ,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 xml:space="preserve"> 6/13</w:t>
      </w:r>
      <w:r w:rsidR="004A7E58">
        <w:rPr>
          <w:rFonts w:ascii="Calibri" w:eastAsia="Times New Roman" w:hAnsi="Calibri" w:cs="Calibri"/>
          <w:sz w:val="24"/>
          <w:szCs w:val="24"/>
          <w:lang w:eastAsia="hr-HR"/>
        </w:rPr>
        <w:t>,5/20 i 5/21</w:t>
      </w:r>
      <w:r w:rsidR="00747AA6">
        <w:rPr>
          <w:rFonts w:ascii="Calibri" w:eastAsia="Times New Roman" w:hAnsi="Calibri" w:cs="Calibri"/>
          <w:sz w:val="24"/>
          <w:szCs w:val="24"/>
          <w:lang w:eastAsia="hr-HR"/>
        </w:rPr>
        <w:t xml:space="preserve">), Općinsko vijeća na </w:t>
      </w:r>
      <w:r w:rsidR="008C65CF">
        <w:rPr>
          <w:rFonts w:ascii="Calibri" w:eastAsia="Times New Roman" w:hAnsi="Calibri" w:cs="Calibri"/>
          <w:sz w:val="24"/>
          <w:szCs w:val="24"/>
          <w:lang w:eastAsia="hr-HR"/>
        </w:rPr>
        <w:t xml:space="preserve">5. 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>sje</w:t>
      </w:r>
      <w:r w:rsidR="000C2C43">
        <w:rPr>
          <w:rFonts w:ascii="Calibri" w:eastAsia="Times New Roman" w:hAnsi="Calibri" w:cs="Calibri"/>
          <w:sz w:val="24"/>
          <w:szCs w:val="24"/>
          <w:lang w:eastAsia="hr-HR"/>
        </w:rPr>
        <w:t xml:space="preserve">dnici održanoj </w:t>
      </w:r>
      <w:r w:rsidR="008C65CF">
        <w:rPr>
          <w:rFonts w:ascii="Calibri" w:eastAsia="Times New Roman" w:hAnsi="Calibri" w:cs="Calibri"/>
          <w:sz w:val="24"/>
          <w:szCs w:val="24"/>
          <w:lang w:eastAsia="hr-HR"/>
        </w:rPr>
        <w:t xml:space="preserve">17. prosinca </w:t>
      </w:r>
      <w:r w:rsidR="00AE0CFB">
        <w:rPr>
          <w:rFonts w:ascii="Calibri" w:eastAsia="Times New Roman" w:hAnsi="Calibri" w:cs="Calibri"/>
          <w:sz w:val="24"/>
          <w:szCs w:val="24"/>
          <w:lang w:eastAsia="hr-HR"/>
        </w:rPr>
        <w:t>202</w:t>
      </w:r>
      <w:r w:rsidR="00B553E1">
        <w:rPr>
          <w:rFonts w:ascii="Calibri" w:eastAsia="Times New Roman" w:hAnsi="Calibri" w:cs="Calibri"/>
          <w:sz w:val="24"/>
          <w:szCs w:val="24"/>
          <w:lang w:eastAsia="hr-HR"/>
        </w:rPr>
        <w:t>5</w:t>
      </w:r>
      <w:r w:rsidR="00CB323E">
        <w:rPr>
          <w:rFonts w:ascii="Calibri" w:eastAsia="Times New Roman" w:hAnsi="Calibri" w:cs="Calibri"/>
          <w:sz w:val="24"/>
          <w:szCs w:val="24"/>
          <w:lang w:eastAsia="hr-HR"/>
        </w:rPr>
        <w:t>.</w:t>
      </w:r>
      <w:r w:rsidR="00353C9B" w:rsidRPr="00BC644D">
        <w:rPr>
          <w:rFonts w:ascii="Calibri" w:eastAsia="Times New Roman" w:hAnsi="Calibri" w:cs="Calibri"/>
          <w:sz w:val="24"/>
          <w:szCs w:val="24"/>
          <w:lang w:eastAsia="hr-HR"/>
        </w:rPr>
        <w:t xml:space="preserve"> godine donosi</w:t>
      </w:r>
    </w:p>
    <w:p w14:paraId="49B5A2D0" w14:textId="77777777" w:rsidR="004A7E58" w:rsidRDefault="004A7E58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5833F50E" w14:textId="77777777" w:rsidR="00AE0CFB" w:rsidRPr="00BC644D" w:rsidRDefault="00AE0CFB" w:rsidP="00353C9B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5C4CFEB7" w14:textId="77777777" w:rsidR="00B553E1" w:rsidRPr="00B553E1" w:rsidRDefault="004A7E58" w:rsidP="00E4088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553E1">
        <w:rPr>
          <w:rFonts w:ascii="Calibri" w:eastAsia="Times New Roman" w:hAnsi="Calibri" w:cs="Calibri"/>
          <w:b/>
          <w:sz w:val="24"/>
          <w:szCs w:val="24"/>
          <w:lang w:eastAsia="hr-HR"/>
        </w:rPr>
        <w:t xml:space="preserve">                                                            </w:t>
      </w:r>
      <w:r w:rsidR="00B553E1" w:rsidRPr="00B553E1">
        <w:rPr>
          <w:rFonts w:ascii="Calibri" w:eastAsia="Times New Roman" w:hAnsi="Calibri" w:cs="Calibri"/>
          <w:b/>
          <w:sz w:val="24"/>
          <w:szCs w:val="24"/>
          <w:lang w:eastAsia="hr-HR"/>
        </w:rPr>
        <w:t>IZMJENEI DOPUNE PROGRAMA</w:t>
      </w:r>
    </w:p>
    <w:p w14:paraId="5C8557C7" w14:textId="02855047" w:rsidR="008C65CF" w:rsidRDefault="00E4088F" w:rsidP="008C65CF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553E1">
        <w:rPr>
          <w:rFonts w:ascii="Calibri" w:eastAsia="Times New Roman" w:hAnsi="Calibri" w:cs="Calibri"/>
          <w:b/>
          <w:sz w:val="24"/>
          <w:szCs w:val="24"/>
          <w:lang w:eastAsia="hr-HR"/>
        </w:rPr>
        <w:t>javnih potreba u s</w:t>
      </w:r>
      <w:r w:rsidR="00F62468" w:rsidRPr="00B553E1">
        <w:rPr>
          <w:rFonts w:ascii="Calibri" w:eastAsia="Times New Roman" w:hAnsi="Calibri" w:cs="Calibri"/>
          <w:b/>
          <w:sz w:val="24"/>
          <w:szCs w:val="24"/>
          <w:lang w:eastAsia="hr-HR"/>
        </w:rPr>
        <w:t>portu Općine Postira u 202</w:t>
      </w:r>
      <w:r w:rsidR="00A94D86" w:rsidRPr="00B553E1">
        <w:rPr>
          <w:rFonts w:ascii="Calibri" w:eastAsia="Times New Roman" w:hAnsi="Calibri" w:cs="Calibri"/>
          <w:b/>
          <w:sz w:val="24"/>
          <w:szCs w:val="24"/>
          <w:lang w:eastAsia="hr-HR"/>
        </w:rPr>
        <w:t>5</w:t>
      </w:r>
      <w:r w:rsidR="00353C9B" w:rsidRPr="00B553E1">
        <w:rPr>
          <w:rFonts w:ascii="Calibri" w:eastAsia="Times New Roman" w:hAnsi="Calibri" w:cs="Calibri"/>
          <w:b/>
          <w:sz w:val="24"/>
          <w:szCs w:val="24"/>
          <w:lang w:eastAsia="hr-HR"/>
        </w:rPr>
        <w:t>.godini</w:t>
      </w:r>
    </w:p>
    <w:p w14:paraId="10D48A26" w14:textId="67D11E54" w:rsidR="004A7E58" w:rsidRDefault="00353C9B" w:rsidP="00E4088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16"/>
          <w:szCs w:val="16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E4088F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. UVOD</w:t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Sredstva proračuna namijenjena financiranju programa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javnih potreba u sportu Općine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Postira izdvajaju, na račun pojedinih sportskih klubova, na osnovu njihov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ih pismenih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zaht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jeva.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446E01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II. PROGRAMSKI CILJEVI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Programski ciljevi u ovom dokumentu oslanjaju se na shvaćanje potrebe imanentnoga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održavanja sportskog sustava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kao nužne sastavnice u razvoju.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Ciljevi u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Izmjenama i dopunama  Programa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javni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h potreba u sportu Općine jesu: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ulaganja u razvoj mlađih sportaša, rad s mlađom dobi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- poticanje da se u sport uključuje što veći broj djece i mladeži te građana kroz u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  veći broj sportskih aktivnosti - sportskih grana i sportski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h udruga.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U postizanju ovih ciljeva svakako je bitna i skrb o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sportskim objektima općinskog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značenja u o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kviru proračunskih mogućnosti.</w:t>
      </w:r>
      <w:r w:rsidR="00446E0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III. OSNOVE PROGRAMSKIH KRITERIJA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Budući da su proračunska sredstva za razvoj sporta v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rlo ograničena i mnogo manja od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realnih potreba, nije moguće utvrditi precizne kriterije i pravedan raspored sredstava utemeljen na tradicijskim vrijednostima, razvijenosti, kvaliteti, in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teresu javnosti i mnogim drugim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kriterijima.</w:t>
      </w:r>
    </w:p>
    <w:p w14:paraId="44C49B36" w14:textId="77777777" w:rsidR="004A7E58" w:rsidRDefault="004A7E58" w:rsidP="00E4088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4583446D" w14:textId="77777777" w:rsidR="00353C9B" w:rsidRDefault="00353C9B" w:rsidP="00E4088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lastRenderedPageBreak/>
        <w:br/>
      </w: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PROGRAMSKA PODRUČJA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Zakonom o športu, javne su potrebe u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portu određene kao aktivnosti, poslovi i djelatnosti za koje je određeno da su lokalnog značaja u svezi s: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poticanjem i promicanjem sporta,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2. provođenjem dijela programa tjelesne i zdravs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tvene kulture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djece i mladeži,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3. djelovanjem općinskih sportsk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ih saveza i udruženja sportskih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organizacija i saveza,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4. treningom, organiziranjem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provođenjem sustava domaćih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natjecanja.</w:t>
      </w:r>
    </w:p>
    <w:p w14:paraId="57E4F352" w14:textId="77777777" w:rsidR="00353C9B" w:rsidRPr="00850501" w:rsidRDefault="00353C9B" w:rsidP="00E4088F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 sportsko-rekreacijskim aktivnostima građana i drugim sportskim aktivnostima koje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su u funkciji unapređenja i čuvanja zdravlja i post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izanja psihofizičke sposobnosti 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pučanstva,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6. tjelesnom kulturom i sportskom aktivnošću i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nvalida i drugih osoba oštećena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zdravlja,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7. održavanjem i izgradnjom objekata od značenja za Općinu.</w:t>
      </w:r>
    </w:p>
    <w:p w14:paraId="055775F2" w14:textId="77777777" w:rsid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Ovaj taksativni niz razrađen je prema samom sadrž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aju članka pa su se time dobila sljedeća: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 r o g r a m s k a  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 o d r u č j a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1. Poticanje i promidžba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2. Objekti od posebnog interesa za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port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14:paraId="075480A3" w14:textId="77777777" w:rsidR="00353C9B" w:rsidRDefault="00DB37C7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Izmjene i dopune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a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podržava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ju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: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 xml:space="preserve">Podržava se financijska potpora za korištenje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sportskim objektima od posebnog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interesa za  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port, a to je nogometno igralište u mjestu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Postira. </w:t>
      </w:r>
    </w:p>
    <w:p w14:paraId="4FD797C6" w14:textId="77777777" w:rsidR="00E4088F" w:rsidRDefault="00353C9B" w:rsidP="00747AA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IV. ZAKLJUČAK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Izmjene i dopune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javnih potreb</w:t>
      </w:r>
      <w:r w:rsidR="000C2C43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 u sportu Općine Postira u 20</w:t>
      </w:r>
      <w:r w:rsidR="00CB323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. godini ostvaruje se u 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skladu sa cjelokupnim 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Izmjenama i dopunama </w:t>
      </w:r>
      <w:r w:rsidR="007C310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Proračuna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za 202</w:t>
      </w:r>
      <w:r w:rsidR="007C310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g., a 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ima za zadaću zaustaviti stagnaciju razvoja sporta i omogućiti funkcioniranje sportskog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sustava, kao živog organizma.</w:t>
      </w:r>
      <w:r w:rsid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</w:p>
    <w:p w14:paraId="1CE6675D" w14:textId="77777777" w:rsidR="000F0568" w:rsidRDefault="00353C9B" w:rsidP="00E4088F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Programski ciljevi istaknuti u ovom dokumentu imaju tri osnovna zadatka: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1. podršku kolektivu i pojedincima koji uspješno djeluju na području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promidžbe sporta te doprinose njegovu razvoju,</w:t>
      </w:r>
    </w:p>
    <w:p w14:paraId="4E182BDB" w14:textId="77777777" w:rsidR="00747AA6" w:rsidRDefault="00747AA6" w:rsidP="00E4088F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2. 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podrška radu s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</w:t>
      </w:r>
      <w:r w:rsidR="00353C9B"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sportskom mladeži, </w:t>
      </w:r>
    </w:p>
    <w:p w14:paraId="10575EEE" w14:textId="77777777" w:rsidR="00353C9B" w:rsidRPr="00BC644D" w:rsidRDefault="00353C9B" w:rsidP="00747AA6">
      <w:pPr>
        <w:spacing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podrška onima kojima rezultat nije u prvom planu, već okupljanje i sportsko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djelovanje što većeg broja mladeži i građanstva.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br/>
        <w:t>Preduvjet za ostvarenje ovih ciljeva i programa u cjelini jest potpuno ostvarenje planiranih sredstava i njihovo ravnomjerno korištenje u skladu s dinamikom ostvarenja proračuna Općine</w:t>
      </w:r>
      <w:r w:rsidR="00E4088F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Postira</w:t>
      </w: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dinamikom potreba korisnika sredstvima. </w:t>
      </w:r>
    </w:p>
    <w:p w14:paraId="02E1994C" w14:textId="77777777" w:rsidR="000F0568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lastRenderedPageBreak/>
        <w:t>FINANCIJSKI PLAN</w:t>
      </w:r>
      <w:r w:rsidR="00DB37C7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PO IZMJENAMA I DOPUNAMA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PROGRAMA JAVNIH POTREBA U SPORTU OPĆINE POST</w:t>
      </w:r>
      <w:r w:rsidR="00140DEF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IRA U 20</w:t>
      </w:r>
      <w:r w:rsidR="00CB323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2</w:t>
      </w:r>
      <w:r w:rsidR="004A7E58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5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. GODINI </w:t>
      </w:r>
      <w:r w:rsidR="00DB37C7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JE SLIJEDEĆI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:</w:t>
      </w:r>
    </w:p>
    <w:p w14:paraId="23C29B01" w14:textId="77777777" w:rsidR="00DB37C7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-Poticanje športskih aktivnosti posebno kod</w:t>
      </w:r>
      <w:r w:rsidR="003C7582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d</w:t>
      </w: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jece i mladeži:</w:t>
      </w:r>
    </w:p>
    <w:p w14:paraId="7BC13726" w14:textId="77777777" w:rsidR="00DB37C7" w:rsidRDefault="00DB37C7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Proračun 2025.         Izmjene i dopune</w:t>
      </w:r>
    </w:p>
    <w:p w14:paraId="3E6DB014" w14:textId="77777777" w:rsidR="00353C9B" w:rsidRPr="000F0568" w:rsidRDefault="00DB37C7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                                                          Proračuna za 2025.</w:t>
      </w:r>
      <w:r w:rsidR="00353C9B"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E11DF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br/>
      </w:r>
      <w:r w:rsidR="00353C9B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1. Sufinanciranje NK „Postira-Sardi“               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</w:t>
      </w:r>
      <w:r w:rsidR="00353C9B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36.000,00</w:t>
      </w:r>
      <w:r w:rsidR="00353C9B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353C9B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40.5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00,00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</w:p>
    <w:p w14:paraId="1108D219" w14:textId="77777777" w:rsidR="00353C9B" w:rsidRPr="000F0568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 Sufinanciranje Boćarskog  kluba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1.000,00               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5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0,00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</w:p>
    <w:p w14:paraId="1A70D2F7" w14:textId="77777777" w:rsidR="00353C9B" w:rsidRPr="000F0568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3. Jedri</w:t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ličarski klub Postira</w:t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</w:t>
      </w:r>
      <w:r w:rsidR="000C2C43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ab/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2.00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0,00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2.000,00</w:t>
      </w:r>
    </w:p>
    <w:p w14:paraId="755A04F3" w14:textId="77777777" w:rsidR="00353C9B" w:rsidRPr="000F0568" w:rsidRDefault="00353C9B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4. </w:t>
      </w:r>
      <w:r w:rsidR="00E11DF9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Tenis</w:t>
      </w: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klub</w:t>
      </w:r>
      <w:r w:rsidR="00E11DF9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i škola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                             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2.000,00                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1.9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0,00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</w:p>
    <w:p w14:paraId="197CD976" w14:textId="77777777" w:rsidR="00AD2425" w:rsidRPr="000F0568" w:rsidRDefault="00E11DF9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5.Penjalište Trstena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1.300,00                 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1.3</w:t>
      </w:r>
      <w:r w:rsid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0,00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</w:p>
    <w:p w14:paraId="65AF4F05" w14:textId="77777777" w:rsidR="00E11DF9" w:rsidRPr="000F0568" w:rsidRDefault="00E11DF9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6.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Rugby klub                                                 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</w:t>
      </w:r>
      <w:r w:rsidR="00AD2425"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2.000,00                  </w:t>
      </w:r>
      <w:r w:rsid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2.00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0,00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</w:p>
    <w:p w14:paraId="117753C7" w14:textId="77777777" w:rsidR="00AD2425" w:rsidRDefault="00AD2425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F056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7.</w:t>
      </w:r>
      <w:r w:rsid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Košarkaški klub                                   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2.000,00                 </w:t>
      </w:r>
      <w:r w:rsidR="00AE0CF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2.0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00,00 </w:t>
      </w:r>
    </w:p>
    <w:p w14:paraId="29D5AE6B" w14:textId="77777777" w:rsidR="00B553E1" w:rsidRDefault="00AE0CFB" w:rsidP="00B553E1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8.Ulaganje u održavanje Teretane            </w:t>
      </w:r>
      <w:r w:rsidR="004A7E58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5.310,00                  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3.550,00 </w:t>
      </w:r>
    </w:p>
    <w:p w14:paraId="05911066" w14:textId="77777777" w:rsidR="00B553E1" w:rsidRDefault="00B553E1" w:rsidP="00B553E1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9.Sufinanciranje ostalih sportskih aktivnosti                            </w:t>
      </w:r>
      <w:r w:rsidR="00DB37C7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0,00                  </w:t>
      </w:r>
      <w:r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1.000,00</w:t>
      </w:r>
    </w:p>
    <w:p w14:paraId="292EBE25" w14:textId="77777777" w:rsidR="000F0568" w:rsidRDefault="00B553E1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hr-HR"/>
        </w:rPr>
      </w:pPr>
      <w:r w:rsidRP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UKUPNO :                                    </w:t>
      </w:r>
      <w:r w:rsidR="00DB37C7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                                51.610,00            </w:t>
      </w:r>
      <w:r w:rsidRP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>54.750,00</w:t>
      </w:r>
    </w:p>
    <w:p w14:paraId="014167EA" w14:textId="77777777" w:rsidR="00B553E1" w:rsidRPr="00B553E1" w:rsidRDefault="00B553E1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hr-HR"/>
        </w:rPr>
      </w:pPr>
    </w:p>
    <w:p w14:paraId="453C20A6" w14:textId="77777777" w:rsidR="00353C9B" w:rsidRPr="00E4088F" w:rsidRDefault="00353C9B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E4088F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V. IZVORI FINANCIRANJA</w:t>
      </w:r>
    </w:p>
    <w:p w14:paraId="2EBD5354" w14:textId="77777777" w:rsidR="00446E01" w:rsidRPr="0001199E" w:rsidRDefault="00751C76" w:rsidP="00353C9B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 w:rsidRPr="0001199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Iz </w:t>
      </w:r>
      <w:r w:rsidR="000F0568" w:rsidRPr="0001199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Izvor</w:t>
      </w:r>
      <w:r w:rsidRPr="0001199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a</w:t>
      </w:r>
      <w:r w:rsidR="004A7E58" w:rsidRPr="0001199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</w:t>
      </w:r>
      <w:r w:rsidRPr="0001199E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1</w:t>
      </w:r>
      <w:r w:rsidR="007A05F0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- dio</w:t>
      </w:r>
      <w:r w:rsidR="0001199E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poreznih </w:t>
      </w:r>
      <w:r w:rsidR="00DE3663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prihoda      </w:t>
      </w:r>
      <w:r w:rsidR="004A7E58" w:rsidRPr="0001199E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                                        </w:t>
      </w:r>
      <w:r w:rsidR="00B553E1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54.750,00</w:t>
      </w:r>
    </w:p>
    <w:p w14:paraId="30328659" w14:textId="77777777" w:rsidR="00747AA6" w:rsidRDefault="000F0568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8"/>
          <w:szCs w:val="28"/>
          <w:lang w:eastAsia="hr-HR"/>
        </w:rPr>
      </w:pPr>
      <w:r w:rsidRP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>UKUPNO IZ IZVORA FINANCIRANJA</w:t>
      </w:r>
      <w:r w:rsidR="004A7E58" w:rsidRP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             </w:t>
      </w:r>
      <w:r w:rsid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   </w:t>
      </w:r>
      <w:r w:rsidR="004A7E58" w:rsidRP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 xml:space="preserve">        </w:t>
      </w:r>
      <w:r w:rsidR="00B553E1" w:rsidRPr="00B553E1">
        <w:rPr>
          <w:rFonts w:ascii="Calibri" w:eastAsia="Times New Roman" w:hAnsi="Calibri" w:cs="Calibri"/>
          <w:color w:val="000000"/>
          <w:sz w:val="28"/>
          <w:szCs w:val="28"/>
          <w:lang w:eastAsia="hr-HR"/>
        </w:rPr>
        <w:t>54.750,00</w:t>
      </w:r>
    </w:p>
    <w:p w14:paraId="1D58CD17" w14:textId="77777777" w:rsidR="00B553E1" w:rsidRPr="00B553E1" w:rsidRDefault="00B553E1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</w:p>
    <w:p w14:paraId="72C0AD24" w14:textId="78A27C53" w:rsidR="00446E01" w:rsidRPr="00B553E1" w:rsidRDefault="00B553E1" w:rsidP="00353C9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</w:pPr>
      <w:r w:rsidRPr="00B553E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VI.</w:t>
      </w:r>
      <w:r w:rsidR="001B6659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 xml:space="preserve"> </w:t>
      </w:r>
      <w:r w:rsidRPr="00B553E1">
        <w:rPr>
          <w:rFonts w:ascii="Calibri" w:eastAsia="Times New Roman" w:hAnsi="Calibri" w:cs="Calibri"/>
          <w:b/>
          <w:color w:val="000000"/>
          <w:sz w:val="24"/>
          <w:szCs w:val="24"/>
          <w:lang w:eastAsia="hr-HR"/>
        </w:rPr>
        <w:t>ZAKLJUČNE ODREDBE</w:t>
      </w:r>
    </w:p>
    <w:p w14:paraId="0C8554A3" w14:textId="77777777" w:rsidR="00BF028F" w:rsidRPr="00FB4A58" w:rsidRDefault="00BF028F" w:rsidP="00BF028F">
      <w:pPr>
        <w:jc w:val="both"/>
        <w:rPr>
          <w:rFonts w:ascii="Calibri" w:hAnsi="Calibri" w:cs="Calibri"/>
          <w:sz w:val="24"/>
          <w:szCs w:val="24"/>
        </w:rPr>
      </w:pPr>
      <w:r w:rsidRPr="00FB4A58">
        <w:rPr>
          <w:rFonts w:ascii="Calibri" w:hAnsi="Calibri" w:cs="Calibri"/>
          <w:sz w:val="24"/>
          <w:szCs w:val="24"/>
        </w:rPr>
        <w:t>Ovaj Program stupa na snagu osmi dan od dana objave u  „Službenom glasniku Općine Postira“.</w:t>
      </w:r>
    </w:p>
    <w:p w14:paraId="14C8844F" w14:textId="77777777" w:rsidR="00747AA6" w:rsidRDefault="00353C9B" w:rsidP="008C65CF">
      <w:pPr>
        <w:spacing w:before="100" w:beforeAutospacing="1" w:after="100" w:afterAutospacing="1" w:line="240" w:lineRule="auto"/>
        <w:jc w:val="right"/>
        <w:rPr>
          <w:rFonts w:ascii="Calibri" w:eastAsia="Times New Roman" w:hAnsi="Calibri" w:cs="Calibri"/>
          <w:sz w:val="24"/>
          <w:szCs w:val="24"/>
          <w:lang w:eastAsia="hr-HR"/>
        </w:rPr>
      </w:pPr>
      <w:r w:rsidRPr="00BC644D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Predsjednik Općinskog vijeća</w:t>
      </w:r>
    </w:p>
    <w:p w14:paraId="6B88745B" w14:textId="4F8D3E79" w:rsidR="0054235C" w:rsidRPr="00747AA6" w:rsidRDefault="001B6659" w:rsidP="001B6659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                    </w:t>
      </w:r>
      <w:r w:rsidR="00B553E1">
        <w:rPr>
          <w:rFonts w:ascii="Calibri" w:eastAsia="Times New Roman" w:hAnsi="Calibri" w:cs="Calibri"/>
          <w:sz w:val="24"/>
          <w:szCs w:val="24"/>
          <w:lang w:eastAsia="hr-HR"/>
        </w:rPr>
        <w:t>Marko Radić</w:t>
      </w:r>
    </w:p>
    <w:sectPr w:rsidR="0054235C" w:rsidRPr="00747AA6" w:rsidSect="00D77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CEB12" w14:textId="77777777" w:rsidR="0000236D" w:rsidRDefault="0000236D" w:rsidP="00747AA6">
      <w:pPr>
        <w:spacing w:after="0" w:line="240" w:lineRule="auto"/>
      </w:pPr>
      <w:r>
        <w:separator/>
      </w:r>
    </w:p>
  </w:endnote>
  <w:endnote w:type="continuationSeparator" w:id="0">
    <w:p w14:paraId="694144D4" w14:textId="77777777" w:rsidR="0000236D" w:rsidRDefault="0000236D" w:rsidP="00747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0FC99" w14:textId="77777777" w:rsidR="0000236D" w:rsidRDefault="0000236D" w:rsidP="00747AA6">
      <w:pPr>
        <w:spacing w:after="0" w:line="240" w:lineRule="auto"/>
      </w:pPr>
      <w:r>
        <w:separator/>
      </w:r>
    </w:p>
  </w:footnote>
  <w:footnote w:type="continuationSeparator" w:id="0">
    <w:p w14:paraId="6C2474A2" w14:textId="77777777" w:rsidR="0000236D" w:rsidRDefault="0000236D" w:rsidP="00747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9B"/>
    <w:rsid w:val="0000236D"/>
    <w:rsid w:val="000101B8"/>
    <w:rsid w:val="0001199E"/>
    <w:rsid w:val="00020A51"/>
    <w:rsid w:val="00021E78"/>
    <w:rsid w:val="00051CCB"/>
    <w:rsid w:val="0009213C"/>
    <w:rsid w:val="000A4C82"/>
    <w:rsid w:val="000C2C43"/>
    <w:rsid w:val="000F0568"/>
    <w:rsid w:val="001022B9"/>
    <w:rsid w:val="0013258B"/>
    <w:rsid w:val="00136392"/>
    <w:rsid w:val="00140DEF"/>
    <w:rsid w:val="0014329D"/>
    <w:rsid w:val="001B37B8"/>
    <w:rsid w:val="001B6659"/>
    <w:rsid w:val="001E0428"/>
    <w:rsid w:val="001E41CD"/>
    <w:rsid w:val="00240780"/>
    <w:rsid w:val="00260D26"/>
    <w:rsid w:val="002A03A7"/>
    <w:rsid w:val="002C361B"/>
    <w:rsid w:val="002C475D"/>
    <w:rsid w:val="00300B69"/>
    <w:rsid w:val="00311B4F"/>
    <w:rsid w:val="00353C9B"/>
    <w:rsid w:val="003C7582"/>
    <w:rsid w:val="004049EA"/>
    <w:rsid w:val="00442612"/>
    <w:rsid w:val="00446E01"/>
    <w:rsid w:val="0046730C"/>
    <w:rsid w:val="00477DAC"/>
    <w:rsid w:val="004A7E58"/>
    <w:rsid w:val="004F08F1"/>
    <w:rsid w:val="00503D02"/>
    <w:rsid w:val="0054235C"/>
    <w:rsid w:val="00563805"/>
    <w:rsid w:val="00565A01"/>
    <w:rsid w:val="005676DC"/>
    <w:rsid w:val="00593956"/>
    <w:rsid w:val="0060161B"/>
    <w:rsid w:val="00631261"/>
    <w:rsid w:val="0063365D"/>
    <w:rsid w:val="00637B92"/>
    <w:rsid w:val="00644BFB"/>
    <w:rsid w:val="00663541"/>
    <w:rsid w:val="006706F6"/>
    <w:rsid w:val="006B77CF"/>
    <w:rsid w:val="007000D9"/>
    <w:rsid w:val="007171D6"/>
    <w:rsid w:val="00721A42"/>
    <w:rsid w:val="00747AA6"/>
    <w:rsid w:val="00751C76"/>
    <w:rsid w:val="0078029E"/>
    <w:rsid w:val="007A05F0"/>
    <w:rsid w:val="007C310B"/>
    <w:rsid w:val="008035E8"/>
    <w:rsid w:val="00864532"/>
    <w:rsid w:val="008B3858"/>
    <w:rsid w:val="008B41F4"/>
    <w:rsid w:val="008B573A"/>
    <w:rsid w:val="008C65CF"/>
    <w:rsid w:val="0090210A"/>
    <w:rsid w:val="009034E6"/>
    <w:rsid w:val="0095193A"/>
    <w:rsid w:val="00997FD5"/>
    <w:rsid w:val="009F2908"/>
    <w:rsid w:val="009F5BD0"/>
    <w:rsid w:val="00A37CA6"/>
    <w:rsid w:val="00A94D86"/>
    <w:rsid w:val="00AA1F10"/>
    <w:rsid w:val="00AD2425"/>
    <w:rsid w:val="00AE0CFB"/>
    <w:rsid w:val="00AF0C17"/>
    <w:rsid w:val="00B13F0B"/>
    <w:rsid w:val="00B553E1"/>
    <w:rsid w:val="00B67E6C"/>
    <w:rsid w:val="00B97A30"/>
    <w:rsid w:val="00BA5444"/>
    <w:rsid w:val="00BF028F"/>
    <w:rsid w:val="00C16A2E"/>
    <w:rsid w:val="00C90BC9"/>
    <w:rsid w:val="00C91BEF"/>
    <w:rsid w:val="00CB323E"/>
    <w:rsid w:val="00CC5153"/>
    <w:rsid w:val="00D06BA8"/>
    <w:rsid w:val="00D71103"/>
    <w:rsid w:val="00D775EE"/>
    <w:rsid w:val="00DB37C7"/>
    <w:rsid w:val="00DB7446"/>
    <w:rsid w:val="00DC706D"/>
    <w:rsid w:val="00DE3663"/>
    <w:rsid w:val="00E11DF9"/>
    <w:rsid w:val="00E27D17"/>
    <w:rsid w:val="00E4088F"/>
    <w:rsid w:val="00E44A0D"/>
    <w:rsid w:val="00E45C58"/>
    <w:rsid w:val="00E53E5F"/>
    <w:rsid w:val="00F03EAD"/>
    <w:rsid w:val="00F13351"/>
    <w:rsid w:val="00F34F40"/>
    <w:rsid w:val="00F62468"/>
    <w:rsid w:val="00F7703E"/>
    <w:rsid w:val="00F95688"/>
    <w:rsid w:val="00FA16C4"/>
    <w:rsid w:val="00FE2D29"/>
    <w:rsid w:val="00FE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97DE"/>
  <w15:docId w15:val="{FCA3957A-3C0B-4BB8-91E3-116D1728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C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AA6"/>
  </w:style>
  <w:style w:type="paragraph" w:styleId="Footer">
    <w:name w:val="footer"/>
    <w:basedOn w:val="Normal"/>
    <w:link w:val="FooterChar"/>
    <w:uiPriority w:val="99"/>
    <w:unhideWhenUsed/>
    <w:rsid w:val="00747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4</cp:revision>
  <cp:lastPrinted>2025-12-08T10:27:00Z</cp:lastPrinted>
  <dcterms:created xsi:type="dcterms:W3CDTF">2025-12-10T13:32:00Z</dcterms:created>
  <dcterms:modified xsi:type="dcterms:W3CDTF">2025-12-18T13:21:00Z</dcterms:modified>
</cp:coreProperties>
</file>