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791EA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22421E9" wp14:editId="1F35D33E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A5ABDA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68BEAEF9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764B6C0F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467D60FA" w14:textId="115CC8D8"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144FAC">
        <w:rPr>
          <w:rFonts w:ascii="Calibri" w:eastAsia="Times New Roman" w:hAnsi="Calibri" w:cs="Times New Roman"/>
          <w:sz w:val="24"/>
          <w:szCs w:val="24"/>
          <w:lang w:eastAsia="hr-HR"/>
        </w:rPr>
        <w:t>024-01/25-01/</w:t>
      </w:r>
      <w:r w:rsidR="00C65CC4">
        <w:rPr>
          <w:rFonts w:ascii="Calibri" w:eastAsia="Times New Roman" w:hAnsi="Calibri" w:cs="Times New Roman"/>
          <w:sz w:val="24"/>
          <w:szCs w:val="24"/>
          <w:lang w:eastAsia="hr-HR"/>
        </w:rPr>
        <w:t>45</w:t>
      </w:r>
    </w:p>
    <w:p w14:paraId="52FE3574" w14:textId="07492B8D" w:rsidR="00FC79A8" w:rsidRDefault="00E40FD0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144FAC">
        <w:rPr>
          <w:rFonts w:ascii="Calibri" w:eastAsia="Times New Roman" w:hAnsi="Calibri" w:cs="Times New Roman"/>
          <w:sz w:val="24"/>
          <w:szCs w:val="24"/>
          <w:lang w:eastAsia="hr-HR"/>
        </w:rPr>
        <w:t>2181-40-01-25-</w:t>
      </w:r>
      <w:r w:rsidR="00C65CC4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</w:p>
    <w:p w14:paraId="7D558CC9" w14:textId="225773EE"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Postira, </w:t>
      </w:r>
      <w:r w:rsidR="00C65CC4">
        <w:rPr>
          <w:rFonts w:ascii="Calibri" w:eastAsia="Times New Roman" w:hAnsi="Calibri" w:cs="Times New Roman"/>
          <w:sz w:val="24"/>
          <w:szCs w:val="24"/>
          <w:lang w:eastAsia="hr-HR"/>
        </w:rPr>
        <w:t>17.12.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144FAC">
        <w:rPr>
          <w:rFonts w:ascii="Calibri" w:eastAsia="Times New Roman" w:hAnsi="Calibri" w:cs="Times New Roman"/>
          <w:sz w:val="24"/>
          <w:szCs w:val="24"/>
          <w:lang w:eastAsia="hr-HR"/>
        </w:rPr>
        <w:t>5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14:paraId="5606FF91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658743F3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1146BF29" w14:textId="0917D896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 i 6/13</w:t>
      </w:r>
      <w:r w:rsidR="001F7704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F540A5">
        <w:rPr>
          <w:rFonts w:ascii="Calibri" w:eastAsia="Times New Roman" w:hAnsi="Calibri" w:cs="Times New Roman"/>
          <w:sz w:val="24"/>
          <w:szCs w:val="24"/>
          <w:lang w:eastAsia="hr-HR"/>
        </w:rPr>
        <w:t>), Općinsko vijeće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4C765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5</w:t>
      </w:r>
      <w:r w:rsidR="00085C5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4C765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4C765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17. prosinca 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F540A5">
        <w:rPr>
          <w:rFonts w:ascii="Calibri" w:eastAsia="Times New Roman" w:hAnsi="Calibri" w:cs="Times New Roman"/>
          <w:sz w:val="24"/>
          <w:szCs w:val="24"/>
          <w:lang w:eastAsia="hr-HR"/>
        </w:rPr>
        <w:t>5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6220415D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0A7872D7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9DA64B7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DF6DD7" w:rsidRPr="00DF6DD7"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 w:rsidR="00DF6DD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="00DF6DD7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14:paraId="5A56ACAD" w14:textId="77777777" w:rsidR="00CE0143" w:rsidRDefault="001F7704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</w:p>
    <w:p w14:paraId="7A539877" w14:textId="4E977DE1" w:rsidR="006E5459" w:rsidRPr="00130ED3" w:rsidRDefault="00FC79A8" w:rsidP="004C765C">
      <w:pPr>
        <w:spacing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DF6DD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Temeljni su ciljevi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DF6DD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rograma</w:t>
      </w:r>
      <w:r w:rsidR="00DF6DD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javnih potreba u kulturi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financiranje kako izgradnje i održavanja raznih kulturnih spomenika i objekata , tako i održavanja kulturnih programa, priredbi i manifestacija, </w:t>
      </w:r>
      <w:r w:rsidR="00DF6DD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a u donjem pregledniku prikazano je financiranje istih , po </w:t>
      </w:r>
      <w:r w:rsidR="00DF6DD7" w:rsidRPr="00130ED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Izmjenama i dopunama progra</w:t>
      </w:r>
      <w:r w:rsidR="00130ED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m</w:t>
      </w:r>
      <w:r w:rsidR="00DF6DD7" w:rsidRPr="00130ED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a za 2025.god.,</w:t>
      </w:r>
      <w:r w:rsidRPr="00130ED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kako slijedi :</w:t>
      </w:r>
    </w:p>
    <w:p w14:paraId="1879F2F2" w14:textId="77777777" w:rsidR="006E5459" w:rsidRDefault="006E5459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                                 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PLAN  ZA  2025.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IZMJ.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I DOPUNE ZA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2025.                                                              </w:t>
      </w:r>
    </w:p>
    <w:p w14:paraId="1969E9DC" w14:textId="77777777" w:rsidR="006E5459" w:rsidRDefault="006E5459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1.IZGRADNJA I ODRŽAVANJE OBJEKATA KULTURE</w:t>
      </w:r>
    </w:p>
    <w:p w14:paraId="0F3D5C64" w14:textId="77777777" w:rsidR="006E5459" w:rsidRDefault="006E5459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-Obnova i uređenje tradicijske kuće Hrapoćuša-Dol          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290.000,00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21.198,00</w:t>
      </w:r>
    </w:p>
    <w:p w14:paraId="400E1609" w14:textId="77777777" w:rsidR="006E5459" w:rsidRDefault="006E5459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-Održavanje arheološkog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nalazišta Mirje                              </w:t>
      </w:r>
      <w:r w:rsidR="00DD07AE"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8.000,00      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15.000,00</w:t>
      </w:r>
    </w:p>
    <w:p w14:paraId="77702976" w14:textId="77777777" w:rsidR="00DD07AE" w:rsidRDefault="00DD07A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t xml:space="preserve">                           UKUPNO:                 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298.000,00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 w:rsidRP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36.198,00</w:t>
      </w:r>
    </w:p>
    <w:p w14:paraId="24F39E09" w14:textId="77777777" w:rsidR="00DD07AE" w:rsidRDefault="00DD07A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2.ODRŽAVANJE RAZNIH KULTURNIH PROGRAMA I MANIFESTACIJA</w:t>
      </w:r>
    </w:p>
    <w:p w14:paraId="31029703" w14:textId="77777777" w:rsidR="00DD07AE" w:rsidRDefault="0032183A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„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Postirsko lito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“-koncerti,priredbe,izložbe i sl.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</w:t>
      </w:r>
      <w:r w:rsidR="00DD07A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50.000,00</w:t>
      </w:r>
      <w:r w:rsid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81.655,00</w:t>
      </w:r>
    </w:p>
    <w:p w14:paraId="4B681C77" w14:textId="77777777" w:rsidR="00DD07AE" w:rsidRDefault="00DD07A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-Ostale druge kulturne manifestacije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6.000,00</w:t>
      </w:r>
      <w:r w:rsid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2.100,00</w:t>
      </w:r>
    </w:p>
    <w:p w14:paraId="7418DAEB" w14:textId="77777777" w:rsidR="00DD07AE" w:rsidRDefault="00DD07A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EF2A09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-nabava nove knjižne građe za općinsku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knjižnicu                 </w:t>
      </w:r>
      <w:r w:rsidRPr="00EF2A09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1.000,00</w:t>
      </w:r>
      <w:r w:rsidR="00EF2A09" w:rsidRPr="00EF2A09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           900,00</w:t>
      </w:r>
    </w:p>
    <w:p w14:paraId="78935377" w14:textId="77777777" w:rsidR="00EF2A09" w:rsidRDefault="00EF2A09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UKUPNO:                           </w:t>
      </w:r>
      <w:r w:rsidR="0032183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</w:t>
      </w:r>
      <w:r w:rsidRPr="00EF2A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57.000,00               84.655,00</w:t>
      </w:r>
    </w:p>
    <w:p w14:paraId="46F6043A" w14:textId="77777777" w:rsidR="002778C3" w:rsidRPr="002778C3" w:rsidRDefault="002778C3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P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SVEUKUPNO ZA KULTURU:                              </w:t>
      </w:r>
      <w:r w:rsidR="0032183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</w:t>
      </w:r>
      <w:r w:rsidRP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355.000,00             120.853,00</w:t>
      </w:r>
    </w:p>
    <w:p w14:paraId="670CF29E" w14:textId="77777777" w:rsidR="0032183A" w:rsidRDefault="0032183A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6C49786" w14:textId="77777777" w:rsidR="006E5459" w:rsidRDefault="002778C3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Gore navedene Izmjene i dopune Programa za kulturu financirati će se u 2025.god. iz slijedećih izvora:</w:t>
      </w:r>
    </w:p>
    <w:p w14:paraId="6EF5E0BE" w14:textId="77777777" w:rsidR="007D6BB8" w:rsidRPr="00F07C2D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5-pomoći – za </w:t>
      </w:r>
      <w:r w:rsidR="00561F52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obnovu kuće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Hrapoćuša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4A2F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4A2F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21.198,00</w:t>
      </w:r>
    </w:p>
    <w:p w14:paraId="69BBDCF8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-za održav.arheol.nalazaMirje        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4A2F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4A2F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15.000,00 </w:t>
      </w:r>
    </w:p>
    <w:p w14:paraId="67191159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1-opći prihodi-dio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poreza na dohodak           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43.655,00</w:t>
      </w:r>
    </w:p>
    <w:p w14:paraId="47BB7BD1" w14:textId="77777777" w:rsidR="00F07C2D" w:rsidRPr="00A633F1" w:rsidRDefault="007C01AE" w:rsidP="00A633F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-Iz izvora 4- boravišna pristojba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4</w:t>
      </w:r>
      <w:r w:rsid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1.000,00 </w:t>
      </w:r>
    </w:p>
    <w:p w14:paraId="7E89DDC2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0A0D5DB5" w14:textId="77777777" w:rsidR="00FC79A8" w:rsidRDefault="007D6BB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</w:t>
      </w:r>
      <w:r w:rsid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2778C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120.853,00</w:t>
      </w:r>
    </w:p>
    <w:p w14:paraId="0545E949" w14:textId="77777777" w:rsidR="00F540A5" w:rsidRDefault="00F540A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III. ZAVRŠNE ODREDBE</w:t>
      </w:r>
    </w:p>
    <w:p w14:paraId="4E617255" w14:textId="77777777" w:rsidR="00A34D26" w:rsidRPr="00FB4A58" w:rsidRDefault="00A34D26" w:rsidP="00A34D26">
      <w:pPr>
        <w:ind w:left="360"/>
        <w:rPr>
          <w:rFonts w:ascii="Calibri" w:hAnsi="Calibri" w:cs="Calibri"/>
          <w:sz w:val="24"/>
          <w:szCs w:val="24"/>
        </w:rPr>
      </w:pPr>
      <w:r w:rsidRPr="00FB4A58">
        <w:rPr>
          <w:rFonts w:ascii="Calibri" w:hAnsi="Calibri" w:cs="Calibri"/>
          <w:sz w:val="24"/>
          <w:szCs w:val="24"/>
        </w:rPr>
        <w:t>Ovaj Program stupa na snagu osmi dan od dana objave u  „Službenom glasniku Općine Postira“.</w:t>
      </w:r>
    </w:p>
    <w:p w14:paraId="0B6E8120" w14:textId="77777777" w:rsidR="00FC79A8" w:rsidRDefault="001A5FDF" w:rsidP="00FC79A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FC79A8" w:rsidRPr="00B4615E">
        <w:rPr>
          <w:sz w:val="24"/>
          <w:szCs w:val="24"/>
        </w:rPr>
        <w:t xml:space="preserve">      Predsjednik Općinskog vijeća</w:t>
      </w:r>
    </w:p>
    <w:p w14:paraId="295C5A4E" w14:textId="69D9C66E" w:rsidR="00144FAC" w:rsidRPr="00B4615E" w:rsidRDefault="00144FAC" w:rsidP="00FC79A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</w:t>
      </w:r>
      <w:r w:rsidR="00C65CC4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Marko Radić</w:t>
      </w:r>
    </w:p>
    <w:p w14:paraId="57012638" w14:textId="77777777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</w:p>
    <w:sectPr w:rsidR="00B5686B" w:rsidRPr="00B4615E" w:rsidSect="006E545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50ECE" w14:textId="77777777" w:rsidR="00C21E76" w:rsidRDefault="00C21E76" w:rsidP="001E2F3C">
      <w:pPr>
        <w:spacing w:after="0" w:line="240" w:lineRule="auto"/>
      </w:pPr>
      <w:r>
        <w:separator/>
      </w:r>
    </w:p>
  </w:endnote>
  <w:endnote w:type="continuationSeparator" w:id="0">
    <w:p w14:paraId="3309F2AB" w14:textId="77777777" w:rsidR="00C21E76" w:rsidRDefault="00C21E76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AC9E7" w14:textId="77777777" w:rsidR="00C21E76" w:rsidRDefault="00C21E76" w:rsidP="001E2F3C">
      <w:pPr>
        <w:spacing w:after="0" w:line="240" w:lineRule="auto"/>
      </w:pPr>
      <w:r>
        <w:separator/>
      </w:r>
    </w:p>
  </w:footnote>
  <w:footnote w:type="continuationSeparator" w:id="0">
    <w:p w14:paraId="4B39A262" w14:textId="77777777" w:rsidR="00C21E76" w:rsidRDefault="00C21E76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A8"/>
    <w:rsid w:val="00020B66"/>
    <w:rsid w:val="00066184"/>
    <w:rsid w:val="00073A7B"/>
    <w:rsid w:val="00076962"/>
    <w:rsid w:val="00083567"/>
    <w:rsid w:val="0008440F"/>
    <w:rsid w:val="00085C50"/>
    <w:rsid w:val="000F4849"/>
    <w:rsid w:val="00115FFC"/>
    <w:rsid w:val="00130ED3"/>
    <w:rsid w:val="00144FAC"/>
    <w:rsid w:val="00160FEB"/>
    <w:rsid w:val="001711C3"/>
    <w:rsid w:val="001A5FDF"/>
    <w:rsid w:val="001C7F43"/>
    <w:rsid w:val="001E232C"/>
    <w:rsid w:val="001E2F3C"/>
    <w:rsid w:val="001F076D"/>
    <w:rsid w:val="001F7704"/>
    <w:rsid w:val="002778C3"/>
    <w:rsid w:val="002804EF"/>
    <w:rsid w:val="00285105"/>
    <w:rsid w:val="002940E0"/>
    <w:rsid w:val="002C5F1D"/>
    <w:rsid w:val="003159F1"/>
    <w:rsid w:val="0032183A"/>
    <w:rsid w:val="003249A1"/>
    <w:rsid w:val="00353829"/>
    <w:rsid w:val="003A4A80"/>
    <w:rsid w:val="003A6FEB"/>
    <w:rsid w:val="003C5C1D"/>
    <w:rsid w:val="004A2FDA"/>
    <w:rsid w:val="004C765C"/>
    <w:rsid w:val="004D5BE5"/>
    <w:rsid w:val="005440D9"/>
    <w:rsid w:val="005573DF"/>
    <w:rsid w:val="00561F52"/>
    <w:rsid w:val="00566417"/>
    <w:rsid w:val="005E3AAB"/>
    <w:rsid w:val="005F7A35"/>
    <w:rsid w:val="00611F8D"/>
    <w:rsid w:val="006129D4"/>
    <w:rsid w:val="00622D66"/>
    <w:rsid w:val="006451DB"/>
    <w:rsid w:val="00671656"/>
    <w:rsid w:val="00695875"/>
    <w:rsid w:val="006A35AB"/>
    <w:rsid w:val="006B060A"/>
    <w:rsid w:val="006C055C"/>
    <w:rsid w:val="006E5459"/>
    <w:rsid w:val="006F7FEA"/>
    <w:rsid w:val="00734F7C"/>
    <w:rsid w:val="00740C68"/>
    <w:rsid w:val="0075297A"/>
    <w:rsid w:val="007C01AE"/>
    <w:rsid w:val="007D1154"/>
    <w:rsid w:val="007D6BB8"/>
    <w:rsid w:val="0082001A"/>
    <w:rsid w:val="00824B16"/>
    <w:rsid w:val="00837A20"/>
    <w:rsid w:val="008414C6"/>
    <w:rsid w:val="0086647D"/>
    <w:rsid w:val="008846B8"/>
    <w:rsid w:val="0089611B"/>
    <w:rsid w:val="008B1C80"/>
    <w:rsid w:val="00947FA4"/>
    <w:rsid w:val="009565AA"/>
    <w:rsid w:val="0097257E"/>
    <w:rsid w:val="00977856"/>
    <w:rsid w:val="00985CAD"/>
    <w:rsid w:val="00994DC2"/>
    <w:rsid w:val="00A00D96"/>
    <w:rsid w:val="00A03E7C"/>
    <w:rsid w:val="00A34D26"/>
    <w:rsid w:val="00A633F1"/>
    <w:rsid w:val="00A64131"/>
    <w:rsid w:val="00A856ED"/>
    <w:rsid w:val="00A865C6"/>
    <w:rsid w:val="00AC1865"/>
    <w:rsid w:val="00AC6CF0"/>
    <w:rsid w:val="00AF0C17"/>
    <w:rsid w:val="00AF0DCB"/>
    <w:rsid w:val="00AF4DC5"/>
    <w:rsid w:val="00B272B1"/>
    <w:rsid w:val="00B30C11"/>
    <w:rsid w:val="00B4615E"/>
    <w:rsid w:val="00B5686B"/>
    <w:rsid w:val="00B64942"/>
    <w:rsid w:val="00B76AE5"/>
    <w:rsid w:val="00C118EA"/>
    <w:rsid w:val="00C21E76"/>
    <w:rsid w:val="00C27EC1"/>
    <w:rsid w:val="00C65CC4"/>
    <w:rsid w:val="00C7080D"/>
    <w:rsid w:val="00C7248E"/>
    <w:rsid w:val="00C920C6"/>
    <w:rsid w:val="00C95A37"/>
    <w:rsid w:val="00CE0143"/>
    <w:rsid w:val="00CF0F16"/>
    <w:rsid w:val="00D64B18"/>
    <w:rsid w:val="00D81867"/>
    <w:rsid w:val="00DB4CE9"/>
    <w:rsid w:val="00DD07AE"/>
    <w:rsid w:val="00DF2E40"/>
    <w:rsid w:val="00DF6DD7"/>
    <w:rsid w:val="00E04309"/>
    <w:rsid w:val="00E147A7"/>
    <w:rsid w:val="00E40FD0"/>
    <w:rsid w:val="00E624EE"/>
    <w:rsid w:val="00EA7E6F"/>
    <w:rsid w:val="00EB70FD"/>
    <w:rsid w:val="00EE1F4B"/>
    <w:rsid w:val="00EE225F"/>
    <w:rsid w:val="00EF2A09"/>
    <w:rsid w:val="00F07C2D"/>
    <w:rsid w:val="00F3753C"/>
    <w:rsid w:val="00F540A5"/>
    <w:rsid w:val="00F60FCA"/>
    <w:rsid w:val="00F9001D"/>
    <w:rsid w:val="00F91ECB"/>
    <w:rsid w:val="00FC364E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5F940"/>
  <w15:docId w15:val="{FCA3957A-3C0B-4BB8-91E3-116D17287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551</Words>
  <Characters>3147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2018-12-11T11:55:00Z</cp:lastPrinted>
  <dcterms:created xsi:type="dcterms:W3CDTF">2025-12-10T13:14:00Z</dcterms:created>
  <dcterms:modified xsi:type="dcterms:W3CDTF">2025-12-18T13:20:00Z</dcterms:modified>
</cp:coreProperties>
</file>