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F9110" w14:textId="77777777"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1892374D" wp14:editId="3C604B6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CF17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14:paraId="5A578C2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14:paraId="6BA7FFDE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en-GB"/>
        </w:rPr>
      </w:pPr>
      <w:r w:rsidRPr="002447D9">
        <w:rPr>
          <w:rFonts w:ascii="Calibri" w:hAnsi="Calibri"/>
          <w:szCs w:val="24"/>
          <w:lang w:val="en-GB"/>
        </w:rPr>
        <w:t>OPĆINA POSTIRA</w:t>
      </w:r>
    </w:p>
    <w:p w14:paraId="6763AB62" w14:textId="368C70AF" w:rsidR="007B1E50" w:rsidRPr="007B1E50" w:rsidRDefault="007B1E50" w:rsidP="007B1E50">
      <w:pPr>
        <w:rPr>
          <w:rFonts w:ascii="Calibri" w:hAnsi="Calibri"/>
          <w:szCs w:val="24"/>
          <w:lang w:eastAsia="en-US"/>
        </w:rPr>
      </w:pPr>
      <w:r w:rsidRPr="007B1E50">
        <w:rPr>
          <w:rFonts w:ascii="Calibri" w:hAnsi="Calibri"/>
          <w:szCs w:val="24"/>
          <w:lang w:eastAsia="en-US"/>
        </w:rPr>
        <w:t>KLASA    : 024-01/26-01/1</w:t>
      </w:r>
      <w:r>
        <w:rPr>
          <w:rFonts w:ascii="Calibri" w:hAnsi="Calibri"/>
          <w:szCs w:val="24"/>
          <w:lang w:eastAsia="en-US"/>
        </w:rPr>
        <w:t>5</w:t>
      </w:r>
      <w:r w:rsidRPr="007B1E50">
        <w:rPr>
          <w:rFonts w:ascii="Calibri" w:hAnsi="Calibri"/>
          <w:szCs w:val="24"/>
          <w:lang w:eastAsia="en-US"/>
        </w:rPr>
        <w:t xml:space="preserve"> </w:t>
      </w:r>
    </w:p>
    <w:p w14:paraId="75B2CDC0" w14:textId="54239892" w:rsidR="007B1E50" w:rsidRPr="007B1E50" w:rsidRDefault="007B1E50" w:rsidP="007B1E50">
      <w:pPr>
        <w:rPr>
          <w:rFonts w:ascii="Calibri" w:hAnsi="Calibri"/>
          <w:szCs w:val="24"/>
          <w:lang w:eastAsia="en-US"/>
        </w:rPr>
      </w:pPr>
      <w:r w:rsidRPr="007B1E50">
        <w:rPr>
          <w:rFonts w:ascii="Calibri" w:hAnsi="Calibri"/>
          <w:szCs w:val="24"/>
          <w:lang w:eastAsia="en-US"/>
        </w:rPr>
        <w:t>URBROJ : 2181-40-01-26-</w:t>
      </w:r>
      <w:r>
        <w:rPr>
          <w:rFonts w:ascii="Calibri" w:hAnsi="Calibri"/>
          <w:szCs w:val="24"/>
          <w:lang w:eastAsia="en-US"/>
        </w:rPr>
        <w:t>1</w:t>
      </w:r>
    </w:p>
    <w:p w14:paraId="678C4851" w14:textId="77777777" w:rsidR="007B1E50" w:rsidRPr="007B1E50" w:rsidRDefault="007B1E50" w:rsidP="007B1E50">
      <w:pPr>
        <w:rPr>
          <w:rFonts w:ascii="Calibri" w:hAnsi="Calibri"/>
          <w:szCs w:val="24"/>
          <w:lang w:eastAsia="en-US"/>
        </w:rPr>
      </w:pPr>
      <w:r w:rsidRPr="007B1E50">
        <w:rPr>
          <w:rFonts w:ascii="Calibri" w:hAnsi="Calibri"/>
          <w:szCs w:val="24"/>
          <w:lang w:eastAsia="en-US"/>
        </w:rPr>
        <w:t>Postira,13.07.2026. god.</w:t>
      </w:r>
    </w:p>
    <w:p w14:paraId="79914161" w14:textId="77777777" w:rsidR="007B1E50" w:rsidRDefault="007B1E50">
      <w:pPr>
        <w:jc w:val="both"/>
        <w:rPr>
          <w:rFonts w:ascii="Calibri" w:hAnsi="Calibri"/>
          <w:szCs w:val="24"/>
        </w:rPr>
      </w:pPr>
    </w:p>
    <w:p w14:paraId="7B9178CD" w14:textId="50341833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Na temelju članka 14. Zakona o proračunu («Narodne novine» broj </w:t>
      </w:r>
      <w:r w:rsidR="00DB3038">
        <w:rPr>
          <w:rFonts w:ascii="Calibri" w:hAnsi="Calibri"/>
          <w:szCs w:val="24"/>
        </w:rPr>
        <w:t>144/21</w:t>
      </w:r>
      <w:r>
        <w:rPr>
          <w:rFonts w:ascii="Calibri" w:hAnsi="Calibri"/>
          <w:szCs w:val="24"/>
        </w:rPr>
        <w:t>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</w:t>
      </w:r>
      <w:r w:rsidR="00AF74C0">
        <w:rPr>
          <w:rFonts w:ascii="Calibri" w:hAnsi="Calibri"/>
          <w:szCs w:val="24"/>
        </w:rPr>
        <w:t>9</w:t>
      </w:r>
      <w:r w:rsidR="00567AFF">
        <w:rPr>
          <w:rFonts w:ascii="Calibri" w:hAnsi="Calibri"/>
          <w:szCs w:val="24"/>
        </w:rPr>
        <w:t xml:space="preserve">. </w:t>
      </w:r>
      <w:r>
        <w:rPr>
          <w:rFonts w:ascii="Calibri" w:hAnsi="Calibri"/>
          <w:szCs w:val="24"/>
        </w:rPr>
        <w:t xml:space="preserve">sjednici, održanoj </w:t>
      </w:r>
      <w:r w:rsidR="008B0191">
        <w:rPr>
          <w:rFonts w:ascii="Calibri" w:hAnsi="Calibri"/>
          <w:szCs w:val="24"/>
        </w:rPr>
        <w:t>1</w:t>
      </w:r>
      <w:r w:rsidR="00AF74C0">
        <w:rPr>
          <w:rFonts w:ascii="Calibri" w:hAnsi="Calibri"/>
          <w:szCs w:val="24"/>
        </w:rPr>
        <w:t>3</w:t>
      </w:r>
      <w:r w:rsidR="003A3D95">
        <w:rPr>
          <w:rFonts w:ascii="Calibri" w:hAnsi="Calibri"/>
          <w:szCs w:val="24"/>
        </w:rPr>
        <w:t>.</w:t>
      </w:r>
      <w:r w:rsidR="00AF74C0">
        <w:rPr>
          <w:rFonts w:ascii="Calibri" w:hAnsi="Calibri"/>
          <w:szCs w:val="24"/>
        </w:rPr>
        <w:t xml:space="preserve"> srpnja </w:t>
      </w:r>
      <w:r w:rsidR="003A3D95">
        <w:rPr>
          <w:rFonts w:ascii="Calibri" w:hAnsi="Calibri"/>
          <w:szCs w:val="24"/>
        </w:rPr>
        <w:t>202</w:t>
      </w:r>
      <w:r w:rsidR="00AF74C0">
        <w:rPr>
          <w:rFonts w:ascii="Calibri" w:hAnsi="Calibri"/>
          <w:szCs w:val="24"/>
        </w:rPr>
        <w:t>6</w:t>
      </w:r>
      <w:r w:rsidR="003A3D95">
        <w:rPr>
          <w:rFonts w:ascii="Calibri" w:hAnsi="Calibri"/>
          <w:szCs w:val="24"/>
        </w:rPr>
        <w:t xml:space="preserve">. </w:t>
      </w:r>
      <w:r>
        <w:rPr>
          <w:rFonts w:ascii="Calibri" w:hAnsi="Calibri"/>
          <w:szCs w:val="24"/>
        </w:rPr>
        <w:t>godine, donijelo je</w:t>
      </w:r>
    </w:p>
    <w:p w14:paraId="16D4515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A41AD5A" w14:textId="77777777"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14:paraId="74A456B8" w14:textId="3678CEE7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 izvršavanju </w:t>
      </w:r>
      <w:r w:rsidR="008B0191">
        <w:rPr>
          <w:rFonts w:ascii="Calibri" w:hAnsi="Calibri"/>
          <w:szCs w:val="24"/>
        </w:rPr>
        <w:t xml:space="preserve">izmjena i dopuna </w:t>
      </w:r>
      <w:r>
        <w:rPr>
          <w:rFonts w:ascii="Calibri" w:hAnsi="Calibri"/>
          <w:szCs w:val="24"/>
        </w:rPr>
        <w:t>Proračuna Općine Postira</w:t>
      </w:r>
    </w:p>
    <w:p w14:paraId="5F9FC8CD" w14:textId="3A324998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</w:t>
      </w:r>
      <w:r w:rsidR="00AF74C0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</w:t>
      </w:r>
    </w:p>
    <w:p w14:paraId="0FE75956" w14:textId="77777777" w:rsidR="004830AD" w:rsidRDefault="004830AD">
      <w:pPr>
        <w:rPr>
          <w:rFonts w:ascii="Calibri" w:hAnsi="Calibri"/>
          <w:szCs w:val="24"/>
        </w:rPr>
      </w:pPr>
    </w:p>
    <w:p w14:paraId="395AEB3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14:paraId="6FFDA46B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099931B" w14:textId="5CFF4A63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</w:t>
      </w:r>
      <w:r w:rsidR="008B0191">
        <w:rPr>
          <w:rFonts w:ascii="Calibri" w:hAnsi="Calibri"/>
          <w:szCs w:val="24"/>
        </w:rPr>
        <w:t xml:space="preserve"> izmjena i dopuna</w:t>
      </w:r>
      <w:r>
        <w:rPr>
          <w:rFonts w:ascii="Calibri" w:hAnsi="Calibri"/>
          <w:szCs w:val="24"/>
        </w:rPr>
        <w:t xml:space="preserve"> Proračuna Općine Postira za 202</w:t>
      </w:r>
      <w:r w:rsidR="00AF74C0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 xml:space="preserve">. godinu (u daljnjem tekstu: Odluka) uređuje se način izvršavanja </w:t>
      </w:r>
      <w:r w:rsidR="008B0191">
        <w:rPr>
          <w:rFonts w:ascii="Calibri" w:hAnsi="Calibri"/>
          <w:szCs w:val="24"/>
        </w:rPr>
        <w:t xml:space="preserve">izmjena i dopuna </w:t>
      </w:r>
      <w:r>
        <w:rPr>
          <w:rFonts w:ascii="Calibri" w:hAnsi="Calibri"/>
          <w:szCs w:val="24"/>
        </w:rPr>
        <w:t>Proračuna Općine Postira  za 202</w:t>
      </w:r>
      <w:r w:rsidR="002F2687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godinu,</w:t>
      </w:r>
      <w:r w:rsidR="002F2687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a obuhvaća:</w:t>
      </w:r>
    </w:p>
    <w:p w14:paraId="4EAD64EC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prihodima i primicima kao i rashodima i izdacima Proračuna</w:t>
      </w:r>
    </w:p>
    <w:p w14:paraId="6D05A42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imovinom i dugovima</w:t>
      </w:r>
    </w:p>
    <w:p w14:paraId="0C772DA9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opsega zaduživanja i danih jamstava</w:t>
      </w:r>
    </w:p>
    <w:p w14:paraId="531F5694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sredstava Proračuna (u daljnjem tekstu proračunski korisnici)</w:t>
      </w:r>
    </w:p>
    <w:p w14:paraId="74494FB8" w14:textId="77777777"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koji nisu proračunski korisnici</w:t>
      </w:r>
    </w:p>
    <w:p w14:paraId="3B842B8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-stavljanje na raspolaganje proračunskih sredstava korisnicima  Proračuna</w:t>
      </w:r>
    </w:p>
    <w:p w14:paraId="588679E3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14:paraId="39FEDADF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2FE2D213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14:paraId="2BA1F09B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30887DE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</w:t>
      </w: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14:paraId="7F5358CA" w14:textId="5D956DB9" w:rsidR="004830AD" w:rsidRDefault="00000000" w:rsidP="002F2687">
      <w:pPr>
        <w:ind w:firstLine="708"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U Računu financiranja iskazani su primici</w:t>
      </w:r>
      <w:r w:rsidR="008B0191">
        <w:rPr>
          <w:rFonts w:ascii="Calibri" w:hAnsi="Calibri" w:cs="Calibri Light"/>
          <w:spacing w:val="-3"/>
          <w:szCs w:val="24"/>
        </w:rPr>
        <w:t xml:space="preserve"> </w:t>
      </w:r>
      <w:r>
        <w:rPr>
          <w:rFonts w:ascii="Calibri" w:hAnsi="Calibri" w:cs="Calibri Light"/>
          <w:spacing w:val="-3"/>
          <w:szCs w:val="24"/>
        </w:rPr>
        <w:t xml:space="preserve">od financijske imovine i zaduživanja, te izdaci za financijsku imovinu i otplatu kredita. </w:t>
      </w:r>
    </w:p>
    <w:p w14:paraId="3B8234F8" w14:textId="77777777" w:rsidR="004830AD" w:rsidRDefault="00000000" w:rsidP="002F2687">
      <w:pPr>
        <w:ind w:firstLine="708"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14:paraId="0DD714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FEF30BA" w14:textId="77777777"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t>Članak 3.</w:t>
      </w:r>
    </w:p>
    <w:p w14:paraId="556F406B" w14:textId="77777777" w:rsidR="002F2687" w:rsidRDefault="002F2687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</w:r>
    </w:p>
    <w:p w14:paraId="0A309A23" w14:textId="1DDA294D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odgovoran je Načelnik Općine. </w:t>
      </w:r>
    </w:p>
    <w:p w14:paraId="0595D68F" w14:textId="292B4426" w:rsidR="004830AD" w:rsidRDefault="002F2687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lastRenderedPageBreak/>
        <w:tab/>
        <w:t xml:space="preserve">Preuzimanje obveza na teret proračuna po ugovorima koji zahtijevaju plaćanja u slijedećim, godinama odobrava Načelnik. </w:t>
      </w:r>
    </w:p>
    <w:p w14:paraId="6054D502" w14:textId="6801D3E7" w:rsidR="004830AD" w:rsidRDefault="002F2687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>Jedinstveni upravni odjel za financije i proračun izvršava Proračun i o tome obaviještava načelnika.</w:t>
      </w:r>
    </w:p>
    <w:p w14:paraId="317C9C3F" w14:textId="1DFF58E4" w:rsidR="004830AD" w:rsidRDefault="002F2687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 xml:space="preserve">Čelnici proračunskih korisnika odgovorni su za planiranje i izvršavanje svog dijela Proračuna. </w:t>
      </w:r>
    </w:p>
    <w:p w14:paraId="1482F3A8" w14:textId="1C315388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U postupku izvršavanja Proračuna korisnici proračunskih sredstava imaju ovlaštenja i obveze utvrđene ovom Odlukom.</w:t>
      </w:r>
    </w:p>
    <w:p w14:paraId="7ECA348A" w14:textId="77777777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osiguravaju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unskim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korisnicima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njegovom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dijelu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nositelje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razdjela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po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programima</w:t>
      </w:r>
      <w:r>
        <w:rPr>
          <w:rFonts w:ascii="Calibri" w:hAnsi="Calibri"/>
          <w:szCs w:val="24"/>
        </w:rPr>
        <w:t>.</w:t>
      </w:r>
    </w:p>
    <w:p w14:paraId="2E4EA166" w14:textId="4AEA6A5D" w:rsidR="004830AD" w:rsidRDefault="002F2687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 xml:space="preserve">Voditelji odsjeka i proračunskih korisnika odgovorni su za zakonito, svrhovito, učinkovito i ekonomično raspolaganje proračunskim sredstvima. </w:t>
      </w:r>
    </w:p>
    <w:p w14:paraId="199284EC" w14:textId="77777777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smiju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samo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namjene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odlukama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unom</w:t>
      </w:r>
      <w:r>
        <w:rPr>
          <w:rFonts w:ascii="Calibri" w:hAnsi="Calibri"/>
          <w:szCs w:val="24"/>
        </w:rPr>
        <w:t>.</w:t>
      </w:r>
    </w:p>
    <w:p w14:paraId="264B750A" w14:textId="77777777" w:rsidR="002F2687" w:rsidRDefault="002F2687">
      <w:pPr>
        <w:jc w:val="both"/>
        <w:rPr>
          <w:rFonts w:ascii="Calibri" w:hAnsi="Calibri"/>
          <w:szCs w:val="24"/>
        </w:rPr>
      </w:pPr>
    </w:p>
    <w:p w14:paraId="5BD6400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14:paraId="03DB0911" w14:textId="77777777" w:rsidR="002F2687" w:rsidRDefault="002F2687">
      <w:pPr>
        <w:rPr>
          <w:rFonts w:ascii="Calibri" w:hAnsi="Calibri"/>
          <w:b/>
          <w:szCs w:val="24"/>
        </w:rPr>
      </w:pPr>
    </w:p>
    <w:p w14:paraId="144F1ED2" w14:textId="28FEB171" w:rsidR="004830AD" w:rsidRDefault="00000000">
      <w:pPr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Proračun se izvršava od 01. siječnja do 31. prosinca 202</w:t>
      </w:r>
      <w:r w:rsidR="002F2687">
        <w:rPr>
          <w:rFonts w:ascii="Calibri" w:hAnsi="Calibri" w:cs="Calibri Light"/>
          <w:spacing w:val="-3"/>
          <w:szCs w:val="24"/>
        </w:rPr>
        <w:t>6</w:t>
      </w:r>
      <w:r>
        <w:rPr>
          <w:rFonts w:ascii="Calibri" w:hAnsi="Calibri" w:cs="Calibri Light"/>
          <w:spacing w:val="-3"/>
          <w:szCs w:val="24"/>
        </w:rPr>
        <w:t>. godine.</w:t>
      </w:r>
    </w:p>
    <w:p w14:paraId="3A5E11B1" w14:textId="78270394" w:rsidR="004830AD" w:rsidRDefault="00000000" w:rsidP="002F2687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14:paraId="43C3C9E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924643A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14:paraId="1425D45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A50148E" w14:textId="48A7710F" w:rsidR="004830AD" w:rsidRDefault="00000000" w:rsidP="002F2687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Korisnik smije preuzimati obveze za koje su sredstva namjenski osigurana u posebnom dijelu Proračuna, ako je njihovo plaćanje usklađeno s tromjesečnim planom za izvršenje Proračuna.</w:t>
      </w:r>
    </w:p>
    <w:p w14:paraId="3D31443B" w14:textId="5AA9399E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Iznimno, zbog neusklađenog priliva sredstava u Proračun s tromjesečnim planom rashoda, Jedinstveni upravni odjel može izmijeniti dinamiku  doznake sredstava pojedinim korisnicima.</w:t>
      </w:r>
    </w:p>
    <w:p w14:paraId="26137190" w14:textId="77777777" w:rsidR="004830AD" w:rsidRDefault="004830AD">
      <w:pPr>
        <w:rPr>
          <w:rFonts w:ascii="Calibri" w:hAnsi="Calibri"/>
          <w:szCs w:val="24"/>
        </w:rPr>
      </w:pPr>
    </w:p>
    <w:p w14:paraId="1F2994E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14:paraId="194247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9C2DB1" w14:textId="77777777" w:rsidR="002F2687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Ukoliko se prihodi Proračuna ne naplaćuju u planiranim svotama i planiranoj dinamici tijekom godine, prednost u podmirivanju rashoda imat će sredstva za rashode za zaposlene.</w:t>
      </w:r>
    </w:p>
    <w:p w14:paraId="58C6FB77" w14:textId="3B4CDBE2" w:rsidR="004830AD" w:rsidRPr="002F2687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color w:val="000000"/>
        </w:rPr>
        <w:t>Prava i obveze iz rada i po osnovi rada službenika i namještenika zaposlenih u tijelima Općine Postira su uređena kolektivnim ugovorom za državne službenike i namještenike, te se ista u cijelosti primjenjuj</w:t>
      </w:r>
      <w:r w:rsidR="008B0191">
        <w:rPr>
          <w:rFonts w:ascii="Calibri" w:hAnsi="Calibri"/>
          <w:color w:val="000000"/>
        </w:rPr>
        <w:t>u.</w:t>
      </w:r>
    </w:p>
    <w:p w14:paraId="64A9E56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4D2DD89" w14:textId="1891A8CF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7.</w:t>
      </w:r>
    </w:p>
    <w:p w14:paraId="60A1ACC7" w14:textId="77777777" w:rsidR="002F2687" w:rsidRDefault="002F2687">
      <w:pPr>
        <w:rPr>
          <w:rFonts w:ascii="Calibri" w:hAnsi="Calibri"/>
          <w:b/>
          <w:szCs w:val="24"/>
        </w:rPr>
      </w:pPr>
    </w:p>
    <w:p w14:paraId="270955D3" w14:textId="168DFFF9" w:rsidR="004830AD" w:rsidRDefault="00000000" w:rsidP="002F2687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Korisnik Proračuna Općine Postira je:</w:t>
      </w:r>
    </w:p>
    <w:p w14:paraId="2C2E4B8E" w14:textId="77777777" w:rsidR="004830AD" w:rsidRDefault="004830AD">
      <w:pPr>
        <w:rPr>
          <w:rFonts w:ascii="Calibri" w:hAnsi="Calibri"/>
          <w:szCs w:val="24"/>
        </w:rPr>
      </w:pPr>
    </w:p>
    <w:p w14:paraId="07156081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14:paraId="5A23E724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14:paraId="2E672559" w14:textId="77777777" w:rsidR="004830AD" w:rsidRDefault="004830AD">
      <w:pPr>
        <w:ind w:left="851"/>
        <w:rPr>
          <w:rFonts w:ascii="Calibri" w:hAnsi="Calibri"/>
          <w:szCs w:val="24"/>
        </w:rPr>
      </w:pPr>
    </w:p>
    <w:p w14:paraId="0554BA0F" w14:textId="77777777"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8.</w:t>
      </w:r>
    </w:p>
    <w:p w14:paraId="1E7288D3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2AF7C30C" w14:textId="2E0CD4D6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</w:t>
      </w:r>
      <w:r w:rsidRPr="00376EA5">
        <w:rPr>
          <w:rFonts w:ascii="Calibri" w:hAnsi="Calibri"/>
          <w:szCs w:val="24"/>
        </w:rPr>
        <w:t>Vlastiti prihodi proračunskog korisnika planiraju se u njihovim financijskim planovima, ali se iskazuju i konsolidiraju u Proračun prilikom predaje financijskih izvještaja o konsolidiranom Proračunu</w:t>
      </w:r>
      <w:r w:rsidR="00376EA5" w:rsidRPr="00376EA5">
        <w:rPr>
          <w:rFonts w:ascii="Calibri" w:hAnsi="Calibri"/>
          <w:szCs w:val="24"/>
        </w:rPr>
        <w:t>.</w:t>
      </w:r>
      <w:r>
        <w:rPr>
          <w:rFonts w:ascii="Calibri" w:hAnsi="Calibri"/>
          <w:szCs w:val="24"/>
        </w:rPr>
        <w:t xml:space="preserve"> </w:t>
      </w:r>
    </w:p>
    <w:p w14:paraId="7E026644" w14:textId="77777777" w:rsidR="004830AD" w:rsidRDefault="004830AD">
      <w:pPr>
        <w:rPr>
          <w:rFonts w:ascii="Calibri" w:hAnsi="Calibri"/>
          <w:szCs w:val="24"/>
        </w:rPr>
      </w:pPr>
    </w:p>
    <w:p w14:paraId="3419EE60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14:paraId="61DAA78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C5A9B6D" w14:textId="517AE288" w:rsidR="004830AD" w:rsidRDefault="00000000" w:rsidP="002F2687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dužan vlastite prihode koristiti u skladu sa mjerama propisanim Pravilnikom o mjerilima za korištenje prihoda proračunskih korisnika ostvarenih na tržištu od obavljanja osnovne i ostalih djelatnosti</w:t>
      </w:r>
      <w:r w:rsidR="008B0191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– Pravilnik o vlastitim prihodima.</w:t>
      </w:r>
    </w:p>
    <w:p w14:paraId="5B0957D9" w14:textId="77777777" w:rsidR="004830AD" w:rsidRDefault="004830AD">
      <w:pPr>
        <w:rPr>
          <w:rFonts w:ascii="Calibri" w:hAnsi="Calibri"/>
          <w:b/>
          <w:szCs w:val="24"/>
        </w:rPr>
      </w:pPr>
    </w:p>
    <w:p w14:paraId="107C02F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14:paraId="008A7D2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EEDB5D" w14:textId="01880A36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dužan dostavljati financijska izvješća u rokovima propisanim Pravilnikom o financijskom izvještavanju u proračunskom računovodstvu</w:t>
      </w:r>
      <w:r w:rsidR="005B7F58">
        <w:rPr>
          <w:rFonts w:ascii="Calibri" w:hAnsi="Calibri"/>
          <w:szCs w:val="24"/>
        </w:rPr>
        <w:t>.</w:t>
      </w:r>
    </w:p>
    <w:p w14:paraId="7562551A" w14:textId="77777777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14:paraId="5867B557" w14:textId="77777777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14:paraId="1DA49DDA" w14:textId="77777777" w:rsidR="004830AD" w:rsidRDefault="004830AD">
      <w:pPr>
        <w:rPr>
          <w:rFonts w:ascii="Calibri" w:hAnsi="Calibri"/>
          <w:szCs w:val="24"/>
        </w:rPr>
      </w:pPr>
    </w:p>
    <w:p w14:paraId="2C5B6E01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14:paraId="4A97EFF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DE654C" w14:textId="6BB21B0F" w:rsidR="004830AD" w:rsidRDefault="00000000" w:rsidP="002F2687">
      <w:pPr>
        <w:ind w:firstLine="708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>Sredstva Proračuna osiguravaju se proračunskim korisniku koji je u posebnom dijelu Proračuna određen za nositelja sredstava po pojedinim aktivnostima.</w:t>
      </w:r>
    </w:p>
    <w:p w14:paraId="0BE0EAC8" w14:textId="0E04DCAA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Korisnik smije proračunska sredstva koristiti samo za namjene koje su određene Proračunom i to do visine utvrđene u njegovu Posebnu dijelu.</w:t>
      </w:r>
    </w:p>
    <w:p w14:paraId="4E9BA9C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44CD678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14:paraId="170961E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DFE0681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14:paraId="754C5B0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14:paraId="0D4DF9E9" w14:textId="77777777" w:rsidR="004830AD" w:rsidRDefault="004830AD">
      <w:pPr>
        <w:rPr>
          <w:rFonts w:ascii="Calibri" w:hAnsi="Calibri"/>
          <w:b/>
          <w:szCs w:val="24"/>
        </w:rPr>
      </w:pPr>
    </w:p>
    <w:p w14:paraId="0379209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14:paraId="58E4C6A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A5E788" w14:textId="1FB4B478" w:rsidR="004830AD" w:rsidRDefault="00000000" w:rsidP="002F2687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planiranje i izvršavanje Proračuna sukladno članku 5. Zakona o proračunu Općinski načelnik odgovoran je Općinskom vijeću o čemu ga izvještava na zakonom propisani način.</w:t>
      </w:r>
    </w:p>
    <w:p w14:paraId="06B037B5" w14:textId="727C1E9C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14:paraId="3155D26D" w14:textId="77777777" w:rsidR="004830AD" w:rsidRDefault="004830AD">
      <w:pPr>
        <w:rPr>
          <w:rFonts w:ascii="Calibri" w:hAnsi="Calibri"/>
          <w:szCs w:val="24"/>
        </w:rPr>
      </w:pPr>
    </w:p>
    <w:p w14:paraId="447677D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14:paraId="0FE132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D4AE61B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lastRenderedPageBreak/>
        <w:t xml:space="preserve">            Jedinstveni pravni odjel Općine utvrđuje tromjesečne ili mjesečne planove izvršenja izdataka u okviru odobrenih sredstava u Proračunu.</w:t>
      </w:r>
    </w:p>
    <w:p w14:paraId="4D6A8687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</w:p>
    <w:p w14:paraId="49F524A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14:paraId="5C8C20F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6D88436" w14:textId="2089BBF9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Sredstva za tekuće izdatke (osim za održavanje objekata i opreme) korisnika Proračuna izvršavat će se u približnim dvanaestinama godišnjeg plana, u skladu s likvidnim mogućnostima Proračuna.</w:t>
      </w:r>
    </w:p>
    <w:p w14:paraId="3EDA5A6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14:paraId="59CA1CA5" w14:textId="77777777"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14:paraId="39B9C4E0" w14:textId="77777777"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14:paraId="26C2A489" w14:textId="41A9A188" w:rsidR="004830AD" w:rsidRDefault="00000000" w:rsidP="002F2687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</w:t>
      </w:r>
      <w:r w:rsidR="00EA3010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</w:t>
      </w:r>
      <w:r w:rsidR="00EA3010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god. iznosi 3.000,00 Eur-a.</w:t>
      </w:r>
    </w:p>
    <w:p w14:paraId="142EE97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6BF884B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14:paraId="5CDC8E12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326CD" w14:textId="6AAD2309" w:rsidR="004830AD" w:rsidRDefault="00000000" w:rsidP="00EA3010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korištenju sredstava proračunske zalihe odlučuje Općinski načelnik do visine utvrđene Proračunom za 202</w:t>
      </w:r>
      <w:r w:rsidR="00EA3010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godinu.</w:t>
      </w:r>
    </w:p>
    <w:p w14:paraId="6F344D47" w14:textId="77777777" w:rsidR="004830AD" w:rsidRDefault="004830AD">
      <w:pPr>
        <w:rPr>
          <w:rFonts w:ascii="Calibri" w:hAnsi="Calibri"/>
          <w:b/>
          <w:szCs w:val="24"/>
        </w:rPr>
      </w:pPr>
    </w:p>
    <w:p w14:paraId="44858F95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14:paraId="52E22B75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49AA09A9" w14:textId="3D573396" w:rsidR="004830AD" w:rsidRDefault="00000000" w:rsidP="00EA3010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Postupak nabavke radova, roba i usluga mora se obavljati u skladu sa Zakonom o javnoj nabavi (“Narodne novine” broj 120/16</w:t>
      </w:r>
      <w:r w:rsidR="005B7F58">
        <w:rPr>
          <w:rFonts w:ascii="Calibri" w:hAnsi="Calibri"/>
          <w:szCs w:val="24"/>
        </w:rPr>
        <w:t xml:space="preserve">, </w:t>
      </w:r>
      <w:r w:rsidR="005B7F58" w:rsidRPr="005B7F58">
        <w:rPr>
          <w:rFonts w:ascii="Calibri" w:hAnsi="Calibri"/>
          <w:szCs w:val="24"/>
        </w:rPr>
        <w:t>114/22</w:t>
      </w:r>
      <w:r w:rsidR="00EA3010">
        <w:rPr>
          <w:rFonts w:ascii="Calibri" w:hAnsi="Calibri"/>
          <w:szCs w:val="24"/>
        </w:rPr>
        <w:t>, 48/26</w:t>
      </w:r>
      <w:r>
        <w:rPr>
          <w:rFonts w:ascii="Calibri" w:hAnsi="Calibri"/>
          <w:szCs w:val="24"/>
        </w:rPr>
        <w:t>).</w:t>
      </w:r>
    </w:p>
    <w:p w14:paraId="387D7CD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2AC8D4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14:paraId="21673181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E2D617" w14:textId="1B124353" w:rsidR="004830AD" w:rsidRDefault="00000000" w:rsidP="00EA3010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Naredbodavac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izvr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elnik</w:t>
      </w:r>
      <w:r>
        <w:rPr>
          <w:rFonts w:ascii="Calibri" w:hAnsi="Calibri"/>
          <w:szCs w:val="24"/>
        </w:rPr>
        <w:t>.</w:t>
      </w:r>
    </w:p>
    <w:p w14:paraId="2F3BFAFC" w14:textId="77777777" w:rsidR="004830AD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  </w:t>
      </w:r>
      <w:r>
        <w:rPr>
          <w:rFonts w:ascii="Calibri" w:hAnsi="Calibri"/>
          <w:b/>
          <w:szCs w:val="24"/>
        </w:rPr>
        <w:t xml:space="preserve"> </w:t>
      </w:r>
    </w:p>
    <w:p w14:paraId="2627F79D" w14:textId="2D0A1CD1" w:rsidR="004830AD" w:rsidRDefault="002447D9" w:rsidP="00EA301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20.</w:t>
      </w:r>
    </w:p>
    <w:p w14:paraId="66530F49" w14:textId="77777777" w:rsidR="004830AD" w:rsidRDefault="004830AD">
      <w:pPr>
        <w:ind w:left="3540"/>
        <w:jc w:val="both"/>
        <w:rPr>
          <w:rFonts w:ascii="Calibri" w:hAnsi="Calibri"/>
          <w:szCs w:val="24"/>
        </w:rPr>
      </w:pPr>
    </w:p>
    <w:p w14:paraId="1B7E47C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b/>
          <w:szCs w:val="24"/>
        </w:rPr>
        <w:t xml:space="preserve">              </w:t>
      </w:r>
      <w:r w:rsidRPr="00DB3038">
        <w:rPr>
          <w:rFonts w:ascii="Calibri" w:hAnsi="Calibri"/>
          <w:szCs w:val="24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ivanju</w:t>
      </w:r>
      <w:r>
        <w:rPr>
          <w:rFonts w:ascii="Calibri" w:hAnsi="Calibri"/>
          <w:szCs w:val="24"/>
        </w:rPr>
        <w:t xml:space="preserve"> uzimanjem kredita ili izdavanjem vrijednosnih papira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investicije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financiraju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prema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uvjetima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>.</w:t>
      </w:r>
    </w:p>
    <w:p w14:paraId="5694521E" w14:textId="7DF1153B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ustanove čiji je Općina osnivač </w:t>
      </w:r>
      <w:r w:rsidRPr="00DB3038">
        <w:rPr>
          <w:rFonts w:ascii="Calibri" w:hAnsi="Calibri"/>
          <w:szCs w:val="24"/>
        </w:rPr>
        <w:t>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mogu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ivati</w:t>
      </w:r>
      <w:r>
        <w:rPr>
          <w:rFonts w:ascii="Calibri" w:hAnsi="Calibri"/>
          <w:szCs w:val="24"/>
        </w:rPr>
        <w:t xml:space="preserve"> (</w:t>
      </w:r>
      <w:r w:rsidRPr="00DB3038">
        <w:rPr>
          <w:rFonts w:ascii="Calibri" w:hAnsi="Calibri"/>
          <w:szCs w:val="24"/>
        </w:rPr>
        <w:t>osim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kratkoro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poslovnih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banaka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radi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otklanjanja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nelikvidnosti</w:t>
      </w:r>
      <w:r>
        <w:rPr>
          <w:rFonts w:ascii="Calibri" w:hAnsi="Calibri"/>
          <w:szCs w:val="24"/>
        </w:rPr>
        <w:t xml:space="preserve">) </w:t>
      </w:r>
      <w:r w:rsidRPr="00DB3038">
        <w:rPr>
          <w:rFonts w:ascii="Calibri" w:hAnsi="Calibri"/>
          <w:szCs w:val="24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odobrava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ivanje</w:t>
      </w:r>
      <w:r>
        <w:rPr>
          <w:rFonts w:ascii="Calibri" w:hAnsi="Calibri"/>
          <w:szCs w:val="24"/>
        </w:rPr>
        <w:t>.</w:t>
      </w:r>
    </w:p>
    <w:p w14:paraId="37F16C2C" w14:textId="77777777" w:rsidR="00EA3010" w:rsidRDefault="00EA3010">
      <w:pPr>
        <w:ind w:firstLine="720"/>
        <w:jc w:val="both"/>
        <w:rPr>
          <w:rFonts w:ascii="Calibri" w:hAnsi="Calibri"/>
          <w:szCs w:val="24"/>
        </w:rPr>
      </w:pPr>
    </w:p>
    <w:p w14:paraId="131F24EA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14:paraId="2CD7DA95" w14:textId="77777777" w:rsidR="004830AD" w:rsidRDefault="004830AD">
      <w:pPr>
        <w:rPr>
          <w:rFonts w:ascii="Calibri" w:hAnsi="Calibri"/>
          <w:b/>
          <w:szCs w:val="24"/>
        </w:rPr>
      </w:pPr>
    </w:p>
    <w:p w14:paraId="6FE95B18" w14:textId="6C5F81B6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Kada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sanaciju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dokapitalizaciju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kao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udio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postaje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suvlasnik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imovine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razmjerno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ulo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>.</w:t>
      </w:r>
    </w:p>
    <w:p w14:paraId="72121BC6" w14:textId="77777777"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14:paraId="3BC05E23" w14:textId="77777777"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r w:rsidRPr="00567AFF">
        <w:rPr>
          <w:rFonts w:ascii="Calibri" w:hAnsi="Calibri"/>
          <w:b/>
          <w:bCs/>
          <w:szCs w:val="24"/>
        </w:rPr>
        <w:t>lanak</w:t>
      </w:r>
      <w:r>
        <w:rPr>
          <w:rFonts w:ascii="Calibri" w:hAnsi="Calibri"/>
          <w:b/>
          <w:bCs/>
          <w:szCs w:val="24"/>
        </w:rPr>
        <w:t xml:space="preserve"> 22.  </w:t>
      </w:r>
    </w:p>
    <w:p w14:paraId="5DE82B12" w14:textId="77777777" w:rsidR="004830AD" w:rsidRDefault="004830AD">
      <w:pPr>
        <w:rPr>
          <w:rFonts w:ascii="Calibri" w:hAnsi="Calibri"/>
          <w:szCs w:val="24"/>
        </w:rPr>
      </w:pPr>
    </w:p>
    <w:p w14:paraId="2EC940E2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lastRenderedPageBreak/>
        <w:t xml:space="preserve">            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davati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pravnoj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14:paraId="79CAF4C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proviziju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0,5 % </w:t>
      </w:r>
      <w:r w:rsidRPr="00DB3038">
        <w:rPr>
          <w:rFonts w:ascii="Calibri" w:hAnsi="Calibri"/>
          <w:szCs w:val="24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vrijednosti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>.</w:t>
      </w:r>
    </w:p>
    <w:p w14:paraId="7A1DEFA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  <w:lang w:val="pt-PT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davanju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e</w:t>
      </w:r>
      <w:r>
        <w:rPr>
          <w:rFonts w:ascii="Calibri" w:hAnsi="Calibri"/>
          <w:szCs w:val="24"/>
        </w:rPr>
        <w:t>.</w:t>
      </w:r>
    </w:p>
    <w:p w14:paraId="697FC6B0" w14:textId="1012F76D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 w:rsidRPr="00DB3038">
        <w:rPr>
          <w:rFonts w:ascii="Calibri" w:hAnsi="Calibri"/>
          <w:szCs w:val="24"/>
          <w:lang w:val="pt-PT"/>
        </w:rPr>
        <w:t>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  <w:lang w:val="pt-PT"/>
        </w:rPr>
        <w:t>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obavijestiti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Ministarstvo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financija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roku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30 </w:t>
      </w:r>
      <w:r w:rsidRPr="00DB3038">
        <w:rPr>
          <w:rFonts w:ascii="Calibri" w:hAnsi="Calibri"/>
          <w:szCs w:val="24"/>
          <w:lang w:val="pt-PT"/>
        </w:rPr>
        <w:t>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</w:t>
      </w:r>
      <w:r>
        <w:rPr>
          <w:rFonts w:ascii="Calibri" w:hAnsi="Calibri"/>
          <w:szCs w:val="24"/>
        </w:rPr>
        <w:t xml:space="preserve"> 31. </w:t>
      </w:r>
      <w:r w:rsidRPr="00DB3038">
        <w:rPr>
          <w:rFonts w:ascii="Calibri" w:hAnsi="Calibri"/>
          <w:szCs w:val="24"/>
          <w:lang w:val="pt-PT"/>
        </w:rPr>
        <w:t>prosinca</w:t>
      </w:r>
      <w:r>
        <w:rPr>
          <w:rFonts w:ascii="Calibri" w:hAnsi="Calibri"/>
          <w:szCs w:val="24"/>
        </w:rPr>
        <w:t xml:space="preserve"> 202</w:t>
      </w:r>
      <w:r w:rsidR="00EA3010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 xml:space="preserve">. </w:t>
      </w:r>
      <w:r w:rsidRPr="00DB3038">
        <w:rPr>
          <w:rFonts w:ascii="Calibri" w:hAnsi="Calibri"/>
          <w:szCs w:val="24"/>
          <w:lang w:val="pt-PT"/>
        </w:rPr>
        <w:t>godine</w:t>
      </w:r>
      <w:r>
        <w:rPr>
          <w:rFonts w:ascii="Calibri" w:hAnsi="Calibri"/>
          <w:szCs w:val="24"/>
        </w:rPr>
        <w:t>.</w:t>
      </w:r>
    </w:p>
    <w:p w14:paraId="310A3BD3" w14:textId="77777777" w:rsidR="004830AD" w:rsidRDefault="004830AD">
      <w:pPr>
        <w:rPr>
          <w:rFonts w:ascii="Calibri" w:hAnsi="Calibri"/>
          <w:szCs w:val="24"/>
        </w:rPr>
      </w:pPr>
    </w:p>
    <w:p w14:paraId="70A5EAEF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14:paraId="2832D88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A85BC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Prihodi što ih Općina ostvari obavljanjem vlastite djelatnosti, prihodi su Proračuna i uplaćuju se na njegov račun.</w:t>
      </w:r>
    </w:p>
    <w:p w14:paraId="72D59A63" w14:textId="42AAB876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Vlastite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ustupaju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obavljanje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njihove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djelatnosti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obvezu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utro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tro</w:t>
      </w:r>
      <w:r w:rsidRPr="00DB3038">
        <w:rPr>
          <w:rFonts w:ascii="Calibri" w:hAnsi="Calibri"/>
          <w:szCs w:val="24"/>
        </w:rPr>
        <w:t>mjese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izvje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tava</w:t>
      </w:r>
      <w:r>
        <w:rPr>
          <w:rFonts w:ascii="Calibri" w:hAnsi="Calibri"/>
          <w:szCs w:val="24"/>
        </w:rPr>
        <w:t xml:space="preserve">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>.</w:t>
      </w:r>
    </w:p>
    <w:p w14:paraId="54F7D26C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42506A8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14:paraId="2213891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27F459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14:paraId="479CC270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r w:rsidRPr="00DB3038">
        <w:rPr>
          <w:rFonts w:ascii="Calibri" w:hAnsi="Calibri"/>
          <w:szCs w:val="24"/>
          <w:lang w:val="pt-PT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odjel</w:t>
      </w:r>
      <w:r>
        <w:rPr>
          <w:rFonts w:ascii="Calibri" w:hAnsi="Calibri"/>
          <w:szCs w:val="24"/>
        </w:rPr>
        <w:t>.</w:t>
      </w:r>
    </w:p>
    <w:p w14:paraId="0DAC9F50" w14:textId="77777777" w:rsidR="004830AD" w:rsidRDefault="004830AD">
      <w:pPr>
        <w:rPr>
          <w:rFonts w:ascii="Calibri" w:hAnsi="Calibri"/>
          <w:szCs w:val="24"/>
        </w:rPr>
      </w:pPr>
    </w:p>
    <w:p w14:paraId="3268857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14:paraId="6ED447E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0D70218" w14:textId="4E20C58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ab/>
        <w:t xml:space="preserve">Općinski načelnik obvezan je izvijestiti Općinsko vijeće o izvršenju Proračuna za prvo polugodište, do </w:t>
      </w:r>
      <w:r w:rsidR="00056DC3">
        <w:rPr>
          <w:rFonts w:ascii="Calibri" w:hAnsi="Calibri"/>
          <w:szCs w:val="24"/>
        </w:rPr>
        <w:t>30</w:t>
      </w:r>
      <w:r>
        <w:rPr>
          <w:rFonts w:ascii="Calibri" w:hAnsi="Calibri"/>
          <w:szCs w:val="24"/>
        </w:rPr>
        <w:t xml:space="preserve">. </w:t>
      </w:r>
      <w:r w:rsidR="005B7F58">
        <w:rPr>
          <w:rFonts w:ascii="Calibri" w:hAnsi="Calibri"/>
          <w:szCs w:val="24"/>
        </w:rPr>
        <w:t>rujna</w:t>
      </w:r>
      <w:r>
        <w:rPr>
          <w:rFonts w:ascii="Calibri" w:hAnsi="Calibri"/>
          <w:szCs w:val="24"/>
        </w:rPr>
        <w:t xml:space="preserve"> tekuće godine. </w:t>
      </w:r>
    </w:p>
    <w:p w14:paraId="2480398E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62CBA6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14:paraId="5CF7D5A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ACBAE59" w14:textId="131FA105" w:rsidR="004830AD" w:rsidRDefault="00000000" w:rsidP="00EA3010">
      <w:pPr>
        <w:ind w:firstLine="708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 xml:space="preserve"> ima pravo nadzora nad financijskim, materijalnim i računovodstvenim poslovanjem proračunskog korisnika, te nad zakonitošću i svrsishodnom uporabom proračunskih sredstava.</w:t>
      </w:r>
    </w:p>
    <w:p w14:paraId="62EC67E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 podatke, isprave i izvješća koja se od njih zatraže.</w:t>
      </w:r>
    </w:p>
    <w:p w14:paraId="225A94AF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14:paraId="06BCCF21" w14:textId="77777777" w:rsidR="004830AD" w:rsidRDefault="004830AD">
      <w:pPr>
        <w:rPr>
          <w:rFonts w:ascii="Calibri" w:hAnsi="Calibri"/>
          <w:b/>
          <w:szCs w:val="24"/>
        </w:rPr>
      </w:pPr>
    </w:p>
    <w:p w14:paraId="1462C61C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14:paraId="2C56DE97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1BA60619" w14:textId="70A9F911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Ova Odluka stupa na snagu </w:t>
      </w:r>
      <w:r w:rsidR="007B1E50">
        <w:rPr>
          <w:rFonts w:ascii="Calibri" w:hAnsi="Calibri"/>
          <w:szCs w:val="24"/>
        </w:rPr>
        <w:t>o danom</w:t>
      </w:r>
      <w:r w:rsidR="00056DC3">
        <w:rPr>
          <w:rFonts w:ascii="Calibri" w:hAnsi="Calibri"/>
          <w:szCs w:val="24"/>
        </w:rPr>
        <w:t xml:space="preserve"> donošenja</w:t>
      </w:r>
      <w:r>
        <w:rPr>
          <w:rFonts w:ascii="Calibri" w:hAnsi="Calibri"/>
          <w:szCs w:val="24"/>
        </w:rPr>
        <w:t xml:space="preserve"> i objaviti će se u “Službenom glasniku Općine Postira“. </w:t>
      </w:r>
    </w:p>
    <w:p w14:paraId="4B44AC3F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005062E0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14:paraId="0E7423E8" w14:textId="70368F83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 w:rsidR="00056DC3">
        <w:rPr>
          <w:rFonts w:ascii="Calibri" w:hAnsi="Calibri"/>
          <w:szCs w:val="24"/>
        </w:rPr>
        <w:t>Marko Radić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6D9"/>
    <w:rsid w:val="00021BB9"/>
    <w:rsid w:val="0003599D"/>
    <w:rsid w:val="00037FC2"/>
    <w:rsid w:val="00056DC3"/>
    <w:rsid w:val="00091C6C"/>
    <w:rsid w:val="000A697B"/>
    <w:rsid w:val="000B4C54"/>
    <w:rsid w:val="00153EAF"/>
    <w:rsid w:val="00175BAF"/>
    <w:rsid w:val="001B79F2"/>
    <w:rsid w:val="001E1D1E"/>
    <w:rsid w:val="00200E3F"/>
    <w:rsid w:val="00212B97"/>
    <w:rsid w:val="002359AF"/>
    <w:rsid w:val="002447D9"/>
    <w:rsid w:val="00283D6A"/>
    <w:rsid w:val="002F2687"/>
    <w:rsid w:val="00316C17"/>
    <w:rsid w:val="0032308A"/>
    <w:rsid w:val="003477AC"/>
    <w:rsid w:val="00354488"/>
    <w:rsid w:val="003624E1"/>
    <w:rsid w:val="00362737"/>
    <w:rsid w:val="00376EA5"/>
    <w:rsid w:val="003A3D95"/>
    <w:rsid w:val="003C72CD"/>
    <w:rsid w:val="003E1D1C"/>
    <w:rsid w:val="00466744"/>
    <w:rsid w:val="004830AD"/>
    <w:rsid w:val="004A25B0"/>
    <w:rsid w:val="0054041D"/>
    <w:rsid w:val="00567AFF"/>
    <w:rsid w:val="005970DE"/>
    <w:rsid w:val="005B7F58"/>
    <w:rsid w:val="005C7D5D"/>
    <w:rsid w:val="005D0A80"/>
    <w:rsid w:val="005E75B6"/>
    <w:rsid w:val="00610775"/>
    <w:rsid w:val="00617D50"/>
    <w:rsid w:val="00624B4D"/>
    <w:rsid w:val="00711EAC"/>
    <w:rsid w:val="00763DA1"/>
    <w:rsid w:val="00786D8A"/>
    <w:rsid w:val="007B1E50"/>
    <w:rsid w:val="00896A97"/>
    <w:rsid w:val="008978D5"/>
    <w:rsid w:val="008B0191"/>
    <w:rsid w:val="008C6663"/>
    <w:rsid w:val="008F4F92"/>
    <w:rsid w:val="0090233B"/>
    <w:rsid w:val="009260A2"/>
    <w:rsid w:val="00926408"/>
    <w:rsid w:val="009361D5"/>
    <w:rsid w:val="00A031F1"/>
    <w:rsid w:val="00A27B8E"/>
    <w:rsid w:val="00A50DBA"/>
    <w:rsid w:val="00AE2436"/>
    <w:rsid w:val="00AF0C17"/>
    <w:rsid w:val="00AF74C0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761E2"/>
    <w:rsid w:val="00D80D4F"/>
    <w:rsid w:val="00DA6E1F"/>
    <w:rsid w:val="00DB3038"/>
    <w:rsid w:val="00DC6CC6"/>
    <w:rsid w:val="00E545E1"/>
    <w:rsid w:val="00EA3010"/>
    <w:rsid w:val="00F52225"/>
    <w:rsid w:val="00F722E9"/>
    <w:rsid w:val="00F84BD2"/>
    <w:rsid w:val="00F96D69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716C82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7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1493</Words>
  <Characters>8513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           </vt:lpstr>
    </vt:vector>
  </TitlesOfParts>
  <Company>Hewlett-Packard Company</Company>
  <LinksUpToDate>false</LinksUpToDate>
  <CharactersWithSpaces>9987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3</cp:revision>
  <cp:lastPrinted>2024-12-03T11:25:00Z</cp:lastPrinted>
  <dcterms:created xsi:type="dcterms:W3CDTF">2026-07-06T07:14:00Z</dcterms:created>
  <dcterms:modified xsi:type="dcterms:W3CDTF">2026-07-23T10:33:00Z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