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REPUBLIKA  HRVATSKA</w:t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ŽUPANIJA SPLITSKO DALMATINSKA</w:t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en-GB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en-GB" w:eastAsia="hr-HR"/>
        </w:rPr>
        <w:t>OPĆINA POSTIRA</w:t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>Polježice 2, 21410 POSTIRA</w:t>
      </w:r>
    </w:p>
    <w:p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tel (021) 63 21 33</w:t>
      </w:r>
    </w:p>
    <w:p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  fax (021) 63 21 33</w:t>
      </w:r>
    </w:p>
    <w:p w:rsidR="00353C9B" w:rsidRPr="00291313" w:rsidRDefault="006C013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KLASA: 021-05/20</w:t>
      </w:r>
      <w:r w:rsidR="00E4088F">
        <w:rPr>
          <w:rFonts w:ascii="Calibri" w:eastAsia="Times New Roman" w:hAnsi="Calibri" w:cs="Calibri"/>
          <w:sz w:val="24"/>
          <w:szCs w:val="24"/>
          <w:lang w:eastAsia="hr-HR"/>
        </w:rPr>
        <w:t>-01/</w:t>
      </w:r>
      <w:r w:rsidR="004B3685">
        <w:rPr>
          <w:rFonts w:ascii="Calibri" w:eastAsia="Times New Roman" w:hAnsi="Calibri" w:cs="Calibri"/>
          <w:sz w:val="24"/>
          <w:szCs w:val="24"/>
          <w:lang w:eastAsia="hr-HR"/>
        </w:rPr>
        <w:t>29</w:t>
      </w:r>
    </w:p>
    <w:p w:rsidR="00353C9B" w:rsidRPr="00291313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URBROJ: </w:t>
      </w:r>
      <w:r w:rsidR="00E4088F">
        <w:rPr>
          <w:rFonts w:ascii="Calibri" w:eastAsia="Times New Roman" w:hAnsi="Calibri" w:cs="Calibri"/>
          <w:sz w:val="24"/>
          <w:szCs w:val="24"/>
          <w:lang w:eastAsia="hr-HR"/>
        </w:rPr>
        <w:t>2140/05-01-</w:t>
      </w:r>
      <w:r w:rsidR="006C013B">
        <w:rPr>
          <w:rFonts w:ascii="Calibri" w:eastAsia="Times New Roman" w:hAnsi="Calibri" w:cs="Calibri"/>
          <w:sz w:val="24"/>
          <w:szCs w:val="24"/>
          <w:lang w:eastAsia="hr-HR"/>
        </w:rPr>
        <w:t>20</w:t>
      </w:r>
      <w:r w:rsidR="00E4088F">
        <w:rPr>
          <w:rFonts w:ascii="Calibri" w:eastAsia="Times New Roman" w:hAnsi="Calibri" w:cs="Calibri"/>
          <w:sz w:val="24"/>
          <w:szCs w:val="24"/>
          <w:lang w:eastAsia="hr-HR"/>
        </w:rPr>
        <w:t>-</w:t>
      </w:r>
      <w:r w:rsidR="00BA5444">
        <w:rPr>
          <w:rFonts w:ascii="Calibri" w:eastAsia="Times New Roman" w:hAnsi="Calibri" w:cs="Calibri"/>
          <w:sz w:val="24"/>
          <w:szCs w:val="24"/>
          <w:lang w:eastAsia="hr-HR"/>
        </w:rPr>
        <w:t>04</w:t>
      </w:r>
    </w:p>
    <w:p w:rsidR="00353C9B" w:rsidRDefault="00747AA6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Postira, </w:t>
      </w:r>
      <w:r w:rsidR="004B3685">
        <w:rPr>
          <w:rFonts w:ascii="Calibri" w:eastAsia="Times New Roman" w:hAnsi="Calibri" w:cs="Calibri"/>
          <w:sz w:val="24"/>
          <w:szCs w:val="24"/>
          <w:lang w:eastAsia="hr-HR"/>
        </w:rPr>
        <w:t>29</w:t>
      </w:r>
      <w:r w:rsidR="006C013B">
        <w:rPr>
          <w:rFonts w:ascii="Calibri" w:eastAsia="Times New Roman" w:hAnsi="Calibri" w:cs="Calibri"/>
          <w:sz w:val="24"/>
          <w:szCs w:val="24"/>
          <w:lang w:eastAsia="hr-HR"/>
        </w:rPr>
        <w:t>.12.2020</w:t>
      </w:r>
      <w:r w:rsidR="00353C9B">
        <w:rPr>
          <w:rFonts w:ascii="Calibri" w:eastAsia="Times New Roman" w:hAnsi="Calibri" w:cs="Calibri"/>
          <w:sz w:val="24"/>
          <w:szCs w:val="24"/>
          <w:lang w:eastAsia="hr-HR"/>
        </w:rPr>
        <w:t>.</w:t>
      </w:r>
      <w:r w:rsidR="009034E6">
        <w:rPr>
          <w:rFonts w:ascii="Calibri" w:eastAsia="Times New Roman" w:hAnsi="Calibri" w:cs="Calibri"/>
          <w:sz w:val="24"/>
          <w:szCs w:val="24"/>
          <w:lang w:eastAsia="hr-HR"/>
        </w:rPr>
        <w:t xml:space="preserve"> god.</w:t>
      </w:r>
    </w:p>
    <w:p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353C9B" w:rsidRDefault="00E4088F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Na temelju članka 74. Zakona o s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>portu ( NN 71/06</w:t>
      </w:r>
      <w:r w:rsidR="00747AA6">
        <w:rPr>
          <w:rFonts w:ascii="Calibri" w:eastAsia="Times New Roman" w:hAnsi="Calibri" w:cs="Calibri"/>
          <w:sz w:val="24"/>
          <w:szCs w:val="24"/>
          <w:lang w:eastAsia="hr-HR"/>
        </w:rPr>
        <w:t xml:space="preserve">, 150/08, 124/10, 124/11, 86/12, </w:t>
      </w:r>
      <w:r w:rsidR="00260D26">
        <w:rPr>
          <w:rFonts w:ascii="Calibri" w:eastAsia="Times New Roman" w:hAnsi="Calibri" w:cs="Calibri"/>
          <w:sz w:val="24"/>
          <w:szCs w:val="24"/>
          <w:lang w:eastAsia="hr-HR"/>
        </w:rPr>
        <w:t>94/13, 85/15, 19/16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>) i članka 32. Statuta Općine Postira (Službeni glasnik Općine Postira 3/</w:t>
      </w:r>
      <w:r w:rsidR="00747AA6">
        <w:rPr>
          <w:rFonts w:ascii="Calibri" w:eastAsia="Times New Roman" w:hAnsi="Calibri" w:cs="Calibri"/>
          <w:sz w:val="24"/>
          <w:szCs w:val="24"/>
          <w:lang w:eastAsia="hr-HR"/>
        </w:rPr>
        <w:t xml:space="preserve">13 i 6/13), Općinsko vijeća na </w:t>
      </w:r>
      <w:r w:rsidR="004B3685">
        <w:rPr>
          <w:rFonts w:ascii="Calibri" w:eastAsia="Times New Roman" w:hAnsi="Calibri" w:cs="Calibri"/>
          <w:sz w:val="24"/>
          <w:szCs w:val="24"/>
          <w:lang w:eastAsia="hr-HR"/>
        </w:rPr>
        <w:t>28.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>sje</w:t>
      </w:r>
      <w:r w:rsidR="000C2C43">
        <w:rPr>
          <w:rFonts w:ascii="Calibri" w:eastAsia="Times New Roman" w:hAnsi="Calibri" w:cs="Calibri"/>
          <w:sz w:val="24"/>
          <w:szCs w:val="24"/>
          <w:lang w:eastAsia="hr-HR"/>
        </w:rPr>
        <w:t xml:space="preserve">dnici održanoj </w:t>
      </w:r>
      <w:r w:rsidR="004B3685">
        <w:rPr>
          <w:rFonts w:ascii="Calibri" w:eastAsia="Times New Roman" w:hAnsi="Calibri" w:cs="Calibri"/>
          <w:sz w:val="24"/>
          <w:szCs w:val="24"/>
          <w:lang w:eastAsia="hr-HR"/>
        </w:rPr>
        <w:t xml:space="preserve">29.12.2020. 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>godine donosi</w:t>
      </w:r>
    </w:p>
    <w:p w:rsidR="006C013B" w:rsidRPr="00BC644D" w:rsidRDefault="006C013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353C9B" w:rsidRDefault="006C013B" w:rsidP="00E4088F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6C013B">
        <w:rPr>
          <w:rFonts w:ascii="Calibri" w:eastAsia="Times New Roman" w:hAnsi="Calibri" w:cs="Calibri"/>
          <w:b/>
          <w:sz w:val="24"/>
          <w:szCs w:val="24"/>
          <w:lang w:eastAsia="hr-HR"/>
        </w:rPr>
        <w:t>2.Izmjene i dopune</w:t>
      </w:r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</w:t>
      </w:r>
      <w:r w:rsidR="00A37CA6">
        <w:rPr>
          <w:rFonts w:ascii="Calibri" w:eastAsia="Times New Roman" w:hAnsi="Calibri" w:cs="Calibri"/>
          <w:b/>
          <w:sz w:val="24"/>
          <w:szCs w:val="24"/>
          <w:lang w:eastAsia="hr-HR"/>
        </w:rPr>
        <w:t>Program</w:t>
      </w:r>
      <w:r>
        <w:rPr>
          <w:rFonts w:ascii="Calibri" w:eastAsia="Times New Roman" w:hAnsi="Calibri" w:cs="Calibri"/>
          <w:b/>
          <w:sz w:val="24"/>
          <w:szCs w:val="24"/>
          <w:lang w:eastAsia="hr-HR"/>
        </w:rPr>
        <w:t>a</w:t>
      </w:r>
      <w:r w:rsidR="00E4088F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javnih potreba u s</w:t>
      </w:r>
      <w:r w:rsidR="00F62468">
        <w:rPr>
          <w:rFonts w:ascii="Calibri" w:eastAsia="Times New Roman" w:hAnsi="Calibri" w:cs="Calibri"/>
          <w:b/>
          <w:sz w:val="24"/>
          <w:szCs w:val="24"/>
          <w:lang w:eastAsia="hr-HR"/>
        </w:rPr>
        <w:t>portu Općine Postira u 2020</w:t>
      </w:r>
      <w:r w:rsidR="00353C9B" w:rsidRPr="00BC644D">
        <w:rPr>
          <w:rFonts w:ascii="Calibri" w:eastAsia="Times New Roman" w:hAnsi="Calibri" w:cs="Calibri"/>
          <w:b/>
          <w:sz w:val="24"/>
          <w:szCs w:val="24"/>
          <w:lang w:eastAsia="hr-HR"/>
        </w:rPr>
        <w:t>.</w:t>
      </w:r>
      <w:r w:rsidR="004B3685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</w:t>
      </w:r>
      <w:r w:rsidR="00353C9B" w:rsidRPr="00BC644D">
        <w:rPr>
          <w:rFonts w:ascii="Calibri" w:eastAsia="Times New Roman" w:hAnsi="Calibri" w:cs="Calibri"/>
          <w:b/>
          <w:sz w:val="24"/>
          <w:szCs w:val="24"/>
          <w:lang w:eastAsia="hr-HR"/>
        </w:rPr>
        <w:t>g</w:t>
      </w:r>
      <w:r w:rsidR="00353C9B">
        <w:rPr>
          <w:rFonts w:ascii="Calibri" w:eastAsia="Times New Roman" w:hAnsi="Calibri" w:cs="Calibri"/>
          <w:b/>
          <w:sz w:val="24"/>
          <w:szCs w:val="24"/>
          <w:lang w:eastAsia="hr-HR"/>
        </w:rPr>
        <w:t>odini</w:t>
      </w:r>
      <w:r w:rsidR="00353C9B" w:rsidRPr="00BC644D">
        <w:rPr>
          <w:rFonts w:ascii="Calibri" w:eastAsia="Times New Roman" w:hAnsi="Calibri" w:cs="Calibri"/>
          <w:color w:val="000000"/>
          <w:sz w:val="16"/>
          <w:szCs w:val="16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E4088F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 UVOD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Danas u čitavom svijetu sportskoj djelatnosti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pristupa se kao civilizacijskoj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tekovini i smatra se društvenim fenomenom koji je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od posebnog interesa za narod i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državu.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U našoj je domovini Ustavom utvrđena obveza države da se skrbi o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portu. U Općini Postira sportska se djelatnost sufinancira sredstvima iz godišnjega općinskog proračuna, kroz program javnih potreba u sportu Općine Postira sukladno članku 74. Zakona o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portu ("Narodne novine", broj 71/06, 150/08, 124/1</w:t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0, 124/11, 86/12 ,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94/13</w:t>
      </w:r>
      <w:r w:rsidR="00747AA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,</w:t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85/15</w:t>
      </w:r>
      <w:r w:rsidR="00F624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, </w:t>
      </w:r>
      <w:r w:rsidR="00747AA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19/16</w:t>
      </w:r>
      <w:r w:rsidR="00F624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98/19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).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Općinsko vijeće  utvrđuje program zajedno s godišnjim proračunom.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Sredstva proračuna namijenjena financiranju programa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javnih potreba u sportu Općine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Postira izdvajaju, na račun pojedinih sportskih klubova, na osnovu njihov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ih pismenih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zaht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jeva.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446E01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II. PROGRAMSKI CILJEVI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Programski ciljevi u ovom dokumentu oslanjaju se na shvaćanje potrebe imanentnoga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održavanja sportskog sustava kao nužne sastavnice u razvoju.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Ciljevi u Programu javnih potreba u sportu Općine jesu: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- ulaganja u razvoj mlađih sportaša, rad s mlađom dobi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- poticanje da se u sport uključuje što veći broj djece i mladeži te građana kroz u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  veći broj sportskih aktivnosti - sportskih grana i sportskih udruga.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lastRenderedPageBreak/>
        <w:br/>
        <w:t xml:space="preserve">U postizanju ovih ciljeva svakako je bitna i skrb o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sportskim objektima općinskog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značenja u o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kviru proračunskih mogućnosti.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III. OSNOVE PROGRAMSKIH KRITERIJA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Budući da su proračunska sredstva za razvoj sporta v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rlo ograničena i mnogo manja od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realnih potreba, nije moguće utvrditi precizne kriterije i pravedan raspored sredstava utemeljen na tradicijskim vrijednostima, razvijenosti, kvaliteti, in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teresu javnosti i mnogim drugim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kriterijima.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IV. PROGRAMSKA PODRUČJA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Zakonom o športu, javne su potrebe u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portu određene kao aktivnosti, poslovi i djelatnosti za koje je određeno da su lokalnog značaja u svezi s: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poticanjem i promicanjem sporta,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2. provođenjem dijela programa tjelesne i zdravs</w:t>
      </w:r>
      <w:r w:rsidR="00353C9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tvene kulture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djece i mladeži,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3. djelovanjem općinskih sportsk</w:t>
      </w:r>
      <w:r w:rsidR="00353C9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ih saveza i udruženja sportskih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organizacija i saveza,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4. treningom, organiziranjem</w:t>
      </w:r>
      <w:r w:rsidR="00353C9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provođenjem sustava domaćih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natjecanja.</w:t>
      </w:r>
    </w:p>
    <w:p w:rsidR="00353C9B" w:rsidRPr="00850501" w:rsidRDefault="00353C9B" w:rsidP="00E4088F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5. sportsko-rekreacijskim aktivnostima građana i drugim sportskim aktivnostima koje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su u funkciji unapređenja i čuvanja zdravlja i post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izanja psihofizičke sposobnosti 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pučanstva,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6. tjelesnom kulturom i sportskom aktivnošću i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nvalida i drugih osoba oštećena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zdravlja,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7. održavanjem i izgradnjom objekata od značenja za Općinu.</w:t>
      </w:r>
    </w:p>
    <w:p w:rsidR="00E4088F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Ovaj taksativni niz razrađen je prema samom sadrž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aju članka pa su se time dobila sljedeća: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P r o g r a m s k a  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p o d r u č j a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1. Poticanje i promidžba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porta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2. Objekti od posebnog interesa za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port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:rsidR="00353C9B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 podržava: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Podržava se financijska potpora za korištenje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sportskim objektima od posebnog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interesa za 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port, a to je nogometno igralište u mjestu 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Postira. 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:rsidR="00E4088F" w:rsidRDefault="00353C9B" w:rsidP="00747AA6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IV. ZAKLJUČAK</w:t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 javnih potreb</w:t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 u sportu Općine Postira u 201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9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. godini ostvaruje se u nepovoljnoj gospodarskoj situaciji u kojoj su proračunska sredstva dominantan d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io financiranja ukupnog sporta.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 ima za zadaću zaustaviti stagnaciju razvoja sporta i omogućiti funkcioniranje sportskog sustava, kao živog organizma.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:rsidR="00E4088F" w:rsidRDefault="00353C9B" w:rsidP="00E4088F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lastRenderedPageBreak/>
        <w:t>Programski ciljevi istaknuti u ovom dokumentu imaju tri osnovna zadatka: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podršku kolektivu i pojedincima koji uspješno djeluju na području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promidžbe sporta te doprinose njegovu razvoju,</w:t>
      </w:r>
    </w:p>
    <w:p w:rsidR="00747AA6" w:rsidRDefault="00747AA6" w:rsidP="00E4088F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2.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podrška radu s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sportskom mladeži, </w:t>
      </w:r>
    </w:p>
    <w:p w:rsidR="00353C9B" w:rsidRPr="00BC644D" w:rsidRDefault="00353C9B" w:rsidP="00747AA6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podrška onima kojima rezultat nije u prvom planu, već okupljanje i sportsko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djelovanje što većeg broja mladeži i građanstva.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Preduvjet za ostvarenje ovih ciljeva i programa u cjelini jest potpuno ostvarenje planiranih sredstava i njihovo ravnomjerno korištenje u skladu s dinamikom ostvarenja proračuna Općine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Postira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dinamikom potreba korisnika sredstvima. </w:t>
      </w:r>
    </w:p>
    <w:p w:rsidR="00353C9B" w:rsidRPr="00747AA6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FINANCIJSKI PLAN</w:t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  <w:t>PROGRAMA JAVNIH POTREBA U SPORTU OPĆINE POST</w:t>
      </w:r>
      <w:r w:rsidR="00EA5597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IRA U 2020</w:t>
      </w:r>
      <w:bookmarkStart w:id="0" w:name="_GoBack"/>
      <w:bookmarkEnd w:id="0"/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 GODINI :</w:t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1. Sufinanciranje NK „Postira-Sardi“                                           </w:t>
      </w:r>
      <w:r w:rsidR="006C013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150.000,00 kn</w:t>
      </w:r>
    </w:p>
    <w:p w:rsidR="00353C9B" w:rsidRPr="00747AA6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2. Sufinanciranje Boćarskog  </w:t>
      </w:r>
      <w:r w:rsidRPr="00747AA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kluba</w:t>
      </w:r>
      <w:r w:rsidR="006C013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5.000,00 kn</w:t>
      </w:r>
    </w:p>
    <w:p w:rsidR="00353C9B" w:rsidRPr="006C013B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Jedri</w:t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ličarski klub Postira</w:t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BA5444" w:rsidRPr="00BA5444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</w:t>
      </w:r>
      <w:r w:rsidR="006C013B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 </w:t>
      </w:r>
      <w:r w:rsidR="00BA5444" w:rsidRPr="006C013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</w:t>
      </w:r>
      <w:r w:rsidRPr="006C013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.000,00 kn</w:t>
      </w:r>
    </w:p>
    <w:p w:rsidR="00353C9B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4. Karate klub                                                                                      </w:t>
      </w:r>
      <w:r w:rsidR="00747AA6" w:rsidRPr="006C013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</w:t>
      </w:r>
      <w:r w:rsidRPr="006C013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.000,00 kn</w:t>
      </w:r>
      <w:r w:rsidR="006C013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+</w:t>
      </w:r>
    </w:p>
    <w:p w:rsidR="006C013B" w:rsidRPr="00BC644D" w:rsidRDefault="006C013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5. Ostale donacije športu                                                                  2.000,00 kn</w:t>
      </w:r>
    </w:p>
    <w:p w:rsidR="00353C9B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_________________________________________________________________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U K U P N O:            </w:t>
      </w:r>
      <w:r w:rsidR="006C013B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           </w:t>
      </w: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                            </w:t>
      </w:r>
      <w:r w:rsidR="006C013B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165</w:t>
      </w: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.000,00 kn</w:t>
      </w: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br/>
      </w:r>
    </w:p>
    <w:p w:rsidR="00353C9B" w:rsidRPr="00E4088F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V. IZVORI FINANCIRANJA</w:t>
      </w:r>
    </w:p>
    <w:p w:rsidR="00446E01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Dio porez</w:t>
      </w:r>
      <w:r w:rsidR="009F290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ana promet nekretnina                                                </w:t>
      </w:r>
      <w:r w:rsidR="006C013B" w:rsidRPr="006C013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165 000,00 kn</w:t>
      </w:r>
    </w:p>
    <w:p w:rsidR="00747AA6" w:rsidRDefault="00747AA6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747AA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_________________________________________________________________</w:t>
      </w:r>
    </w:p>
    <w:p w:rsidR="00747AA6" w:rsidRPr="00E4088F" w:rsidRDefault="00747AA6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U K U P N O:                              </w:t>
      </w:r>
      <w:r w:rsidR="006C013B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                </w:t>
      </w: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      </w:t>
      </w:r>
      <w:r w:rsidR="006C013B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165</w:t>
      </w: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.000,00 kn</w:t>
      </w:r>
    </w:p>
    <w:p w:rsidR="00446E01" w:rsidRPr="00000590" w:rsidRDefault="00446E01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:rsidR="00E4088F" w:rsidRDefault="00353C9B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</w:p>
    <w:p w:rsidR="00747AA6" w:rsidRDefault="00353C9B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Predsjednik Općinskog vijeća</w:t>
      </w:r>
    </w:p>
    <w:p w:rsidR="0054235C" w:rsidRPr="00747AA6" w:rsidRDefault="00747AA6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 Marko Radić</w:t>
      </w:r>
    </w:p>
    <w:sectPr w:rsidR="0054235C" w:rsidRPr="00747AA6" w:rsidSect="00D775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67D6" w:rsidRDefault="003A67D6" w:rsidP="00747AA6">
      <w:pPr>
        <w:spacing w:after="0" w:line="240" w:lineRule="auto"/>
      </w:pPr>
      <w:r>
        <w:separator/>
      </w:r>
    </w:p>
  </w:endnote>
  <w:endnote w:type="continuationSeparator" w:id="0">
    <w:p w:rsidR="003A67D6" w:rsidRDefault="003A67D6" w:rsidP="00747A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67D6" w:rsidRDefault="003A67D6" w:rsidP="00747AA6">
      <w:pPr>
        <w:spacing w:after="0" w:line="240" w:lineRule="auto"/>
      </w:pPr>
      <w:r>
        <w:separator/>
      </w:r>
    </w:p>
  </w:footnote>
  <w:footnote w:type="continuationSeparator" w:id="0">
    <w:p w:rsidR="003A67D6" w:rsidRDefault="003A67D6" w:rsidP="00747AA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53C9B"/>
    <w:rsid w:val="000101B8"/>
    <w:rsid w:val="00020A51"/>
    <w:rsid w:val="000A4C82"/>
    <w:rsid w:val="000C2C43"/>
    <w:rsid w:val="001022B9"/>
    <w:rsid w:val="0013258B"/>
    <w:rsid w:val="00140DEF"/>
    <w:rsid w:val="001E0428"/>
    <w:rsid w:val="00260D26"/>
    <w:rsid w:val="002A03A7"/>
    <w:rsid w:val="002C361B"/>
    <w:rsid w:val="002C475D"/>
    <w:rsid w:val="00311B4F"/>
    <w:rsid w:val="00353C9B"/>
    <w:rsid w:val="003A67D6"/>
    <w:rsid w:val="00446E01"/>
    <w:rsid w:val="004B3685"/>
    <w:rsid w:val="0054235C"/>
    <w:rsid w:val="005676DC"/>
    <w:rsid w:val="005972DC"/>
    <w:rsid w:val="00637B92"/>
    <w:rsid w:val="00644BFB"/>
    <w:rsid w:val="006706F6"/>
    <w:rsid w:val="006A2D83"/>
    <w:rsid w:val="006C013B"/>
    <w:rsid w:val="0073136D"/>
    <w:rsid w:val="00747AA6"/>
    <w:rsid w:val="00864532"/>
    <w:rsid w:val="008B573A"/>
    <w:rsid w:val="009034E6"/>
    <w:rsid w:val="0095193A"/>
    <w:rsid w:val="009C33F6"/>
    <w:rsid w:val="009F2908"/>
    <w:rsid w:val="00A37CA6"/>
    <w:rsid w:val="00AA1F10"/>
    <w:rsid w:val="00BA5444"/>
    <w:rsid w:val="00CF7885"/>
    <w:rsid w:val="00D71103"/>
    <w:rsid w:val="00D775EE"/>
    <w:rsid w:val="00DC706D"/>
    <w:rsid w:val="00E27D17"/>
    <w:rsid w:val="00E4088F"/>
    <w:rsid w:val="00E44A0D"/>
    <w:rsid w:val="00E53E5F"/>
    <w:rsid w:val="00EA5597"/>
    <w:rsid w:val="00F108C4"/>
    <w:rsid w:val="00F62468"/>
    <w:rsid w:val="00F95688"/>
    <w:rsid w:val="00FE4B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47E573"/>
  <w15:docId w15:val="{5AE4043E-03D3-4FB3-AE93-5737172A94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53C9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353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53C9B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47AA6"/>
  </w:style>
  <w:style w:type="paragraph" w:styleId="Podnoje">
    <w:name w:val="footer"/>
    <w:basedOn w:val="Normal"/>
    <w:link w:val="Podnoje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747A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791</Words>
  <Characters>4510</Characters>
  <Application>Microsoft Office Word</Application>
  <DocSecurity>0</DocSecurity>
  <Lines>37</Lines>
  <Paragraphs>10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5291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5</cp:revision>
  <cp:lastPrinted>2018-12-11T11:58:00Z</cp:lastPrinted>
  <dcterms:created xsi:type="dcterms:W3CDTF">2020-12-17T13:29:00Z</dcterms:created>
  <dcterms:modified xsi:type="dcterms:W3CDTF">2020-12-31T10:37:00Z</dcterms:modified>
</cp:coreProperties>
</file>