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C79A8" w:rsidRDefault="00A64131" w:rsidP="00A6413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noProof/>
          <w:sz w:val="24"/>
          <w:szCs w:val="24"/>
          <w:lang w:eastAsia="hr-HR"/>
        </w:rPr>
        <w:drawing>
          <wp:inline distT="0" distB="0" distL="0" distR="0">
            <wp:extent cx="495300" cy="73342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C79A8" w:rsidRDefault="00FC79A8" w:rsidP="00FC79A8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de-DE" w:eastAsia="hr-HR"/>
        </w:rPr>
      </w:pPr>
      <w:r>
        <w:rPr>
          <w:rFonts w:ascii="Calibri" w:eastAsia="Times New Roman" w:hAnsi="Calibri" w:cs="Times New Roman"/>
          <w:sz w:val="24"/>
          <w:szCs w:val="24"/>
          <w:lang w:val="de-DE" w:eastAsia="hr-HR"/>
        </w:rPr>
        <w:t>REPUBLIKA  HRVATSKA</w:t>
      </w:r>
    </w:p>
    <w:p w:rsidR="00FC79A8" w:rsidRDefault="00FC79A8" w:rsidP="00FC79A8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de-DE" w:eastAsia="hr-HR"/>
        </w:rPr>
      </w:pPr>
      <w:r>
        <w:rPr>
          <w:rFonts w:ascii="Calibri" w:eastAsia="Times New Roman" w:hAnsi="Calibri" w:cs="Times New Roman"/>
          <w:sz w:val="24"/>
          <w:szCs w:val="24"/>
          <w:lang w:val="de-DE" w:eastAsia="hr-HR"/>
        </w:rPr>
        <w:t>ŽUPANIJA SPLITSKO DALMATINSKA</w:t>
      </w:r>
    </w:p>
    <w:p w:rsidR="00FC79A8" w:rsidRDefault="00FC79A8" w:rsidP="00FC79A8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en-GB" w:eastAsia="hr-HR"/>
        </w:rPr>
      </w:pPr>
      <w:r>
        <w:rPr>
          <w:rFonts w:ascii="Calibri" w:eastAsia="Times New Roman" w:hAnsi="Calibri" w:cs="Times New Roman"/>
          <w:sz w:val="24"/>
          <w:szCs w:val="24"/>
          <w:lang w:val="en-GB" w:eastAsia="hr-HR"/>
        </w:rPr>
        <w:t>OPĆINA POSTIRA</w:t>
      </w:r>
    </w:p>
    <w:p w:rsidR="00FC79A8" w:rsidRDefault="00B4615E" w:rsidP="00FC79A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>KLASA</w:t>
      </w:r>
      <w:r w:rsidR="00B46CE2">
        <w:rPr>
          <w:rFonts w:ascii="Calibri" w:eastAsia="Times New Roman" w:hAnsi="Calibri" w:cs="Times New Roman"/>
          <w:sz w:val="24"/>
          <w:szCs w:val="24"/>
          <w:lang w:eastAsia="hr-HR"/>
        </w:rPr>
        <w:t>: 021-05/20</w:t>
      </w:r>
      <w:r w:rsidR="00CE0143">
        <w:rPr>
          <w:rFonts w:ascii="Calibri" w:eastAsia="Times New Roman" w:hAnsi="Calibri" w:cs="Times New Roman"/>
          <w:sz w:val="24"/>
          <w:szCs w:val="24"/>
          <w:lang w:eastAsia="hr-HR"/>
        </w:rPr>
        <w:t>-01/</w:t>
      </w:r>
      <w:r w:rsidR="00C95400">
        <w:rPr>
          <w:rFonts w:ascii="Calibri" w:eastAsia="Times New Roman" w:hAnsi="Calibri" w:cs="Times New Roman"/>
          <w:sz w:val="24"/>
          <w:szCs w:val="24"/>
          <w:lang w:eastAsia="hr-HR"/>
        </w:rPr>
        <w:t>36</w:t>
      </w:r>
    </w:p>
    <w:p w:rsidR="00FC79A8" w:rsidRDefault="00B46CE2" w:rsidP="00FC79A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>URBROJ : 2104/05-01-20</w:t>
      </w:r>
      <w:r w:rsidR="00B4615E">
        <w:rPr>
          <w:rFonts w:ascii="Calibri" w:eastAsia="Times New Roman" w:hAnsi="Calibri" w:cs="Times New Roman"/>
          <w:sz w:val="24"/>
          <w:szCs w:val="24"/>
          <w:lang w:eastAsia="hr-HR"/>
        </w:rPr>
        <w:t>-</w:t>
      </w:r>
      <w:r w:rsidR="00EA7E6F">
        <w:rPr>
          <w:rFonts w:ascii="Calibri" w:eastAsia="Times New Roman" w:hAnsi="Calibri" w:cs="Times New Roman"/>
          <w:sz w:val="24"/>
          <w:szCs w:val="24"/>
          <w:lang w:eastAsia="hr-HR"/>
        </w:rPr>
        <w:t>03</w:t>
      </w:r>
    </w:p>
    <w:p w:rsidR="00FC79A8" w:rsidRDefault="00C7248E" w:rsidP="00FC79A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proofErr w:type="spellStart"/>
      <w:r>
        <w:rPr>
          <w:rFonts w:ascii="Calibri" w:eastAsia="Times New Roman" w:hAnsi="Calibri" w:cs="Times New Roman"/>
          <w:sz w:val="24"/>
          <w:szCs w:val="24"/>
          <w:lang w:eastAsia="hr-HR"/>
        </w:rPr>
        <w:t>Postira</w:t>
      </w:r>
      <w:proofErr w:type="spellEnd"/>
      <w:r>
        <w:rPr>
          <w:rFonts w:ascii="Calibri" w:eastAsia="Times New Roman" w:hAnsi="Calibri" w:cs="Times New Roman"/>
          <w:sz w:val="24"/>
          <w:szCs w:val="24"/>
          <w:lang w:eastAsia="hr-HR"/>
        </w:rPr>
        <w:t xml:space="preserve">, </w:t>
      </w:r>
      <w:r w:rsidR="00C95400">
        <w:rPr>
          <w:rFonts w:ascii="Calibri" w:eastAsia="Times New Roman" w:hAnsi="Calibri" w:cs="Times New Roman"/>
          <w:sz w:val="24"/>
          <w:szCs w:val="24"/>
          <w:lang w:eastAsia="hr-HR"/>
        </w:rPr>
        <w:t>29</w:t>
      </w:r>
      <w:r w:rsidR="00B46CE2">
        <w:rPr>
          <w:rFonts w:ascii="Calibri" w:eastAsia="Times New Roman" w:hAnsi="Calibri" w:cs="Times New Roman"/>
          <w:sz w:val="24"/>
          <w:szCs w:val="24"/>
          <w:lang w:eastAsia="hr-HR"/>
        </w:rPr>
        <w:t>.12.2020</w:t>
      </w:r>
      <w:r w:rsidR="00066184">
        <w:rPr>
          <w:rFonts w:ascii="Calibri" w:eastAsia="Times New Roman" w:hAnsi="Calibri" w:cs="Times New Roman"/>
          <w:sz w:val="24"/>
          <w:szCs w:val="24"/>
          <w:lang w:eastAsia="hr-HR"/>
        </w:rPr>
        <w:t>.</w:t>
      </w:r>
      <w:r w:rsidR="001F076D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god.</w:t>
      </w:r>
    </w:p>
    <w:p w:rsidR="00FC79A8" w:rsidRDefault="00FC79A8" w:rsidP="00FC79A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FC79A8" w:rsidRDefault="00FC79A8" w:rsidP="00353829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>Na temelju članka 9.Zakona o financiranju javnih potreba u kulturi ( NN47/90,27/93 i 38/09) i članka 32. Statuta Općine Postira (Službeni glasnik Općine Postira 3/1</w:t>
      </w:r>
      <w:r w:rsidR="00160FEB">
        <w:rPr>
          <w:rFonts w:ascii="Calibri" w:eastAsia="Times New Roman" w:hAnsi="Calibri" w:cs="Times New Roman"/>
          <w:sz w:val="24"/>
          <w:szCs w:val="24"/>
          <w:lang w:eastAsia="hr-HR"/>
        </w:rPr>
        <w:t xml:space="preserve">3 i 6/13), Općinsko vijeća </w:t>
      </w:r>
      <w:r w:rsidR="00CE014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na </w:t>
      </w:r>
      <w:r w:rsidR="00C95400">
        <w:rPr>
          <w:rFonts w:ascii="Calibri" w:eastAsia="Times New Roman" w:hAnsi="Calibri" w:cs="Times New Roman"/>
          <w:sz w:val="24"/>
          <w:szCs w:val="24"/>
          <w:lang w:eastAsia="hr-HR"/>
        </w:rPr>
        <w:t xml:space="preserve">28. </w:t>
      </w:r>
      <w:r w:rsidR="00740C68">
        <w:rPr>
          <w:rFonts w:ascii="Calibri" w:eastAsia="Times New Roman" w:hAnsi="Calibri" w:cs="Times New Roman"/>
          <w:sz w:val="24"/>
          <w:szCs w:val="24"/>
          <w:lang w:eastAsia="hr-HR"/>
        </w:rPr>
        <w:t xml:space="preserve">sjednici održanoj dana </w:t>
      </w:r>
      <w:r w:rsidR="00C95400">
        <w:rPr>
          <w:rFonts w:ascii="Calibri" w:eastAsia="Times New Roman" w:hAnsi="Calibri" w:cs="Times New Roman"/>
          <w:sz w:val="24"/>
          <w:szCs w:val="24"/>
          <w:lang w:eastAsia="hr-HR"/>
        </w:rPr>
        <w:t>29.12.2020</w:t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>. godine donosi</w:t>
      </w:r>
    </w:p>
    <w:p w:rsidR="00FC79A8" w:rsidRDefault="00FC79A8" w:rsidP="00FC79A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FC79A8" w:rsidRDefault="00FC79A8" w:rsidP="00FC79A8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 w:rsidR="00B46CE2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           </w:t>
      </w:r>
      <w:r w:rsidR="00B46CE2" w:rsidRPr="00B46CE2">
        <w:rPr>
          <w:rFonts w:ascii="Calibri" w:eastAsia="Times New Roman" w:hAnsi="Calibri" w:cs="Times New Roman"/>
          <w:b/>
          <w:sz w:val="24"/>
          <w:szCs w:val="24"/>
          <w:lang w:eastAsia="hr-HR"/>
        </w:rPr>
        <w:t>2.</w:t>
      </w:r>
      <w:r w:rsidR="00C95400">
        <w:rPr>
          <w:rFonts w:ascii="Calibri" w:eastAsia="Times New Roman" w:hAnsi="Calibri" w:cs="Times New Roman"/>
          <w:b/>
          <w:sz w:val="24"/>
          <w:szCs w:val="24"/>
          <w:lang w:eastAsia="hr-HR"/>
        </w:rPr>
        <w:t xml:space="preserve"> </w:t>
      </w:r>
      <w:bookmarkStart w:id="0" w:name="_GoBack"/>
      <w:bookmarkEnd w:id="0"/>
      <w:r w:rsidR="00B46CE2" w:rsidRPr="00B46CE2">
        <w:rPr>
          <w:rFonts w:ascii="Calibri" w:eastAsia="Times New Roman" w:hAnsi="Calibri" w:cs="Times New Roman"/>
          <w:b/>
          <w:sz w:val="24"/>
          <w:szCs w:val="24"/>
          <w:lang w:eastAsia="hr-HR"/>
        </w:rPr>
        <w:t>IZMJENE I DOPUNE</w:t>
      </w:r>
      <w:r w:rsidR="00B46CE2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>
        <w:rPr>
          <w:rFonts w:ascii="Calibri" w:eastAsia="Times New Roman" w:hAnsi="Calibri" w:cs="Times New Roman"/>
          <w:b/>
          <w:sz w:val="24"/>
          <w:szCs w:val="24"/>
          <w:lang w:eastAsia="hr-HR"/>
        </w:rPr>
        <w:t>PROGRAM</w:t>
      </w:r>
      <w:r w:rsidR="00B46CE2">
        <w:rPr>
          <w:rFonts w:ascii="Calibri" w:eastAsia="Times New Roman" w:hAnsi="Calibri" w:cs="Times New Roman"/>
          <w:b/>
          <w:sz w:val="24"/>
          <w:szCs w:val="24"/>
          <w:lang w:eastAsia="hr-HR"/>
        </w:rPr>
        <w:t>A</w:t>
      </w:r>
    </w:p>
    <w:p w:rsidR="00CE0143" w:rsidRDefault="00FC79A8" w:rsidP="00B4615E">
      <w:pPr>
        <w:spacing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sz w:val="24"/>
          <w:szCs w:val="24"/>
          <w:lang w:eastAsia="hr-HR"/>
        </w:rPr>
        <w:t xml:space="preserve"> </w:t>
      </w:r>
      <w:r w:rsidR="00B46CE2">
        <w:rPr>
          <w:rFonts w:ascii="Calibri" w:eastAsia="Times New Roman" w:hAnsi="Calibri" w:cs="Times New Roman"/>
          <w:b/>
          <w:sz w:val="24"/>
          <w:szCs w:val="24"/>
          <w:lang w:eastAsia="hr-HR"/>
        </w:rPr>
        <w:t xml:space="preserve">                                     </w:t>
      </w:r>
      <w:r>
        <w:rPr>
          <w:rFonts w:ascii="Calibri" w:eastAsia="Times New Roman" w:hAnsi="Calibri" w:cs="Times New Roman"/>
          <w:b/>
          <w:sz w:val="24"/>
          <w:szCs w:val="24"/>
          <w:lang w:eastAsia="hr-HR"/>
        </w:rPr>
        <w:t>javnih potreb</w:t>
      </w:r>
      <w:r w:rsidR="00115FFC">
        <w:rPr>
          <w:rFonts w:ascii="Calibri" w:eastAsia="Times New Roman" w:hAnsi="Calibri" w:cs="Times New Roman"/>
          <w:b/>
          <w:sz w:val="24"/>
          <w:szCs w:val="24"/>
          <w:lang w:eastAsia="hr-HR"/>
        </w:rPr>
        <w:t>a u kulturi Općine Postira u 2020</w:t>
      </w:r>
      <w:r>
        <w:rPr>
          <w:rFonts w:ascii="Calibri" w:eastAsia="Times New Roman" w:hAnsi="Calibri" w:cs="Times New Roman"/>
          <w:b/>
          <w:sz w:val="24"/>
          <w:szCs w:val="24"/>
          <w:lang w:eastAsia="hr-HR"/>
        </w:rPr>
        <w:t>. godini</w:t>
      </w:r>
      <w:r w:rsidR="00353829">
        <w:rPr>
          <w:rFonts w:ascii="Calibri" w:eastAsia="Times New Roman" w:hAnsi="Calibri" w:cs="Times New Roman"/>
          <w:color w:val="000000"/>
          <w:sz w:val="16"/>
          <w:szCs w:val="16"/>
          <w:lang w:eastAsia="hr-HR"/>
        </w:rPr>
        <w:br/>
      </w:r>
      <w:r>
        <w:rPr>
          <w:rFonts w:ascii="Calibri" w:eastAsia="Times New Roman" w:hAnsi="Calibri" w:cs="Times New Roman"/>
          <w:color w:val="000000"/>
          <w:sz w:val="16"/>
          <w:szCs w:val="16"/>
          <w:lang w:eastAsia="hr-HR"/>
        </w:rPr>
        <w:br/>
      </w:r>
      <w:r w:rsidR="00B4615E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I</w:t>
      </w: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. UVOD</w:t>
      </w: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br/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</w:r>
      <w:r w:rsidR="00B46CE2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Izmjene i dopune 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Program</w:t>
      </w:r>
      <w:r w:rsidR="00B46CE2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a 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javnih potreba</w:t>
      </w:r>
      <w:r w:rsidR="00115FFC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u kulturi Općine Postira za 2020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. godinu donosi se na temelju zakonskih odredba o utvrđivanju i osiguravanju sredstava za razvoj i unapređenje kulturnog života u skladu s ustrojem državne uprave i lokalne samouprave u Republici Hrvatskoj.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  <w:t>Razvijena mreža kulturnih ustanova i udruga poticat će se i na odabir drugih izvora financiranja: donacije, sponzorstva, marketinšku djelatnost, prodaju kulturnih proizvoda i usluga.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  <w:t>Prioritet u osiguranju sredstava u Programu javnih potreba u kulturi Općine Postira za 20</w:t>
      </w:r>
      <w:r w:rsidR="00115FFC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20</w:t>
      </w:r>
      <w:r w:rsidR="006B060A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. godinu imat će:</w:t>
      </w:r>
      <w:r w:rsidR="006B060A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</w:r>
    </w:p>
    <w:p w:rsidR="00FC79A8" w:rsidRDefault="00FC79A8" w:rsidP="00CE0143">
      <w:pPr>
        <w:spacing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- programi zaštite i revitalizacije kulturnih spomenika,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  <w:t>- programi kulturnih akcija i manifestacija od značenja za Općinu Postira,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  <w:t>Uz naznačene podržat će se i veliki broj manjih projekata (klapski susreti, koncerti, izložbe, skupovi, izdavački pothvati), koji će upotpuniti kulturnu i turističku ponudu.</w:t>
      </w:r>
    </w:p>
    <w:p w:rsidR="00353829" w:rsidRDefault="00B4615E" w:rsidP="00B4615E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II</w:t>
      </w:r>
      <w:r w:rsidR="00FC79A8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. TEMELJNI CILJEVI PROGRAMA</w:t>
      </w:r>
      <w:r w:rsidR="00FC79A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</w:r>
      <w:r w:rsidR="00FC79A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  <w:t>Temeljni su ciljevi ovogodišnjeg programa  financiranje kako izgradnje i održavanja raznih kulturnih spomenika i objekata , tako i održavanja kulturnih programa, priredbi i manifestacija, kako slijedi :</w:t>
      </w:r>
    </w:p>
    <w:p w:rsidR="00B46CE2" w:rsidRDefault="00B46CE2" w:rsidP="00353829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</w:p>
    <w:p w:rsidR="00FC79A8" w:rsidRPr="00C7080D" w:rsidRDefault="00FC79A8" w:rsidP="00353829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lastRenderedPageBreak/>
        <w:br/>
      </w:r>
      <w:r w:rsidRPr="00C7080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IZGRADNJA I ODRŽAVANJE KULTURNIH OBJEKATA</w:t>
      </w:r>
    </w:p>
    <w:p w:rsidR="00FC79A8" w:rsidRDefault="00FC79A8" w:rsidP="00FC79A8">
      <w:pPr>
        <w:pBdr>
          <w:bottom w:val="single" w:sz="12" w:space="1" w:color="auto"/>
        </w:pBdr>
        <w:spacing w:before="100" w:beforeAutospacing="1" w:after="240" w:line="240" w:lineRule="auto"/>
        <w:ind w:left="708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ab/>
        <w:t>1.Održav.arheoloških nalaza Mirje</w:t>
      </w:r>
      <w:r w:rsidR="00B46CE2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                            </w:t>
      </w:r>
      <w:r w:rsidR="00C7248E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80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.000,00 kn</w:t>
      </w:r>
    </w:p>
    <w:p w:rsidR="00FC79A8" w:rsidRPr="00EE225F" w:rsidRDefault="00FC79A8" w:rsidP="00FC79A8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 w:rsidRPr="00EE225F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ODRŽAVANJE RAZNIH KULTURNIH PROGRAMA I MANIFESTACIJA</w:t>
      </w:r>
    </w:p>
    <w:p w:rsidR="00FC79A8" w:rsidRDefault="00FC79A8" w:rsidP="00C7248E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ab/>
        <w:t>1.Održav.Postirskog ljeta-kon</w:t>
      </w:r>
      <w:r w:rsidR="00160FEB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certi,priredbe,izložbe        1</w:t>
      </w:r>
      <w:r w:rsidR="00B46CE2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0</w:t>
      </w:r>
      <w:r w:rsidR="002804EF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0.000,00 kn</w:t>
      </w:r>
    </w:p>
    <w:p w:rsidR="00EE225F" w:rsidRDefault="00EE225F" w:rsidP="00C7248E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   2.Ostale druge kulturne manifestacije                                 </w:t>
      </w:r>
      <w:r w:rsidR="00B46CE2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9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.000,00 kn</w:t>
      </w:r>
    </w:p>
    <w:p w:rsidR="00FC79A8" w:rsidRDefault="00FC79A8" w:rsidP="00EE225F">
      <w:pPr>
        <w:pBdr>
          <w:bottom w:val="single" w:sz="12" w:space="1" w:color="auto"/>
        </w:pBd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ab/>
      </w:r>
    </w:p>
    <w:p w:rsidR="00FC79A8" w:rsidRDefault="00EE225F" w:rsidP="00FC79A8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                                 </w:t>
      </w:r>
      <w:r w:rsidR="00B46CE2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                               </w:t>
      </w: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UKUPNO           </w:t>
      </w:r>
      <w:r w:rsidR="00B46CE2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189</w:t>
      </w:r>
      <w:r w:rsidR="00FC79A8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.000,00  kn</w:t>
      </w:r>
    </w:p>
    <w:p w:rsidR="00FC79A8" w:rsidRDefault="00FC79A8" w:rsidP="00FC79A8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</w:p>
    <w:p w:rsidR="00FC79A8" w:rsidRDefault="00FC79A8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3. IZVORI  FINANCIRANJA:</w:t>
      </w:r>
    </w:p>
    <w:p w:rsidR="00FC79A8" w:rsidRDefault="00FC79A8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- Potpore iz Drž.pror.- Ministarstva </w:t>
      </w:r>
      <w:r w:rsidR="002804EF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kulture                        </w:t>
      </w:r>
      <w:r w:rsidR="0081047A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   </w:t>
      </w:r>
      <w:r w:rsidR="002804EF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</w:t>
      </w:r>
      <w:r w:rsidR="00C7080D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80</w:t>
      </w:r>
      <w:r w:rsidR="0081047A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.000,00 kn</w:t>
      </w:r>
    </w:p>
    <w:p w:rsidR="00FC79A8" w:rsidRPr="0081047A" w:rsidRDefault="00FC79A8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 w:rsidRPr="0081047A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- </w:t>
      </w:r>
      <w:r w:rsidR="002804EF" w:rsidRPr="0081047A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Dio </w:t>
      </w:r>
      <w:r w:rsidR="00C7080D" w:rsidRPr="0081047A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sredstava boravišne pristojbe                           </w:t>
      </w:r>
      <w:r w:rsidR="00B46CE2" w:rsidRPr="0081047A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    </w:t>
      </w:r>
      <w:r w:rsidR="00C7080D" w:rsidRPr="0081047A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</w:t>
      </w:r>
      <w:r w:rsidR="0081047A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 </w:t>
      </w:r>
      <w:r w:rsidR="00C7080D" w:rsidRPr="0081047A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</w:t>
      </w:r>
      <w:r w:rsidR="00B46CE2" w:rsidRPr="0081047A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</w:t>
      </w:r>
      <w:r w:rsidR="00C7080D" w:rsidRPr="0081047A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</w:t>
      </w:r>
      <w:r w:rsidR="00C7248E" w:rsidRPr="0081047A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</w:t>
      </w:r>
      <w:r w:rsidR="00B46CE2" w:rsidRPr="0081047A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80.000,00</w:t>
      </w:r>
      <w:r w:rsidR="0081047A" w:rsidRPr="0081047A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kn</w:t>
      </w:r>
    </w:p>
    <w:p w:rsidR="00B46CE2" w:rsidRPr="00066184" w:rsidRDefault="00B46CE2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u w:val="single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u w:val="single"/>
          <w:lang w:eastAsia="hr-HR"/>
        </w:rPr>
        <w:t>-</w:t>
      </w:r>
      <w:r w:rsidR="0081047A">
        <w:rPr>
          <w:rFonts w:ascii="Calibri" w:eastAsia="Times New Roman" w:hAnsi="Calibri" w:cs="Times New Roman"/>
          <w:color w:val="000000"/>
          <w:sz w:val="24"/>
          <w:szCs w:val="24"/>
          <w:u w:val="single"/>
          <w:lang w:eastAsia="hr-HR"/>
        </w:rPr>
        <w:t>Dio poreznih prih.-poreza na potrošnju                                                       29.000,00 kn</w:t>
      </w:r>
    </w:p>
    <w:p w:rsidR="00FC79A8" w:rsidRDefault="0081047A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                                                                                  UKUPNO </w:t>
      </w:r>
      <w:r w:rsidR="00FC79A8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       </w:t>
      </w: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189</w:t>
      </w:r>
      <w:r w:rsidR="00FC79A8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.000,00 kn</w:t>
      </w:r>
    </w:p>
    <w:p w:rsidR="00353829" w:rsidRDefault="00353829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</w:p>
    <w:p w:rsidR="00353829" w:rsidRDefault="00353829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</w:p>
    <w:p w:rsidR="00FC79A8" w:rsidRPr="00B4615E" w:rsidRDefault="00FC79A8" w:rsidP="00FC79A8">
      <w:pPr>
        <w:rPr>
          <w:sz w:val="24"/>
          <w:szCs w:val="24"/>
        </w:rPr>
      </w:pPr>
      <w:r w:rsidRPr="00B4615E">
        <w:rPr>
          <w:sz w:val="24"/>
          <w:szCs w:val="24"/>
        </w:rPr>
        <w:t xml:space="preserve">                </w:t>
      </w:r>
      <w:r w:rsidR="00954BEB">
        <w:rPr>
          <w:sz w:val="24"/>
          <w:szCs w:val="24"/>
        </w:rPr>
        <w:t xml:space="preserve">                                                                           </w:t>
      </w:r>
      <w:r w:rsidRPr="00B4615E">
        <w:rPr>
          <w:sz w:val="24"/>
          <w:szCs w:val="24"/>
        </w:rPr>
        <w:t xml:space="preserve">     Predsjednik Općinskog vijeća</w:t>
      </w:r>
    </w:p>
    <w:p w:rsidR="00B5686B" w:rsidRPr="00B4615E" w:rsidRDefault="00FC79A8">
      <w:pPr>
        <w:rPr>
          <w:sz w:val="24"/>
          <w:szCs w:val="24"/>
        </w:rPr>
      </w:pPr>
      <w:r w:rsidRPr="00B4615E">
        <w:rPr>
          <w:sz w:val="24"/>
          <w:szCs w:val="24"/>
        </w:rPr>
        <w:tab/>
      </w:r>
      <w:r w:rsidRPr="00B4615E">
        <w:rPr>
          <w:sz w:val="24"/>
          <w:szCs w:val="24"/>
        </w:rPr>
        <w:tab/>
      </w:r>
      <w:r w:rsidRPr="00B4615E">
        <w:rPr>
          <w:sz w:val="24"/>
          <w:szCs w:val="24"/>
        </w:rPr>
        <w:tab/>
      </w:r>
      <w:r w:rsidRPr="00B4615E">
        <w:rPr>
          <w:sz w:val="24"/>
          <w:szCs w:val="24"/>
        </w:rPr>
        <w:tab/>
      </w:r>
      <w:r w:rsidRPr="00B4615E">
        <w:rPr>
          <w:sz w:val="24"/>
          <w:szCs w:val="24"/>
        </w:rPr>
        <w:tab/>
      </w:r>
      <w:r w:rsidRPr="00B4615E">
        <w:rPr>
          <w:sz w:val="24"/>
          <w:szCs w:val="24"/>
        </w:rPr>
        <w:tab/>
      </w:r>
      <w:r w:rsidRPr="00B4615E">
        <w:rPr>
          <w:sz w:val="24"/>
          <w:szCs w:val="24"/>
        </w:rPr>
        <w:tab/>
      </w:r>
      <w:r w:rsidRPr="00B4615E">
        <w:rPr>
          <w:sz w:val="24"/>
          <w:szCs w:val="24"/>
        </w:rPr>
        <w:tab/>
      </w:r>
      <w:r w:rsidR="00C7248E" w:rsidRPr="00B4615E">
        <w:rPr>
          <w:sz w:val="24"/>
          <w:szCs w:val="24"/>
        </w:rPr>
        <w:t xml:space="preserve">     Marko Radić </w:t>
      </w:r>
    </w:p>
    <w:sectPr w:rsidR="00B5686B" w:rsidRPr="00B4615E" w:rsidSect="0069587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FC79A8"/>
    <w:rsid w:val="00066184"/>
    <w:rsid w:val="0008440F"/>
    <w:rsid w:val="00115FFC"/>
    <w:rsid w:val="00160FEB"/>
    <w:rsid w:val="001F076D"/>
    <w:rsid w:val="002804EF"/>
    <w:rsid w:val="00285105"/>
    <w:rsid w:val="002940E0"/>
    <w:rsid w:val="002C5F1D"/>
    <w:rsid w:val="00353829"/>
    <w:rsid w:val="003A4A80"/>
    <w:rsid w:val="0051672B"/>
    <w:rsid w:val="006129D4"/>
    <w:rsid w:val="00695875"/>
    <w:rsid w:val="006B060A"/>
    <w:rsid w:val="006C055C"/>
    <w:rsid w:val="00740C68"/>
    <w:rsid w:val="007E3A5C"/>
    <w:rsid w:val="0081047A"/>
    <w:rsid w:val="00954BEB"/>
    <w:rsid w:val="00985CAD"/>
    <w:rsid w:val="00A64131"/>
    <w:rsid w:val="00A856ED"/>
    <w:rsid w:val="00B4615E"/>
    <w:rsid w:val="00B46CE2"/>
    <w:rsid w:val="00B5686B"/>
    <w:rsid w:val="00B76AE5"/>
    <w:rsid w:val="00C7080D"/>
    <w:rsid w:val="00C7248E"/>
    <w:rsid w:val="00C95400"/>
    <w:rsid w:val="00CE0143"/>
    <w:rsid w:val="00CE4F1E"/>
    <w:rsid w:val="00E04309"/>
    <w:rsid w:val="00E624EE"/>
    <w:rsid w:val="00EA7E6F"/>
    <w:rsid w:val="00EE225F"/>
    <w:rsid w:val="00F91ECB"/>
    <w:rsid w:val="00FC79A8"/>
    <w:rsid w:val="00FF00A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308372"/>
  <w15:docId w15:val="{81534B79-EB3E-4267-8D34-6F337E309E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C79A8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FC79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FC79A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1266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412</Words>
  <Characters>2349</Characters>
  <Application>Microsoft Office Word</Application>
  <DocSecurity>0</DocSecurity>
  <Lines>19</Lines>
  <Paragraphs>5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2756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Windows User</cp:lastModifiedBy>
  <cp:revision>5</cp:revision>
  <cp:lastPrinted>2018-12-11T11:55:00Z</cp:lastPrinted>
  <dcterms:created xsi:type="dcterms:W3CDTF">2020-12-17T13:28:00Z</dcterms:created>
  <dcterms:modified xsi:type="dcterms:W3CDTF">2020-12-31T09:42:00Z</dcterms:modified>
</cp:coreProperties>
</file>