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6C1" w:rsidRDefault="0020439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26C1" w:rsidRDefault="0020439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proofErr w:type="gramStart"/>
      <w:r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  <w:proofErr w:type="gramEnd"/>
    </w:p>
    <w:p w:rsidR="000626C1" w:rsidRDefault="0020439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0626C1" w:rsidRDefault="0020439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0626C1" w:rsidRDefault="0020439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spellStart"/>
      <w:r>
        <w:rPr>
          <w:rFonts w:ascii="Calibri" w:eastAsia="Times New Roman" w:hAnsi="Calibri" w:cs="Calibri"/>
          <w:sz w:val="24"/>
          <w:szCs w:val="24"/>
          <w:lang w:val="it-IT" w:eastAsia="hr-HR"/>
        </w:rPr>
        <w:t>Polježice</w:t>
      </w:r>
      <w:proofErr w:type="spellEnd"/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2, 21410 POSTIRA</w:t>
      </w:r>
    </w:p>
    <w:p w:rsidR="000626C1" w:rsidRDefault="00204393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</w:t>
      </w:r>
      <w:proofErr w:type="spellStart"/>
      <w:r>
        <w:rPr>
          <w:rFonts w:ascii="Calibri" w:eastAsia="Times New Roman" w:hAnsi="Calibri" w:cs="Calibri"/>
          <w:sz w:val="24"/>
          <w:szCs w:val="24"/>
          <w:lang w:val="it-IT" w:eastAsia="hr-HR"/>
        </w:rPr>
        <w:t>tel</w:t>
      </w:r>
      <w:proofErr w:type="spellEnd"/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(021) 63 21 33</w:t>
      </w:r>
    </w:p>
    <w:p w:rsidR="000626C1" w:rsidRDefault="0020439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0626C1" w:rsidRDefault="0020439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KLASA: 021-05/21-01/43</w:t>
      </w:r>
    </w:p>
    <w:p w:rsidR="000626C1" w:rsidRDefault="0020439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URBROJ: 2140/05-01-21-04</w:t>
      </w:r>
    </w:p>
    <w:p w:rsidR="000626C1" w:rsidRDefault="0020439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proofErr w:type="spellStart"/>
      <w:r>
        <w:rPr>
          <w:rFonts w:ascii="Calibri" w:eastAsia="Times New Roman" w:hAnsi="Calibri" w:cs="Calibri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sz w:val="24"/>
          <w:szCs w:val="24"/>
          <w:lang w:eastAsia="hr-HR"/>
        </w:rPr>
        <w:t>, 28.10.2021. god.</w:t>
      </w:r>
    </w:p>
    <w:p w:rsidR="000626C1" w:rsidRDefault="000626C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626C1" w:rsidRDefault="0020439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Na temelju članka 74. Zakona o sportu ( NN 71/06, 150/08, 124/10, 124/11, 86/12, 94/13, 85/15, 19/16) i članka 32. Statuta Općine </w:t>
      </w:r>
      <w:proofErr w:type="spellStart"/>
      <w:r>
        <w:rPr>
          <w:rFonts w:ascii="Calibri" w:eastAsia="Times New Roman" w:hAnsi="Calibri" w:cs="Calibri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(Službeni glasnik Općine </w:t>
      </w:r>
      <w:proofErr w:type="spellStart"/>
      <w:r>
        <w:rPr>
          <w:rFonts w:ascii="Calibri" w:eastAsia="Times New Roman" w:hAnsi="Calibri" w:cs="Calibri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3/13, 6/13, 5/20 i 5/21), Općinsko vijeća na 4. sjednici održanoj 28.10.2021. godine donosi</w:t>
      </w:r>
    </w:p>
    <w:p w:rsidR="000626C1" w:rsidRDefault="000626C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0626C1" w:rsidRDefault="0020439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204393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I.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IZMJENE I DOPUNE PROGRAMA</w:t>
      </w:r>
    </w:p>
    <w:p w:rsidR="000626C1" w:rsidRDefault="0020439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javnih potreba u sportu Općine </w:t>
      </w:r>
      <w:proofErr w:type="spellStart"/>
      <w:r>
        <w:rPr>
          <w:rFonts w:ascii="Calibri" w:eastAsia="Times New Roman" w:hAnsi="Calibri" w:cs="Calibri"/>
          <w:b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u 2021.</w:t>
      </w:r>
      <w:r w:rsidR="00186EDE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bookmarkStart w:id="0" w:name="_GoBack"/>
      <w:bookmarkEnd w:id="0"/>
      <w:r>
        <w:rPr>
          <w:rFonts w:ascii="Calibri" w:eastAsia="Times New Roman" w:hAnsi="Calibri" w:cs="Calibri"/>
          <w:b/>
          <w:sz w:val="24"/>
          <w:szCs w:val="24"/>
          <w:lang w:eastAsia="hr-HR"/>
        </w:rPr>
        <w:t>godini</w:t>
      </w:r>
    </w:p>
    <w:p w:rsidR="000626C1" w:rsidRDefault="000626C1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0626C1" w:rsidRDefault="00204393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Članak 1.</w:t>
      </w:r>
    </w:p>
    <w:p w:rsidR="000626C1" w:rsidRDefault="000626C1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0626C1" w:rsidRDefault="00204393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</w:rPr>
      </w:pPr>
      <w:r>
        <w:rPr>
          <w:rFonts w:ascii="Calibri" w:eastAsia="Times New Roman" w:hAnsi="Calibri" w:cs="Times New Roman"/>
          <w:bCs/>
          <w:sz w:val="24"/>
          <w:szCs w:val="24"/>
        </w:rPr>
        <w:t xml:space="preserve">Tekst Programa </w:t>
      </w:r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 javnih potreba u</w:t>
      </w:r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sportu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  <w:lang w:eastAsia="hr-HR"/>
        </w:rPr>
        <w:t xml:space="preserve"> u 2021. godini</w:t>
      </w:r>
      <w:r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  <w:t xml:space="preserve"> </w:t>
      </w:r>
      <w:r>
        <w:rPr>
          <w:rFonts w:ascii="Calibri" w:eastAsia="Times New Roman" w:hAnsi="Calibri" w:cs="Times New Roman"/>
          <w:bCs/>
          <w:sz w:val="24"/>
          <w:szCs w:val="24"/>
        </w:rPr>
        <w:t xml:space="preserve"> (Službeni glasnik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</w:rPr>
        <w:t xml:space="preserve"> 8-20) mijenja se i sada glasi:</w:t>
      </w:r>
    </w:p>
    <w:p w:rsidR="000626C1" w:rsidRDefault="0020439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Calibri"/>
          <w:color w:val="000000"/>
          <w:sz w:val="16"/>
          <w:szCs w:val="16"/>
          <w:lang w:val="en-US" w:eastAsia="hr-HR"/>
        </w:rPr>
        <w:t>”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I. UVOD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Danas u čitavom svijetu sportskoj djelatnosti pristupa se kao civilizacijskoj tekovini i smatra se društvenim fenomenom koji je od posebnog interesa za narod i državu.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našoj je domovini Ustavom utvrđena obveza države da se skrbi o sportu. U Općini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sportska se djelatnost sufinancira sredstvima iz godišnjega općinskog proračuna, kroz program javnih potreba u sportu Općine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sukladno članku 74. Zakona o sportu ("Narodne novine", broj 71/06, 150/08, 124/10, 124/11, 86/12 ,94/13, 85/15, 19/16 i 98/19).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Sredstva proračuna namijenjena financiranju programa javnih potreba u sportu Općine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izdvajaju, na račun pojedinih sportskih klubova, na osnovu njihovih pismenih zahtjeva.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  <w:t>Ciljevi u Programu javnih potreba u sportu Općine jesu: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postizanju ovih ciljeva svakako je bitna i skrb o sportskim objektima općinskog značenja u okviru proračunskih mogućnosti.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vrlo ograničena i mnogo manja od realnih potreba, nije moguće utvrditi precizne kriterije i pravedan raspored sredstava utemeljen na tradicijskim vrijednostima, razvijenosti, kvaliteti, interesu javnosti i mnogim drugim kriterijima.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sportu određene kao aktivnosti, poslovi i djelatnosti za koje je određeno da su lokalnog značaja u svezi s: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zdravstvene kulture djece i mladeži,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sportskih saveza i udruženja sportskih organizacija i saveza,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 i provođenjem sustava domaćih natjecanja.</w:t>
      </w:r>
    </w:p>
    <w:p w:rsidR="000626C1" w:rsidRDefault="0020439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postizanja psihofizičke sposobnosti  pučanstva,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invalida i drugih osoba oštećena zdravlja,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sadržaju članka pa su se time dobila sljedeća: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 r o g r a m s k a    p o d r u č j 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 i promidžba sporta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Objekti od posebnog interesa za sport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sportskim objektima od posebnog interesa za  sport, a to je nogometno igralište u mjestu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0626C1" w:rsidRDefault="00204393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lastRenderedPageBreak/>
        <w:t>IV. ZAKLJUČAK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Program javnih potreba u sportu Općine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u 2021. godini ostvaruje se u nepovoljnoj gospodarskoj situaciji u kojoj su proračunska sredstva dominantan dio financiranja ukupnog sporta. Program ima za zadaću zaustaviti stagnaciju razvoja sporta i omogućiti funkcioniranje sportskog sustava, kao živog organizma.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0626C1" w:rsidRDefault="00204393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:rsidR="000626C1" w:rsidRDefault="00204393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podrška radu sa sportskom mladeži, </w:t>
      </w:r>
    </w:p>
    <w:p w:rsidR="000626C1" w:rsidRDefault="00204393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Preduvjet za ostvarenje ovih ciljeva i programa u cjelini jest potpuno ostvarenje planiranih sredstava i njihovo ravnomjerno korištenje u skladu s dinamikom ostvarenja proračuna Općine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POSTIRA U SKLADU SA IZMJENAMA I DOPUNAMA PRORAČUNA ZA 2021. GODINU :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Sufinanciranje NK „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Postira-Sardi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“           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230.000,00 kn</w:t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                 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5.000,00 kn</w:t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3. Jedriličarski klub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10.000,00 kn</w:t>
      </w:r>
    </w:p>
    <w:p w:rsidR="000626C1" w:rsidRDefault="00204393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Ostale </w:t>
      </w:r>
      <w:proofErr w:type="spellStart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tek.donacije</w:t>
      </w:r>
      <w:proofErr w:type="spellEnd"/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za šport                          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3.000,00 kn</w:t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 K U P N O:                                                                 248.000,00 kn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br/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0626C1" w:rsidRDefault="00204393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Dio poreza na promet nekretnina                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248.000,00 kn</w:t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 K U P N O:                                                                  248.000,00 kn</w:t>
      </w:r>
    </w:p>
    <w:p w:rsidR="000626C1" w:rsidRDefault="000626C1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val="en-US" w:eastAsia="hr-HR"/>
        </w:rPr>
      </w:pPr>
    </w:p>
    <w:p w:rsidR="000626C1" w:rsidRDefault="000626C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Predsjednik Općinskog vijeća</w:t>
      </w:r>
    </w:p>
    <w:p w:rsidR="000626C1" w:rsidRDefault="00204393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  Toni Glavinić v.r.</w:t>
      </w:r>
    </w:p>
    <w:sectPr w:rsidR="000626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53C9B"/>
    <w:rsid w:val="000101B8"/>
    <w:rsid w:val="00020A51"/>
    <w:rsid w:val="00021E78"/>
    <w:rsid w:val="00056EED"/>
    <w:rsid w:val="000626C1"/>
    <w:rsid w:val="00065606"/>
    <w:rsid w:val="000A4C82"/>
    <w:rsid w:val="000C2C43"/>
    <w:rsid w:val="001022B9"/>
    <w:rsid w:val="0013258B"/>
    <w:rsid w:val="00140DEF"/>
    <w:rsid w:val="00186EDE"/>
    <w:rsid w:val="001E0428"/>
    <w:rsid w:val="00204393"/>
    <w:rsid w:val="00260D26"/>
    <w:rsid w:val="00280D9F"/>
    <w:rsid w:val="002A03A7"/>
    <w:rsid w:val="002C361B"/>
    <w:rsid w:val="002C475D"/>
    <w:rsid w:val="00311B4F"/>
    <w:rsid w:val="00353C9B"/>
    <w:rsid w:val="00446E01"/>
    <w:rsid w:val="0054235C"/>
    <w:rsid w:val="005676DC"/>
    <w:rsid w:val="00632706"/>
    <w:rsid w:val="00637B92"/>
    <w:rsid w:val="00644BFB"/>
    <w:rsid w:val="006706F6"/>
    <w:rsid w:val="00747AA6"/>
    <w:rsid w:val="00864532"/>
    <w:rsid w:val="008B573A"/>
    <w:rsid w:val="009034E6"/>
    <w:rsid w:val="0095193A"/>
    <w:rsid w:val="009F2908"/>
    <w:rsid w:val="00A37CA6"/>
    <w:rsid w:val="00AA1F10"/>
    <w:rsid w:val="00B70688"/>
    <w:rsid w:val="00B97A30"/>
    <w:rsid w:val="00BA5444"/>
    <w:rsid w:val="00C5787B"/>
    <w:rsid w:val="00CB323E"/>
    <w:rsid w:val="00D71103"/>
    <w:rsid w:val="00D775EE"/>
    <w:rsid w:val="00DC706D"/>
    <w:rsid w:val="00E27D17"/>
    <w:rsid w:val="00E4088F"/>
    <w:rsid w:val="00E44A0D"/>
    <w:rsid w:val="00E53E5F"/>
    <w:rsid w:val="00F03EAD"/>
    <w:rsid w:val="00F34F40"/>
    <w:rsid w:val="00F62468"/>
    <w:rsid w:val="00F7703E"/>
    <w:rsid w:val="00F95688"/>
    <w:rsid w:val="00FE4BDB"/>
    <w:rsid w:val="281C64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C4F98"/>
  <w15:docId w15:val="{21B86DF8-5B4C-4168-A97B-6E58E91CD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odnoje">
    <w:name w:val="footer"/>
    <w:basedOn w:val="Normal"/>
    <w:link w:val="Podnoje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kstbaloniaChar">
    <w:name w:val="Tekst balončića Char"/>
    <w:basedOn w:val="Zadanifontodlomka"/>
    <w:link w:val="Tekstbalonia"/>
    <w:uiPriority w:val="99"/>
    <w:semiHidden/>
    <w:rPr>
      <w:rFonts w:ascii="Tahoma" w:hAnsi="Tahoma" w:cs="Tahoma"/>
      <w:sz w:val="16"/>
      <w:szCs w:val="16"/>
    </w:rPr>
  </w:style>
  <w:style w:type="character" w:customStyle="1" w:styleId="ZaglavljeChar">
    <w:name w:val="Zaglavlje Char"/>
    <w:basedOn w:val="Zadanifontodlomka"/>
    <w:link w:val="Zaglavlje"/>
    <w:uiPriority w:val="99"/>
  </w:style>
  <w:style w:type="character" w:customStyle="1" w:styleId="PodnojeChar">
    <w:name w:val="Podnožje Char"/>
    <w:basedOn w:val="Zadanifontodlomka"/>
    <w:link w:val="Podnoje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829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cp:lastPrinted>2018-12-11T11:58:00Z</cp:lastPrinted>
  <dcterms:created xsi:type="dcterms:W3CDTF">2021-10-06T08:37:00Z</dcterms:created>
  <dcterms:modified xsi:type="dcterms:W3CDTF">2021-11-02T10:23:00Z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