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5254" w:rsidRDefault="001F2A5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5254" w:rsidRDefault="001F2A57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val="de-DE"/>
        </w:rPr>
        <w:t>REPUBLIKA HRVATSKA</w:t>
      </w:r>
    </w:p>
    <w:p w:rsidR="00E15254" w:rsidRDefault="001F2A57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Ž</w:t>
      </w:r>
      <w:r>
        <w:rPr>
          <w:rFonts w:ascii="Calibri" w:eastAsia="Times New Roman" w:hAnsi="Calibri" w:cs="Times New Roman"/>
          <w:sz w:val="24"/>
          <w:szCs w:val="24"/>
          <w:lang w:val="de-DE"/>
        </w:rPr>
        <w:t>UPANIJA SPLITSKO-DALMATINSKA</w:t>
      </w:r>
    </w:p>
    <w:p w:rsidR="00E15254" w:rsidRDefault="001F2A57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>
        <w:rPr>
          <w:rFonts w:ascii="Calibri" w:eastAsia="Times New Roman" w:hAnsi="Calibri" w:cs="Times New Roman"/>
          <w:sz w:val="24"/>
          <w:szCs w:val="24"/>
        </w:rPr>
        <w:t>Ć</w:t>
      </w:r>
      <w:r>
        <w:rPr>
          <w:rFonts w:ascii="Calibri" w:eastAsia="Times New Roman" w:hAnsi="Calibri" w:cs="Times New Roman"/>
          <w:sz w:val="24"/>
          <w:szCs w:val="24"/>
          <w:lang w:val="it-IT"/>
        </w:rPr>
        <w:t>INA POSTIRA</w:t>
      </w:r>
    </w:p>
    <w:p w:rsidR="00E15254" w:rsidRDefault="001F2A57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  <w:lang w:val="it-IT"/>
        </w:rPr>
        <w:t>Polježice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it-IT"/>
        </w:rPr>
        <w:t xml:space="preserve"> 2, 21410 POSTIRA </w:t>
      </w:r>
    </w:p>
    <w:p w:rsidR="00E15254" w:rsidRDefault="001F2A57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  <w:lang w:val="it-IT"/>
        </w:rPr>
        <w:t>tel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it-IT"/>
        </w:rPr>
        <w:t xml:space="preserve"> (021) 63 21 33</w:t>
      </w: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KLASA    : </w:t>
      </w:r>
      <w:r w:rsidR="00943009">
        <w:rPr>
          <w:rFonts w:ascii="Calibri" w:eastAsia="Times New Roman" w:hAnsi="Calibri" w:cs="Times New Roman"/>
          <w:sz w:val="24"/>
          <w:szCs w:val="24"/>
        </w:rPr>
        <w:t>022-05/21-01/43</w:t>
      </w: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URBROJ : </w:t>
      </w:r>
      <w:r w:rsidR="009E708E">
        <w:rPr>
          <w:rFonts w:ascii="Calibri" w:eastAsia="Times New Roman" w:hAnsi="Calibri" w:cs="Times New Roman"/>
          <w:sz w:val="24"/>
          <w:szCs w:val="24"/>
        </w:rPr>
        <w:t>2104/05-21-01-1</w:t>
      </w:r>
    </w:p>
    <w:p w:rsidR="00E15254" w:rsidRDefault="009E708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>, 28.10.</w:t>
      </w:r>
      <w:r w:rsidR="001F2A57">
        <w:rPr>
          <w:rFonts w:ascii="Calibri" w:eastAsia="Times New Roman" w:hAnsi="Calibri" w:cs="Times New Roman"/>
          <w:sz w:val="24"/>
          <w:szCs w:val="24"/>
        </w:rPr>
        <w:t>2021.</w:t>
      </w:r>
      <w:r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E15254" w:rsidRDefault="001F2A57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Na temelju članka  30. Zakona o komunalnom gospodarstvu (Narodne novine  br. 36/95, 70/97, 128/99, 57/00, 129/00, 59/01, 26/03, 82/04, 110/04, 178/04, 38/09, 79/09, 153/09, 49/11, 84/11, 90/11, 144/12, 94/13, 153/13, 147/14, 36/15), te članka 32. Statuta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(Službeni glasnik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br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3/13</w:t>
      </w:r>
      <w:r w:rsidR="009E708E">
        <w:rPr>
          <w:rFonts w:ascii="Calibri" w:eastAsia="Times New Roman" w:hAnsi="Calibri" w:cs="Times New Roman"/>
          <w:sz w:val="24"/>
          <w:szCs w:val="24"/>
        </w:rPr>
        <w:t>,</w:t>
      </w:r>
      <w:r>
        <w:rPr>
          <w:rFonts w:ascii="Calibri" w:eastAsia="Times New Roman" w:hAnsi="Calibri" w:cs="Times New Roman"/>
          <w:sz w:val="24"/>
          <w:szCs w:val="24"/>
        </w:rPr>
        <w:t xml:space="preserve"> 6/13</w:t>
      </w:r>
      <w:r w:rsidR="009E708E">
        <w:rPr>
          <w:rFonts w:ascii="Calibri" w:eastAsia="Times New Roman" w:hAnsi="Calibri" w:cs="Times New Roman"/>
          <w:sz w:val="24"/>
          <w:szCs w:val="24"/>
        </w:rPr>
        <w:t>, 5/20 i 5/21</w:t>
      </w:r>
      <w:r>
        <w:rPr>
          <w:rFonts w:ascii="Calibri" w:eastAsia="Times New Roman" w:hAnsi="Calibri" w:cs="Times New Roman"/>
          <w:sz w:val="24"/>
          <w:szCs w:val="24"/>
        </w:rPr>
        <w:t xml:space="preserve">), Općinsko vijeće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na </w:t>
      </w:r>
      <w:r w:rsidR="009E708E">
        <w:rPr>
          <w:rFonts w:ascii="Calibri" w:eastAsia="Times New Roman" w:hAnsi="Calibri" w:cs="Times New Roman"/>
          <w:sz w:val="24"/>
          <w:szCs w:val="24"/>
        </w:rPr>
        <w:t xml:space="preserve">4. </w:t>
      </w:r>
      <w:r>
        <w:rPr>
          <w:rFonts w:ascii="Calibri" w:eastAsia="Times New Roman" w:hAnsi="Calibri" w:cs="Times New Roman"/>
          <w:sz w:val="24"/>
          <w:szCs w:val="24"/>
        </w:rPr>
        <w:t>sjednici održanoj dana</w:t>
      </w:r>
      <w:r w:rsidR="009E708E">
        <w:rPr>
          <w:rFonts w:ascii="Calibri" w:eastAsia="Times New Roman" w:hAnsi="Calibri" w:cs="Times New Roman"/>
          <w:sz w:val="24"/>
          <w:szCs w:val="24"/>
        </w:rPr>
        <w:t xml:space="preserve"> 28.10,</w:t>
      </w:r>
      <w:r>
        <w:rPr>
          <w:rFonts w:ascii="Calibri" w:eastAsia="Times New Roman" w:hAnsi="Calibri" w:cs="Times New Roman"/>
          <w:sz w:val="24"/>
          <w:szCs w:val="24"/>
        </w:rPr>
        <w:t xml:space="preserve"> 2021. godine, donijelo je </w:t>
      </w:r>
    </w:p>
    <w:p w:rsidR="00E15254" w:rsidRDefault="00E15254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</w:t>
      </w:r>
      <w:r w:rsidR="00DF458C">
        <w:rPr>
          <w:rFonts w:ascii="Calibri" w:eastAsia="Times New Roman" w:hAnsi="Calibri" w:cs="Times New Roman"/>
          <w:b/>
          <w:sz w:val="24"/>
          <w:szCs w:val="24"/>
        </w:rPr>
        <w:t>I.</w:t>
      </w:r>
      <w:bookmarkStart w:id="0" w:name="_GoBack"/>
      <w:bookmarkEnd w:id="0"/>
      <w:r>
        <w:rPr>
          <w:rFonts w:ascii="Calibri" w:eastAsia="Times New Roman" w:hAnsi="Calibri" w:cs="Times New Roman"/>
          <w:b/>
          <w:sz w:val="24"/>
          <w:szCs w:val="24"/>
        </w:rPr>
        <w:t xml:space="preserve"> IZMJENE I DOPUNE PROGRAMA</w:t>
      </w:r>
    </w:p>
    <w:p w:rsidR="00E15254" w:rsidRDefault="001F2A57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GRADNJE OBJEKATA I UREĐAJA KOMUNALNE INFRASTRUKTURE U 2021.GODINI</w:t>
      </w:r>
    </w:p>
    <w:p w:rsidR="00E15254" w:rsidRDefault="001F2A57">
      <w:pPr>
        <w:spacing w:after="12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   Članak 1.</w:t>
      </w:r>
    </w:p>
    <w:p w:rsidR="00E15254" w:rsidRDefault="00E15254">
      <w:pPr>
        <w:spacing w:after="12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E15254" w:rsidRDefault="001F2A57">
      <w:pPr>
        <w:spacing w:after="120" w:line="240" w:lineRule="auto"/>
        <w:rPr>
          <w:rFonts w:ascii="Calibri" w:eastAsia="Times New Roman" w:hAnsi="Calibri" w:cs="Times New Roman"/>
          <w:bCs/>
          <w:sz w:val="24"/>
          <w:szCs w:val="24"/>
        </w:rPr>
      </w:pPr>
      <w:r>
        <w:rPr>
          <w:rFonts w:ascii="Calibri" w:eastAsia="Times New Roman" w:hAnsi="Calibri" w:cs="Times New Roman"/>
          <w:bCs/>
          <w:sz w:val="24"/>
          <w:szCs w:val="24"/>
        </w:rPr>
        <w:t>Članak 1</w:t>
      </w:r>
      <w:r w:rsidR="009E708E">
        <w:rPr>
          <w:rFonts w:ascii="Calibri" w:eastAsia="Times New Roman" w:hAnsi="Calibri" w:cs="Times New Roman"/>
          <w:bCs/>
          <w:sz w:val="24"/>
          <w:szCs w:val="24"/>
        </w:rPr>
        <w:t>.</w:t>
      </w:r>
      <w:r>
        <w:rPr>
          <w:rFonts w:ascii="Calibri" w:eastAsia="Times New Roman" w:hAnsi="Calibri" w:cs="Times New Roman"/>
          <w:bCs/>
          <w:sz w:val="24"/>
          <w:szCs w:val="24"/>
        </w:rPr>
        <w:t xml:space="preserve"> Programa gradnje objekata i uređenja komunalne infrastrukture u 2021.</w:t>
      </w:r>
      <w:r w:rsidR="009E708E">
        <w:rPr>
          <w:rFonts w:ascii="Calibri" w:eastAsia="Times New Roman" w:hAnsi="Calibri" w:cs="Times New Roman"/>
          <w:bCs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Cs/>
          <w:sz w:val="24"/>
          <w:szCs w:val="24"/>
        </w:rPr>
        <w:t xml:space="preserve">godini (Službeni glasnik Općine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</w:rPr>
        <w:t xml:space="preserve"> 8-20) mijenja se i sada glasi:</w:t>
      </w:r>
    </w:p>
    <w:p w:rsidR="00E15254" w:rsidRDefault="009E708E" w:rsidP="009E708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E708E">
        <w:rPr>
          <w:rFonts w:ascii="Calibri" w:eastAsia="Times New Roman" w:hAnsi="Calibri" w:cs="Times New Roman"/>
          <w:b/>
          <w:sz w:val="24"/>
          <w:szCs w:val="24"/>
        </w:rPr>
        <w:t>I.</w:t>
      </w:r>
      <w:r w:rsidR="001F2A57">
        <w:rPr>
          <w:rFonts w:ascii="Calibri" w:eastAsia="Times New Roman" w:hAnsi="Calibri" w:cs="Times New Roman"/>
          <w:sz w:val="24"/>
          <w:szCs w:val="24"/>
        </w:rPr>
        <w:t xml:space="preserve">   UVOD</w:t>
      </w: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15254" w:rsidRDefault="001F2A57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Ove Izmjene i dopune Programa gradnje objekata i uređaja komunalne infrastrukture na području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u 2021. godini (u daljnjem tekstu Izmjene i dopune Programa) odnose se na građenje objekata i uređaja komunalne infrastrukture u na području općine, a u skladu su sa Zakonom o komunalnom gospodarstvu, a to su slijedeće:</w:t>
      </w:r>
    </w:p>
    <w:p w:rsidR="00E15254" w:rsidRDefault="00E15254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1.Izgradnja i uređenje raznih građevinskih objekata</w:t>
      </w: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2.Rekonstrukcija i obnova javne rasvjete;</w:t>
      </w: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3.Uređenje javnih površina;</w:t>
      </w: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4.Ulaganje u šport ;</w:t>
      </w: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5.Ulaganje u turističke sadržaje;</w:t>
      </w: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E708E" w:rsidRDefault="009E708E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E15254" w:rsidRDefault="001F2A57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lastRenderedPageBreak/>
        <w:t>Ovim Programom određuje se opis poslova s  procjenom troškova za gradnju objekata i</w:t>
      </w:r>
    </w:p>
    <w:p w:rsidR="00E15254" w:rsidRDefault="001F2A57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uređaja komunalne infrastrukture, kako je gore navedeno, te iskaz financijskih sredstava potrebnih za ostvarenje Programa s naznakom izvora financiranja po djelatnostima.</w:t>
      </w:r>
    </w:p>
    <w:p w:rsidR="00E15254" w:rsidRDefault="00E15254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II</w:t>
      </w:r>
      <w:r w:rsidR="009E708E">
        <w:rPr>
          <w:rFonts w:ascii="Calibri" w:eastAsia="Times New Roman" w:hAnsi="Calibri" w:cs="Times New Roman"/>
          <w:b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 xml:space="preserve"> OPIS POSLOVA S PROCJENOM TROŠKOVA ZA GRADNU OBJEKATA KOMUNALNE        INFRASTRUKTURE</w:t>
      </w: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Objekti i naznaka poslova s procijenjenim troškovima iskazanim u kunama za gradnju objekta i uređaja  u  Proračunu za  2021. god. mijenjaju se u skladu sa Izmjenama i dopunama proračuna za 2021.god., te se u slijedećoj tabeli prikazuje razlika po svakom pojedinom objektu, kao i njegova nova vrijednost:</w:t>
      </w: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227"/>
        <w:gridCol w:w="2126"/>
        <w:gridCol w:w="1985"/>
        <w:gridCol w:w="1950"/>
      </w:tblGrid>
      <w:tr w:rsidR="00E15254">
        <w:tc>
          <w:tcPr>
            <w:tcW w:w="3227" w:type="dxa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Građevinski objekt-opis</w:t>
            </w:r>
          </w:p>
        </w:tc>
        <w:tc>
          <w:tcPr>
            <w:tcW w:w="2126" w:type="dxa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Plan u prorač.za 21</w:t>
            </w:r>
          </w:p>
        </w:tc>
        <w:tc>
          <w:tcPr>
            <w:tcW w:w="1985" w:type="dxa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Izmj.i</w:t>
            </w:r>
            <w:proofErr w:type="spellEnd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dop.u</w:t>
            </w:r>
            <w:proofErr w:type="spellEnd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21.</w:t>
            </w:r>
          </w:p>
        </w:tc>
        <w:tc>
          <w:tcPr>
            <w:tcW w:w="1950" w:type="dxa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Novi plan .-po </w:t>
            </w:r>
            <w:proofErr w:type="spellStart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Izmj.i</w:t>
            </w:r>
            <w:proofErr w:type="spellEnd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dop</w:t>
            </w:r>
            <w:proofErr w:type="spellEnd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. za 2021.</w:t>
            </w:r>
          </w:p>
        </w:tc>
      </w:tr>
      <w:tr w:rsidR="00E15254">
        <w:tc>
          <w:tcPr>
            <w:tcW w:w="3227" w:type="dxa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Nerazvrstane ceste</w:t>
            </w:r>
          </w:p>
          <w:p w:rsidR="00E15254" w:rsidRDefault="00E15254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0,00 kn</w:t>
            </w:r>
          </w:p>
        </w:tc>
        <w:tc>
          <w:tcPr>
            <w:tcW w:w="1985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100.000,00 kn</w:t>
            </w:r>
          </w:p>
        </w:tc>
        <w:tc>
          <w:tcPr>
            <w:tcW w:w="1950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 kn</w:t>
            </w:r>
          </w:p>
        </w:tc>
      </w:tr>
      <w:tr w:rsidR="00E15254">
        <w:tc>
          <w:tcPr>
            <w:tcW w:w="3227" w:type="dxa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Dodatno uređenje nove ribarnice                                                    </w:t>
            </w:r>
          </w:p>
        </w:tc>
        <w:tc>
          <w:tcPr>
            <w:tcW w:w="2126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130.000,00 kn</w:t>
            </w:r>
          </w:p>
        </w:tc>
        <w:tc>
          <w:tcPr>
            <w:tcW w:w="1985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-50.000,00 kn</w:t>
            </w:r>
          </w:p>
        </w:tc>
        <w:tc>
          <w:tcPr>
            <w:tcW w:w="1950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80.000,00 kn</w:t>
            </w:r>
          </w:p>
        </w:tc>
      </w:tr>
      <w:tr w:rsidR="00E15254">
        <w:tc>
          <w:tcPr>
            <w:tcW w:w="3227" w:type="dxa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Otkup ugostiteljskog objekta –pečenjarnica na Rivi                          </w:t>
            </w:r>
          </w:p>
        </w:tc>
        <w:tc>
          <w:tcPr>
            <w:tcW w:w="2126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40.000,00 kn</w:t>
            </w:r>
          </w:p>
        </w:tc>
        <w:tc>
          <w:tcPr>
            <w:tcW w:w="1985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 kn</w:t>
            </w:r>
          </w:p>
        </w:tc>
        <w:tc>
          <w:tcPr>
            <w:tcW w:w="1950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40.000,00 kn</w:t>
            </w:r>
          </w:p>
        </w:tc>
      </w:tr>
      <w:tr w:rsidR="00E15254">
        <w:tc>
          <w:tcPr>
            <w:tcW w:w="3227" w:type="dxa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Otkup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plažnog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objekta u uvali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Trstena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</w:t>
            </w:r>
          </w:p>
        </w:tc>
        <w:tc>
          <w:tcPr>
            <w:tcW w:w="2126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30.000,00 kn</w:t>
            </w:r>
          </w:p>
        </w:tc>
        <w:tc>
          <w:tcPr>
            <w:tcW w:w="1985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 kn</w:t>
            </w:r>
          </w:p>
        </w:tc>
        <w:tc>
          <w:tcPr>
            <w:tcW w:w="1950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30.000,00 kn</w:t>
            </w:r>
          </w:p>
        </w:tc>
      </w:tr>
      <w:tr w:rsidR="00E15254">
        <w:tc>
          <w:tcPr>
            <w:tcW w:w="3227" w:type="dxa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Postavljanje novih tijela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jav.rasvj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.  - Razni pravci                                                                  </w:t>
            </w:r>
          </w:p>
        </w:tc>
        <w:tc>
          <w:tcPr>
            <w:tcW w:w="2126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 kn</w:t>
            </w:r>
          </w:p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 kn</w:t>
            </w:r>
          </w:p>
        </w:tc>
        <w:tc>
          <w:tcPr>
            <w:tcW w:w="1950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 kn</w:t>
            </w:r>
          </w:p>
        </w:tc>
      </w:tr>
      <w:tr w:rsidR="00E15254">
        <w:tc>
          <w:tcPr>
            <w:tcW w:w="3227" w:type="dxa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Novi trg i park-III faza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uređ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.      </w:t>
            </w:r>
          </w:p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</w:t>
            </w:r>
          </w:p>
        </w:tc>
        <w:tc>
          <w:tcPr>
            <w:tcW w:w="2126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200.000,00 kn</w:t>
            </w:r>
          </w:p>
        </w:tc>
        <w:tc>
          <w:tcPr>
            <w:tcW w:w="1985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-79.000,00 kn</w:t>
            </w:r>
          </w:p>
        </w:tc>
        <w:tc>
          <w:tcPr>
            <w:tcW w:w="1950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121.000,00 kn</w:t>
            </w:r>
          </w:p>
        </w:tc>
      </w:tr>
      <w:tr w:rsidR="00E15254">
        <w:tc>
          <w:tcPr>
            <w:tcW w:w="3227" w:type="dxa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Uređenje Spomen-parka –kraj groblja  </w:t>
            </w:r>
          </w:p>
        </w:tc>
        <w:tc>
          <w:tcPr>
            <w:tcW w:w="2126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50.000,00 kn</w:t>
            </w:r>
          </w:p>
        </w:tc>
        <w:tc>
          <w:tcPr>
            <w:tcW w:w="1985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 kn</w:t>
            </w:r>
          </w:p>
        </w:tc>
        <w:tc>
          <w:tcPr>
            <w:tcW w:w="1950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50.000,00 kn</w:t>
            </w:r>
          </w:p>
        </w:tc>
      </w:tr>
      <w:tr w:rsidR="00E15254">
        <w:tc>
          <w:tcPr>
            <w:tcW w:w="3227" w:type="dxa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Sala za ispraćaj –groblje Dol</w:t>
            </w:r>
          </w:p>
        </w:tc>
        <w:tc>
          <w:tcPr>
            <w:tcW w:w="2126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 kn</w:t>
            </w:r>
          </w:p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-100.000,00 kn</w:t>
            </w:r>
          </w:p>
        </w:tc>
        <w:tc>
          <w:tcPr>
            <w:tcW w:w="1950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0,00 kn</w:t>
            </w:r>
          </w:p>
        </w:tc>
      </w:tr>
      <w:tr w:rsidR="00E15254">
        <w:tc>
          <w:tcPr>
            <w:tcW w:w="3227" w:type="dxa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Nasipanje plaža i opremanje novom opremom                          </w:t>
            </w:r>
          </w:p>
        </w:tc>
        <w:tc>
          <w:tcPr>
            <w:tcW w:w="2126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 kn</w:t>
            </w:r>
          </w:p>
        </w:tc>
        <w:tc>
          <w:tcPr>
            <w:tcW w:w="1985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-100.000,00 kn</w:t>
            </w:r>
          </w:p>
        </w:tc>
        <w:tc>
          <w:tcPr>
            <w:tcW w:w="1950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0,00 kn</w:t>
            </w:r>
          </w:p>
        </w:tc>
      </w:tr>
      <w:tr w:rsidR="00E15254">
        <w:tc>
          <w:tcPr>
            <w:tcW w:w="3227" w:type="dxa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Uređ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kanaliz.i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odvodnje – nova Riva                                                      </w:t>
            </w:r>
          </w:p>
        </w:tc>
        <w:tc>
          <w:tcPr>
            <w:tcW w:w="2126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800.000,00 kn</w:t>
            </w:r>
          </w:p>
        </w:tc>
        <w:tc>
          <w:tcPr>
            <w:tcW w:w="1985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+300.000,00 kn</w:t>
            </w:r>
          </w:p>
        </w:tc>
        <w:tc>
          <w:tcPr>
            <w:tcW w:w="1950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1.100.000,00 kn</w:t>
            </w:r>
          </w:p>
        </w:tc>
      </w:tr>
      <w:tr w:rsidR="00E15254">
        <w:tc>
          <w:tcPr>
            <w:tcW w:w="3227" w:type="dxa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Projektna dok.-kanalizacija Dol                                                    </w:t>
            </w:r>
          </w:p>
        </w:tc>
        <w:tc>
          <w:tcPr>
            <w:tcW w:w="2126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250.000,00 kn</w:t>
            </w:r>
          </w:p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-250.000,00 kn</w:t>
            </w:r>
          </w:p>
        </w:tc>
        <w:tc>
          <w:tcPr>
            <w:tcW w:w="1950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0,00 kn</w:t>
            </w:r>
          </w:p>
        </w:tc>
      </w:tr>
      <w:tr w:rsidR="00E15254">
        <w:tc>
          <w:tcPr>
            <w:tcW w:w="3227" w:type="dxa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Početak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izgr.Športsko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</w:p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rekreacijskog centra                                                                   </w:t>
            </w:r>
          </w:p>
        </w:tc>
        <w:tc>
          <w:tcPr>
            <w:tcW w:w="2126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1.200.000,00 kn</w:t>
            </w:r>
          </w:p>
        </w:tc>
        <w:tc>
          <w:tcPr>
            <w:tcW w:w="1985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+470.000,00 kn</w:t>
            </w:r>
          </w:p>
        </w:tc>
        <w:tc>
          <w:tcPr>
            <w:tcW w:w="1950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1.670.000,00 kn</w:t>
            </w:r>
          </w:p>
        </w:tc>
      </w:tr>
      <w:tr w:rsidR="00E15254">
        <w:tc>
          <w:tcPr>
            <w:tcW w:w="3227" w:type="dxa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Ostale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proj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>.</w:t>
            </w:r>
            <w:r w:rsidR="009E708E">
              <w:rPr>
                <w:rFonts w:ascii="Calibri" w:eastAsia="Times New Roman" w:hAnsi="Calibri" w:cs="Times New Roman"/>
                <w:sz w:val="24"/>
                <w:szCs w:val="24"/>
              </w:rPr>
              <w:t xml:space="preserve"> dokume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ntacije-vezane uz</w:t>
            </w:r>
            <w:r w:rsidR="009E708E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iozgradnju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objekata      </w:t>
            </w:r>
          </w:p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</w:t>
            </w:r>
          </w:p>
        </w:tc>
        <w:tc>
          <w:tcPr>
            <w:tcW w:w="2126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 kn</w:t>
            </w:r>
          </w:p>
        </w:tc>
        <w:tc>
          <w:tcPr>
            <w:tcW w:w="1985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+250.000,00 kn</w:t>
            </w:r>
          </w:p>
        </w:tc>
        <w:tc>
          <w:tcPr>
            <w:tcW w:w="1950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350.000,00 kn</w:t>
            </w:r>
          </w:p>
        </w:tc>
      </w:tr>
      <w:tr w:rsidR="00E15254">
        <w:tc>
          <w:tcPr>
            <w:tcW w:w="3227" w:type="dxa"/>
          </w:tcPr>
          <w:p w:rsidR="00E15254" w:rsidRDefault="00E1525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E15254" w:rsidRDefault="001F2A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UKUPNO</w:t>
            </w:r>
          </w:p>
          <w:p w:rsidR="00E15254" w:rsidRDefault="00E1525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3.100.000,00 kn</w:t>
            </w:r>
          </w:p>
        </w:tc>
        <w:tc>
          <w:tcPr>
            <w:tcW w:w="1985" w:type="dxa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+541.000,00 kn</w:t>
            </w:r>
          </w:p>
        </w:tc>
        <w:tc>
          <w:tcPr>
            <w:tcW w:w="1950" w:type="dxa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3.641.000,00 kn</w:t>
            </w:r>
          </w:p>
        </w:tc>
      </w:tr>
    </w:tbl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III</w:t>
      </w:r>
      <w:r w:rsidR="009E708E">
        <w:rPr>
          <w:rFonts w:ascii="Calibri" w:eastAsia="Times New Roman" w:hAnsi="Calibri" w:cs="Times New Roman"/>
          <w:b/>
          <w:sz w:val="24"/>
          <w:szCs w:val="24"/>
        </w:rPr>
        <w:t>.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ISKAZ FINANCIJSKIH SREDSTAVA ZA FINANCIRANJE GRADNJE OBJEKATA I UREĐAJA KOMUNALNE INFRASTRUKTURE PO IZMJENAMA I DOPUNAMA ZA 2021.god.</w:t>
      </w: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15254" w:rsidRDefault="001F2A57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Zbirni iskaz financijskih sredstava iz kojih će se financirati gradnja objekata i uređaja, te nabavljati oprema komunalne infrastrukture, navedenih u popisu poslova s procjenom troškova građenja, po Izmjenama i dopunama programa gradnje objekata za 21.god., je slijedeći:</w:t>
      </w: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1559"/>
        <w:gridCol w:w="1559"/>
        <w:gridCol w:w="1559"/>
        <w:gridCol w:w="1560"/>
        <w:gridCol w:w="1701"/>
      </w:tblGrid>
      <w:tr w:rsidR="00E15254">
        <w:tc>
          <w:tcPr>
            <w:tcW w:w="2235" w:type="dxa"/>
            <w:shd w:val="clear" w:color="auto" w:fill="auto"/>
          </w:tcPr>
          <w:p w:rsidR="00E15254" w:rsidRDefault="001F2A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Naziv projekta</w:t>
            </w:r>
          </w:p>
        </w:tc>
        <w:tc>
          <w:tcPr>
            <w:tcW w:w="1559" w:type="dxa"/>
            <w:shd w:val="clear" w:color="auto" w:fill="auto"/>
          </w:tcPr>
          <w:p w:rsidR="00E15254" w:rsidRDefault="001F2A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Sredstva pomoći</w:t>
            </w:r>
          </w:p>
        </w:tc>
        <w:tc>
          <w:tcPr>
            <w:tcW w:w="1559" w:type="dxa"/>
            <w:shd w:val="clear" w:color="auto" w:fill="auto"/>
          </w:tcPr>
          <w:p w:rsidR="00E15254" w:rsidRDefault="001F2A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Komunalni doprinos</w:t>
            </w:r>
          </w:p>
        </w:tc>
        <w:tc>
          <w:tcPr>
            <w:tcW w:w="1559" w:type="dxa"/>
            <w:shd w:val="clear" w:color="auto" w:fill="auto"/>
          </w:tcPr>
          <w:p w:rsidR="00E15254" w:rsidRDefault="001F2A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Prihodi </w:t>
            </w:r>
            <w:proofErr w:type="spellStart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zaposebne</w:t>
            </w:r>
            <w:proofErr w:type="spellEnd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namjene</w:t>
            </w:r>
          </w:p>
        </w:tc>
        <w:tc>
          <w:tcPr>
            <w:tcW w:w="1560" w:type="dxa"/>
          </w:tcPr>
          <w:p w:rsidR="00E15254" w:rsidRDefault="001F2A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Prih.od</w:t>
            </w:r>
            <w:proofErr w:type="spellEnd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prodaje </w:t>
            </w:r>
            <w:proofErr w:type="spellStart"/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nef.imovine</w:t>
            </w:r>
            <w:proofErr w:type="spellEnd"/>
          </w:p>
        </w:tc>
        <w:tc>
          <w:tcPr>
            <w:tcW w:w="1701" w:type="dxa"/>
          </w:tcPr>
          <w:p w:rsidR="00E15254" w:rsidRDefault="001F2A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UKUPNO</w:t>
            </w:r>
          </w:p>
        </w:tc>
      </w:tr>
      <w:tr w:rsidR="00E15254">
        <w:tc>
          <w:tcPr>
            <w:tcW w:w="2235" w:type="dxa"/>
            <w:shd w:val="clear" w:color="auto" w:fill="auto"/>
          </w:tcPr>
          <w:p w:rsidR="00E15254" w:rsidRDefault="001F2A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Nerazvrstane ceste</w:t>
            </w:r>
          </w:p>
          <w:p w:rsidR="00E15254" w:rsidRDefault="00E1525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100.000,00</w:t>
            </w: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</w:t>
            </w:r>
          </w:p>
        </w:tc>
      </w:tr>
      <w:tr w:rsidR="00E15254">
        <w:tc>
          <w:tcPr>
            <w:tcW w:w="2235" w:type="dxa"/>
            <w:shd w:val="clear" w:color="auto" w:fill="auto"/>
          </w:tcPr>
          <w:p w:rsidR="00E15254" w:rsidRDefault="001F2A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Dodatno uređenje nove ribarnice                                                    </w:t>
            </w:r>
          </w:p>
        </w:tc>
        <w:tc>
          <w:tcPr>
            <w:tcW w:w="1559" w:type="dxa"/>
            <w:shd w:val="clear" w:color="auto" w:fill="auto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80.000,00</w:t>
            </w: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80.000,00 </w:t>
            </w:r>
          </w:p>
        </w:tc>
      </w:tr>
      <w:tr w:rsidR="00E15254">
        <w:tc>
          <w:tcPr>
            <w:tcW w:w="2235" w:type="dxa"/>
            <w:shd w:val="clear" w:color="auto" w:fill="auto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Otkup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ugost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Obj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. –pečenjarnica na Rivi                          </w:t>
            </w: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40.000,00</w:t>
            </w:r>
          </w:p>
        </w:tc>
        <w:tc>
          <w:tcPr>
            <w:tcW w:w="1701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40.000,00 </w:t>
            </w:r>
          </w:p>
        </w:tc>
      </w:tr>
      <w:tr w:rsidR="00E15254">
        <w:tc>
          <w:tcPr>
            <w:tcW w:w="2235" w:type="dxa"/>
            <w:shd w:val="clear" w:color="auto" w:fill="auto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Otkup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plažnog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obj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.- u uvali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Trstena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</w:t>
            </w: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30.000,00</w:t>
            </w:r>
          </w:p>
        </w:tc>
        <w:tc>
          <w:tcPr>
            <w:tcW w:w="1701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30.000,00 </w:t>
            </w:r>
          </w:p>
        </w:tc>
      </w:tr>
      <w:tr w:rsidR="00E15254">
        <w:tc>
          <w:tcPr>
            <w:tcW w:w="2235" w:type="dxa"/>
            <w:shd w:val="clear" w:color="auto" w:fill="auto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Postavljanje novih tijela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jav.rasvj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.  - Razni pravci           </w:t>
            </w:r>
          </w:p>
        </w:tc>
        <w:tc>
          <w:tcPr>
            <w:tcW w:w="1559" w:type="dxa"/>
            <w:shd w:val="clear" w:color="auto" w:fill="auto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100.000,00</w:t>
            </w: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100.000,00 </w:t>
            </w:r>
          </w:p>
        </w:tc>
      </w:tr>
      <w:tr w:rsidR="00E15254">
        <w:tc>
          <w:tcPr>
            <w:tcW w:w="2235" w:type="dxa"/>
            <w:shd w:val="clear" w:color="auto" w:fill="auto"/>
          </w:tcPr>
          <w:p w:rsidR="00E15254" w:rsidRDefault="001F2A57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Novi trg i park-III faza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uređ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.     </w:t>
            </w:r>
          </w:p>
        </w:tc>
        <w:tc>
          <w:tcPr>
            <w:tcW w:w="1559" w:type="dxa"/>
            <w:shd w:val="clear" w:color="auto" w:fill="auto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30.000,00</w:t>
            </w:r>
          </w:p>
        </w:tc>
        <w:tc>
          <w:tcPr>
            <w:tcW w:w="1559" w:type="dxa"/>
            <w:shd w:val="clear" w:color="auto" w:fill="auto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91.000,00</w:t>
            </w: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121.000,00 </w:t>
            </w:r>
          </w:p>
        </w:tc>
      </w:tr>
      <w:tr w:rsidR="00E15254">
        <w:tc>
          <w:tcPr>
            <w:tcW w:w="2235" w:type="dxa"/>
            <w:shd w:val="clear" w:color="auto" w:fill="auto"/>
          </w:tcPr>
          <w:p w:rsidR="00E15254" w:rsidRDefault="001F2A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Uređenje Spomen-parka –kraj groblja  </w:t>
            </w: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50.000,00</w:t>
            </w: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50.000,00 </w:t>
            </w:r>
          </w:p>
        </w:tc>
      </w:tr>
      <w:tr w:rsidR="00E15254">
        <w:tc>
          <w:tcPr>
            <w:tcW w:w="2235" w:type="dxa"/>
            <w:shd w:val="clear" w:color="auto" w:fill="auto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Uređ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kanaliz.i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odvod.– nova Riva                                                      </w:t>
            </w: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1.100.000,00</w:t>
            </w:r>
          </w:p>
        </w:tc>
        <w:tc>
          <w:tcPr>
            <w:tcW w:w="1560" w:type="dxa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1.100.000,00 </w:t>
            </w:r>
          </w:p>
        </w:tc>
      </w:tr>
      <w:tr w:rsidR="00E15254">
        <w:tc>
          <w:tcPr>
            <w:tcW w:w="2235" w:type="dxa"/>
            <w:shd w:val="clear" w:color="auto" w:fill="auto"/>
          </w:tcPr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Početak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izgr.Športsko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</w:p>
          <w:p w:rsidR="00E15254" w:rsidRDefault="001F2A5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rekreacijskog centra                                                                   </w:t>
            </w:r>
          </w:p>
        </w:tc>
        <w:tc>
          <w:tcPr>
            <w:tcW w:w="1559" w:type="dxa"/>
            <w:shd w:val="clear" w:color="auto" w:fill="auto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800.000,00</w:t>
            </w:r>
          </w:p>
        </w:tc>
        <w:tc>
          <w:tcPr>
            <w:tcW w:w="1559" w:type="dxa"/>
            <w:shd w:val="clear" w:color="auto" w:fill="auto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870.000,00</w:t>
            </w: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1.660.000,00</w:t>
            </w:r>
          </w:p>
        </w:tc>
      </w:tr>
      <w:tr w:rsidR="00E15254">
        <w:tc>
          <w:tcPr>
            <w:tcW w:w="2235" w:type="dxa"/>
            <w:shd w:val="clear" w:color="auto" w:fill="auto"/>
          </w:tcPr>
          <w:p w:rsidR="00E15254" w:rsidRDefault="001F2A57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Ostale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proj.dokumant.vezane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uz izgradnju objekata                                                            </w:t>
            </w: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89.000,00</w:t>
            </w: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261.000,00</w:t>
            </w:r>
          </w:p>
        </w:tc>
        <w:tc>
          <w:tcPr>
            <w:tcW w:w="1701" w:type="dxa"/>
          </w:tcPr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350.000,00</w:t>
            </w:r>
          </w:p>
        </w:tc>
      </w:tr>
      <w:tr w:rsidR="00E15254">
        <w:tc>
          <w:tcPr>
            <w:tcW w:w="2235" w:type="dxa"/>
            <w:shd w:val="clear" w:color="auto" w:fill="auto"/>
          </w:tcPr>
          <w:p w:rsidR="00E15254" w:rsidRDefault="00E1525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E15254" w:rsidRDefault="001F2A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UKUPNO </w:t>
            </w:r>
          </w:p>
          <w:p w:rsidR="00E15254" w:rsidRDefault="00E1525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1.110.000,00</w:t>
            </w: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1. 100.000,00 </w:t>
            </w:r>
          </w:p>
        </w:tc>
        <w:tc>
          <w:tcPr>
            <w:tcW w:w="1559" w:type="dxa"/>
            <w:shd w:val="clear" w:color="auto" w:fill="auto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1.100.000,00</w:t>
            </w:r>
          </w:p>
        </w:tc>
        <w:tc>
          <w:tcPr>
            <w:tcW w:w="1560" w:type="dxa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331.000,00</w:t>
            </w:r>
          </w:p>
        </w:tc>
        <w:tc>
          <w:tcPr>
            <w:tcW w:w="1701" w:type="dxa"/>
          </w:tcPr>
          <w:p w:rsidR="00E15254" w:rsidRDefault="00E1525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E15254" w:rsidRDefault="001F2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3.641.000,00</w:t>
            </w:r>
          </w:p>
        </w:tc>
      </w:tr>
    </w:tbl>
    <w:p w:rsidR="00E15254" w:rsidRDefault="001F2A57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  <w:r>
        <w:rPr>
          <w:rFonts w:ascii="Calibri" w:eastAsia="Times New Roman" w:hAnsi="Calibri" w:cs="Times New Roman"/>
          <w:i/>
          <w:sz w:val="24"/>
          <w:szCs w:val="24"/>
        </w:rPr>
        <w:lastRenderedPageBreak/>
        <w:t xml:space="preserve">                                </w:t>
      </w: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i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>UKUPNO - PO IZVORIMA FINANCIRANJA     3.641.000,00 kn “</w:t>
      </w: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8"/>
          <w:szCs w:val="28"/>
        </w:rPr>
        <w:t xml:space="preserve">                                                              </w:t>
      </w:r>
      <w:r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:rsidR="00E15254" w:rsidRDefault="00E15254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Ovaj Program</w:t>
      </w:r>
      <w:r w:rsidR="009E708E">
        <w:rPr>
          <w:rFonts w:ascii="Calibri" w:eastAsia="Times New Roman" w:hAnsi="Calibri" w:cs="Times New Roman"/>
          <w:sz w:val="24"/>
          <w:szCs w:val="24"/>
        </w:rPr>
        <w:t xml:space="preserve"> stupa na snagu danom donošenja</w:t>
      </w:r>
      <w:r>
        <w:rPr>
          <w:rFonts w:ascii="Calibri" w:eastAsia="Times New Roman" w:hAnsi="Calibri" w:cs="Times New Roman"/>
          <w:sz w:val="24"/>
          <w:szCs w:val="24"/>
        </w:rPr>
        <w:t xml:space="preserve">, a objavit će se u Službenom glasniku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>.</w:t>
      </w: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>:</w:t>
      </w:r>
    </w:p>
    <w:p w:rsidR="00E15254" w:rsidRDefault="001F2A5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Toni Glavinić v.r.</w:t>
      </w:r>
    </w:p>
    <w:p w:rsidR="00E15254" w:rsidRDefault="00E1525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sectPr w:rsidR="00E152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925E6"/>
    <w:rsid w:val="000F392C"/>
    <w:rsid w:val="00101C6C"/>
    <w:rsid w:val="00115394"/>
    <w:rsid w:val="00126D40"/>
    <w:rsid w:val="00186C15"/>
    <w:rsid w:val="001A181F"/>
    <w:rsid w:val="001F2A57"/>
    <w:rsid w:val="002171CF"/>
    <w:rsid w:val="00257355"/>
    <w:rsid w:val="00261BC7"/>
    <w:rsid w:val="002B58D1"/>
    <w:rsid w:val="0035374F"/>
    <w:rsid w:val="00355033"/>
    <w:rsid w:val="00372BA5"/>
    <w:rsid w:val="003A0F0E"/>
    <w:rsid w:val="003A7080"/>
    <w:rsid w:val="003D3471"/>
    <w:rsid w:val="003F76DA"/>
    <w:rsid w:val="004128BD"/>
    <w:rsid w:val="00427DE0"/>
    <w:rsid w:val="00465CBB"/>
    <w:rsid w:val="004E79B4"/>
    <w:rsid w:val="00535CE6"/>
    <w:rsid w:val="0054235C"/>
    <w:rsid w:val="00582E14"/>
    <w:rsid w:val="00593AEF"/>
    <w:rsid w:val="005A4FF0"/>
    <w:rsid w:val="005A70D8"/>
    <w:rsid w:val="00621D8E"/>
    <w:rsid w:val="00647FE5"/>
    <w:rsid w:val="00710D68"/>
    <w:rsid w:val="00742B69"/>
    <w:rsid w:val="0076760F"/>
    <w:rsid w:val="00787AAD"/>
    <w:rsid w:val="007C51C3"/>
    <w:rsid w:val="007D26C8"/>
    <w:rsid w:val="007E45A6"/>
    <w:rsid w:val="00802310"/>
    <w:rsid w:val="008651C2"/>
    <w:rsid w:val="008714B4"/>
    <w:rsid w:val="009033E4"/>
    <w:rsid w:val="009052D5"/>
    <w:rsid w:val="009179BC"/>
    <w:rsid w:val="00943009"/>
    <w:rsid w:val="00950DF2"/>
    <w:rsid w:val="0099506B"/>
    <w:rsid w:val="009D295B"/>
    <w:rsid w:val="009E09C1"/>
    <w:rsid w:val="009E1226"/>
    <w:rsid w:val="009E708E"/>
    <w:rsid w:val="00A101EC"/>
    <w:rsid w:val="00A33030"/>
    <w:rsid w:val="00A43473"/>
    <w:rsid w:val="00AC00FD"/>
    <w:rsid w:val="00B45122"/>
    <w:rsid w:val="00B5003C"/>
    <w:rsid w:val="00B6420D"/>
    <w:rsid w:val="00B6572F"/>
    <w:rsid w:val="00B70EAA"/>
    <w:rsid w:val="00BD36B4"/>
    <w:rsid w:val="00BE6758"/>
    <w:rsid w:val="00C21E87"/>
    <w:rsid w:val="00C34CCB"/>
    <w:rsid w:val="00CD1D38"/>
    <w:rsid w:val="00D0235A"/>
    <w:rsid w:val="00D13ECC"/>
    <w:rsid w:val="00D1660E"/>
    <w:rsid w:val="00D77FED"/>
    <w:rsid w:val="00D9199B"/>
    <w:rsid w:val="00DA3BA9"/>
    <w:rsid w:val="00DF2D31"/>
    <w:rsid w:val="00DF458C"/>
    <w:rsid w:val="00E15254"/>
    <w:rsid w:val="00E235E6"/>
    <w:rsid w:val="00E26F4B"/>
    <w:rsid w:val="00E324E5"/>
    <w:rsid w:val="00E57C60"/>
    <w:rsid w:val="00EB3D6D"/>
    <w:rsid w:val="00F14CC5"/>
    <w:rsid w:val="00F20F18"/>
    <w:rsid w:val="00F2689F"/>
    <w:rsid w:val="00F865E2"/>
    <w:rsid w:val="00F925E6"/>
    <w:rsid w:val="00FC0FC3"/>
    <w:rsid w:val="00FD6E49"/>
    <w:rsid w:val="40113F67"/>
    <w:rsid w:val="4BDB2C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7178D2"/>
  <w15:docId w15:val="{1978DBC5-99D7-4A6E-9554-898E1A9C3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TekstbaloniaChar">
    <w:name w:val="Tekst balončića Char"/>
    <w:basedOn w:val="Zadanifontodlomka"/>
    <w:link w:val="Tekstbalonia"/>
    <w:uiPriority w:val="99"/>
    <w:semiHidden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E068EA7-845A-4D82-B7D1-6889E26011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4</Pages>
  <Words>917</Words>
  <Characters>5232</Characters>
  <Application>Microsoft Office Word</Application>
  <DocSecurity>0</DocSecurity>
  <Lines>43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11</cp:revision>
  <dcterms:created xsi:type="dcterms:W3CDTF">2021-10-06T08:35:00Z</dcterms:created>
  <dcterms:modified xsi:type="dcterms:W3CDTF">2021-11-02T09:59:00Z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1033-11.2.0.9669</vt:lpwstr>
  </property>
</Properties>
</file>