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58AB" w:rsidRPr="007E00C3" w:rsidRDefault="00D758AB" w:rsidP="00F146AC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D843E12" wp14:editId="054E2C4C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proofErr w:type="gramStart"/>
      <w:r w:rsidRPr="007E00C3">
        <w:rPr>
          <w:rFonts w:eastAsia="Times New Roman" w:cstheme="minorHAnsi"/>
          <w:sz w:val="24"/>
          <w:szCs w:val="24"/>
          <w:lang w:val="de-DE" w:eastAsia="hr-HR"/>
        </w:rPr>
        <w:t>REPUBLIKA  HRVATSKA</w:t>
      </w:r>
      <w:proofErr w:type="gramEnd"/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SPLITSKO DALMATINSKA ŽUPANIJA</w:t>
      </w:r>
      <w:bookmarkStart w:id="0" w:name="_GoBack"/>
      <w:bookmarkEnd w:id="0"/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en-GB" w:eastAsia="hr-HR"/>
        </w:rPr>
      </w:pPr>
      <w:r w:rsidRPr="007E00C3">
        <w:rPr>
          <w:rFonts w:eastAsia="Times New Roman" w:cstheme="minorHAnsi"/>
          <w:sz w:val="24"/>
          <w:szCs w:val="24"/>
          <w:lang w:val="en-GB" w:eastAsia="hr-HR"/>
        </w:rPr>
        <w:t>OPĆINA POSTIRA</w:t>
      </w:r>
    </w:p>
    <w:p w:rsidR="00D758AB" w:rsidRPr="007E00C3" w:rsidRDefault="00D758AB" w:rsidP="00F146AC">
      <w:pPr>
        <w:tabs>
          <w:tab w:val="left" w:pos="3060"/>
        </w:tabs>
        <w:spacing w:after="0" w:line="240" w:lineRule="auto"/>
        <w:outlineLvl w:val="0"/>
        <w:rPr>
          <w:rFonts w:eastAsia="Times New Roman" w:cstheme="minorHAnsi"/>
          <w:sz w:val="24"/>
          <w:szCs w:val="24"/>
          <w:lang w:val="en-GB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en-GB" w:eastAsia="hr-HR"/>
        </w:rPr>
        <w:t>Općinsko</w:t>
      </w:r>
      <w:proofErr w:type="spellEnd"/>
      <w:r w:rsidRPr="007E00C3">
        <w:rPr>
          <w:rFonts w:eastAsia="Times New Roman" w:cstheme="minorHAnsi"/>
          <w:sz w:val="24"/>
          <w:szCs w:val="24"/>
          <w:lang w:val="en-GB" w:eastAsia="hr-HR"/>
        </w:rPr>
        <w:t xml:space="preserve"> </w:t>
      </w:r>
      <w:proofErr w:type="spellStart"/>
      <w:r w:rsidRPr="007E00C3">
        <w:rPr>
          <w:rFonts w:eastAsia="Times New Roman" w:cstheme="minorHAnsi"/>
          <w:sz w:val="24"/>
          <w:szCs w:val="24"/>
          <w:lang w:val="en-GB" w:eastAsia="hr-HR"/>
        </w:rPr>
        <w:t>vijeće</w:t>
      </w:r>
      <w:proofErr w:type="spellEnd"/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it-IT" w:eastAsia="hr-HR"/>
        </w:rPr>
        <w:t>Polježice</w:t>
      </w:r>
      <w:proofErr w:type="spell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2, 21410 POSTIRA</w:t>
      </w:r>
    </w:p>
    <w:p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it-IT" w:eastAsia="hr-HR"/>
        </w:rPr>
        <w:t>tel</w:t>
      </w:r>
      <w:proofErr w:type="spell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(021) 63 21 33</w:t>
      </w:r>
    </w:p>
    <w:p w:rsidR="00F146AC" w:rsidRPr="007E00C3" w:rsidRDefault="002B73F2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>
        <w:rPr>
          <w:rFonts w:eastAsia="Times New Roman" w:cstheme="minorHAnsi"/>
          <w:sz w:val="24"/>
          <w:szCs w:val="24"/>
          <w:lang w:val="it-IT" w:eastAsia="hr-HR"/>
        </w:rPr>
        <w:t xml:space="preserve">KLASA  </w:t>
      </w:r>
      <w:proofErr w:type="gramStart"/>
      <w:r>
        <w:rPr>
          <w:rFonts w:eastAsia="Times New Roman" w:cstheme="minorHAnsi"/>
          <w:sz w:val="24"/>
          <w:szCs w:val="24"/>
          <w:lang w:val="it-IT" w:eastAsia="hr-HR"/>
        </w:rPr>
        <w:t xml:space="preserve">  :</w:t>
      </w:r>
      <w:proofErr w:type="gramEnd"/>
      <w:r>
        <w:rPr>
          <w:rFonts w:eastAsia="Times New Roman" w:cstheme="minorHAnsi"/>
          <w:sz w:val="24"/>
          <w:szCs w:val="24"/>
          <w:lang w:val="it-IT" w:eastAsia="hr-HR"/>
        </w:rPr>
        <w:t xml:space="preserve"> 021-05/21</w:t>
      </w:r>
      <w:r w:rsidR="0019017D" w:rsidRPr="007E00C3">
        <w:rPr>
          <w:rFonts w:eastAsia="Times New Roman" w:cstheme="minorHAnsi"/>
          <w:sz w:val="24"/>
          <w:szCs w:val="24"/>
          <w:lang w:val="it-IT" w:eastAsia="hr-HR"/>
        </w:rPr>
        <w:t>-01/</w:t>
      </w:r>
      <w:r w:rsidR="004B0D17">
        <w:rPr>
          <w:rFonts w:eastAsia="Times New Roman" w:cstheme="minorHAnsi"/>
          <w:sz w:val="24"/>
          <w:szCs w:val="24"/>
          <w:lang w:val="it-IT" w:eastAsia="hr-HR"/>
        </w:rPr>
        <w:t>59</w:t>
      </w:r>
    </w:p>
    <w:p w:rsidR="00F146AC" w:rsidRPr="007E00C3" w:rsidRDefault="00495A84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proofErr w:type="gramStart"/>
      <w:r w:rsidRPr="007E00C3">
        <w:rPr>
          <w:rFonts w:eastAsia="Times New Roman" w:cstheme="minorHAnsi"/>
          <w:sz w:val="24"/>
          <w:szCs w:val="24"/>
          <w:lang w:val="it-IT" w:eastAsia="hr-HR"/>
        </w:rPr>
        <w:t>URBROJ :</w:t>
      </w:r>
      <w:proofErr w:type="gramEnd"/>
      <w:r w:rsidRPr="007E00C3">
        <w:rPr>
          <w:rFonts w:eastAsia="Times New Roman" w:cstheme="minorHAnsi"/>
          <w:sz w:val="24"/>
          <w:szCs w:val="24"/>
          <w:lang w:val="it-IT" w:eastAsia="hr-HR"/>
        </w:rPr>
        <w:t xml:space="preserve"> 2104/</w:t>
      </w:r>
      <w:r w:rsidR="00162AF9" w:rsidRPr="007E00C3">
        <w:rPr>
          <w:rFonts w:eastAsia="Times New Roman" w:cstheme="minorHAnsi"/>
          <w:sz w:val="24"/>
          <w:szCs w:val="24"/>
          <w:lang w:val="it-IT" w:eastAsia="hr-HR"/>
        </w:rPr>
        <w:t>05-01</w:t>
      </w:r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-2</w:t>
      </w:r>
      <w:r w:rsidR="002B73F2">
        <w:rPr>
          <w:rFonts w:eastAsia="Times New Roman" w:cstheme="minorHAnsi"/>
          <w:sz w:val="24"/>
          <w:szCs w:val="24"/>
          <w:lang w:val="it-IT" w:eastAsia="hr-HR"/>
        </w:rPr>
        <w:t>1</w:t>
      </w:r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-01</w:t>
      </w:r>
    </w:p>
    <w:p w:rsidR="00F146AC" w:rsidRPr="007E00C3" w:rsidRDefault="00E27976" w:rsidP="00F146AC">
      <w:pPr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7E00C3">
        <w:rPr>
          <w:rFonts w:eastAsia="Times New Roman" w:cstheme="minorHAnsi"/>
          <w:sz w:val="24"/>
          <w:szCs w:val="24"/>
          <w:lang w:val="it-IT" w:eastAsia="hr-HR"/>
        </w:rPr>
        <w:t>Postira</w:t>
      </w:r>
      <w:proofErr w:type="spellEnd"/>
      <w:r w:rsidRPr="007E00C3">
        <w:rPr>
          <w:rFonts w:eastAsia="Times New Roman" w:cstheme="minorHAnsi"/>
          <w:sz w:val="24"/>
          <w:szCs w:val="24"/>
          <w:lang w:val="it-IT" w:eastAsia="hr-HR"/>
        </w:rPr>
        <w:t>,</w:t>
      </w:r>
      <w:r w:rsidR="004B0D17">
        <w:rPr>
          <w:rFonts w:eastAsia="Times New Roman" w:cstheme="minorHAnsi"/>
          <w:sz w:val="24"/>
          <w:szCs w:val="24"/>
          <w:lang w:val="it-IT" w:eastAsia="hr-HR"/>
        </w:rPr>
        <w:t xml:space="preserve"> </w:t>
      </w:r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2</w:t>
      </w:r>
      <w:r w:rsidR="002B73F2">
        <w:rPr>
          <w:rFonts w:eastAsia="Times New Roman" w:cstheme="minorHAnsi"/>
          <w:sz w:val="24"/>
          <w:szCs w:val="24"/>
          <w:lang w:val="it-IT" w:eastAsia="hr-HR"/>
        </w:rPr>
        <w:t>2</w:t>
      </w:r>
      <w:r w:rsidR="00436D09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  <w:r w:rsidR="00495A84" w:rsidRPr="007E00C3">
        <w:rPr>
          <w:rFonts w:eastAsia="Times New Roman" w:cstheme="minorHAnsi"/>
          <w:sz w:val="24"/>
          <w:szCs w:val="24"/>
          <w:lang w:val="it-IT" w:eastAsia="hr-HR"/>
        </w:rPr>
        <w:t xml:space="preserve"> </w:t>
      </w:r>
      <w:proofErr w:type="spellStart"/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>prosinca</w:t>
      </w:r>
      <w:proofErr w:type="spellEnd"/>
      <w:r w:rsidR="007E00C3" w:rsidRPr="007E00C3">
        <w:rPr>
          <w:rFonts w:eastAsia="Times New Roman" w:cstheme="minorHAnsi"/>
          <w:sz w:val="24"/>
          <w:szCs w:val="24"/>
          <w:lang w:val="it-IT" w:eastAsia="hr-HR"/>
        </w:rPr>
        <w:t xml:space="preserve"> 202</w:t>
      </w:r>
      <w:r w:rsidR="002B73F2">
        <w:rPr>
          <w:rFonts w:eastAsia="Times New Roman" w:cstheme="minorHAnsi"/>
          <w:sz w:val="24"/>
          <w:szCs w:val="24"/>
          <w:lang w:val="it-IT" w:eastAsia="hr-HR"/>
        </w:rPr>
        <w:t>1</w:t>
      </w:r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  <w:r w:rsidR="00495A84" w:rsidRPr="007E00C3">
        <w:rPr>
          <w:rFonts w:eastAsia="Times New Roman" w:cstheme="minorHAnsi"/>
          <w:sz w:val="24"/>
          <w:szCs w:val="24"/>
          <w:lang w:val="it-IT" w:eastAsia="hr-HR"/>
        </w:rPr>
        <w:t xml:space="preserve"> </w:t>
      </w:r>
      <w:proofErr w:type="spellStart"/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god</w:t>
      </w:r>
      <w:proofErr w:type="spellEnd"/>
      <w:r w:rsidR="00F146AC" w:rsidRPr="007E00C3">
        <w:rPr>
          <w:rFonts w:eastAsia="Times New Roman" w:cstheme="minorHAnsi"/>
          <w:sz w:val="24"/>
          <w:szCs w:val="24"/>
          <w:lang w:val="it-IT" w:eastAsia="hr-HR"/>
        </w:rPr>
        <w:t>.</w:t>
      </w:r>
    </w:p>
    <w:p w:rsidR="00F146AC" w:rsidRPr="007E00C3" w:rsidRDefault="00F146AC" w:rsidP="00F146AC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hr-HR"/>
        </w:rPr>
      </w:pPr>
    </w:p>
    <w:p w:rsidR="00355338" w:rsidRPr="007E00C3" w:rsidRDefault="00355338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:rsidR="00D758AB" w:rsidRPr="007E00C3" w:rsidRDefault="009B4380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sz w:val="24"/>
          <w:szCs w:val="24"/>
          <w:lang w:eastAsia="hr-HR"/>
        </w:rPr>
        <w:t>Na temelju članka 132.</w:t>
      </w:r>
      <w:r w:rsidR="00EE45A7" w:rsidRPr="007E00C3">
        <w:rPr>
          <w:rFonts w:eastAsia="Times New Roman" w:cstheme="minorHAnsi"/>
          <w:sz w:val="24"/>
          <w:szCs w:val="24"/>
          <w:lang w:eastAsia="hr-HR"/>
        </w:rPr>
        <w:t xml:space="preserve"> Zakona o g</w:t>
      </w:r>
      <w:r w:rsidR="00F36552" w:rsidRPr="007E00C3">
        <w:rPr>
          <w:rFonts w:eastAsia="Times New Roman" w:cstheme="minorHAnsi"/>
          <w:sz w:val="24"/>
          <w:szCs w:val="24"/>
          <w:lang w:eastAsia="hr-HR"/>
        </w:rPr>
        <w:t>radnji (»Narodne novine broj 153/1</w:t>
      </w:r>
      <w:r w:rsidR="00495A84" w:rsidRPr="007E00C3">
        <w:rPr>
          <w:rFonts w:eastAsia="Times New Roman" w:cstheme="minorHAnsi"/>
          <w:sz w:val="24"/>
          <w:szCs w:val="24"/>
          <w:lang w:eastAsia="hr-HR"/>
        </w:rPr>
        <w:t xml:space="preserve">3, 20/17, 39/19)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 xml:space="preserve">i članka 32. Statuta Općine </w:t>
      </w:r>
      <w:proofErr w:type="spellStart"/>
      <w:r w:rsidR="00AE6FF1" w:rsidRP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AE6FF1" w:rsidRPr="007E00C3">
        <w:rPr>
          <w:rFonts w:eastAsia="Times New Roman" w:cstheme="minorHAnsi"/>
          <w:sz w:val="24"/>
          <w:szCs w:val="24"/>
          <w:lang w:eastAsia="hr-HR"/>
        </w:rPr>
        <w:t xml:space="preserve"> ("Službeni gla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snik Općine </w:t>
      </w:r>
      <w:proofErr w:type="spellStart"/>
      <w:r w:rsid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7E00C3">
        <w:rPr>
          <w:rFonts w:eastAsia="Times New Roman" w:cstheme="minorHAnsi"/>
          <w:sz w:val="24"/>
          <w:szCs w:val="24"/>
          <w:lang w:eastAsia="hr-HR"/>
        </w:rPr>
        <w:t xml:space="preserve"> broj 3/13,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6/13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, </w:t>
      </w:r>
      <w:r w:rsidR="007E00C3">
        <w:rPr>
          <w:rFonts w:eastAsia="Times New Roman" w:cstheme="minorHAnsi"/>
          <w:sz w:val="24"/>
          <w:szCs w:val="24"/>
          <w:lang w:eastAsia="hr-HR"/>
        </w:rPr>
        <w:t>5/20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 i 5/21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),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nakon pribavljenog mišljenja Turističk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e zajednice općine </w:t>
      </w:r>
      <w:proofErr w:type="spellStart"/>
      <w:r w:rsid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7E00C3">
        <w:rPr>
          <w:rFonts w:eastAsia="Times New Roman" w:cstheme="minorHAnsi"/>
          <w:sz w:val="24"/>
          <w:szCs w:val="24"/>
          <w:lang w:eastAsia="hr-HR"/>
        </w:rPr>
        <w:t xml:space="preserve"> od </w:t>
      </w:r>
      <w:r w:rsidR="002B73F2">
        <w:rPr>
          <w:rFonts w:eastAsia="Times New Roman" w:cstheme="minorHAnsi"/>
          <w:sz w:val="24"/>
          <w:szCs w:val="24"/>
          <w:lang w:eastAsia="hr-HR"/>
        </w:rPr>
        <w:t>13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7E00C3">
        <w:rPr>
          <w:rFonts w:eastAsia="Times New Roman" w:cstheme="minorHAnsi"/>
          <w:sz w:val="24"/>
          <w:szCs w:val="24"/>
          <w:lang w:eastAsia="hr-HR"/>
        </w:rPr>
        <w:t>12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2B73F2">
        <w:rPr>
          <w:rFonts w:eastAsia="Times New Roman" w:cstheme="minorHAnsi"/>
          <w:sz w:val="24"/>
          <w:szCs w:val="24"/>
          <w:lang w:eastAsia="hr-HR"/>
        </w:rPr>
        <w:t>1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 godine,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Opć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>i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nsko vijeće Općine </w:t>
      </w:r>
      <w:proofErr w:type="spellStart"/>
      <w:r w:rsidR="00162AF9" w:rsidRPr="007E00C3">
        <w:rPr>
          <w:rFonts w:eastAsia="Times New Roman" w:cstheme="minorHAnsi"/>
          <w:sz w:val="24"/>
          <w:szCs w:val="24"/>
          <w:lang w:eastAsia="hr-HR"/>
        </w:rPr>
        <w:t>Postira</w:t>
      </w:r>
      <w:proofErr w:type="spellEnd"/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 </w:t>
      </w:r>
      <w:r w:rsidR="002B73F2">
        <w:rPr>
          <w:rFonts w:eastAsia="Times New Roman" w:cstheme="minorHAnsi"/>
          <w:sz w:val="24"/>
          <w:szCs w:val="24"/>
          <w:lang w:eastAsia="hr-HR"/>
        </w:rPr>
        <w:t>6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sjednici održanoj 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2</w:t>
      </w:r>
      <w:r w:rsidR="002B73F2">
        <w:rPr>
          <w:rFonts w:eastAsia="Times New Roman" w:cstheme="minorHAnsi"/>
          <w:sz w:val="24"/>
          <w:szCs w:val="24"/>
          <w:lang w:eastAsia="hr-HR"/>
        </w:rPr>
        <w:t>2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7E00C3">
        <w:rPr>
          <w:rFonts w:eastAsia="Times New Roman" w:cstheme="minorHAnsi"/>
          <w:sz w:val="24"/>
          <w:szCs w:val="24"/>
          <w:lang w:eastAsia="hr-HR"/>
        </w:rPr>
        <w:t>prosinca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2B73F2">
        <w:rPr>
          <w:rFonts w:eastAsia="Times New Roman" w:cstheme="minorHAnsi"/>
          <w:sz w:val="24"/>
          <w:szCs w:val="24"/>
          <w:lang w:eastAsia="hr-HR"/>
        </w:rPr>
        <w:t>1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>. godine, donosi</w:t>
      </w:r>
    </w:p>
    <w:p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ODLUKU</w:t>
      </w: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br/>
        <w:t>o zabrani i ograničenju građevinskih rado</w:t>
      </w:r>
      <w:r w:rsidR="00F01DB5"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va za vrijeme turističke sezone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1.</w:t>
      </w:r>
    </w:p>
    <w:p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zabranjuje se ili ograničava izvođenje građevinskih radova za vrijeme turističke sezone na području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, odnosno određuje se vrsta radova, područja, godišnje kalendarsko razdoblje i vrijeme u kojem se zabranjuje ili ograničava izvođenje građevinskih radova.</w:t>
      </w:r>
    </w:p>
    <w:p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propisuju se i prekršajne sankcije za slučaj izvođenja građevinskih radova protivno zabrani i ograničavanju u smislu ove Odluke, te određuje upravno tijelo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koje je nadležno za nadzor provedbe ove Odluke.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2.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zabranjuju ili ograničavaju smatraju se svi zemljani iskopi, rušenja, zidanja, izrada konstruktivnih dijelova građevina, betoniranje, vanjsko žbukanje i izrada krova, sve neovisno od načina gradnje.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zabranjuju ili ograničavaju smatraju se i unutarnji građevinski radovi, izrada podloga, pregrada, žbukanje i sl. koji se izvode uz upotrebu građevinskih strojeva.</w:t>
      </w:r>
    </w:p>
    <w:p w:rsidR="00495A84" w:rsidRPr="007E00C3" w:rsidRDefault="00495A84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</w:p>
    <w:p w:rsidR="00355338" w:rsidRPr="007E00C3" w:rsidRDefault="00355338" w:rsidP="00355338">
      <w:pPr>
        <w:shd w:val="clear" w:color="auto" w:fill="FFFFFF"/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hr-HR"/>
        </w:rPr>
      </w:pPr>
    </w:p>
    <w:p w:rsidR="00C81FEF" w:rsidRPr="007E00C3" w:rsidRDefault="00EE45A7" w:rsidP="00C81FEF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>Članak 3.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1) U svrhu neometanog odvijanja svih oblika prometa, kulturnog izgleda naselja i neometanja odmora i rekreacije, a uvažavajući pravo na obavljanje registrirane gospodarske djelatnosti zabranjuje se u građevnim područjima naselja Općine </w:t>
      </w:r>
      <w:proofErr w:type="spellStart"/>
      <w:r w:rsidRPr="007E00C3">
        <w:rPr>
          <w:rFonts w:cstheme="minorHAnsi"/>
          <w:sz w:val="24"/>
          <w:szCs w:val="24"/>
          <w:lang w:eastAsia="hr-HR"/>
        </w:rPr>
        <w:t>Postira</w:t>
      </w:r>
      <w:proofErr w:type="spellEnd"/>
      <w:r w:rsidRPr="007E00C3">
        <w:rPr>
          <w:rFonts w:cstheme="minorHAnsi"/>
          <w:sz w:val="24"/>
          <w:szCs w:val="24"/>
          <w:lang w:eastAsia="hr-HR"/>
        </w:rPr>
        <w:t>, a u vremenu od 01. lipnja do 30. rujna tekuće godine: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prekopavanje javnoprometnih površina;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obavljanje građevinskih i zanatsko-montažnih radova na javnoprometnim površinama;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držanje, deponiranje ili zapremanje javnoprometnih površina građevinskim, otpadnim ili drugim materijalom;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deponiranje građevinskog, otpadnog ili drugog materijala neposredno i u vidljivoj blizini javnoprometnih površina;</w:t>
      </w:r>
    </w:p>
    <w:p w:rsidR="00C81FEF" w:rsidRPr="007E00C3" w:rsidRDefault="00C81FEF" w:rsidP="00C81FEF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izvođenje zemljanih radova i radova na izgradnji konstrukcije građevine na privatnim i javnim  površinama, polazeći od činjenice da je turizam temeljna otočna gospodarska grana.</w:t>
      </w:r>
    </w:p>
    <w:p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2) Svi investitori i/ili izvođači radova iz stavka 1. točka 5. ovog članka dužni su nadležnom službeniku prijaviti sve radove koje bi izvodili u razdoblju od 01. lipnja do 30. rujna na način da ih opišu i obrazlože koko bi im nadležni službenik izdao potrebno odobrenje, odnosno uskratio ga.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3) Nadležni službenik je ovlašten od podnositelja prijave, a prije izdavanja tražene dozvole, zatražiti nadopunu prijave pisanim očitovanjem najbližih susjeda.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4) Odobrenje za izvođenje građevinskih radova u smislu prethodnog stavka izdaje se naročito u slučaju: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bi zbog prekida radova moglo doći do nastanka znatne štete u fizičkom smislu na objektu koji se gradi;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sanaciji objekta koja ne trpi odgodu;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radovi izvode na uređenju unutrašnjosti objekta;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kapitalnoj infrastrukturnoj investiciji uslijed čijeg prekida bi mogla nastati znatnija šteta i</w:t>
      </w:r>
    </w:p>
    <w:p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realno može procijeniti da radovi neće izazvati prekomjerne štetne efekte.</w:t>
      </w:r>
    </w:p>
    <w:p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5) Odobreni radovi mogu započeti najranije u 8:00 sati, a završiti najkasnije u 20:00 sati s dnevnim odmorom od 12:00 do 17:00 sati.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6) Ostali građ</w:t>
      </w:r>
      <w:r w:rsidR="00355338" w:rsidRPr="007E00C3">
        <w:rPr>
          <w:rFonts w:cstheme="minorHAnsi"/>
          <w:sz w:val="24"/>
          <w:szCs w:val="24"/>
          <w:lang w:eastAsia="hr-HR"/>
        </w:rPr>
        <w:t>e</w:t>
      </w:r>
      <w:r w:rsidRPr="007E00C3">
        <w:rPr>
          <w:rFonts w:cstheme="minorHAnsi"/>
          <w:sz w:val="24"/>
          <w:szCs w:val="24"/>
          <w:lang w:eastAsia="hr-HR"/>
        </w:rPr>
        <w:t>vinski i zanatski radovi  u vremenu od 01. lipnja do 30. rujna tekuće godine</w:t>
      </w:r>
      <w:r w:rsidR="00355338" w:rsidRPr="007E00C3">
        <w:rPr>
          <w:rFonts w:cstheme="minorHAnsi"/>
          <w:sz w:val="24"/>
          <w:szCs w:val="24"/>
          <w:lang w:eastAsia="hr-HR"/>
        </w:rPr>
        <w:t>,</w:t>
      </w:r>
      <w:r w:rsidRPr="007E00C3">
        <w:rPr>
          <w:rFonts w:cstheme="minorHAnsi"/>
          <w:sz w:val="24"/>
          <w:szCs w:val="24"/>
          <w:lang w:eastAsia="hr-HR"/>
        </w:rPr>
        <w:t xml:space="preserve"> a koji proizvode buku mogu započeti najranije u 9:00 sati, a završiti najkasnije u 20:00 sati s dnevnim odmorom od 12:00 do 17:00 sati.</w:t>
      </w:r>
    </w:p>
    <w:p w:rsidR="00C81FEF" w:rsidRPr="007E00C3" w:rsidRDefault="00C81FEF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lastRenderedPageBreak/>
        <w:t xml:space="preserve">7) Izvođenje svih radova u vremenu od 01. lipnja do 30. rujna tekuće godine navedenih u članku </w:t>
      </w:r>
      <w:r w:rsidR="00355338" w:rsidRPr="007E00C3">
        <w:rPr>
          <w:rFonts w:cstheme="minorHAnsi"/>
          <w:sz w:val="24"/>
          <w:szCs w:val="24"/>
          <w:lang w:eastAsia="hr-HR"/>
        </w:rPr>
        <w:t>3</w:t>
      </w:r>
      <w:r w:rsidRPr="007E00C3">
        <w:rPr>
          <w:rFonts w:cstheme="minorHAnsi"/>
          <w:sz w:val="24"/>
          <w:szCs w:val="24"/>
          <w:lang w:eastAsia="hr-HR"/>
        </w:rPr>
        <w:t>. ove Odluke u potpunosti se zabranjuje nedjeljom i blagdanom.</w:t>
      </w:r>
    </w:p>
    <w:p w:rsidR="00355338" w:rsidRPr="007E00C3" w:rsidRDefault="00C81FEF" w:rsidP="007E00C3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8) Nepodnošenje prijave iz prethodnog stavka podrazumijeva da se izvođenjem radova, bez obzira kakvog i kojeg intenziteta bili, krši zabrana propisana ovim člankom.</w:t>
      </w:r>
    </w:p>
    <w:p w:rsidR="00C81FEF" w:rsidRPr="007E00C3" w:rsidRDefault="00EE45A7" w:rsidP="00355338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4.</w:t>
      </w:r>
    </w:p>
    <w:p w:rsidR="00C81FEF" w:rsidRPr="007E00C3" w:rsidRDefault="00C81FEF" w:rsidP="00355338">
      <w:pPr>
        <w:autoSpaceDE w:val="0"/>
        <w:autoSpaceDN w:val="0"/>
        <w:adjustRightInd w:val="0"/>
        <w:ind w:firstLine="708"/>
        <w:jc w:val="both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Iznimno od odredbe članka </w:t>
      </w:r>
      <w:r w:rsidR="00355338" w:rsidRPr="007E00C3">
        <w:rPr>
          <w:rFonts w:cstheme="minorHAnsi"/>
          <w:sz w:val="24"/>
          <w:szCs w:val="24"/>
          <w:lang w:eastAsia="hr-HR"/>
        </w:rPr>
        <w:t>3.</w:t>
      </w:r>
      <w:r w:rsidRPr="007E00C3">
        <w:rPr>
          <w:rFonts w:cstheme="minorHAnsi"/>
          <w:sz w:val="24"/>
          <w:szCs w:val="24"/>
          <w:lang w:eastAsia="hr-HR"/>
        </w:rPr>
        <w:t xml:space="preserve"> stavak 1. ove Odluke zabrana se ne odnosi na radove koji se moraju izvesti zbog nastupa više sile (pucanje i kvarovi na vodovodnim, električnim telekomunikacijskim i kanalizacijskim uređajima i instalacijama), kao i na radove koji se moraju izvesti na drugim komunalnim uređajima i instalacijama bitnim za odvijanje nor</w:t>
      </w:r>
      <w:r w:rsidR="00BE15E8" w:rsidRPr="007E00C3">
        <w:rPr>
          <w:rFonts w:cstheme="minorHAnsi"/>
          <w:sz w:val="24"/>
          <w:szCs w:val="24"/>
          <w:lang w:eastAsia="hr-HR"/>
        </w:rPr>
        <w:t>malnog života i rada u naselju.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U slučaju izvođenja građevinskih radova protivno propisanim vremenskim ograničenjima, izreći će se globa investitoru radova i to: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- fizičkoj osobi investitoru u iznosu od 5.000,00 kuna;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- pravnoj osobi investitoru u iznosu od 10.000,00 kuna.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Nadzor nad provedbom ove Odluke </w:t>
      </w:r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provodi komunalno redarstvo sukladno odredbama zakonskih i </w:t>
      </w:r>
      <w:proofErr w:type="spellStart"/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podzakonskih</w:t>
      </w:r>
      <w:proofErr w:type="spellEnd"/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propisa.</w:t>
      </w:r>
    </w:p>
    <w:p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7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Ova Odluka stupa na snagu osmog dana od dana objave u „Službenom glasniku Općine </w:t>
      </w:r>
      <w:proofErr w:type="spellStart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Postira</w:t>
      </w:r>
      <w:proofErr w:type="spellEnd"/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“</w:t>
      </w:r>
      <w:r w:rsidR="00162AF9"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:rsidR="00BE15E8" w:rsidRPr="007E00C3" w:rsidRDefault="00162AF9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</w:t>
      </w:r>
    </w:p>
    <w:p w:rsidR="00436D09" w:rsidRPr="007E00C3" w:rsidRDefault="00BE15E8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</w:t>
      </w:r>
      <w:r w:rsidR="00162AF9" w:rsidRPr="007E00C3">
        <w:rPr>
          <w:rFonts w:cstheme="minorHAnsi"/>
          <w:sz w:val="24"/>
          <w:szCs w:val="24"/>
        </w:rPr>
        <w:t xml:space="preserve">     </w:t>
      </w:r>
      <w:r w:rsidR="00436D09" w:rsidRPr="007E00C3">
        <w:rPr>
          <w:rFonts w:cstheme="minorHAnsi"/>
          <w:sz w:val="24"/>
          <w:szCs w:val="24"/>
        </w:rPr>
        <w:t>PREDSJEDNIK OPĆINSKOG VIJEĆA</w:t>
      </w:r>
    </w:p>
    <w:p w:rsidR="00436D09" w:rsidRPr="007E00C3" w:rsidRDefault="00355338" w:rsidP="00355338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</w:t>
      </w:r>
      <w:r w:rsidR="0077551A" w:rsidRPr="007E00C3">
        <w:rPr>
          <w:rFonts w:cstheme="minorHAnsi"/>
          <w:sz w:val="24"/>
          <w:szCs w:val="24"/>
        </w:rPr>
        <w:t xml:space="preserve"> </w:t>
      </w:r>
      <w:r w:rsidR="00162AF9" w:rsidRPr="007E00C3">
        <w:rPr>
          <w:rFonts w:cstheme="minorHAnsi"/>
          <w:sz w:val="24"/>
          <w:szCs w:val="24"/>
        </w:rPr>
        <w:t xml:space="preserve"> </w:t>
      </w:r>
      <w:r w:rsidR="0077551A" w:rsidRPr="007E00C3">
        <w:rPr>
          <w:rFonts w:cstheme="minorHAnsi"/>
          <w:sz w:val="24"/>
          <w:szCs w:val="24"/>
        </w:rPr>
        <w:t xml:space="preserve">  </w:t>
      </w:r>
      <w:r w:rsidR="002B73F2">
        <w:rPr>
          <w:rFonts w:cstheme="minorHAnsi"/>
          <w:sz w:val="24"/>
          <w:szCs w:val="24"/>
        </w:rPr>
        <w:t>Toni Glavinić</w:t>
      </w:r>
    </w:p>
    <w:sectPr w:rsidR="00436D09" w:rsidRPr="007E0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7EA2" w:rsidRDefault="00C27EA2" w:rsidP="00B41D14">
      <w:pPr>
        <w:spacing w:after="0" w:line="240" w:lineRule="auto"/>
      </w:pPr>
      <w:r>
        <w:separator/>
      </w:r>
    </w:p>
  </w:endnote>
  <w:endnote w:type="continuationSeparator" w:id="0">
    <w:p w:rsidR="00C27EA2" w:rsidRDefault="00C27EA2" w:rsidP="00B41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7EA2" w:rsidRDefault="00C27EA2" w:rsidP="00B41D14">
      <w:pPr>
        <w:spacing w:after="0" w:line="240" w:lineRule="auto"/>
      </w:pPr>
      <w:r>
        <w:separator/>
      </w:r>
    </w:p>
  </w:footnote>
  <w:footnote w:type="continuationSeparator" w:id="0">
    <w:p w:rsidR="00C27EA2" w:rsidRDefault="00C27EA2" w:rsidP="00B41D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51D55"/>
    <w:multiLevelType w:val="hybridMultilevel"/>
    <w:tmpl w:val="C8E81964"/>
    <w:lvl w:ilvl="0" w:tplc="7E4CD2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70CC2"/>
    <w:multiLevelType w:val="hybridMultilevel"/>
    <w:tmpl w:val="833894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B6003"/>
    <w:multiLevelType w:val="hybridMultilevel"/>
    <w:tmpl w:val="459CE4E2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4B62D0F"/>
    <w:multiLevelType w:val="hybridMultilevel"/>
    <w:tmpl w:val="98022B1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C7ECB"/>
    <w:multiLevelType w:val="hybridMultilevel"/>
    <w:tmpl w:val="602A8E92"/>
    <w:lvl w:ilvl="0" w:tplc="040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B4E"/>
    <w:rsid w:val="000873F1"/>
    <w:rsid w:val="00162AF9"/>
    <w:rsid w:val="0019017D"/>
    <w:rsid w:val="001A5395"/>
    <w:rsid w:val="001A7D74"/>
    <w:rsid w:val="00266A16"/>
    <w:rsid w:val="0027664D"/>
    <w:rsid w:val="002B73F2"/>
    <w:rsid w:val="00355338"/>
    <w:rsid w:val="00436D09"/>
    <w:rsid w:val="00495A84"/>
    <w:rsid w:val="004B0D17"/>
    <w:rsid w:val="004C5B4E"/>
    <w:rsid w:val="00524E44"/>
    <w:rsid w:val="005813BC"/>
    <w:rsid w:val="00622128"/>
    <w:rsid w:val="006F00AC"/>
    <w:rsid w:val="00700C10"/>
    <w:rsid w:val="0077551A"/>
    <w:rsid w:val="00787A98"/>
    <w:rsid w:val="007E00C3"/>
    <w:rsid w:val="008B5173"/>
    <w:rsid w:val="00930723"/>
    <w:rsid w:val="0096054E"/>
    <w:rsid w:val="009B4380"/>
    <w:rsid w:val="00A50577"/>
    <w:rsid w:val="00A64648"/>
    <w:rsid w:val="00AE6FF1"/>
    <w:rsid w:val="00B03BC4"/>
    <w:rsid w:val="00B41D14"/>
    <w:rsid w:val="00BE15E8"/>
    <w:rsid w:val="00C27EA2"/>
    <w:rsid w:val="00C81FEF"/>
    <w:rsid w:val="00D758AB"/>
    <w:rsid w:val="00DB3CF0"/>
    <w:rsid w:val="00E27976"/>
    <w:rsid w:val="00ED63BA"/>
    <w:rsid w:val="00EE45A7"/>
    <w:rsid w:val="00F01DB5"/>
    <w:rsid w:val="00F146AC"/>
    <w:rsid w:val="00F34BAE"/>
    <w:rsid w:val="00F36552"/>
    <w:rsid w:val="00F8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C6AC2CD-5E39-45C9-AAE4-02C28A19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4C5B4E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75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758AB"/>
    <w:rPr>
      <w:rFonts w:ascii="Tahoma" w:hAnsi="Tahoma" w:cs="Tahoma"/>
      <w:sz w:val="16"/>
      <w:szCs w:val="16"/>
    </w:rPr>
  </w:style>
  <w:style w:type="paragraph" w:styleId="StandardWeb">
    <w:name w:val="Normal (Web)"/>
    <w:basedOn w:val="Normal"/>
    <w:uiPriority w:val="99"/>
    <w:semiHidden/>
    <w:unhideWhenUsed/>
    <w:rsid w:val="00700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B41D14"/>
  </w:style>
  <w:style w:type="paragraph" w:styleId="Podnoje">
    <w:name w:val="footer"/>
    <w:basedOn w:val="Normal"/>
    <w:link w:val="Podnoje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B41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3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800</Words>
  <Characters>4563</Characters>
  <Application>Microsoft Office Word</Application>
  <DocSecurity>0</DocSecurity>
  <Lines>38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8</cp:revision>
  <cp:lastPrinted>2021-12-23T08:05:00Z</cp:lastPrinted>
  <dcterms:created xsi:type="dcterms:W3CDTF">2021-11-11T09:00:00Z</dcterms:created>
  <dcterms:modified xsi:type="dcterms:W3CDTF">2021-12-23T08:05:00Z</dcterms:modified>
</cp:coreProperties>
</file>