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715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de-DE"/>
        </w:rPr>
        <w:t>REPUBLIKA HRVATSKA</w:t>
      </w:r>
    </w:p>
    <w:p w:rsidR="0031715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Ž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>UPANIJA SPLITSKO-DALMATINSKA</w:t>
      </w:r>
    </w:p>
    <w:p w:rsidR="0031715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>
        <w:rPr>
          <w:rFonts w:ascii="Calibri" w:eastAsia="Times New Roman" w:hAnsi="Calibri" w:cs="Times New Roman"/>
          <w:sz w:val="24"/>
          <w:szCs w:val="24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/>
        </w:rPr>
        <w:t>INA POSTIRA</w:t>
      </w:r>
    </w:p>
    <w:p w:rsidR="0031715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31715B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4327C9">
        <w:rPr>
          <w:rFonts w:ascii="Calibri" w:eastAsia="Times New Roman" w:hAnsi="Calibri" w:cs="Times New Roman"/>
          <w:sz w:val="24"/>
          <w:szCs w:val="24"/>
        </w:rPr>
        <w:t>024-03/22-0</w:t>
      </w:r>
      <w:r w:rsidR="00F66163">
        <w:rPr>
          <w:rFonts w:ascii="Calibri" w:eastAsia="Times New Roman" w:hAnsi="Calibri" w:cs="Times New Roman"/>
          <w:sz w:val="24"/>
          <w:szCs w:val="24"/>
        </w:rPr>
        <w:t>1/44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F66163">
        <w:rPr>
          <w:rFonts w:ascii="Calibri" w:eastAsia="Times New Roman" w:hAnsi="Calibri" w:cs="Times New Roman"/>
          <w:sz w:val="24"/>
          <w:szCs w:val="24"/>
        </w:rPr>
        <w:t>2181-40-01-22-1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F66163">
        <w:rPr>
          <w:rFonts w:ascii="Calibri" w:eastAsia="Times New Roman" w:hAnsi="Calibri" w:cs="Times New Roman"/>
          <w:sz w:val="24"/>
          <w:szCs w:val="24"/>
        </w:rPr>
        <w:t>14. prosinca</w:t>
      </w:r>
      <w:r>
        <w:rPr>
          <w:rFonts w:ascii="Calibri" w:eastAsia="Times New Roman" w:hAnsi="Calibri" w:cs="Times New Roman"/>
          <w:sz w:val="24"/>
          <w:szCs w:val="24"/>
        </w:rPr>
        <w:t xml:space="preserve"> 2022.</w:t>
      </w:r>
      <w:r w:rsidR="00F66163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31715B" w:rsidRDefault="0031715B" w:rsidP="00F66163">
      <w:pPr>
        <w:spacing w:after="0" w:line="240" w:lineRule="auto"/>
        <w:jc w:val="both"/>
        <w:rPr>
          <w:rFonts w:ascii="Calibri" w:eastAsia="Times New Roman" w:hAnsi="Calibri" w:cs="Times New Roman"/>
          <w:i/>
          <w:sz w:val="24"/>
          <w:szCs w:val="24"/>
        </w:rPr>
      </w:pPr>
    </w:p>
    <w:p w:rsidR="0031715B" w:rsidRDefault="00000000" w:rsidP="00F6616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 temelju članka  30. Zakona o komunalnom gospodarstvu (Narodne novine  br. 36/95, 70/97, 128/99, 57/00, 129/00, 59/01, 26/03, 82/04, 110/04, 178/04, 38/09, 79/09, 153/09, 49/11, 84/11, 90/11, 144/12, 94/13, 153/13, 147/14, 36/15), te članka 32. Statuta Općine Postira (Službeni glasnik Općine Postira br 3/13</w:t>
      </w:r>
      <w:r w:rsidR="00F66163">
        <w:rPr>
          <w:rFonts w:ascii="Calibri" w:eastAsia="Times New Roman" w:hAnsi="Calibri" w:cs="Times New Roman"/>
          <w:sz w:val="24"/>
          <w:szCs w:val="24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</w:rPr>
        <w:t>6/13</w:t>
      </w:r>
      <w:r w:rsidR="00F66163">
        <w:rPr>
          <w:rFonts w:ascii="Calibri" w:eastAsia="Times New Roman" w:hAnsi="Calibri" w:cs="Times New Roman"/>
          <w:sz w:val="24"/>
          <w:szCs w:val="24"/>
        </w:rPr>
        <w:t>, 5/20 i 5/21</w:t>
      </w:r>
      <w:r>
        <w:rPr>
          <w:rFonts w:ascii="Calibri" w:eastAsia="Times New Roman" w:hAnsi="Calibri" w:cs="Times New Roman"/>
          <w:sz w:val="24"/>
          <w:szCs w:val="24"/>
        </w:rPr>
        <w:t xml:space="preserve">), Općinsko vijeće Općine Postira na </w:t>
      </w:r>
      <w:r w:rsidR="00F66163">
        <w:rPr>
          <w:rFonts w:ascii="Calibri" w:eastAsia="Times New Roman" w:hAnsi="Calibri" w:cs="Times New Roman"/>
          <w:sz w:val="24"/>
          <w:szCs w:val="24"/>
        </w:rPr>
        <w:t>13.</w:t>
      </w:r>
      <w:r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F66163">
        <w:rPr>
          <w:rFonts w:ascii="Calibri" w:eastAsia="Times New Roman" w:hAnsi="Calibri" w:cs="Times New Roman"/>
          <w:sz w:val="24"/>
          <w:szCs w:val="24"/>
        </w:rPr>
        <w:t xml:space="preserve"> 14.12.</w:t>
      </w:r>
      <w:r>
        <w:rPr>
          <w:rFonts w:ascii="Calibri" w:eastAsia="Times New Roman" w:hAnsi="Calibri" w:cs="Times New Roman"/>
          <w:sz w:val="24"/>
          <w:szCs w:val="24"/>
        </w:rPr>
        <w:t xml:space="preserve">2022. godine, donijelo je </w:t>
      </w:r>
    </w:p>
    <w:p w:rsidR="0031715B" w:rsidRDefault="0031715B" w:rsidP="00F66163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31715B" w:rsidRDefault="00000000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GRADNJE OBJEKATA I UREĐAJA KOMUNALNE INFRASTRUKTURE U 2023.</w:t>
      </w:r>
      <w:r w:rsidR="00F6616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31715B" w:rsidRDefault="0031715B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</w:t>
      </w:r>
      <w:r>
        <w:rPr>
          <w:rFonts w:ascii="Calibri" w:eastAsia="Times New Roman" w:hAnsi="Calibri" w:cs="Times New Roman"/>
          <w:sz w:val="24"/>
          <w:szCs w:val="24"/>
        </w:rPr>
        <w:t xml:space="preserve">   UVOD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31715B" w:rsidRDefault="00000000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na području Općine Postira u 2023. godini (u daljnjem tekstu Program) odnosi se na građenje objekata i uređaja komunalne infrastrukture u na području općine, a u skladu su sa Zakonom o komunalnom gospodarstvu, a to su slijedeće:</w:t>
      </w:r>
    </w:p>
    <w:p w:rsidR="0031715B" w:rsidRDefault="0031715B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1.Izgradnja i uređenje raznih građevinskih objekata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2.Rekonstrukcija i obnova javne rasvjete;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3.Uređenje javnih površina i nabavka nove opreme za j.površine: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4.Uređenje prometnih površina,cesta i parkinga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5.Ulaganje u turističke sadržaje-plaže, šetnice i sl.i nova oprema za iste: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6.Ulaganje u kanalizaciju i odvodnju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31715B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31715B" w:rsidRDefault="0031715B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</w:t>
      </w:r>
      <w:r>
        <w:rPr>
          <w:rFonts w:ascii="Calibri" w:eastAsia="Times New Roman" w:hAnsi="Calibri" w:cs="Times New Roman"/>
          <w:sz w:val="24"/>
          <w:szCs w:val="24"/>
        </w:rPr>
        <w:t xml:space="preserve"> OPIS POSLOVA S PROCJENOM TROŠKOVA ZA GRADNU OBJEKATA KOMUNALNE INFRASTRUKTURE (</w:t>
      </w:r>
      <w:r>
        <w:rPr>
          <w:rFonts w:ascii="Calibri" w:eastAsia="Times New Roman" w:hAnsi="Calibri" w:cs="Times New Roman"/>
          <w:b/>
          <w:sz w:val="24"/>
          <w:szCs w:val="24"/>
        </w:rPr>
        <w:t>novčani iznosi u novoj valuti  €</w:t>
      </w:r>
      <w:r>
        <w:rPr>
          <w:rFonts w:ascii="Calibri" w:eastAsia="Times New Roman" w:hAnsi="Calibri" w:cs="Times New Roman"/>
          <w:sz w:val="24"/>
          <w:szCs w:val="24"/>
        </w:rPr>
        <w:t xml:space="preserve"> )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Objekti i naznaka poslova s procijenjenim troškovima iskazanim u 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€  </w:t>
      </w:r>
      <w:r>
        <w:rPr>
          <w:rFonts w:ascii="Calibri" w:eastAsia="Times New Roman" w:hAnsi="Calibri" w:cs="Times New Roman"/>
          <w:sz w:val="24"/>
          <w:szCs w:val="24"/>
        </w:rPr>
        <w:t>za  gradnju objekta i uređaja, te nabavku opreme komunalne infrastrukture u 2023. god. navode se u slijedećem pregledu: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1.IZGRADNJA I UREĐENJE RAZNIH GRAĐEVINSKIH OBJEKATA........................  35.835,20</w:t>
      </w:r>
      <w:r>
        <w:rPr>
          <w:rFonts w:ascii="Calibri" w:eastAsia="Times New Roman" w:hAnsi="Calibri" w:cs="Times New Roman"/>
          <w:sz w:val="24"/>
          <w:szCs w:val="24"/>
        </w:rPr>
        <w:t xml:space="preserve">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-Dodatno uređenje i renoviranje Tržnice                                           13.272,30 €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-Otkup ugostiteljskog objekta –pečenjarnica na Rivi                          5.308,90 €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-Otkup plažnog objekta u uvali Trstena                                                 3.981,70 €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- Sala za ispraćaj-groblje Dol                                                                    13.272,30 €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2. REKONSTRUKCIJA I OBNOVA JAVNE RASVJETE………………………….……………..    2.654,50 €</w:t>
      </w: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-Postavljanje novih tijela jav.rasvj.-razni pravci- po potrebi            2.654,50 €        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3. UREĐENJE JAVNIH POVRŠINA.....................................................................  17.254,00 €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-Hortikultura šetnice-Punta Vrilo                                                       17.254,00 €                                                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4. NERAZVRSTANE CESTE I PRAKIRALIŠTA .....................................................   59.725,20 €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>- Nerazvrstana cesta Molo Lozna                                                      39.816,80 €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-Novo parkiralište-Postira                                                                  13.272,30 €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-Novo parkiralište -Dol                                                                          6.636,10 €                                                                                                                      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5.UREĐENJE LUKE,PLAŽA I  OBALNOG POJASA.............................................   33.180,70 €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-Uređ.obalnog pojasa Riva-Lungo mare                                         33.180,70 €        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6.KANALIZACIJA I ODVODNJA.......................................................................  265.445,60 €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-Crpna stanica Sardina-tlačni cjevovod                                         265.445,60 €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7.PROJEKTNA DOKUMENTACIJA VEZANA UZ IZGRADNJU OBJEKATA .............   33.180,70 €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-Ostale proj.dokumantacije vezane uz gradnju objekata              33.180,70 € 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8.NABAVKA NOVE OPREME ZA UREĐENJE KOM.INFRASTRUKTURE................    1.990,80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>-Nova oprema za jav.površine,parkove                                             1.020,90 €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-Nova oprema za plaže                                                                            969,90 €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___________________________________________________________________________              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              U K U P N O                    449.266,70 €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lastRenderedPageBreak/>
        <w:t xml:space="preserve">III </w:t>
      </w:r>
      <w:r>
        <w:rPr>
          <w:rFonts w:ascii="Calibri" w:eastAsia="Times New Roman" w:hAnsi="Calibri" w:cs="Times New Roman"/>
          <w:sz w:val="24"/>
          <w:szCs w:val="24"/>
        </w:rPr>
        <w:t xml:space="preserve"> ISKAZ FINANCIJSKIH SREDSTAVA ZA FINANCIRANJE GRADNJE OBJEKATA I UREĐAJA KOMUNALNE INFRASTRUKTURE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odnosno IZVORA FINANCIRANJA iz kojih će se financirati gradnja objekata i uređaja, te nabavljati oprema komunalne infrastrukture, navedenih u popisu poslova s procjenom troškova građenja u 2023.g. iskazan u valuti €,  je slijedeći: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96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1134"/>
        <w:gridCol w:w="1276"/>
        <w:gridCol w:w="1276"/>
        <w:gridCol w:w="1276"/>
        <w:gridCol w:w="1700"/>
      </w:tblGrid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134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Sredstva pom.</w:t>
            </w:r>
          </w:p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05</w:t>
            </w:r>
          </w:p>
        </w:tc>
        <w:tc>
          <w:tcPr>
            <w:tcW w:w="1134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Komunalni doprinos</w:t>
            </w:r>
          </w:p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Namjenska sr.vodovoda</w:t>
            </w:r>
          </w:p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Ostali namj.prih</w:t>
            </w:r>
          </w:p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04</w:t>
            </w: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Prih.od nefin.imov</w:t>
            </w:r>
          </w:p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07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Ukupno iz svih izvora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Dodatno uređenje i renoviranje Tržnice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13.272,30 €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13.272,30 €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Otkup ugostiteljskog objekta –pečenj. Riva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5.308,90 €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5.308,90 €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Otkup plažnog objekta u uvali Trstena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3.981,70 €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3.981,70 €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Sala za ispraćaj-grobljeDol             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13.272,30 €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13.272,30 €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Postavljanje novih tijela jav.rasvj.-razni pravci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2.654,50 €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2.654,50 €        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Hortikultura šetnice-Punta Vrilo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17.254,00 €                                                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17.254,00 €                                                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Nerazvrstana cesta Molo Lozna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39.816,80 €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39.816,80 €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Novo parkiralište-Postira  i Dol         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19.908,40 €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19.908,40 €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Uređ.obalnog pojasa Riva-Lungo mare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26.544,60 €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6.636,10 €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33.180,70 €                                     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Crpna stanica Sardina-tlačni cjevovod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265.445,60 €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265.445,60 €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Ostale proj.dokumantacije vezane uz gradnju objekata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33.180,70 €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33.180,70 €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Nova oprema za jav.površine,parkove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1.020,90 €</w:t>
            </w: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1.020,90 €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 xml:space="preserve">Nova oprema za plaže                                                                            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969,90 €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</w:p>
        </w:tc>
        <w:tc>
          <w:tcPr>
            <w:tcW w:w="1700" w:type="dxa"/>
          </w:tcPr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sz w:val="18"/>
                <w:szCs w:val="18"/>
              </w:rPr>
              <w:t>969,90 €</w:t>
            </w:r>
          </w:p>
        </w:tc>
      </w:tr>
      <w:tr w:rsidR="0031715B">
        <w:tc>
          <w:tcPr>
            <w:tcW w:w="1809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UKUPNO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</w:rPr>
              <w:t>26.544,60 €</w:t>
            </w:r>
          </w:p>
        </w:tc>
        <w:tc>
          <w:tcPr>
            <w:tcW w:w="1134" w:type="dxa"/>
            <w:shd w:val="clear" w:color="auto" w:fill="auto"/>
          </w:tcPr>
          <w:p w:rsidR="0031715B" w:rsidRDefault="003171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</w:rPr>
              <w:t>53.089,10 €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18"/>
                <w:szCs w:val="18"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</w:rPr>
              <w:t>265.445,60 €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63.349,60 </w:t>
            </w:r>
            <w:r>
              <w:rPr>
                <w:rFonts w:ascii="Calibri" w:eastAsia="Times New Roman" w:hAnsi="Calibri" w:cs="Times New Roman"/>
                <w:b/>
                <w:sz w:val="18"/>
                <w:szCs w:val="18"/>
              </w:rPr>
              <w:t>€</w:t>
            </w:r>
          </w:p>
        </w:tc>
        <w:tc>
          <w:tcPr>
            <w:tcW w:w="1276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40.837,80  </w:t>
            </w:r>
            <w:r>
              <w:rPr>
                <w:rFonts w:ascii="Calibri" w:eastAsia="Times New Roman" w:hAnsi="Calibri" w:cs="Times New Roman"/>
                <w:b/>
                <w:sz w:val="18"/>
                <w:szCs w:val="18"/>
              </w:rPr>
              <w:t>€</w:t>
            </w:r>
          </w:p>
        </w:tc>
        <w:tc>
          <w:tcPr>
            <w:tcW w:w="1700" w:type="dxa"/>
          </w:tcPr>
          <w:p w:rsidR="0031715B" w:rsidRDefault="003171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31715B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Calibri" w:eastAsia="Times New Roman" w:hAnsi="Calibri" w:cs="Times New Roman"/>
                <w:b/>
              </w:rPr>
              <w:t>449.266,70 €</w:t>
            </w:r>
          </w:p>
        </w:tc>
      </w:tr>
    </w:tbl>
    <w:p w:rsidR="0031715B" w:rsidRDefault="00000000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        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Izvor 4-Prihodi za posebne namjene                     381.884,30 €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(Preneseni VP 97- pokriva dio  izvora 4                    56.041,89 €)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Izvor 5- Prihodi od pomoći                                        26.544,60 €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>
        <w:rPr>
          <w:rFonts w:ascii="Calibri" w:eastAsia="Times New Roman" w:hAnsi="Calibri" w:cs="Times New Roman"/>
          <w:b/>
          <w:sz w:val="24"/>
          <w:szCs w:val="24"/>
          <w:u w:val="single"/>
        </w:rPr>
        <w:t>Izvor 7-Prihodi od nefinanc.imovine                       40.837,80 €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UKUPNO - PO IZVORIMA FINANCIRANJA           449.266,70 €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31715B" w:rsidRDefault="0031715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Ovaj Program stupa na snagu 1.</w:t>
      </w:r>
      <w:r w:rsidR="00F66163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siječnja 2023.</w:t>
      </w:r>
      <w:r w:rsidR="00F66163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godine , a objavit će se u Službenom glasniku Općine Postira.</w:t>
      </w: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31715B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1715B" w:rsidRDefault="00000000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31715B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Toni Glavinić</w:t>
      </w:r>
    </w:p>
    <w:p w:rsidR="0031715B" w:rsidRDefault="0031715B"/>
    <w:sectPr w:rsidR="003171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236C" w:rsidRDefault="00F0236C">
      <w:pPr>
        <w:spacing w:line="240" w:lineRule="auto"/>
      </w:pPr>
      <w:r>
        <w:separator/>
      </w:r>
    </w:p>
  </w:endnote>
  <w:endnote w:type="continuationSeparator" w:id="0">
    <w:p w:rsidR="00F0236C" w:rsidRDefault="00F0236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236C" w:rsidRDefault="00F0236C">
      <w:pPr>
        <w:spacing w:after="0"/>
      </w:pPr>
      <w:r>
        <w:separator/>
      </w:r>
    </w:p>
  </w:footnote>
  <w:footnote w:type="continuationSeparator" w:id="0">
    <w:p w:rsidR="00F0236C" w:rsidRDefault="00F0236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925E6"/>
    <w:rsid w:val="000C286C"/>
    <w:rsid w:val="000E220E"/>
    <w:rsid w:val="000F392C"/>
    <w:rsid w:val="00101C6C"/>
    <w:rsid w:val="00126D40"/>
    <w:rsid w:val="00186C15"/>
    <w:rsid w:val="001A181F"/>
    <w:rsid w:val="001C4794"/>
    <w:rsid w:val="00257355"/>
    <w:rsid w:val="00261BC7"/>
    <w:rsid w:val="00273AA5"/>
    <w:rsid w:val="00297D11"/>
    <w:rsid w:val="0031715B"/>
    <w:rsid w:val="0035345A"/>
    <w:rsid w:val="00355033"/>
    <w:rsid w:val="00367B6B"/>
    <w:rsid w:val="00370A77"/>
    <w:rsid w:val="00372BA5"/>
    <w:rsid w:val="003D3471"/>
    <w:rsid w:val="004327C9"/>
    <w:rsid w:val="00432A86"/>
    <w:rsid w:val="00465CBB"/>
    <w:rsid w:val="004E39F4"/>
    <w:rsid w:val="004E79B4"/>
    <w:rsid w:val="00535CE6"/>
    <w:rsid w:val="00540349"/>
    <w:rsid w:val="0054235C"/>
    <w:rsid w:val="00582E14"/>
    <w:rsid w:val="00590D37"/>
    <w:rsid w:val="00593AEF"/>
    <w:rsid w:val="005A457A"/>
    <w:rsid w:val="005A70D8"/>
    <w:rsid w:val="005D09FB"/>
    <w:rsid w:val="00621D8E"/>
    <w:rsid w:val="00647FE5"/>
    <w:rsid w:val="006A66DB"/>
    <w:rsid w:val="006C27C0"/>
    <w:rsid w:val="0071273F"/>
    <w:rsid w:val="00742B69"/>
    <w:rsid w:val="00766541"/>
    <w:rsid w:val="0076760F"/>
    <w:rsid w:val="00787AAD"/>
    <w:rsid w:val="007C51C3"/>
    <w:rsid w:val="007D26C8"/>
    <w:rsid w:val="007E45A6"/>
    <w:rsid w:val="00802310"/>
    <w:rsid w:val="0080730C"/>
    <w:rsid w:val="00844C90"/>
    <w:rsid w:val="008651C2"/>
    <w:rsid w:val="008714B4"/>
    <w:rsid w:val="008C1607"/>
    <w:rsid w:val="008E6E4D"/>
    <w:rsid w:val="009033E4"/>
    <w:rsid w:val="009052D5"/>
    <w:rsid w:val="00915744"/>
    <w:rsid w:val="009179BC"/>
    <w:rsid w:val="00967E9A"/>
    <w:rsid w:val="0099506B"/>
    <w:rsid w:val="009D295B"/>
    <w:rsid w:val="009E09C1"/>
    <w:rsid w:val="00A101EC"/>
    <w:rsid w:val="00A33030"/>
    <w:rsid w:val="00A468F0"/>
    <w:rsid w:val="00A61329"/>
    <w:rsid w:val="00AC00FD"/>
    <w:rsid w:val="00B13C69"/>
    <w:rsid w:val="00B45122"/>
    <w:rsid w:val="00B5003C"/>
    <w:rsid w:val="00B6420D"/>
    <w:rsid w:val="00B6572F"/>
    <w:rsid w:val="00B70EAA"/>
    <w:rsid w:val="00BC0B98"/>
    <w:rsid w:val="00BE6758"/>
    <w:rsid w:val="00C34CCB"/>
    <w:rsid w:val="00C36083"/>
    <w:rsid w:val="00CD1D38"/>
    <w:rsid w:val="00D0235A"/>
    <w:rsid w:val="00D13ECC"/>
    <w:rsid w:val="00D5546C"/>
    <w:rsid w:val="00D75C49"/>
    <w:rsid w:val="00D80B77"/>
    <w:rsid w:val="00DA3BA9"/>
    <w:rsid w:val="00E235E6"/>
    <w:rsid w:val="00E46FD9"/>
    <w:rsid w:val="00E57C60"/>
    <w:rsid w:val="00EB3D6D"/>
    <w:rsid w:val="00F0236C"/>
    <w:rsid w:val="00F14CC5"/>
    <w:rsid w:val="00F20F18"/>
    <w:rsid w:val="00F2689F"/>
    <w:rsid w:val="00F36C0B"/>
    <w:rsid w:val="00F46A3C"/>
    <w:rsid w:val="00F66163"/>
    <w:rsid w:val="00F66DA9"/>
    <w:rsid w:val="00F865E2"/>
    <w:rsid w:val="00F925E6"/>
    <w:rsid w:val="00FA57E8"/>
    <w:rsid w:val="00FC0FC3"/>
    <w:rsid w:val="00FD6E49"/>
    <w:rsid w:val="00FE3793"/>
    <w:rsid w:val="3A6030A6"/>
    <w:rsid w:val="7A456A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736DF"/>
  <w15:docId w15:val="{3717053C-F19D-4F9F-AA19-9FD8F60AC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3E0D7-38BF-4F3F-A035-F6A696BE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4</Pages>
  <Words>1177</Words>
  <Characters>6713</Characters>
  <Application>Microsoft Office Word</Application>
  <DocSecurity>0</DocSecurity>
  <Lines>55</Lines>
  <Paragraphs>15</Paragraphs>
  <ScaleCrop>false</ScaleCrop>
  <Company>Microsoft</Company>
  <LinksUpToDate>false</LinksUpToDate>
  <CharactersWithSpaces>7875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Opcina Postira</cp:lastModifiedBy>
  <cp:revision>9</cp:revision>
  <dcterms:created xsi:type="dcterms:W3CDTF">2022-12-01T13:25:00Z</dcterms:created>
  <dcterms:modified xsi:type="dcterms:W3CDTF">2022-12-19T10:36:00Z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68C49C50FB504F21A5408F8985CB6C7D</vt:lpwstr>
  </property>
</Properties>
</file>