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900ED" w:rsidRDefault="00000000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00ED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1900ED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1900ED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1900ED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1900ED" w:rsidRDefault="00000000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1900ED" w:rsidRDefault="00000000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C53B1A" w:rsidRPr="00C53B1A" w:rsidRDefault="00000000" w:rsidP="00C53B1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C53B1A" w:rsidRPr="00C53B1A">
        <w:rPr>
          <w:rFonts w:ascii="Calibri" w:eastAsia="Times New Roman" w:hAnsi="Calibri" w:cs="Times New Roman"/>
          <w:sz w:val="24"/>
          <w:szCs w:val="24"/>
          <w:lang w:eastAsia="hr-HR"/>
        </w:rPr>
        <w:t>024-03/22-01/44</w:t>
      </w:r>
    </w:p>
    <w:p w:rsidR="00C53B1A" w:rsidRPr="00C53B1A" w:rsidRDefault="00C53B1A" w:rsidP="00C53B1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53B1A">
        <w:rPr>
          <w:rFonts w:ascii="Calibri" w:eastAsia="Times New Roman" w:hAnsi="Calibri" w:cs="Times New Roman"/>
          <w:sz w:val="24"/>
          <w:szCs w:val="24"/>
          <w:lang w:eastAsia="hr-HR"/>
        </w:rPr>
        <w:t>URBROJ : 2181-40-01-22-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4</w:t>
      </w:r>
    </w:p>
    <w:p w:rsidR="00C53B1A" w:rsidRPr="00C53B1A" w:rsidRDefault="00C53B1A" w:rsidP="00C53B1A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C53B1A">
        <w:rPr>
          <w:rFonts w:ascii="Calibri" w:eastAsia="Times New Roman" w:hAnsi="Calibri" w:cs="Times New Roman"/>
          <w:sz w:val="24"/>
          <w:szCs w:val="24"/>
          <w:lang w:eastAsia="hr-HR"/>
        </w:rPr>
        <w:t>Postira, 14. prosinca 2022. god.</w:t>
      </w:r>
    </w:p>
    <w:p w:rsidR="001900ED" w:rsidRDefault="001900E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900ED" w:rsidRPr="00C53B1A" w:rsidRDefault="00000000" w:rsidP="00C53B1A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sportu ( NN 71/06, 150/08, 124/10, 124/11, 86/12, 94/13, 85/15, 19/16) i članka 32. Statuta Općine Postira (Službeni glasnik Općine Postira 3/13</w:t>
      </w:r>
      <w:r w:rsidR="00C53B1A">
        <w:rPr>
          <w:rFonts w:ascii="Calibri" w:eastAsia="Times New Roman" w:hAnsi="Calibri" w:cs="Calibri"/>
          <w:sz w:val="24"/>
          <w:szCs w:val="24"/>
          <w:lang w:eastAsia="hr-HR"/>
        </w:rPr>
        <w:t xml:space="preserve">, </w:t>
      </w:r>
      <w:r>
        <w:rPr>
          <w:rFonts w:ascii="Calibri" w:eastAsia="Times New Roman" w:hAnsi="Calibri" w:cs="Calibri"/>
          <w:sz w:val="24"/>
          <w:szCs w:val="24"/>
          <w:lang w:eastAsia="hr-HR"/>
        </w:rPr>
        <w:t>6/13</w:t>
      </w:r>
      <w:r w:rsidR="00C53B1A">
        <w:rPr>
          <w:rFonts w:ascii="Calibri" w:eastAsia="Times New Roman" w:hAnsi="Calibri" w:cs="Calibri"/>
          <w:sz w:val="24"/>
          <w:szCs w:val="24"/>
          <w:lang w:eastAsia="hr-HR"/>
        </w:rPr>
        <w:t>,</w:t>
      </w:r>
      <w:r w:rsidR="00C53B1A" w:rsidRPr="00C53B1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53B1A">
        <w:rPr>
          <w:rFonts w:ascii="Calibri" w:eastAsia="Times New Roman" w:hAnsi="Calibri" w:cs="Times New Roman"/>
          <w:sz w:val="24"/>
          <w:szCs w:val="24"/>
        </w:rPr>
        <w:t>5/20 i 5/21), Općinsko vijeće Općine Postira na 13. sjednici održanoj dana 14.12.2022. godine, donijelo je</w:t>
      </w:r>
    </w:p>
    <w:p w:rsidR="001900ED" w:rsidRDefault="001900E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1900ED" w:rsidRDefault="0000000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Program  javnih potreba u sportu Općine Postira u 2023.</w:t>
      </w:r>
      <w:r w:rsidR="00C53B1A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godini</w:t>
      </w:r>
      <w:r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I. UVOD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Danas u čitavom svijetu sportskoj djelatnosti pristupa se kao civilizacijskoj tekovini i smatra se društvenim fenomenom koji je od posebnog interesa za narod i državu.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našoj je domovini Ustavom utvrđena obveza države da se skrbi o sportu. U Općini Postira sportska se djelatnost sufinancira sredstvima iz godišnjega općinskog proračuna, kroz program javnih potreba u sportu Općine Postira sukladno članku 74. Zakona o sportu ("Narodne novine", broj 71/06, 150/08, 124/10, 124/11, 86/12 ,94/13, 85/15, 19/16 i 98/19).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 javnih potreba u sportu Općine Postira izdvajaju, na račun pojedinih sportskih klubova, na osnovu njihovih pismenih zahtjeva.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postizanju ovih ciljeva svakako je bitna i skrb o sportskim objektima općinskog značenja u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okviru proračunskih mogućnosti.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vrlo ograničena i mnogo manja od realnih potreba, nije moguće utvrditi precizne kriterije i pravedan raspored sredstava utemeljen na tradicijskim vrijednostima, razvijenosti, kvaliteti, interesu javnosti i mnogim drugim kriterijima.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sportu određene kao aktivnosti, poslovi i djelatnosti za koje je određeno da su lokalnog značaja u svezi s: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zdravstvene kulture djece i mladeži,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sportskih saveza i udruženja sportskih organizacija i saveza,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 i provođenjem sustava domaćih natjecanja.</w:t>
      </w:r>
    </w:p>
    <w:p w:rsidR="001900ED" w:rsidRDefault="00000000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postizanja psihofizičke sposobnosti  pučanstva,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invalida i drugih osoba oštećena zdravlja,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sadržaju članka pa su se time dobila sljedeća: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 r o g r a m s k a    p o d r u č j 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 i promidžba sporta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Objekti od posebnog interesa za sport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sportskim objektima od posebnog interesa za  sport, a to je nogometno igralište u mjestu Postira. </w:t>
      </w:r>
    </w:p>
    <w:p w:rsidR="001900ED" w:rsidRDefault="00000000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potreba u sportu Općine Postira u 2023. godini ostvaruje se u skladu sa cjelokupnim Proračunom za 2023g., a ima za zadaću zaustaviti stagnaciju razvoja sporta i omogućiti funkcioniranje sportskog sustava, kao živog organizma.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1900ED" w:rsidRDefault="00000000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:rsidR="001900ED" w:rsidRDefault="00000000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podrška radu sa sportskom mladeži, </w:t>
      </w:r>
    </w:p>
    <w:p w:rsidR="001900ED" w:rsidRDefault="00000000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br/>
        <w:t xml:space="preserve">Preduvjet za ostvarenje ovih ciljeva i programa u cjelini jest potpuno ostvarenje planiranih sredstava i njihovo ravnomjerno korištenje u skladu s dinamikom ostvarenja proračuna Općine Postira i dinamikom potreba korisnika sredstvima. 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 PROGRAMA JAVNIH POTREBA U SPORTU OPĆINE POSTIRA U 2023. GODINI :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-Poticanje športskih aktivnosti posebno kod jece i mladeži: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 Sufinanciranje NK „Postira-Sardi“                                           31.853,50 €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                                               1.592,60 €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Jedriličarski klub Postira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  <w:t xml:space="preserve">      1.327,20 €</w:t>
      </w:r>
    </w:p>
    <w:p w:rsidR="001900ED" w:rsidRDefault="00000000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4. Tenis klub i škola                                                                           1.327,20 €</w:t>
      </w:r>
    </w:p>
    <w:p w:rsidR="001900ED" w:rsidRDefault="00000000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</w:t>
      </w:r>
      <w:r>
        <w:rPr>
          <w:rFonts w:ascii="Calibri" w:eastAsia="Times New Roman" w:hAnsi="Calibri" w:cs="Calibri"/>
          <w:color w:val="000000"/>
          <w:sz w:val="24"/>
          <w:szCs w:val="24"/>
          <w:lang w:val="en-US" w:eastAsia="hr-HR"/>
        </w:rPr>
        <w:t xml:space="preserve">K PUH            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1.327,20 €                                                                         </w:t>
      </w:r>
    </w:p>
    <w:p w:rsidR="001900ED" w:rsidRDefault="00000000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6.Rugby klub                                                                                      1.327,20 €</w:t>
      </w:r>
    </w:p>
    <w:p w:rsidR="001900ED" w:rsidRDefault="00000000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7.Karate klub                                                                                        398,20 €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 K U P N O:                                                                  39.153,10 €</w:t>
      </w:r>
    </w:p>
    <w:p w:rsidR="001900ED" w:rsidRDefault="001900ED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1900ED" w:rsidRDefault="00000000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Izvor 4- dio prihoda za posebne namjene                                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39.153,10 €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                       39.153,10 €</w:t>
      </w:r>
    </w:p>
    <w:p w:rsidR="001900ED" w:rsidRDefault="001900ED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val="en-US" w:eastAsia="hr-HR"/>
        </w:rPr>
        <w:t>VI.  ZAVRŠNE ODREDBE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</w:pP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Ovaj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program stupa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na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snagu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1.</w:t>
      </w:r>
      <w:r w:rsidR="00C53B1A"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siječnja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2023.</w:t>
      </w:r>
      <w:r w:rsidR="00C53B1A"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godine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i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objavit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će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se u </w:t>
      </w:r>
      <w:proofErr w:type="spellStart"/>
      <w:r w:rsidR="00C53B1A"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S</w:t>
      </w:r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lužbenom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glasniku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>Općine</w:t>
      </w:r>
      <w:proofErr w:type="spellEnd"/>
      <w:r>
        <w:rPr>
          <w:rFonts w:ascii="Calibri" w:eastAsia="Times New Roman" w:hAnsi="Calibri" w:cs="Calibri"/>
          <w:bCs/>
          <w:color w:val="000000"/>
          <w:sz w:val="24"/>
          <w:szCs w:val="24"/>
          <w:lang w:val="en-US" w:eastAsia="hr-HR"/>
        </w:rPr>
        <w:t xml:space="preserve"> Postira.</w:t>
      </w:r>
    </w:p>
    <w:p w:rsidR="001900ED" w:rsidRDefault="001900ED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:rsidR="001900ED" w:rsidRDefault="001900E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 xml:space="preserve">                                                                                                     Predsjednik Općinskog vijeća</w:t>
      </w:r>
    </w:p>
    <w:p w:rsidR="001900ED" w:rsidRDefault="00000000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             Toni Glavinić </w:t>
      </w:r>
    </w:p>
    <w:sectPr w:rsidR="001900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C32DD" w:rsidRDefault="002C32DD">
      <w:pPr>
        <w:spacing w:line="240" w:lineRule="auto"/>
      </w:pPr>
      <w:r>
        <w:separator/>
      </w:r>
    </w:p>
  </w:endnote>
  <w:endnote w:type="continuationSeparator" w:id="0">
    <w:p w:rsidR="002C32DD" w:rsidRDefault="002C32D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C32DD" w:rsidRDefault="002C32DD">
      <w:pPr>
        <w:spacing w:after="0"/>
      </w:pPr>
      <w:r>
        <w:separator/>
      </w:r>
    </w:p>
  </w:footnote>
  <w:footnote w:type="continuationSeparator" w:id="0">
    <w:p w:rsidR="002C32DD" w:rsidRDefault="002C32D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3C9B"/>
    <w:rsid w:val="000101B8"/>
    <w:rsid w:val="00020A51"/>
    <w:rsid w:val="00021E78"/>
    <w:rsid w:val="0009213C"/>
    <w:rsid w:val="000A4C82"/>
    <w:rsid w:val="000C2C43"/>
    <w:rsid w:val="000F0568"/>
    <w:rsid w:val="001022B9"/>
    <w:rsid w:val="0013258B"/>
    <w:rsid w:val="00140DEF"/>
    <w:rsid w:val="0014329D"/>
    <w:rsid w:val="001900ED"/>
    <w:rsid w:val="001E0428"/>
    <w:rsid w:val="00240780"/>
    <w:rsid w:val="00260D26"/>
    <w:rsid w:val="002A03A7"/>
    <w:rsid w:val="002C32DD"/>
    <w:rsid w:val="002C361B"/>
    <w:rsid w:val="002C475D"/>
    <w:rsid w:val="00311B4F"/>
    <w:rsid w:val="00353C9B"/>
    <w:rsid w:val="00446E01"/>
    <w:rsid w:val="00477DAC"/>
    <w:rsid w:val="004F08F1"/>
    <w:rsid w:val="0054235C"/>
    <w:rsid w:val="00563805"/>
    <w:rsid w:val="005676DC"/>
    <w:rsid w:val="00631261"/>
    <w:rsid w:val="00637B92"/>
    <w:rsid w:val="00644BFB"/>
    <w:rsid w:val="00663541"/>
    <w:rsid w:val="006706F6"/>
    <w:rsid w:val="00721A42"/>
    <w:rsid w:val="00747AA6"/>
    <w:rsid w:val="007A05F0"/>
    <w:rsid w:val="00864532"/>
    <w:rsid w:val="008B573A"/>
    <w:rsid w:val="009034E6"/>
    <w:rsid w:val="0095193A"/>
    <w:rsid w:val="009F2908"/>
    <w:rsid w:val="00A37CA6"/>
    <w:rsid w:val="00AA1F10"/>
    <w:rsid w:val="00AD2425"/>
    <w:rsid w:val="00B67E6C"/>
    <w:rsid w:val="00B97A30"/>
    <w:rsid w:val="00BA5444"/>
    <w:rsid w:val="00C53B1A"/>
    <w:rsid w:val="00CB323E"/>
    <w:rsid w:val="00CC5153"/>
    <w:rsid w:val="00D06BA8"/>
    <w:rsid w:val="00D71103"/>
    <w:rsid w:val="00D775EE"/>
    <w:rsid w:val="00DC706D"/>
    <w:rsid w:val="00DE3663"/>
    <w:rsid w:val="00E11DF9"/>
    <w:rsid w:val="00E27D17"/>
    <w:rsid w:val="00E4088F"/>
    <w:rsid w:val="00E44A0D"/>
    <w:rsid w:val="00E53E5F"/>
    <w:rsid w:val="00F03EAD"/>
    <w:rsid w:val="00F13351"/>
    <w:rsid w:val="00F34F40"/>
    <w:rsid w:val="00F62468"/>
    <w:rsid w:val="00F7703E"/>
    <w:rsid w:val="00F95688"/>
    <w:rsid w:val="00FA16C4"/>
    <w:rsid w:val="00FE4BDB"/>
    <w:rsid w:val="229D2583"/>
    <w:rsid w:val="285E26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F29D4"/>
  <w15:docId w15:val="{A14A3AD3-EA04-452F-927B-6AB759C90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748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864</Words>
  <Characters>4925</Characters>
  <Application>Microsoft Office Word</Application>
  <DocSecurity>0</DocSecurity>
  <Lines>41</Lines>
  <Paragraphs>11</Paragraphs>
  <ScaleCrop>false</ScaleCrop>
  <Company>Hewlett-Packard Company</Company>
  <LinksUpToDate>false</LinksUpToDate>
  <CharactersWithSpaces>5778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6</cp:revision>
  <cp:lastPrinted>2018-12-11T11:58:00Z</cp:lastPrinted>
  <dcterms:created xsi:type="dcterms:W3CDTF">2022-12-01T13:31:00Z</dcterms:created>
  <dcterms:modified xsi:type="dcterms:W3CDTF">2022-12-19T10:47:00Z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D74A0CE685034B3E941C76A7753FF84D</vt:lpwstr>
  </property>
</Properties>
</file>