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C6C67A" w14:textId="2EEE87BE" w:rsidR="00463CF8" w:rsidRPr="000F063A" w:rsidRDefault="00463CF8" w:rsidP="00463CF8">
      <w:pPr>
        <w:spacing w:after="120"/>
        <w:jc w:val="both"/>
        <w:rPr>
          <w:rFonts w:ascii="Arial Narrow" w:hAnsi="Arial Narrow" w:cs="Tahoma"/>
          <w:sz w:val="20"/>
          <w:szCs w:val="20"/>
        </w:rPr>
      </w:pPr>
      <w:r w:rsidRPr="000F063A">
        <w:rPr>
          <w:rFonts w:ascii="Arial Narrow" w:hAnsi="Arial Narrow" w:cs="Tahoma"/>
          <w:sz w:val="20"/>
          <w:szCs w:val="20"/>
        </w:rPr>
        <w:t xml:space="preserve">Na temelju članka 110 Zakona o prostornom uređenju (NN 153/13, 65/17, 114/18, 39/19, 98/19) i članka </w:t>
      </w:r>
      <w:r w:rsidR="00CC7914">
        <w:rPr>
          <w:rFonts w:ascii="Arial Narrow" w:hAnsi="Arial Narrow" w:cs="Tahoma"/>
          <w:sz w:val="20"/>
          <w:szCs w:val="20"/>
        </w:rPr>
        <w:t>32.</w:t>
      </w:r>
      <w:r w:rsidRPr="000F063A">
        <w:rPr>
          <w:rFonts w:ascii="Arial Narrow" w:hAnsi="Arial Narrow" w:cs="Tahoma"/>
          <w:sz w:val="20"/>
          <w:szCs w:val="20"/>
        </w:rPr>
        <w:t xml:space="preserve"> Statuta Općine Postira (Službeni glasnik Općine Postira br. 3/13, 6/13, 5/20 i 5/21), Općinsko vijeće Općine Postira na svojoj </w:t>
      </w:r>
      <w:r w:rsidR="00CC7914">
        <w:rPr>
          <w:rFonts w:ascii="Arial Narrow" w:hAnsi="Arial Narrow" w:cs="Tahoma"/>
          <w:sz w:val="20"/>
          <w:szCs w:val="20"/>
        </w:rPr>
        <w:t>14.</w:t>
      </w:r>
      <w:r w:rsidRPr="000F063A">
        <w:rPr>
          <w:rFonts w:ascii="Arial Narrow" w:hAnsi="Arial Narrow" w:cs="Tahoma"/>
          <w:sz w:val="20"/>
          <w:szCs w:val="20"/>
        </w:rPr>
        <w:t xml:space="preserve"> sjednici održanoj dana </w:t>
      </w:r>
      <w:r w:rsidR="006C59CC">
        <w:rPr>
          <w:rFonts w:ascii="Arial Narrow" w:hAnsi="Arial Narrow" w:cs="Tahoma"/>
          <w:sz w:val="20"/>
          <w:szCs w:val="20"/>
        </w:rPr>
        <w:t>03</w:t>
      </w:r>
      <w:r w:rsidR="00CC7914">
        <w:rPr>
          <w:rFonts w:ascii="Arial Narrow" w:hAnsi="Arial Narrow" w:cs="Tahoma"/>
          <w:sz w:val="20"/>
          <w:szCs w:val="20"/>
        </w:rPr>
        <w:t>.</w:t>
      </w:r>
      <w:r w:rsidR="006C59CC">
        <w:rPr>
          <w:rFonts w:ascii="Arial Narrow" w:hAnsi="Arial Narrow" w:cs="Tahoma"/>
          <w:sz w:val="20"/>
          <w:szCs w:val="20"/>
        </w:rPr>
        <w:t>ožujka</w:t>
      </w:r>
      <w:r w:rsidR="00CC7914">
        <w:rPr>
          <w:rFonts w:ascii="Arial Narrow" w:hAnsi="Arial Narrow" w:cs="Tahoma"/>
          <w:sz w:val="20"/>
          <w:szCs w:val="20"/>
        </w:rPr>
        <w:t>.</w:t>
      </w:r>
      <w:r w:rsidRPr="000F063A">
        <w:rPr>
          <w:rFonts w:ascii="Arial Narrow" w:hAnsi="Arial Narrow" w:cs="Tahoma"/>
          <w:sz w:val="20"/>
          <w:szCs w:val="20"/>
        </w:rPr>
        <w:t xml:space="preserve"> 202</w:t>
      </w:r>
      <w:r w:rsidR="000F063A" w:rsidRPr="000F063A">
        <w:rPr>
          <w:rFonts w:ascii="Arial Narrow" w:hAnsi="Arial Narrow" w:cs="Tahoma"/>
          <w:sz w:val="20"/>
          <w:szCs w:val="20"/>
        </w:rPr>
        <w:t>3</w:t>
      </w:r>
      <w:r w:rsidRPr="000F063A">
        <w:rPr>
          <w:rFonts w:ascii="Arial Narrow" w:hAnsi="Arial Narrow" w:cs="Tahoma"/>
          <w:sz w:val="20"/>
          <w:szCs w:val="20"/>
        </w:rPr>
        <w:t>. g. donijelo je:</w:t>
      </w:r>
    </w:p>
    <w:p w14:paraId="31B91422" w14:textId="77777777" w:rsidR="00463CF8" w:rsidRPr="000F063A" w:rsidRDefault="00463CF8" w:rsidP="009B5BFF">
      <w:pPr>
        <w:spacing w:after="60"/>
        <w:rPr>
          <w:rFonts w:ascii="Arial Narrow" w:hAnsi="Arial Narrow" w:cs="Tahoma"/>
          <w:sz w:val="20"/>
          <w:szCs w:val="20"/>
        </w:rPr>
      </w:pPr>
    </w:p>
    <w:p w14:paraId="24461FB7" w14:textId="77777777" w:rsidR="00463CF8" w:rsidRPr="000F063A" w:rsidRDefault="00463CF8" w:rsidP="009B5BFF">
      <w:pPr>
        <w:spacing w:after="60"/>
        <w:jc w:val="center"/>
        <w:rPr>
          <w:rFonts w:ascii="Arial Narrow" w:hAnsi="Arial Narrow" w:cs="Tahoma"/>
        </w:rPr>
      </w:pPr>
      <w:r w:rsidRPr="000F063A">
        <w:rPr>
          <w:rFonts w:ascii="Arial Narrow" w:hAnsi="Arial Narrow" w:cs="Tahoma"/>
        </w:rPr>
        <w:t>ODLUKU</w:t>
      </w:r>
    </w:p>
    <w:p w14:paraId="313B6E46" w14:textId="77777777" w:rsidR="00463CF8" w:rsidRPr="000F063A" w:rsidRDefault="00463CF8" w:rsidP="009B5BFF">
      <w:pPr>
        <w:spacing w:after="60"/>
        <w:jc w:val="center"/>
        <w:rPr>
          <w:rFonts w:ascii="Arial Narrow" w:hAnsi="Arial Narrow" w:cs="Tahoma"/>
          <w:sz w:val="20"/>
          <w:szCs w:val="20"/>
        </w:rPr>
      </w:pPr>
      <w:r w:rsidRPr="000F063A">
        <w:rPr>
          <w:rFonts w:ascii="Arial Narrow" w:hAnsi="Arial Narrow" w:cs="Tahoma"/>
          <w:sz w:val="20"/>
          <w:szCs w:val="20"/>
        </w:rPr>
        <w:t>o donošenju</w:t>
      </w:r>
    </w:p>
    <w:p w14:paraId="50022F26" w14:textId="409C9276" w:rsidR="00463CF8" w:rsidRPr="000F063A" w:rsidRDefault="00463CF8" w:rsidP="009B5BFF">
      <w:pPr>
        <w:spacing w:after="120"/>
        <w:jc w:val="center"/>
        <w:rPr>
          <w:rFonts w:ascii="Arial Narrow" w:hAnsi="Arial Narrow" w:cs="Tahoma"/>
          <w:sz w:val="20"/>
          <w:szCs w:val="20"/>
        </w:rPr>
      </w:pPr>
      <w:r w:rsidRPr="000F063A">
        <w:rPr>
          <w:rFonts w:ascii="Arial Narrow" w:hAnsi="Arial Narrow" w:cs="Tahoma"/>
          <w:sz w:val="20"/>
          <w:szCs w:val="20"/>
        </w:rPr>
        <w:t>I</w:t>
      </w:r>
      <w:r w:rsidR="00C545BA" w:rsidRPr="000F063A">
        <w:rPr>
          <w:rFonts w:ascii="Arial Narrow" w:hAnsi="Arial Narrow" w:cs="Tahoma"/>
          <w:sz w:val="20"/>
          <w:szCs w:val="20"/>
        </w:rPr>
        <w:t>II.</w:t>
      </w:r>
      <w:r w:rsidRPr="000F063A">
        <w:rPr>
          <w:rFonts w:ascii="Arial Narrow" w:hAnsi="Arial Narrow" w:cs="Tahoma"/>
          <w:sz w:val="20"/>
          <w:szCs w:val="20"/>
        </w:rPr>
        <w:t xml:space="preserve"> Izmjena i dopuna Prostornog plana uređenja Općine </w:t>
      </w:r>
      <w:r w:rsidR="00C545BA" w:rsidRPr="000F063A">
        <w:rPr>
          <w:rFonts w:ascii="Arial Narrow" w:hAnsi="Arial Narrow" w:cs="Tahoma"/>
          <w:sz w:val="20"/>
          <w:szCs w:val="20"/>
        </w:rPr>
        <w:t>Postira</w:t>
      </w:r>
    </w:p>
    <w:p w14:paraId="7ED795B9" w14:textId="77777777" w:rsidR="00463CF8" w:rsidRPr="000F063A" w:rsidRDefault="00463CF8" w:rsidP="00463CF8">
      <w:pPr>
        <w:spacing w:after="120"/>
        <w:rPr>
          <w:rFonts w:ascii="Arial Narrow" w:hAnsi="Arial Narrow" w:cs="Tahoma"/>
          <w:sz w:val="20"/>
          <w:szCs w:val="20"/>
        </w:rPr>
      </w:pPr>
    </w:p>
    <w:p w14:paraId="2F97E101" w14:textId="77777777" w:rsidR="00463CF8" w:rsidRPr="000F063A" w:rsidRDefault="00463CF8" w:rsidP="00C545BA">
      <w:pPr>
        <w:spacing w:after="120"/>
        <w:jc w:val="center"/>
        <w:rPr>
          <w:rFonts w:ascii="Arial Narrow" w:hAnsi="Arial Narrow" w:cs="Tahoma"/>
          <w:sz w:val="20"/>
          <w:szCs w:val="20"/>
        </w:rPr>
      </w:pPr>
      <w:r w:rsidRPr="000F063A">
        <w:rPr>
          <w:rFonts w:ascii="Arial Narrow" w:hAnsi="Arial Narrow" w:cs="Tahoma"/>
          <w:sz w:val="20"/>
          <w:szCs w:val="20"/>
        </w:rPr>
        <w:t>I.</w:t>
      </w:r>
    </w:p>
    <w:p w14:paraId="709FB482" w14:textId="01EAC016" w:rsidR="00463CF8" w:rsidRPr="000F063A" w:rsidRDefault="00463CF8" w:rsidP="00463CF8">
      <w:pPr>
        <w:spacing w:after="120"/>
        <w:rPr>
          <w:rFonts w:ascii="Arial Narrow" w:hAnsi="Arial Narrow" w:cs="Tahoma"/>
          <w:sz w:val="20"/>
          <w:szCs w:val="20"/>
        </w:rPr>
      </w:pPr>
      <w:r w:rsidRPr="000F063A">
        <w:rPr>
          <w:rFonts w:ascii="Arial Narrow" w:hAnsi="Arial Narrow" w:cs="Tahoma"/>
          <w:sz w:val="20"/>
          <w:szCs w:val="20"/>
        </w:rPr>
        <w:t xml:space="preserve">(1) </w:t>
      </w:r>
      <w:r w:rsidRPr="000F063A">
        <w:rPr>
          <w:rFonts w:ascii="Arial Narrow" w:hAnsi="Arial Narrow" w:cs="Tahoma"/>
          <w:sz w:val="20"/>
          <w:szCs w:val="20"/>
        </w:rPr>
        <w:tab/>
        <w:t>Donose se I</w:t>
      </w:r>
      <w:r w:rsidR="00C545BA" w:rsidRPr="000F063A">
        <w:rPr>
          <w:rFonts w:ascii="Arial Narrow" w:hAnsi="Arial Narrow" w:cs="Tahoma"/>
          <w:sz w:val="20"/>
          <w:szCs w:val="20"/>
        </w:rPr>
        <w:t>II</w:t>
      </w:r>
      <w:r w:rsidRPr="000F063A">
        <w:rPr>
          <w:rFonts w:ascii="Arial Narrow" w:hAnsi="Arial Narrow" w:cs="Tahoma"/>
          <w:sz w:val="20"/>
          <w:szCs w:val="20"/>
        </w:rPr>
        <w:t xml:space="preserve">. ID PPUO </w:t>
      </w:r>
      <w:r w:rsidR="00C545BA" w:rsidRPr="000F063A">
        <w:rPr>
          <w:rFonts w:ascii="Arial Narrow" w:hAnsi="Arial Narrow" w:cs="Tahoma"/>
          <w:sz w:val="20"/>
          <w:szCs w:val="20"/>
        </w:rPr>
        <w:t>Postira</w:t>
      </w:r>
      <w:r w:rsidRPr="000F063A">
        <w:rPr>
          <w:rFonts w:ascii="Arial Narrow" w:hAnsi="Arial Narrow" w:cs="Tahoma"/>
          <w:sz w:val="20"/>
          <w:szCs w:val="20"/>
        </w:rPr>
        <w:t xml:space="preserve">, u daljnjem tekstu Plan. Za područje Općine na snazi je Prostorni plan uređenja Općine </w:t>
      </w:r>
      <w:r w:rsidR="00C545BA" w:rsidRPr="000F063A">
        <w:rPr>
          <w:rFonts w:ascii="Arial Narrow" w:hAnsi="Arial Narrow" w:cs="Tahoma"/>
          <w:sz w:val="20"/>
          <w:szCs w:val="20"/>
        </w:rPr>
        <w:t>Postira</w:t>
      </w:r>
      <w:r w:rsidRPr="000F063A">
        <w:rPr>
          <w:rFonts w:ascii="Arial Narrow" w:hAnsi="Arial Narrow" w:cs="Tahoma"/>
          <w:sz w:val="20"/>
          <w:szCs w:val="20"/>
        </w:rPr>
        <w:t xml:space="preserve"> (Službeni glasnik </w:t>
      </w:r>
      <w:r w:rsidR="00C545BA" w:rsidRPr="000F063A">
        <w:rPr>
          <w:rFonts w:ascii="Arial Narrow" w:hAnsi="Arial Narrow" w:cs="Tahoma"/>
          <w:sz w:val="20"/>
          <w:szCs w:val="20"/>
        </w:rPr>
        <w:t>Općine Postira</w:t>
      </w:r>
      <w:r w:rsidRPr="000F063A">
        <w:rPr>
          <w:rFonts w:ascii="Arial Narrow" w:hAnsi="Arial Narrow" w:cs="Tahoma"/>
          <w:sz w:val="20"/>
          <w:szCs w:val="20"/>
        </w:rPr>
        <w:t xml:space="preserve"> br. </w:t>
      </w:r>
      <w:r w:rsidR="001A5472" w:rsidRPr="000F063A">
        <w:rPr>
          <w:rFonts w:ascii="Arial Narrow" w:hAnsi="Arial Narrow" w:cs="Arial"/>
          <w:i/>
          <w:sz w:val="20"/>
          <w:szCs w:val="20"/>
        </w:rPr>
        <w:t>Službeni glasnik općine Postira</w:t>
      </w:r>
      <w:r w:rsidR="001A5472" w:rsidRPr="000F063A">
        <w:rPr>
          <w:rFonts w:ascii="Arial Narrow" w:hAnsi="Arial Narrow" w:cs="Arial"/>
          <w:sz w:val="20"/>
          <w:szCs w:val="20"/>
        </w:rPr>
        <w:t xml:space="preserve"> br. 4/08, 2/16, 3/16 - pročišćen tekst, 5/18 i 5a/18 – pročišćen tekst</w:t>
      </w:r>
      <w:r w:rsidRPr="000F063A">
        <w:rPr>
          <w:rFonts w:ascii="Arial Narrow" w:hAnsi="Arial Narrow" w:cs="Tahoma"/>
          <w:sz w:val="20"/>
          <w:szCs w:val="20"/>
        </w:rPr>
        <w:t>).</w:t>
      </w:r>
    </w:p>
    <w:p w14:paraId="39DCD491" w14:textId="77777777" w:rsidR="00463CF8" w:rsidRPr="000F063A" w:rsidRDefault="00463CF8" w:rsidP="00C545BA">
      <w:pPr>
        <w:spacing w:after="120"/>
        <w:jc w:val="center"/>
        <w:rPr>
          <w:rFonts w:ascii="Arial Narrow" w:hAnsi="Arial Narrow" w:cs="Tahoma"/>
          <w:sz w:val="20"/>
          <w:szCs w:val="20"/>
        </w:rPr>
      </w:pPr>
      <w:r w:rsidRPr="000F063A">
        <w:rPr>
          <w:rFonts w:ascii="Arial Narrow" w:hAnsi="Arial Narrow" w:cs="Tahoma"/>
          <w:sz w:val="20"/>
          <w:szCs w:val="20"/>
        </w:rPr>
        <w:t>II.</w:t>
      </w:r>
    </w:p>
    <w:p w14:paraId="67D38388" w14:textId="77777777" w:rsidR="00463CF8" w:rsidRPr="000F063A" w:rsidRDefault="00463CF8" w:rsidP="00463CF8">
      <w:pPr>
        <w:spacing w:after="120"/>
        <w:rPr>
          <w:rFonts w:ascii="Arial Narrow" w:hAnsi="Arial Narrow" w:cs="Tahoma"/>
          <w:sz w:val="20"/>
          <w:szCs w:val="20"/>
        </w:rPr>
      </w:pPr>
      <w:r w:rsidRPr="000F063A">
        <w:rPr>
          <w:rFonts w:ascii="Arial Narrow" w:hAnsi="Arial Narrow" w:cs="Tahoma"/>
          <w:sz w:val="20"/>
          <w:szCs w:val="20"/>
        </w:rPr>
        <w:t xml:space="preserve">(1) </w:t>
      </w:r>
      <w:r w:rsidRPr="000F063A">
        <w:rPr>
          <w:rFonts w:ascii="Arial Narrow" w:hAnsi="Arial Narrow" w:cs="Tahoma"/>
          <w:sz w:val="20"/>
          <w:szCs w:val="20"/>
        </w:rPr>
        <w:tab/>
        <w:t xml:space="preserve">Plan je izrađen na Sveučilištu u Zagrebu Arhitektonski fakultet, Zavod za urbanizam, prostorno planiranje i pejzažnu arhitekturu iz Zagreba. pod vodstvom odgovornog voditelja Prof.dr.sc. Nenada Lipovca, dipl.ing.arh. </w:t>
      </w:r>
    </w:p>
    <w:p w14:paraId="3869F5D6" w14:textId="77777777" w:rsidR="00463CF8" w:rsidRPr="000F063A" w:rsidRDefault="00463CF8" w:rsidP="00C545BA">
      <w:pPr>
        <w:spacing w:after="120"/>
        <w:jc w:val="center"/>
        <w:rPr>
          <w:rFonts w:ascii="Arial Narrow" w:hAnsi="Arial Narrow" w:cs="Tahoma"/>
          <w:sz w:val="20"/>
          <w:szCs w:val="20"/>
        </w:rPr>
      </w:pPr>
      <w:r w:rsidRPr="000F063A">
        <w:rPr>
          <w:rFonts w:ascii="Arial Narrow" w:hAnsi="Arial Narrow" w:cs="Tahoma"/>
          <w:sz w:val="20"/>
          <w:szCs w:val="20"/>
        </w:rPr>
        <w:t>III.</w:t>
      </w:r>
    </w:p>
    <w:p w14:paraId="5408EF21" w14:textId="6C612706" w:rsidR="00463CF8" w:rsidRPr="000F063A" w:rsidRDefault="00463CF8" w:rsidP="00463CF8">
      <w:pPr>
        <w:spacing w:after="120"/>
        <w:rPr>
          <w:rFonts w:ascii="Arial Narrow" w:hAnsi="Arial Narrow" w:cs="Tahoma"/>
          <w:sz w:val="20"/>
          <w:szCs w:val="20"/>
        </w:rPr>
      </w:pPr>
      <w:r w:rsidRPr="000F063A">
        <w:rPr>
          <w:rFonts w:ascii="Arial Narrow" w:hAnsi="Arial Narrow" w:cs="Tahoma"/>
          <w:sz w:val="20"/>
          <w:szCs w:val="20"/>
        </w:rPr>
        <w:t>(1)</w:t>
      </w:r>
      <w:r w:rsidRPr="000F063A">
        <w:rPr>
          <w:rFonts w:ascii="Arial Narrow" w:hAnsi="Arial Narrow" w:cs="Tahoma"/>
          <w:sz w:val="20"/>
          <w:szCs w:val="20"/>
        </w:rPr>
        <w:tab/>
        <w:t xml:space="preserve">Plan se sastoji od jedne knjige koja sadrži: </w:t>
      </w:r>
    </w:p>
    <w:p w14:paraId="75CA9D67" w14:textId="40AF3AFE" w:rsidR="00463CF8" w:rsidRPr="000F063A" w:rsidRDefault="00463CF8" w:rsidP="00C545BA">
      <w:pPr>
        <w:rPr>
          <w:rFonts w:ascii="Arial Narrow" w:hAnsi="Arial Narrow" w:cs="Tahoma"/>
        </w:rPr>
      </w:pPr>
      <w:r w:rsidRPr="000F063A">
        <w:rPr>
          <w:rFonts w:ascii="Arial Narrow" w:hAnsi="Arial Narrow" w:cs="Tahoma"/>
        </w:rPr>
        <w:t>1.</w:t>
      </w:r>
      <w:r w:rsidRPr="000F063A">
        <w:rPr>
          <w:rFonts w:ascii="Arial Narrow" w:hAnsi="Arial Narrow" w:cs="Tahoma"/>
        </w:rPr>
        <w:tab/>
        <w:t>ODREDBE ZA PROVOĐENJE</w:t>
      </w:r>
    </w:p>
    <w:p w14:paraId="1D770448" w14:textId="1A8D79A9" w:rsidR="00C545BA" w:rsidRPr="000F063A" w:rsidRDefault="00C545BA" w:rsidP="001A5472">
      <w:pPr>
        <w:ind w:firstLine="284"/>
        <w:rPr>
          <w:rFonts w:ascii="Arial Narrow" w:hAnsi="Arial Narrow" w:cs="Tahoma"/>
          <w:sz w:val="20"/>
          <w:szCs w:val="20"/>
        </w:rPr>
      </w:pPr>
      <w:r w:rsidRPr="000F063A">
        <w:rPr>
          <w:rFonts w:ascii="Arial Narrow" w:hAnsi="Arial Narrow" w:cs="Tahoma"/>
          <w:sz w:val="20"/>
          <w:szCs w:val="20"/>
        </w:rPr>
        <w:t>1.1.</w:t>
      </w:r>
      <w:r w:rsidRPr="000F063A">
        <w:rPr>
          <w:rFonts w:ascii="Arial Narrow" w:hAnsi="Arial Narrow" w:cs="Tahoma"/>
          <w:sz w:val="20"/>
          <w:szCs w:val="20"/>
        </w:rPr>
        <w:tab/>
      </w:r>
      <w:r w:rsidR="000F063A" w:rsidRPr="000F063A">
        <w:rPr>
          <w:rFonts w:ascii="Arial Narrow" w:hAnsi="Arial Narrow" w:cs="Tahoma"/>
          <w:sz w:val="20"/>
          <w:szCs w:val="20"/>
        </w:rPr>
        <w:t>amandmanski</w:t>
      </w:r>
      <w:r w:rsidRPr="000F063A">
        <w:rPr>
          <w:rFonts w:ascii="Arial Narrow" w:hAnsi="Arial Narrow" w:cs="Tahoma"/>
          <w:sz w:val="20"/>
          <w:szCs w:val="20"/>
        </w:rPr>
        <w:t xml:space="preserve"> tekst</w:t>
      </w:r>
    </w:p>
    <w:p w14:paraId="79055F24" w14:textId="6C4B2F5D" w:rsidR="00463CF8" w:rsidRPr="000F063A" w:rsidRDefault="00463CF8" w:rsidP="001A5472">
      <w:pPr>
        <w:spacing w:after="120"/>
        <w:ind w:firstLine="284"/>
        <w:rPr>
          <w:rFonts w:ascii="Arial Narrow" w:hAnsi="Arial Narrow" w:cs="Tahoma"/>
          <w:sz w:val="20"/>
          <w:szCs w:val="20"/>
        </w:rPr>
      </w:pPr>
      <w:r w:rsidRPr="000F063A">
        <w:rPr>
          <w:rFonts w:ascii="Arial Narrow" w:hAnsi="Arial Narrow" w:cs="Tahoma"/>
          <w:sz w:val="20"/>
          <w:szCs w:val="20"/>
        </w:rPr>
        <w:t>1.</w:t>
      </w:r>
      <w:r w:rsidR="00C545BA" w:rsidRPr="000F063A">
        <w:rPr>
          <w:rFonts w:ascii="Arial Narrow" w:hAnsi="Arial Narrow" w:cs="Tahoma"/>
          <w:sz w:val="20"/>
          <w:szCs w:val="20"/>
        </w:rPr>
        <w:t>2.</w:t>
      </w:r>
      <w:r w:rsidRPr="000F063A">
        <w:rPr>
          <w:rFonts w:ascii="Arial Narrow" w:hAnsi="Arial Narrow" w:cs="Tahoma"/>
          <w:sz w:val="20"/>
          <w:szCs w:val="20"/>
        </w:rPr>
        <w:tab/>
      </w:r>
      <w:r w:rsidR="000F063A" w:rsidRPr="000F063A">
        <w:rPr>
          <w:rFonts w:ascii="Arial Narrow" w:hAnsi="Arial Narrow" w:cs="Tahoma"/>
          <w:sz w:val="20"/>
          <w:szCs w:val="20"/>
        </w:rPr>
        <w:t xml:space="preserve">pročišćeni </w:t>
      </w:r>
      <w:r w:rsidR="00C545BA" w:rsidRPr="000F063A">
        <w:rPr>
          <w:rFonts w:ascii="Arial Narrow" w:hAnsi="Arial Narrow" w:cs="Tahoma"/>
          <w:sz w:val="20"/>
          <w:szCs w:val="20"/>
        </w:rPr>
        <w:t>tekst</w:t>
      </w:r>
    </w:p>
    <w:p w14:paraId="5A1B7383" w14:textId="77777777" w:rsidR="00E32BE2" w:rsidRPr="000F063A" w:rsidRDefault="00E32BE2" w:rsidP="00463CF8">
      <w:pPr>
        <w:spacing w:after="120"/>
        <w:rPr>
          <w:rFonts w:ascii="Arial Narrow" w:hAnsi="Arial Narrow" w:cs="Tahoma"/>
          <w:sz w:val="20"/>
          <w:szCs w:val="20"/>
        </w:rPr>
      </w:pPr>
    </w:p>
    <w:p w14:paraId="094CE1D6" w14:textId="63EB6F58" w:rsidR="00463CF8" w:rsidRPr="000F063A" w:rsidRDefault="00463CF8" w:rsidP="00463CF8">
      <w:pPr>
        <w:spacing w:after="120"/>
        <w:rPr>
          <w:rFonts w:ascii="Arial Narrow" w:hAnsi="Arial Narrow" w:cs="Tahoma"/>
        </w:rPr>
      </w:pPr>
      <w:r w:rsidRPr="000F063A">
        <w:rPr>
          <w:rFonts w:ascii="Arial Narrow" w:hAnsi="Arial Narrow" w:cs="Tahoma"/>
        </w:rPr>
        <w:t>2.</w:t>
      </w:r>
      <w:r w:rsidRPr="000F063A">
        <w:rPr>
          <w:rFonts w:ascii="Arial Narrow" w:hAnsi="Arial Narrow" w:cs="Tahoma"/>
        </w:rPr>
        <w:tab/>
        <w:t>KARTOGRAFSKI DIO PLANA</w:t>
      </w:r>
    </w:p>
    <w:p w14:paraId="4EFDFF05" w14:textId="77777777" w:rsidR="001A5472" w:rsidRPr="000F063A" w:rsidRDefault="001A5472" w:rsidP="001A5472">
      <w:pPr>
        <w:tabs>
          <w:tab w:val="right" w:pos="8505"/>
        </w:tabs>
        <w:ind w:left="993" w:hanging="426"/>
        <w:rPr>
          <w:rFonts w:ascii="Arial Narrow" w:hAnsi="Arial Narrow" w:cs="Tahoma"/>
          <w:sz w:val="22"/>
          <w:szCs w:val="22"/>
        </w:rPr>
      </w:pPr>
      <w:r w:rsidRPr="000F063A">
        <w:rPr>
          <w:rFonts w:ascii="Arial Narrow" w:hAnsi="Arial Narrow" w:cs="Tahoma"/>
          <w:sz w:val="22"/>
          <w:szCs w:val="22"/>
        </w:rPr>
        <w:t>1.</w:t>
      </w:r>
      <w:r w:rsidRPr="000F063A">
        <w:rPr>
          <w:rFonts w:ascii="Arial Narrow" w:hAnsi="Arial Narrow" w:cs="Tahoma"/>
          <w:sz w:val="22"/>
          <w:szCs w:val="22"/>
        </w:rPr>
        <w:tab/>
        <w:t>KORIŠTENJE I NAMJENA PROSTORA</w:t>
      </w:r>
    </w:p>
    <w:p w14:paraId="012D33F8" w14:textId="77777777" w:rsidR="001A5472" w:rsidRPr="000F063A" w:rsidRDefault="001A5472" w:rsidP="001A5472">
      <w:pPr>
        <w:tabs>
          <w:tab w:val="right" w:pos="8505"/>
        </w:tabs>
        <w:spacing w:after="60"/>
        <w:ind w:left="992" w:hanging="425"/>
        <w:rPr>
          <w:rFonts w:ascii="Arial Narrow" w:hAnsi="Arial Narrow" w:cs="Tahoma"/>
          <w:sz w:val="22"/>
          <w:szCs w:val="22"/>
        </w:rPr>
      </w:pPr>
      <w:r w:rsidRPr="000F063A">
        <w:rPr>
          <w:rFonts w:ascii="Arial Narrow" w:hAnsi="Arial Narrow" w:cs="Tahoma"/>
          <w:sz w:val="22"/>
          <w:szCs w:val="22"/>
        </w:rPr>
        <w:t>1.A.</w:t>
      </w:r>
      <w:r w:rsidRPr="000F063A">
        <w:rPr>
          <w:rFonts w:ascii="Arial Narrow" w:hAnsi="Arial Narrow" w:cs="Tahoma"/>
          <w:sz w:val="22"/>
          <w:szCs w:val="22"/>
        </w:rPr>
        <w:tab/>
        <w:t>Prostori za razvoj i uređenje</w:t>
      </w:r>
      <w:r w:rsidRPr="000F063A">
        <w:rPr>
          <w:rFonts w:ascii="Arial Narrow" w:hAnsi="Arial Narrow" w:cs="Tahoma"/>
          <w:sz w:val="22"/>
          <w:szCs w:val="22"/>
        </w:rPr>
        <w:tab/>
        <w:t>1:25.000</w:t>
      </w:r>
    </w:p>
    <w:p w14:paraId="349F77ED"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2.</w:t>
      </w:r>
      <w:r w:rsidRPr="000F063A">
        <w:rPr>
          <w:rFonts w:ascii="Arial Narrow" w:hAnsi="Arial Narrow" w:cs="Tahoma"/>
          <w:sz w:val="22"/>
          <w:szCs w:val="22"/>
        </w:rPr>
        <w:tab/>
        <w:t>INFRASTRUKTURNI SUSTAVI I MREŽE</w:t>
      </w:r>
      <w:r w:rsidRPr="000F063A">
        <w:rPr>
          <w:rFonts w:ascii="Arial Narrow" w:hAnsi="Arial Narrow" w:cs="Tahoma"/>
          <w:sz w:val="22"/>
          <w:szCs w:val="22"/>
        </w:rPr>
        <w:tab/>
        <w:t>1:25.000</w:t>
      </w:r>
    </w:p>
    <w:p w14:paraId="64C87C9D"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2.A.</w:t>
      </w:r>
      <w:r w:rsidRPr="000F063A">
        <w:rPr>
          <w:rFonts w:ascii="Arial Narrow" w:hAnsi="Arial Narrow" w:cs="Tahoma"/>
          <w:sz w:val="22"/>
          <w:szCs w:val="22"/>
        </w:rPr>
        <w:tab/>
        <w:t>Promet</w:t>
      </w:r>
    </w:p>
    <w:p w14:paraId="7A6171BE"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2.B</w:t>
      </w:r>
      <w:r w:rsidRPr="000F063A">
        <w:rPr>
          <w:rFonts w:ascii="Arial Narrow" w:hAnsi="Arial Narrow" w:cs="Tahoma"/>
          <w:sz w:val="22"/>
          <w:szCs w:val="22"/>
        </w:rPr>
        <w:tab/>
        <w:t>Pošta i telekomunikacije</w:t>
      </w:r>
    </w:p>
    <w:p w14:paraId="075576A5"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2.C.</w:t>
      </w:r>
      <w:r w:rsidRPr="000F063A">
        <w:rPr>
          <w:rFonts w:ascii="Arial Narrow" w:hAnsi="Arial Narrow" w:cs="Tahoma"/>
          <w:sz w:val="22"/>
          <w:szCs w:val="22"/>
        </w:rPr>
        <w:tab/>
        <w:t>Energetski sustav - elektroenergetika</w:t>
      </w:r>
    </w:p>
    <w:p w14:paraId="74B54BB7"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2.D.</w:t>
      </w:r>
      <w:r w:rsidRPr="000F063A">
        <w:rPr>
          <w:rFonts w:ascii="Arial Narrow" w:hAnsi="Arial Narrow" w:cs="Tahoma"/>
          <w:sz w:val="22"/>
          <w:szCs w:val="22"/>
        </w:rPr>
        <w:tab/>
        <w:t>Vodnogospodarski sustavi</w:t>
      </w:r>
    </w:p>
    <w:p w14:paraId="6A269906"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3.</w:t>
      </w:r>
      <w:r w:rsidRPr="000F063A">
        <w:rPr>
          <w:rFonts w:ascii="Arial Narrow" w:hAnsi="Arial Narrow" w:cs="Tahoma"/>
          <w:sz w:val="22"/>
          <w:szCs w:val="22"/>
        </w:rPr>
        <w:tab/>
        <w:t xml:space="preserve">UVJETI KORIŠTENJA, UREĐENJA I ZAŠTITE PROSTORA </w:t>
      </w:r>
      <w:r w:rsidRPr="000F063A">
        <w:rPr>
          <w:rFonts w:ascii="Arial Narrow" w:hAnsi="Arial Narrow" w:cs="Tahoma"/>
          <w:sz w:val="22"/>
          <w:szCs w:val="22"/>
        </w:rPr>
        <w:tab/>
        <w:t>1:25.000</w:t>
      </w:r>
    </w:p>
    <w:p w14:paraId="65C96A99"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3.A.</w:t>
      </w:r>
      <w:r w:rsidRPr="000F063A">
        <w:rPr>
          <w:rFonts w:ascii="Arial Narrow" w:hAnsi="Arial Narrow" w:cs="Tahoma"/>
          <w:sz w:val="22"/>
          <w:szCs w:val="22"/>
        </w:rPr>
        <w:tab/>
        <w:t>Područja posebnih uvjeta i ograničenja u korištenju</w:t>
      </w:r>
    </w:p>
    <w:p w14:paraId="7B0B4D3D"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3.A.1</w:t>
      </w:r>
      <w:r w:rsidRPr="000F063A">
        <w:rPr>
          <w:rFonts w:ascii="Arial Narrow" w:hAnsi="Arial Narrow" w:cs="Tahoma"/>
          <w:sz w:val="22"/>
          <w:szCs w:val="22"/>
        </w:rPr>
        <w:tab/>
        <w:t>Prirodne vrijednosti</w:t>
      </w:r>
    </w:p>
    <w:p w14:paraId="7B9F1F4F"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3.A.2.</w:t>
      </w:r>
      <w:r w:rsidRPr="000F063A">
        <w:rPr>
          <w:rFonts w:ascii="Arial Narrow" w:hAnsi="Arial Narrow" w:cs="Tahoma"/>
          <w:sz w:val="22"/>
          <w:szCs w:val="22"/>
        </w:rPr>
        <w:tab/>
        <w:t>Kulturna baština</w:t>
      </w:r>
    </w:p>
    <w:p w14:paraId="2281072C"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3.B.</w:t>
      </w:r>
      <w:r w:rsidRPr="000F063A">
        <w:rPr>
          <w:rFonts w:ascii="Arial Narrow" w:hAnsi="Arial Narrow" w:cs="Tahoma"/>
          <w:sz w:val="22"/>
          <w:szCs w:val="22"/>
        </w:rPr>
        <w:tab/>
        <w:t>Područja primjene posebnih mjera uređenja i zaštite</w:t>
      </w:r>
    </w:p>
    <w:p w14:paraId="4AFCE4FF"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3.B.1.</w:t>
      </w:r>
      <w:r w:rsidRPr="000F063A">
        <w:rPr>
          <w:rFonts w:ascii="Arial Narrow" w:hAnsi="Arial Narrow" w:cs="Tahoma"/>
          <w:sz w:val="22"/>
          <w:szCs w:val="22"/>
        </w:rPr>
        <w:tab/>
        <w:t>Područja posebnih ograničenja u korištenju</w:t>
      </w:r>
    </w:p>
    <w:p w14:paraId="62E9E573"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 xml:space="preserve">3.B.2. </w:t>
      </w:r>
      <w:r w:rsidRPr="000F063A">
        <w:rPr>
          <w:rFonts w:ascii="Arial Narrow" w:hAnsi="Arial Narrow" w:cs="Tahoma"/>
          <w:sz w:val="22"/>
          <w:szCs w:val="22"/>
        </w:rPr>
        <w:tab/>
        <w:t>Područja primjene planskih mjera zaštite</w:t>
      </w:r>
    </w:p>
    <w:p w14:paraId="42144C50"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4.</w:t>
      </w:r>
      <w:r w:rsidRPr="000F063A">
        <w:rPr>
          <w:rFonts w:ascii="Arial Narrow" w:hAnsi="Arial Narrow" w:cs="Tahoma"/>
          <w:sz w:val="22"/>
          <w:szCs w:val="22"/>
        </w:rPr>
        <w:tab/>
        <w:t xml:space="preserve">GRAĐEVINSKA PODRUČJA </w:t>
      </w:r>
      <w:r w:rsidRPr="000F063A">
        <w:rPr>
          <w:rFonts w:ascii="Arial Narrow" w:hAnsi="Arial Narrow" w:cs="Tahoma"/>
          <w:sz w:val="22"/>
          <w:szCs w:val="22"/>
        </w:rPr>
        <w:tab/>
        <w:t>1:5.000</w:t>
      </w:r>
    </w:p>
    <w:p w14:paraId="1FC0633E"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4.A.</w:t>
      </w:r>
      <w:r w:rsidRPr="000F063A">
        <w:rPr>
          <w:rFonts w:ascii="Arial Narrow" w:hAnsi="Arial Narrow" w:cs="Tahoma"/>
          <w:sz w:val="22"/>
          <w:szCs w:val="22"/>
        </w:rPr>
        <w:tab/>
        <w:t>Pregledna karta s prikazom mogućih površina za uređenje OPG-ova (1:10.000)</w:t>
      </w:r>
    </w:p>
    <w:p w14:paraId="32AC149F"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4.B.</w:t>
      </w:r>
      <w:r w:rsidRPr="000F063A">
        <w:rPr>
          <w:rFonts w:ascii="Arial Narrow" w:hAnsi="Arial Narrow" w:cs="Tahoma"/>
          <w:sz w:val="22"/>
          <w:szCs w:val="22"/>
        </w:rPr>
        <w:tab/>
        <w:t>Građevno područje naselja Postira te izdvojeno građevno područje izvan naselja – Ratac</w:t>
      </w:r>
    </w:p>
    <w:p w14:paraId="0E9FDC1A"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4.C.</w:t>
      </w:r>
      <w:r w:rsidRPr="000F063A">
        <w:rPr>
          <w:rFonts w:ascii="Arial Narrow" w:hAnsi="Arial Narrow" w:cs="Tahoma"/>
          <w:sz w:val="22"/>
          <w:szCs w:val="22"/>
        </w:rPr>
        <w:tab/>
        <w:t xml:space="preserve">Izdvojeno građevno područja izvan naselja </w:t>
      </w:r>
    </w:p>
    <w:p w14:paraId="25CB77BC"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4.D.</w:t>
      </w:r>
      <w:r w:rsidRPr="000F063A">
        <w:rPr>
          <w:rFonts w:ascii="Arial Narrow" w:hAnsi="Arial Narrow" w:cs="Tahoma"/>
          <w:sz w:val="22"/>
          <w:szCs w:val="22"/>
        </w:rPr>
        <w:tab/>
        <w:t xml:space="preserve">Građevno područje naselja Dol i izdvojeni dio građevnog područja naselja Dol – Storo Strona </w:t>
      </w:r>
    </w:p>
    <w:p w14:paraId="09BD3A2C" w14:textId="77777777" w:rsidR="000F063A" w:rsidRPr="000F063A" w:rsidRDefault="000F063A" w:rsidP="000F063A">
      <w:pPr>
        <w:ind w:left="992" w:hanging="425"/>
        <w:rPr>
          <w:rFonts w:ascii="Arial Narrow" w:hAnsi="Arial Narrow" w:cs="Tahoma"/>
          <w:sz w:val="22"/>
          <w:szCs w:val="22"/>
        </w:rPr>
      </w:pPr>
      <w:r w:rsidRPr="000F063A">
        <w:rPr>
          <w:rFonts w:ascii="Arial Narrow" w:hAnsi="Arial Narrow" w:cs="Tahoma"/>
          <w:sz w:val="22"/>
          <w:szCs w:val="22"/>
        </w:rPr>
        <w:tab/>
        <w:t xml:space="preserve">te izdvojena građevna područja izvan naselja - Strmica </w:t>
      </w:r>
    </w:p>
    <w:p w14:paraId="3B6D596A"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4.E.</w:t>
      </w:r>
      <w:r w:rsidRPr="000F063A">
        <w:rPr>
          <w:rFonts w:ascii="Arial Narrow" w:hAnsi="Arial Narrow" w:cs="Tahoma"/>
          <w:sz w:val="22"/>
          <w:szCs w:val="22"/>
        </w:rPr>
        <w:tab/>
        <w:t>Izdvojeni dio građevnog područja naselja Dol - Podgožul</w:t>
      </w:r>
    </w:p>
    <w:p w14:paraId="6D0C1085" w14:textId="77777777" w:rsidR="000F063A" w:rsidRPr="000F063A" w:rsidRDefault="000F063A" w:rsidP="000F063A">
      <w:pPr>
        <w:spacing w:after="120"/>
        <w:rPr>
          <w:rFonts w:ascii="Arial Narrow" w:hAnsi="Arial Narrow" w:cs="Tahoma"/>
          <w:sz w:val="22"/>
          <w:szCs w:val="22"/>
        </w:rPr>
      </w:pPr>
      <w:r w:rsidRPr="000F063A">
        <w:rPr>
          <w:rFonts w:ascii="Arial Narrow" w:hAnsi="Arial Narrow" w:cs="Tahoma"/>
          <w:sz w:val="22"/>
          <w:szCs w:val="22"/>
        </w:rPr>
        <w:t>3.</w:t>
      </w:r>
      <w:r w:rsidRPr="000F063A">
        <w:rPr>
          <w:rFonts w:ascii="Arial Narrow" w:hAnsi="Arial Narrow" w:cs="Tahoma"/>
          <w:sz w:val="22"/>
          <w:szCs w:val="22"/>
        </w:rPr>
        <w:tab/>
        <w:t>OBAVEZNI PRILOZI PLANU</w:t>
      </w:r>
    </w:p>
    <w:p w14:paraId="02E2B66E"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A.</w:t>
      </w:r>
      <w:r w:rsidRPr="000F063A">
        <w:rPr>
          <w:rFonts w:ascii="Arial Narrow" w:hAnsi="Arial Narrow" w:cs="Tahoma"/>
          <w:sz w:val="22"/>
          <w:szCs w:val="22"/>
        </w:rPr>
        <w:tab/>
        <w:t>RAZLOZI ZA IZMJENU I DOPUNU PLANA TE OBRAZLOŽENJE PLANA</w:t>
      </w:r>
    </w:p>
    <w:p w14:paraId="4E7D5408"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B.</w:t>
      </w:r>
      <w:r w:rsidRPr="000F063A">
        <w:rPr>
          <w:rFonts w:ascii="Arial Narrow" w:hAnsi="Arial Narrow" w:cs="Tahoma"/>
          <w:sz w:val="22"/>
          <w:szCs w:val="22"/>
        </w:rPr>
        <w:tab/>
        <w:t xml:space="preserve">IZVOD IZ III. IZMJENA I DOPUNA PROSTORNOG PLANA SPLITSKO-DALMATINSKE ŽUPANIJE </w:t>
      </w:r>
    </w:p>
    <w:p w14:paraId="390D87FB"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lastRenderedPageBreak/>
        <w:t>C.</w:t>
      </w:r>
      <w:r w:rsidRPr="000F063A">
        <w:rPr>
          <w:rFonts w:ascii="Arial Narrow" w:hAnsi="Arial Narrow" w:cs="Tahoma"/>
          <w:sz w:val="22"/>
          <w:szCs w:val="22"/>
        </w:rPr>
        <w:tab/>
        <w:t>STRUČNE PODLOGE NA KOJIMA SE TEMELJE PROSTORNO PLANSKA RJEŠENJA</w:t>
      </w:r>
    </w:p>
    <w:p w14:paraId="57268731"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D.</w:t>
      </w:r>
      <w:r w:rsidRPr="000F063A">
        <w:rPr>
          <w:rFonts w:ascii="Arial Narrow" w:hAnsi="Arial Narrow" w:cs="Tahoma"/>
          <w:sz w:val="22"/>
          <w:szCs w:val="22"/>
        </w:rPr>
        <w:tab/>
        <w:t xml:space="preserve">POPIS SEKTORSKIH DOKUMENATA I PROPISA KOJE JE BILO POTREBNO POŠTIVATI U IZRADI PLANA </w:t>
      </w:r>
    </w:p>
    <w:p w14:paraId="7C1D48ED"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E.</w:t>
      </w:r>
      <w:r w:rsidRPr="000F063A">
        <w:rPr>
          <w:rFonts w:ascii="Arial Narrow" w:hAnsi="Arial Narrow" w:cs="Tahoma"/>
          <w:sz w:val="22"/>
          <w:szCs w:val="22"/>
        </w:rPr>
        <w:tab/>
        <w:t>SUGLASNOST MINISTARSTVA PROSTORNOG UREĐENJA, GRADITELJSTVA I DRŽAVNE IMOVINE</w:t>
      </w:r>
    </w:p>
    <w:p w14:paraId="0A839C0B"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F.</w:t>
      </w:r>
      <w:r w:rsidRPr="000F063A">
        <w:rPr>
          <w:rFonts w:ascii="Arial Narrow" w:hAnsi="Arial Narrow" w:cs="Tahoma"/>
          <w:sz w:val="22"/>
          <w:szCs w:val="22"/>
        </w:rPr>
        <w:tab/>
        <w:t>IZVJEŠĆE O JAVNOJ RASPRAVI</w:t>
      </w:r>
    </w:p>
    <w:p w14:paraId="760613DB"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G.</w:t>
      </w:r>
      <w:r w:rsidRPr="000F063A">
        <w:rPr>
          <w:rFonts w:ascii="Arial Narrow" w:hAnsi="Arial Narrow" w:cs="Tahoma"/>
          <w:sz w:val="22"/>
          <w:szCs w:val="22"/>
        </w:rPr>
        <w:tab/>
        <w:t>EVIDENCIJA POSTUPKA IZRADE I DONOŠENJA PLANA</w:t>
      </w:r>
    </w:p>
    <w:p w14:paraId="637A73FE" w14:textId="77777777" w:rsidR="000F063A" w:rsidRPr="000F063A" w:rsidRDefault="000F063A" w:rsidP="000F063A">
      <w:pPr>
        <w:spacing w:after="120"/>
        <w:ind w:left="993" w:hanging="426"/>
        <w:rPr>
          <w:rFonts w:ascii="Arial Narrow" w:hAnsi="Arial Narrow" w:cs="Tahoma"/>
          <w:sz w:val="22"/>
          <w:szCs w:val="22"/>
        </w:rPr>
      </w:pPr>
      <w:r w:rsidRPr="000F063A">
        <w:rPr>
          <w:rFonts w:ascii="Arial Narrow" w:hAnsi="Arial Narrow" w:cs="Tahoma"/>
          <w:sz w:val="22"/>
          <w:szCs w:val="22"/>
        </w:rPr>
        <w:t>H.</w:t>
      </w:r>
      <w:r w:rsidRPr="000F063A">
        <w:rPr>
          <w:rFonts w:ascii="Arial Narrow" w:hAnsi="Arial Narrow" w:cs="Tahoma"/>
          <w:sz w:val="22"/>
          <w:szCs w:val="22"/>
        </w:rPr>
        <w:tab/>
        <w:t>SAŽETAK ZA JAVNOST</w:t>
      </w:r>
    </w:p>
    <w:p w14:paraId="4AE42F5B" w14:textId="49F3C39E" w:rsidR="00463CF8" w:rsidRPr="000F063A" w:rsidRDefault="00463CF8" w:rsidP="001A5472">
      <w:pPr>
        <w:spacing w:after="120"/>
        <w:jc w:val="center"/>
        <w:rPr>
          <w:rFonts w:ascii="Arial Narrow" w:hAnsi="Arial Narrow" w:cs="Tahoma"/>
          <w:sz w:val="20"/>
          <w:szCs w:val="20"/>
        </w:rPr>
      </w:pPr>
      <w:r w:rsidRPr="000F063A">
        <w:rPr>
          <w:rFonts w:ascii="Arial Narrow" w:hAnsi="Arial Narrow" w:cs="Tahoma"/>
          <w:sz w:val="20"/>
          <w:szCs w:val="20"/>
        </w:rPr>
        <w:t>IV.</w:t>
      </w:r>
    </w:p>
    <w:p w14:paraId="2EF998E4" w14:textId="477E6267" w:rsidR="00463CF8" w:rsidRPr="000F063A" w:rsidRDefault="00463CF8" w:rsidP="001A5472">
      <w:pPr>
        <w:rPr>
          <w:rFonts w:ascii="Arial Narrow" w:hAnsi="Arial Narrow" w:cs="Tahoma"/>
          <w:sz w:val="20"/>
          <w:szCs w:val="20"/>
        </w:rPr>
      </w:pPr>
      <w:r w:rsidRPr="000F063A">
        <w:rPr>
          <w:rFonts w:ascii="Arial Narrow" w:hAnsi="Arial Narrow" w:cs="Tahoma"/>
          <w:sz w:val="20"/>
          <w:szCs w:val="20"/>
        </w:rPr>
        <w:t>(1)</w:t>
      </w:r>
      <w:r w:rsidRPr="000F063A">
        <w:rPr>
          <w:rFonts w:ascii="Arial Narrow" w:hAnsi="Arial Narrow" w:cs="Tahoma"/>
          <w:sz w:val="20"/>
          <w:szCs w:val="20"/>
        </w:rPr>
        <w:tab/>
        <w:t xml:space="preserve">Plan je izrađen u 4 (četiri) izvornika ovjerenih potpisom i žigom načelnika te potpisom i žigom predsjednika Općinskog vijeća Općine </w:t>
      </w:r>
      <w:r w:rsidR="001A5472" w:rsidRPr="000F063A">
        <w:rPr>
          <w:rFonts w:ascii="Arial Narrow" w:hAnsi="Arial Narrow" w:cs="Tahoma"/>
          <w:sz w:val="20"/>
          <w:szCs w:val="20"/>
        </w:rPr>
        <w:t>Postira</w:t>
      </w:r>
      <w:r w:rsidRPr="000F063A">
        <w:rPr>
          <w:rFonts w:ascii="Arial Narrow" w:hAnsi="Arial Narrow" w:cs="Tahoma"/>
          <w:sz w:val="20"/>
          <w:szCs w:val="20"/>
        </w:rPr>
        <w:t>. Pojedini izvornici se čuvaju se na slijedećim adresama:</w:t>
      </w:r>
    </w:p>
    <w:p w14:paraId="386B2CB5" w14:textId="576CBA49" w:rsidR="00463CF8" w:rsidRPr="000F063A" w:rsidRDefault="00463CF8" w:rsidP="001A5472">
      <w:pPr>
        <w:ind w:left="709" w:hanging="425"/>
        <w:rPr>
          <w:rFonts w:ascii="Arial Narrow" w:hAnsi="Arial Narrow" w:cs="Tahoma"/>
          <w:sz w:val="20"/>
          <w:szCs w:val="20"/>
        </w:rPr>
      </w:pPr>
      <w:r w:rsidRPr="000F063A">
        <w:rPr>
          <w:rFonts w:ascii="Arial Narrow" w:hAnsi="Arial Narrow" w:cs="Tahoma"/>
          <w:sz w:val="20"/>
          <w:szCs w:val="20"/>
        </w:rPr>
        <w:t>1.</w:t>
      </w:r>
      <w:r w:rsidRPr="000F063A">
        <w:rPr>
          <w:rFonts w:ascii="Arial Narrow" w:hAnsi="Arial Narrow" w:cs="Tahoma"/>
          <w:sz w:val="20"/>
          <w:szCs w:val="20"/>
        </w:rPr>
        <w:tab/>
        <w:t xml:space="preserve">Općina </w:t>
      </w:r>
      <w:r w:rsidR="001A5472" w:rsidRPr="000F063A">
        <w:rPr>
          <w:rFonts w:ascii="Arial Narrow" w:hAnsi="Arial Narrow" w:cs="Tahoma"/>
          <w:sz w:val="20"/>
          <w:szCs w:val="20"/>
        </w:rPr>
        <w:t>Postira</w:t>
      </w:r>
      <w:r w:rsidRPr="000F063A">
        <w:rPr>
          <w:rFonts w:ascii="Arial Narrow" w:hAnsi="Arial Narrow" w:cs="Tahoma"/>
          <w:sz w:val="20"/>
          <w:szCs w:val="20"/>
        </w:rPr>
        <w:t xml:space="preserve"> – 1 primjerak </w:t>
      </w:r>
    </w:p>
    <w:p w14:paraId="029EF958" w14:textId="77777777" w:rsidR="00463CF8" w:rsidRPr="000F063A" w:rsidRDefault="00463CF8" w:rsidP="001A5472">
      <w:pPr>
        <w:ind w:left="709" w:hanging="425"/>
        <w:rPr>
          <w:rFonts w:ascii="Arial Narrow" w:hAnsi="Arial Narrow" w:cs="Tahoma"/>
          <w:sz w:val="20"/>
          <w:szCs w:val="20"/>
        </w:rPr>
      </w:pPr>
      <w:r w:rsidRPr="000F063A">
        <w:rPr>
          <w:rFonts w:ascii="Arial Narrow" w:hAnsi="Arial Narrow" w:cs="Tahoma"/>
          <w:sz w:val="20"/>
          <w:szCs w:val="20"/>
        </w:rPr>
        <w:t>2.</w:t>
      </w:r>
      <w:r w:rsidRPr="000F063A">
        <w:rPr>
          <w:rFonts w:ascii="Arial Narrow" w:hAnsi="Arial Narrow" w:cs="Tahoma"/>
          <w:sz w:val="20"/>
          <w:szCs w:val="20"/>
        </w:rPr>
        <w:tab/>
        <w:t xml:space="preserve">Ministarstvo prostornog uređenja, graditeljstva i državne imovine – 1 primjerak </w:t>
      </w:r>
    </w:p>
    <w:p w14:paraId="27D0536D" w14:textId="63151ECA" w:rsidR="00463CF8" w:rsidRPr="000F063A" w:rsidRDefault="00463CF8" w:rsidP="001A5472">
      <w:pPr>
        <w:ind w:left="709" w:hanging="425"/>
        <w:rPr>
          <w:rFonts w:ascii="Arial Narrow" w:hAnsi="Arial Narrow" w:cs="Tahoma"/>
          <w:sz w:val="20"/>
          <w:szCs w:val="20"/>
        </w:rPr>
      </w:pPr>
      <w:r w:rsidRPr="000F063A">
        <w:rPr>
          <w:rFonts w:ascii="Arial Narrow" w:hAnsi="Arial Narrow" w:cs="Tahoma"/>
          <w:sz w:val="20"/>
          <w:szCs w:val="20"/>
        </w:rPr>
        <w:t>3.</w:t>
      </w:r>
      <w:r w:rsidRPr="000F063A">
        <w:rPr>
          <w:rFonts w:ascii="Arial Narrow" w:hAnsi="Arial Narrow" w:cs="Tahoma"/>
          <w:sz w:val="20"/>
          <w:szCs w:val="20"/>
        </w:rPr>
        <w:tab/>
        <w:t xml:space="preserve">Upravni odjel za prostorno uređenje </w:t>
      </w:r>
      <w:r w:rsidR="001A5472" w:rsidRPr="000F063A">
        <w:rPr>
          <w:rFonts w:ascii="Arial Narrow" w:hAnsi="Arial Narrow" w:cs="Tahoma"/>
          <w:sz w:val="20"/>
          <w:szCs w:val="20"/>
        </w:rPr>
        <w:t>Splitsko-dalmatinske</w:t>
      </w:r>
      <w:r w:rsidRPr="000F063A">
        <w:rPr>
          <w:rFonts w:ascii="Arial Narrow" w:hAnsi="Arial Narrow" w:cs="Tahoma"/>
          <w:sz w:val="20"/>
          <w:szCs w:val="20"/>
        </w:rPr>
        <w:t xml:space="preserve"> županije, ispostava </w:t>
      </w:r>
      <w:r w:rsidR="001A5472" w:rsidRPr="000F063A">
        <w:rPr>
          <w:rFonts w:ascii="Arial Narrow" w:hAnsi="Arial Narrow" w:cs="Tahoma"/>
          <w:sz w:val="20"/>
          <w:szCs w:val="20"/>
        </w:rPr>
        <w:t>Supetar</w:t>
      </w:r>
      <w:r w:rsidRPr="000F063A">
        <w:rPr>
          <w:rFonts w:ascii="Arial Narrow" w:hAnsi="Arial Narrow" w:cs="Tahoma"/>
          <w:sz w:val="20"/>
          <w:szCs w:val="20"/>
        </w:rPr>
        <w:t xml:space="preserve"> – 1 primjerak</w:t>
      </w:r>
    </w:p>
    <w:p w14:paraId="7E1D47C0" w14:textId="6EF472E4" w:rsidR="00463CF8" w:rsidRPr="000F063A" w:rsidRDefault="00463CF8" w:rsidP="001A5472">
      <w:pPr>
        <w:spacing w:after="120"/>
        <w:ind w:left="709" w:hanging="425"/>
        <w:rPr>
          <w:rFonts w:ascii="Arial Narrow" w:hAnsi="Arial Narrow" w:cs="Tahoma"/>
          <w:sz w:val="20"/>
          <w:szCs w:val="20"/>
        </w:rPr>
      </w:pPr>
      <w:r w:rsidRPr="000F063A">
        <w:rPr>
          <w:rFonts w:ascii="Arial Narrow" w:hAnsi="Arial Narrow" w:cs="Tahoma"/>
          <w:sz w:val="20"/>
          <w:szCs w:val="20"/>
        </w:rPr>
        <w:t>4.</w:t>
      </w:r>
      <w:r w:rsidRPr="000F063A">
        <w:rPr>
          <w:rFonts w:ascii="Arial Narrow" w:hAnsi="Arial Narrow" w:cs="Tahoma"/>
          <w:sz w:val="20"/>
          <w:szCs w:val="20"/>
        </w:rPr>
        <w:tab/>
        <w:t xml:space="preserve">Županijski zavod za prostorno uređenje </w:t>
      </w:r>
      <w:r w:rsidR="00E2741F" w:rsidRPr="000F063A">
        <w:rPr>
          <w:rFonts w:ascii="Arial Narrow" w:hAnsi="Arial Narrow" w:cs="Tahoma"/>
          <w:sz w:val="20"/>
          <w:szCs w:val="20"/>
        </w:rPr>
        <w:t>Splitsko-dalmatinske</w:t>
      </w:r>
      <w:r w:rsidRPr="000F063A">
        <w:rPr>
          <w:rFonts w:ascii="Arial Narrow" w:hAnsi="Arial Narrow" w:cs="Tahoma"/>
          <w:sz w:val="20"/>
          <w:szCs w:val="20"/>
        </w:rPr>
        <w:t xml:space="preserve"> županije – 1 primjerak </w:t>
      </w:r>
    </w:p>
    <w:p w14:paraId="445688B6" w14:textId="77777777" w:rsidR="00463CF8" w:rsidRPr="000F063A" w:rsidRDefault="00463CF8" w:rsidP="001A5472">
      <w:pPr>
        <w:spacing w:after="120"/>
        <w:jc w:val="center"/>
        <w:rPr>
          <w:rFonts w:ascii="Arial Narrow" w:hAnsi="Arial Narrow" w:cs="Tahoma"/>
          <w:sz w:val="20"/>
          <w:szCs w:val="20"/>
        </w:rPr>
      </w:pPr>
      <w:r w:rsidRPr="000F063A">
        <w:rPr>
          <w:rFonts w:ascii="Arial Narrow" w:hAnsi="Arial Narrow" w:cs="Tahoma"/>
          <w:sz w:val="20"/>
          <w:szCs w:val="20"/>
        </w:rPr>
        <w:t>V.</w:t>
      </w:r>
    </w:p>
    <w:p w14:paraId="46C7809D" w14:textId="322101AE" w:rsidR="00463CF8" w:rsidRPr="000F063A" w:rsidRDefault="00463CF8" w:rsidP="00463CF8">
      <w:pPr>
        <w:spacing w:after="120"/>
        <w:rPr>
          <w:rFonts w:ascii="Arial Narrow" w:hAnsi="Arial Narrow" w:cs="Tahoma"/>
          <w:sz w:val="20"/>
          <w:szCs w:val="20"/>
        </w:rPr>
      </w:pPr>
      <w:r w:rsidRPr="000F063A">
        <w:rPr>
          <w:rFonts w:ascii="Arial Narrow" w:hAnsi="Arial Narrow" w:cs="Tahoma"/>
          <w:sz w:val="20"/>
          <w:szCs w:val="20"/>
        </w:rPr>
        <w:t>(1)</w:t>
      </w:r>
      <w:r w:rsidRPr="000F063A">
        <w:rPr>
          <w:rFonts w:ascii="Arial Narrow" w:hAnsi="Arial Narrow" w:cs="Tahoma"/>
          <w:sz w:val="20"/>
          <w:szCs w:val="20"/>
        </w:rPr>
        <w:tab/>
        <w:t xml:space="preserve">Plan stupa na snagu drugi dan po objavi u Službenom glasniku Općine </w:t>
      </w:r>
      <w:r w:rsidR="00E2741F" w:rsidRPr="000F063A">
        <w:rPr>
          <w:rFonts w:ascii="Arial Narrow" w:hAnsi="Arial Narrow" w:cs="Tahoma"/>
          <w:sz w:val="20"/>
          <w:szCs w:val="20"/>
        </w:rPr>
        <w:t>Postira</w:t>
      </w:r>
      <w:r w:rsidRPr="000F063A">
        <w:rPr>
          <w:rFonts w:ascii="Arial Narrow" w:hAnsi="Arial Narrow" w:cs="Tahoma"/>
          <w:sz w:val="20"/>
          <w:szCs w:val="20"/>
        </w:rPr>
        <w:t>.</w:t>
      </w:r>
    </w:p>
    <w:p w14:paraId="6E9DE059" w14:textId="77777777" w:rsidR="00463CF8" w:rsidRPr="000F063A" w:rsidRDefault="00463CF8" w:rsidP="00463CF8">
      <w:pPr>
        <w:spacing w:after="120"/>
        <w:rPr>
          <w:rFonts w:ascii="Arial Narrow" w:hAnsi="Arial Narrow" w:cs="Tahoma"/>
          <w:sz w:val="20"/>
          <w:szCs w:val="20"/>
        </w:rPr>
      </w:pPr>
    </w:p>
    <w:p w14:paraId="39B4A3F4" w14:textId="77777777" w:rsidR="00463CF8" w:rsidRPr="000F063A" w:rsidRDefault="00463CF8" w:rsidP="00463CF8">
      <w:pPr>
        <w:spacing w:after="120"/>
        <w:rPr>
          <w:rFonts w:ascii="Arial Narrow" w:hAnsi="Arial Narrow" w:cs="Tahoma"/>
          <w:sz w:val="20"/>
          <w:szCs w:val="20"/>
        </w:rPr>
      </w:pPr>
    </w:p>
    <w:p w14:paraId="62029796" w14:textId="77777777" w:rsidR="00463CF8" w:rsidRPr="000F063A" w:rsidRDefault="00463CF8" w:rsidP="00463CF8">
      <w:pPr>
        <w:spacing w:after="120"/>
        <w:rPr>
          <w:rFonts w:ascii="Arial Narrow" w:hAnsi="Arial Narrow" w:cs="Tahoma"/>
          <w:sz w:val="20"/>
          <w:szCs w:val="20"/>
        </w:rPr>
      </w:pPr>
    </w:p>
    <w:p w14:paraId="187E4E6E" w14:textId="3C783C04" w:rsidR="00463CF8" w:rsidRPr="000F063A" w:rsidRDefault="00463CF8" w:rsidP="00463CF8">
      <w:pPr>
        <w:spacing w:after="120"/>
        <w:rPr>
          <w:rFonts w:ascii="Arial Narrow" w:hAnsi="Arial Narrow" w:cs="Tahoma"/>
          <w:sz w:val="20"/>
          <w:szCs w:val="20"/>
        </w:rPr>
      </w:pPr>
      <w:r w:rsidRPr="000F063A">
        <w:rPr>
          <w:rFonts w:ascii="Arial Narrow" w:hAnsi="Arial Narrow" w:cs="Tahoma"/>
          <w:sz w:val="20"/>
          <w:szCs w:val="20"/>
        </w:rPr>
        <w:tab/>
      </w:r>
      <w:r w:rsidRPr="000F063A">
        <w:rPr>
          <w:rFonts w:ascii="Arial Narrow" w:hAnsi="Arial Narrow" w:cs="Tahoma"/>
          <w:sz w:val="20"/>
          <w:szCs w:val="20"/>
        </w:rPr>
        <w:tab/>
      </w:r>
      <w:r w:rsidR="00705E47">
        <w:rPr>
          <w:rFonts w:ascii="Arial Narrow" w:hAnsi="Arial Narrow" w:cs="Tahoma"/>
          <w:sz w:val="20"/>
          <w:szCs w:val="20"/>
        </w:rPr>
        <w:t xml:space="preserve">                                       </w:t>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00E56490">
        <w:rPr>
          <w:rFonts w:ascii="Arial Narrow" w:hAnsi="Arial Narrow" w:cs="Tahoma"/>
          <w:sz w:val="20"/>
          <w:szCs w:val="20"/>
        </w:rPr>
        <w:t xml:space="preserve">   </w:t>
      </w:r>
      <w:r w:rsidRPr="000F063A">
        <w:rPr>
          <w:rFonts w:ascii="Arial Narrow" w:hAnsi="Arial Narrow" w:cs="Tahoma"/>
          <w:sz w:val="20"/>
          <w:szCs w:val="20"/>
        </w:rPr>
        <w:t>predsjedni</w:t>
      </w:r>
      <w:r w:rsidR="00E2741F" w:rsidRPr="000F063A">
        <w:rPr>
          <w:rFonts w:ascii="Arial Narrow" w:hAnsi="Arial Narrow" w:cs="Tahoma"/>
          <w:sz w:val="20"/>
          <w:szCs w:val="20"/>
        </w:rPr>
        <w:t>k</w:t>
      </w:r>
      <w:r w:rsidRPr="000F063A">
        <w:rPr>
          <w:rFonts w:ascii="Arial Narrow" w:hAnsi="Arial Narrow" w:cs="Tahoma"/>
          <w:sz w:val="20"/>
          <w:szCs w:val="20"/>
        </w:rPr>
        <w:t xml:space="preserve"> Općinskog vijeća</w:t>
      </w:r>
    </w:p>
    <w:p w14:paraId="0333FD0B" w14:textId="2F498667" w:rsidR="00463CF8" w:rsidRPr="000F063A" w:rsidRDefault="00463CF8" w:rsidP="00463CF8">
      <w:pPr>
        <w:spacing w:after="120"/>
        <w:rPr>
          <w:rFonts w:ascii="Arial Narrow" w:hAnsi="Arial Narrow" w:cs="Tahoma"/>
          <w:sz w:val="20"/>
          <w:szCs w:val="20"/>
        </w:rPr>
      </w:pP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Pr="000F063A">
        <w:rPr>
          <w:rFonts w:ascii="Arial Narrow" w:hAnsi="Arial Narrow" w:cs="Tahoma"/>
          <w:sz w:val="20"/>
          <w:szCs w:val="20"/>
        </w:rPr>
        <w:tab/>
      </w:r>
      <w:r w:rsidR="00E2741F" w:rsidRPr="000F063A">
        <w:rPr>
          <w:rFonts w:ascii="Arial Narrow" w:hAnsi="Arial Narrow" w:cs="Tahoma"/>
          <w:sz w:val="20"/>
          <w:szCs w:val="20"/>
        </w:rPr>
        <w:t>Toni Glavinić</w:t>
      </w:r>
    </w:p>
    <w:p w14:paraId="3B425552" w14:textId="77777777" w:rsidR="00463CF8" w:rsidRPr="000F063A" w:rsidRDefault="00463CF8" w:rsidP="0003308E">
      <w:pPr>
        <w:spacing w:after="120"/>
        <w:rPr>
          <w:rFonts w:ascii="Arial Narrow" w:hAnsi="Arial Narrow" w:cs="Tahoma"/>
          <w:sz w:val="20"/>
          <w:szCs w:val="20"/>
        </w:rPr>
      </w:pPr>
    </w:p>
    <w:p w14:paraId="15D34E41" w14:textId="62013583" w:rsidR="00463CF8" w:rsidRDefault="00463CF8" w:rsidP="0003308E">
      <w:pPr>
        <w:spacing w:after="120"/>
        <w:rPr>
          <w:rFonts w:ascii="Arial Narrow" w:hAnsi="Arial Narrow" w:cs="Tahoma"/>
          <w:sz w:val="20"/>
          <w:szCs w:val="20"/>
        </w:rPr>
      </w:pPr>
    </w:p>
    <w:p w14:paraId="636ED18F" w14:textId="2D6A352A" w:rsidR="00CC7914" w:rsidRDefault="00CC7914" w:rsidP="0003308E">
      <w:pPr>
        <w:spacing w:after="120"/>
        <w:rPr>
          <w:rFonts w:ascii="Arial Narrow" w:hAnsi="Arial Narrow" w:cs="Tahoma"/>
          <w:sz w:val="20"/>
          <w:szCs w:val="20"/>
        </w:rPr>
      </w:pPr>
    </w:p>
    <w:p w14:paraId="5E865A68" w14:textId="634732ED" w:rsidR="00CC7914" w:rsidRDefault="00CC7914" w:rsidP="0003308E">
      <w:pPr>
        <w:spacing w:after="120"/>
        <w:rPr>
          <w:rFonts w:ascii="Arial Narrow" w:hAnsi="Arial Narrow" w:cs="Tahoma"/>
          <w:sz w:val="20"/>
          <w:szCs w:val="20"/>
        </w:rPr>
      </w:pPr>
    </w:p>
    <w:p w14:paraId="3D79A48F" w14:textId="7EAAE274" w:rsidR="00CC7914" w:rsidRDefault="00CC7914" w:rsidP="0003308E">
      <w:pPr>
        <w:spacing w:after="120"/>
        <w:rPr>
          <w:rFonts w:ascii="Arial Narrow" w:hAnsi="Arial Narrow" w:cs="Tahoma"/>
          <w:sz w:val="20"/>
          <w:szCs w:val="20"/>
        </w:rPr>
      </w:pPr>
    </w:p>
    <w:p w14:paraId="7CBE7A8B" w14:textId="20CDBFAA" w:rsidR="00CC7914" w:rsidRDefault="00CC7914" w:rsidP="0003308E">
      <w:pPr>
        <w:spacing w:after="120"/>
        <w:rPr>
          <w:rFonts w:ascii="Arial Narrow" w:hAnsi="Arial Narrow" w:cs="Tahoma"/>
          <w:sz w:val="20"/>
          <w:szCs w:val="20"/>
        </w:rPr>
      </w:pPr>
      <w:r>
        <w:rPr>
          <w:rFonts w:ascii="Arial Narrow" w:hAnsi="Arial Narrow" w:cs="Tahoma"/>
          <w:sz w:val="20"/>
          <w:szCs w:val="20"/>
        </w:rPr>
        <w:t>KLASA:024-01/23-01/</w:t>
      </w:r>
      <w:r w:rsidR="00705E47">
        <w:rPr>
          <w:rFonts w:ascii="Arial Narrow" w:hAnsi="Arial Narrow" w:cs="Tahoma"/>
          <w:sz w:val="20"/>
          <w:szCs w:val="20"/>
        </w:rPr>
        <w:t>01</w:t>
      </w:r>
    </w:p>
    <w:p w14:paraId="7AC819B2" w14:textId="317FCA83" w:rsidR="00CC7914" w:rsidRPr="000F063A" w:rsidRDefault="00CC7914" w:rsidP="0003308E">
      <w:pPr>
        <w:spacing w:after="120"/>
        <w:rPr>
          <w:rFonts w:ascii="Arial Narrow" w:hAnsi="Arial Narrow" w:cs="Tahoma"/>
          <w:sz w:val="20"/>
          <w:szCs w:val="20"/>
        </w:rPr>
      </w:pPr>
      <w:r>
        <w:rPr>
          <w:rFonts w:ascii="Arial Narrow" w:hAnsi="Arial Narrow" w:cs="Tahoma"/>
          <w:sz w:val="20"/>
          <w:szCs w:val="20"/>
        </w:rPr>
        <w:t>URBROJ:2181-40-01-23-1</w:t>
      </w:r>
    </w:p>
    <w:p w14:paraId="1C8A90E2" w14:textId="77777777" w:rsidR="000F063A" w:rsidRPr="000F063A" w:rsidRDefault="00463CF8" w:rsidP="000F063A">
      <w:pPr>
        <w:pStyle w:val="Heading1"/>
        <w:shd w:val="clear" w:color="auto" w:fill="A6A6A6"/>
        <w:spacing w:before="0"/>
        <w:ind w:left="709" w:hanging="709"/>
        <w:rPr>
          <w:rFonts w:ascii="Arial Narrow" w:hAnsi="Arial Narrow"/>
          <w:sz w:val="24"/>
          <w:szCs w:val="24"/>
        </w:rPr>
      </w:pPr>
      <w:r w:rsidRPr="000F063A">
        <w:rPr>
          <w:rFonts w:ascii="Arial Narrow" w:hAnsi="Arial Narrow" w:cs="Tahoma"/>
          <w:b w:val="0"/>
          <w:bCs w:val="0"/>
          <w:sz w:val="20"/>
          <w:szCs w:val="20"/>
        </w:rPr>
        <w:br w:type="page"/>
      </w:r>
      <w:r w:rsidR="000F063A" w:rsidRPr="000F063A">
        <w:rPr>
          <w:rFonts w:ascii="Arial Narrow" w:hAnsi="Arial Narrow"/>
          <w:sz w:val="24"/>
          <w:szCs w:val="24"/>
        </w:rPr>
        <w:lastRenderedPageBreak/>
        <w:t>1.</w:t>
      </w:r>
      <w:r w:rsidR="000F063A" w:rsidRPr="000F063A">
        <w:rPr>
          <w:rFonts w:ascii="Arial Narrow" w:hAnsi="Arial Narrow"/>
          <w:sz w:val="24"/>
          <w:szCs w:val="24"/>
        </w:rPr>
        <w:tab/>
        <w:t>UVJETI ZA ODREĐIVANJE NAMJENA POVRŠINA NA PODRUČJU OPĆINE POSTIRA</w:t>
      </w:r>
    </w:p>
    <w:p w14:paraId="0AE4E52D" w14:textId="2970ADF9" w:rsidR="000F063A" w:rsidRPr="000F063A" w:rsidRDefault="000F063A" w:rsidP="000F063A">
      <w:pPr>
        <w:pStyle w:val="Heading5"/>
        <w:spacing w:before="0"/>
        <w:jc w:val="center"/>
        <w:rPr>
          <w:rFonts w:ascii="Arial Narrow" w:hAnsi="Arial Narrow"/>
          <w:b w:val="0"/>
          <w:bCs w:val="0"/>
          <w:i w:val="0"/>
          <w:iCs w:val="0"/>
          <w:sz w:val="20"/>
          <w:szCs w:val="20"/>
        </w:rPr>
      </w:pPr>
      <w:r w:rsidRPr="000F063A">
        <w:rPr>
          <w:rFonts w:ascii="Arial Narrow" w:hAnsi="Arial Narrow"/>
          <w:b w:val="0"/>
          <w:bCs w:val="0"/>
          <w:i w:val="0"/>
          <w:iCs w:val="0"/>
          <w:sz w:val="20"/>
          <w:szCs w:val="20"/>
        </w:rPr>
        <w:t>Članak 1</w:t>
      </w:r>
    </w:p>
    <w:p w14:paraId="0A38B63C" w14:textId="77777777" w:rsidR="000F063A" w:rsidRPr="000F063A" w:rsidRDefault="000F063A" w:rsidP="000F063A">
      <w:pPr>
        <w:spacing w:after="60"/>
        <w:jc w:val="both"/>
        <w:rPr>
          <w:rFonts w:ascii="Arial Narrow" w:hAnsi="Arial Narrow" w:cs="Arial"/>
          <w:strike/>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 članku 4, stavak (2) iza riječi „opći cilj“ dodaju se riječi „Prostornog plana uređenja Općine Postira (u daljnjem tekstu </w:t>
      </w:r>
      <w:r w:rsidRPr="000F063A">
        <w:rPr>
          <w:rFonts w:ascii="Arial Narrow" w:hAnsi="Arial Narrow" w:cs="Arial"/>
          <w:i/>
          <w:iCs/>
          <w:sz w:val="20"/>
          <w:szCs w:val="20"/>
        </w:rPr>
        <w:t>Plan</w:t>
      </w:r>
      <w:r w:rsidRPr="000F063A">
        <w:rPr>
          <w:rFonts w:ascii="Arial Narrow" w:hAnsi="Arial Narrow" w:cs="Arial"/>
          <w:sz w:val="20"/>
          <w:szCs w:val="20"/>
        </w:rPr>
        <w:t>)“.</w:t>
      </w:r>
    </w:p>
    <w:p w14:paraId="3CB3C8D4" w14:textId="69CE989F" w:rsidR="000F063A" w:rsidRPr="000F063A" w:rsidRDefault="000F063A" w:rsidP="000F063A">
      <w:pPr>
        <w:pStyle w:val="Heading5"/>
        <w:spacing w:before="0"/>
        <w:jc w:val="center"/>
        <w:rPr>
          <w:rFonts w:ascii="Arial Narrow" w:hAnsi="Arial Narrow"/>
          <w:b w:val="0"/>
          <w:bCs w:val="0"/>
          <w:i w:val="0"/>
          <w:iCs w:val="0"/>
          <w:sz w:val="20"/>
          <w:szCs w:val="20"/>
        </w:rPr>
      </w:pPr>
      <w:r w:rsidRPr="000F063A">
        <w:rPr>
          <w:rFonts w:ascii="Arial Narrow" w:hAnsi="Arial Narrow"/>
          <w:b w:val="0"/>
          <w:bCs w:val="0"/>
          <w:i w:val="0"/>
          <w:iCs w:val="0"/>
          <w:sz w:val="20"/>
          <w:szCs w:val="20"/>
        </w:rPr>
        <w:t>Članak 2</w:t>
      </w:r>
    </w:p>
    <w:p w14:paraId="582C4D39" w14:textId="77777777" w:rsidR="000F063A" w:rsidRPr="000F063A" w:rsidRDefault="000F063A" w:rsidP="000F063A">
      <w:pPr>
        <w:tabs>
          <w:tab w:val="left" w:pos="709"/>
        </w:tabs>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5a, stavak (1) dodaje se tekst pod točkom 1.9. koji glasi: „</w:t>
      </w:r>
      <w:bookmarkStart w:id="0" w:name="_Hlk111472294"/>
      <w:r w:rsidRPr="000F063A">
        <w:rPr>
          <w:rFonts w:ascii="Arial Narrow" w:hAnsi="Arial Narrow" w:cs="Arial"/>
          <w:sz w:val="20"/>
          <w:szCs w:val="20"/>
          <w:u w:val="single"/>
        </w:rPr>
        <w:t xml:space="preserve">Građevinska bruto površina </w:t>
      </w:r>
      <w:r w:rsidRPr="000F063A">
        <w:rPr>
          <w:rFonts w:ascii="Arial Narrow" w:hAnsi="Arial Narrow" w:cs="Arial"/>
          <w:sz w:val="20"/>
          <w:szCs w:val="20"/>
        </w:rPr>
        <w:t>je zbroj površina svih razina zgrade mjerenih u razini njihovih podova (Po, Su, Pr, K, Pk, Ng). Mjere se obrisi razina s uključenim vanjskim zidovima sa svim oblogama pročelja, osim površine vanjskog dizala koje se dograđuje na postojeću zgradu</w:t>
      </w:r>
      <w:bookmarkEnd w:id="0"/>
      <w:r w:rsidRPr="000F063A">
        <w:rPr>
          <w:rFonts w:ascii="Arial Narrow" w:hAnsi="Arial Narrow" w:cs="Arial"/>
          <w:sz w:val="20"/>
          <w:szCs w:val="20"/>
        </w:rPr>
        <w:t>.“.</w:t>
      </w:r>
    </w:p>
    <w:p w14:paraId="369B663D" w14:textId="77777777" w:rsidR="000F063A" w:rsidRPr="000F063A" w:rsidRDefault="000F063A" w:rsidP="000F063A">
      <w:pPr>
        <w:tabs>
          <w:tab w:val="left" w:pos="709"/>
        </w:tabs>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i stavku, u točki 2.1. na kraju rečenice dodaje se tekst koji glasi: „odnosno najmanje 80% tlorisne površine podruma mora biti ukopano“.</w:t>
      </w:r>
    </w:p>
    <w:p w14:paraId="02AE0689" w14:textId="77777777" w:rsidR="000F063A" w:rsidRPr="000F063A" w:rsidRDefault="000F063A" w:rsidP="000F063A">
      <w:pPr>
        <w:tabs>
          <w:tab w:val="left" w:pos="709"/>
        </w:tabs>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i stavku, tekst u točki 2.7. mijenja se i novi glasi: „</w:t>
      </w:r>
      <w:r w:rsidRPr="000F063A">
        <w:rPr>
          <w:rFonts w:ascii="Arial Narrow" w:hAnsi="Arial Narrow" w:cs="Arial"/>
          <w:sz w:val="20"/>
          <w:szCs w:val="20"/>
          <w:u w:val="single"/>
        </w:rPr>
        <w:t xml:space="preserve">Nadgrađe </w:t>
      </w:r>
      <w:r w:rsidRPr="000F063A">
        <w:rPr>
          <w:rFonts w:ascii="Arial Narrow" w:hAnsi="Arial Narrow" w:cs="Arial"/>
          <w:sz w:val="20"/>
          <w:szCs w:val="20"/>
        </w:rPr>
        <w:t>(Ng) je dio zgrade (svjetlarnik stubišta, kućica od dizala, izlaz na prohodnu terasu (hotela) s ugostiteljskim sadržajem koji koristi uređenu prohodnu terasu), koji se nalazi iznad posljednje etaže (kata). Njegova zatvorena površina ne može biti veća od 20% površine kata ispod, a natkrivena površina ne veća od 10% površine kata ispod. Ravnina pročelja mora biti uvučena bar 3,00 metra u odnosu na pročelje katova ispod. Visina nadgrađa, kao ni ograda krovne terase, ne uračunava se u najveću dozvoljenu visinu same zgrade.“.</w:t>
      </w:r>
    </w:p>
    <w:p w14:paraId="693D571C" w14:textId="77777777" w:rsidR="000F063A" w:rsidRPr="000F063A" w:rsidRDefault="000F063A" w:rsidP="000F063A">
      <w:pPr>
        <w:tabs>
          <w:tab w:val="left" w:pos="709"/>
        </w:tabs>
        <w:spacing w:after="60"/>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U istom članku i stavku, tekst u točki 2.9., na kraju teksta pod b) dodaje se tekst koji glasi: „(visina nadgrađa smije biti najviše 3,00 m bruto)“.</w:t>
      </w:r>
    </w:p>
    <w:p w14:paraId="7143C6DB" w14:textId="77777777" w:rsidR="000F063A" w:rsidRPr="000F063A" w:rsidRDefault="000F063A" w:rsidP="000F063A">
      <w:pPr>
        <w:tabs>
          <w:tab w:val="left" w:pos="709"/>
        </w:tabs>
        <w:spacing w:after="60"/>
        <w:jc w:val="both"/>
        <w:rPr>
          <w:rFonts w:ascii="Arial Narrow" w:hAnsi="Arial Narrow" w:cs="Arial"/>
          <w:sz w:val="20"/>
          <w:szCs w:val="20"/>
        </w:rPr>
      </w:pPr>
      <w:r w:rsidRPr="000F063A">
        <w:rPr>
          <w:rFonts w:ascii="Arial Narrow" w:hAnsi="Arial Narrow" w:cs="Arial"/>
          <w:sz w:val="20"/>
          <w:szCs w:val="20"/>
        </w:rPr>
        <w:t>(5)</w:t>
      </w:r>
      <w:r w:rsidRPr="000F063A">
        <w:rPr>
          <w:rFonts w:ascii="Arial Narrow" w:hAnsi="Arial Narrow" w:cs="Arial"/>
          <w:sz w:val="20"/>
          <w:szCs w:val="20"/>
        </w:rPr>
        <w:tab/>
        <w:t xml:space="preserve">U istom članku i stavku dodaje se tekst pod točkom 3. mijenja se i novi glasi: </w:t>
      </w:r>
    </w:p>
    <w:p w14:paraId="5030AFCD"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„3.2.</w:t>
      </w:r>
      <w:r w:rsidRPr="000F063A">
        <w:rPr>
          <w:rFonts w:ascii="Arial Narrow" w:hAnsi="Arial Narrow" w:cs="Arial"/>
          <w:sz w:val="20"/>
          <w:szCs w:val="20"/>
        </w:rPr>
        <w:tab/>
      </w:r>
      <w:r w:rsidRPr="000F063A">
        <w:rPr>
          <w:rFonts w:ascii="Arial Narrow" w:hAnsi="Arial Narrow" w:cs="Arial"/>
          <w:sz w:val="20"/>
          <w:szCs w:val="20"/>
          <w:u w:val="single"/>
        </w:rPr>
        <w:t>Pomoćna zgrada</w:t>
      </w:r>
      <w:r w:rsidRPr="000F063A">
        <w:rPr>
          <w:rFonts w:ascii="Arial Narrow" w:hAnsi="Arial Narrow" w:cs="Arial"/>
          <w:sz w:val="20"/>
          <w:szCs w:val="20"/>
        </w:rPr>
        <w:t xml:space="preserve"> uz obiteljsku stambenu zgradu su garaže za osobne automobile, nadstrešnice, ljetne kuhinje, drvarnice, spremišta alata, kotlovnice, bazeni (površine do 50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i ostale građevine koje služe korištenju obiteljske stambene zgrade. Visina pomoćne zgrade mora zadovoljiti uvjete propisane odredbama ovog </w:t>
      </w:r>
      <w:r w:rsidRPr="000F063A">
        <w:rPr>
          <w:rFonts w:ascii="Arial Narrow" w:hAnsi="Arial Narrow" w:cs="Arial"/>
          <w:i/>
          <w:iCs/>
          <w:sz w:val="20"/>
          <w:szCs w:val="20"/>
        </w:rPr>
        <w:t>Plana</w:t>
      </w:r>
      <w:r w:rsidRPr="000F063A">
        <w:rPr>
          <w:rFonts w:ascii="Arial Narrow" w:hAnsi="Arial Narrow" w:cs="Arial"/>
          <w:sz w:val="20"/>
          <w:szCs w:val="20"/>
        </w:rPr>
        <w:t xml:space="preserve">, a u ovisnosti o pretežitoj namjeni. </w:t>
      </w:r>
    </w:p>
    <w:p w14:paraId="76D52934"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3.3.</w:t>
      </w:r>
      <w:r w:rsidRPr="000F063A">
        <w:rPr>
          <w:rFonts w:ascii="Arial Narrow" w:hAnsi="Arial Narrow" w:cs="Arial"/>
          <w:sz w:val="20"/>
          <w:szCs w:val="20"/>
        </w:rPr>
        <w:tab/>
      </w:r>
      <w:r w:rsidRPr="000F063A">
        <w:rPr>
          <w:rFonts w:ascii="Arial Narrow" w:hAnsi="Arial Narrow" w:cs="Arial"/>
          <w:sz w:val="20"/>
          <w:szCs w:val="20"/>
          <w:u w:val="single"/>
        </w:rPr>
        <w:t>Prateća građevina</w:t>
      </w:r>
      <w:r w:rsidRPr="000F063A">
        <w:rPr>
          <w:rFonts w:ascii="Arial Narrow" w:hAnsi="Arial Narrow" w:cs="Arial"/>
          <w:sz w:val="20"/>
          <w:szCs w:val="20"/>
        </w:rPr>
        <w:t xml:space="preserve"> je građevina koja nadopunjuje namjenu zgrade osnovne namjene na građevnoj čestici.</w:t>
      </w:r>
    </w:p>
    <w:p w14:paraId="6A9AB902"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3.4.</w:t>
      </w:r>
      <w:r w:rsidRPr="000F063A">
        <w:rPr>
          <w:rFonts w:ascii="Arial Narrow" w:hAnsi="Arial Narrow" w:cs="Arial"/>
          <w:sz w:val="20"/>
          <w:szCs w:val="20"/>
        </w:rPr>
        <w:tab/>
      </w:r>
      <w:r w:rsidRPr="000F063A">
        <w:rPr>
          <w:rFonts w:ascii="Arial Narrow" w:hAnsi="Arial Narrow" w:cs="Arial"/>
          <w:sz w:val="20"/>
          <w:szCs w:val="20"/>
          <w:u w:val="single"/>
        </w:rPr>
        <w:t>Slobodnostojeća zgrada</w:t>
      </w:r>
      <w:r w:rsidRPr="000F063A">
        <w:rPr>
          <w:rFonts w:ascii="Arial Narrow" w:hAnsi="Arial Narrow" w:cs="Arial"/>
          <w:sz w:val="20"/>
          <w:szCs w:val="20"/>
        </w:rPr>
        <w:t xml:space="preserve"> je zgrada do čijih se pročelja može prići preko uređenog ili neuređenog dijela građevne čestice (na kojoj je izgrađena), ili pak s uređene (prometne) površine. </w:t>
      </w:r>
    </w:p>
    <w:p w14:paraId="4CB86B26"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3.5.</w:t>
      </w:r>
      <w:r w:rsidRPr="000F063A">
        <w:rPr>
          <w:rFonts w:ascii="Arial Narrow" w:hAnsi="Arial Narrow" w:cs="Arial"/>
          <w:sz w:val="20"/>
          <w:szCs w:val="20"/>
        </w:rPr>
        <w:tab/>
      </w:r>
      <w:r w:rsidRPr="000F063A">
        <w:rPr>
          <w:rFonts w:ascii="Arial Narrow" w:hAnsi="Arial Narrow" w:cs="Arial"/>
          <w:sz w:val="20"/>
          <w:szCs w:val="20"/>
          <w:u w:val="single"/>
        </w:rPr>
        <w:t>Poluugrađena zgrada</w:t>
      </w:r>
      <w:r w:rsidRPr="000F063A">
        <w:rPr>
          <w:rFonts w:ascii="Arial Narrow" w:hAnsi="Arial Narrow" w:cs="Arial"/>
          <w:sz w:val="20"/>
          <w:szCs w:val="20"/>
        </w:rPr>
        <w:t xml:space="preserve"> je zgrada kojoj se jedno bočno pročelje nalazi izgrađeno uz bočno pročelje susjedne zgrade, a uz ostala pročelja nalazi se uređeni ili neuređeni dio građevne čestice, odnosno uređena prometna površina. </w:t>
      </w:r>
    </w:p>
    <w:p w14:paraId="59F38072"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3.6.</w:t>
      </w:r>
      <w:r w:rsidRPr="000F063A">
        <w:rPr>
          <w:rFonts w:ascii="Arial Narrow" w:hAnsi="Arial Narrow" w:cs="Arial"/>
          <w:sz w:val="20"/>
          <w:szCs w:val="20"/>
        </w:rPr>
        <w:tab/>
      </w:r>
      <w:r w:rsidRPr="000F063A">
        <w:rPr>
          <w:rFonts w:ascii="Arial Narrow" w:hAnsi="Arial Narrow" w:cs="Arial"/>
          <w:sz w:val="20"/>
          <w:szCs w:val="20"/>
          <w:u w:val="single"/>
        </w:rPr>
        <w:t>Ugrađena zgrada</w:t>
      </w:r>
      <w:r w:rsidRPr="000F063A">
        <w:rPr>
          <w:rFonts w:ascii="Arial Narrow" w:hAnsi="Arial Narrow" w:cs="Arial"/>
          <w:sz w:val="20"/>
          <w:szCs w:val="20"/>
        </w:rPr>
        <w:t xml:space="preserve"> je zgrada izgrađena između dvije poluugrađene zgrade. </w:t>
      </w:r>
    </w:p>
    <w:p w14:paraId="6D9387FA" w14:textId="77777777" w:rsidR="000F063A" w:rsidRPr="000F063A" w:rsidRDefault="000F063A" w:rsidP="000F063A">
      <w:pPr>
        <w:tabs>
          <w:tab w:val="left" w:pos="567"/>
        </w:tabs>
        <w:jc w:val="both"/>
        <w:textAlignment w:val="baseline"/>
        <w:rPr>
          <w:rFonts w:ascii="Arial Narrow" w:hAnsi="Arial Narrow" w:cs="Arial"/>
          <w:sz w:val="20"/>
          <w:szCs w:val="20"/>
        </w:rPr>
      </w:pPr>
      <w:r w:rsidRPr="000F063A">
        <w:rPr>
          <w:rFonts w:ascii="Arial Narrow" w:hAnsi="Arial Narrow" w:cs="Arial"/>
          <w:sz w:val="20"/>
          <w:szCs w:val="20"/>
        </w:rPr>
        <w:t>3.7.</w:t>
      </w:r>
      <w:r w:rsidRPr="000F063A">
        <w:rPr>
          <w:rFonts w:ascii="Arial Narrow" w:hAnsi="Arial Narrow" w:cs="Arial"/>
          <w:sz w:val="20"/>
          <w:szCs w:val="20"/>
        </w:rPr>
        <w:tab/>
      </w:r>
      <w:r w:rsidRPr="000F063A">
        <w:rPr>
          <w:rFonts w:ascii="Arial Narrow" w:hAnsi="Arial Narrow" w:cs="Arial"/>
          <w:sz w:val="20"/>
          <w:szCs w:val="20"/>
          <w:u w:val="single"/>
        </w:rPr>
        <w:t>Zamjenska zgrada</w:t>
      </w:r>
      <w:r w:rsidRPr="000F063A">
        <w:rPr>
          <w:rFonts w:ascii="Arial Narrow" w:hAnsi="Arial Narrow" w:cs="Arial"/>
          <w:sz w:val="20"/>
          <w:szCs w:val="20"/>
        </w:rPr>
        <w:t xml:space="preserve"> je nova zgrada izgrađena na mjestu ili u neposrednoj blizini mjesta prethodno uklonjene postojeće zgrade unutar iste građevne čestice, odnosno obuhvata u prostoru kojom se bitno ne mijenja namjena, izgled, veličina i utjecaj na okoliš dotadašnje zgrade.</w:t>
      </w:r>
    </w:p>
    <w:p w14:paraId="4FD4779B"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3.8.</w:t>
      </w:r>
      <w:r w:rsidRPr="000F063A">
        <w:rPr>
          <w:rFonts w:ascii="Arial Narrow" w:hAnsi="Arial Narrow" w:cs="Arial"/>
          <w:sz w:val="20"/>
          <w:szCs w:val="20"/>
        </w:rPr>
        <w:tab/>
      </w:r>
      <w:r w:rsidRPr="000F063A">
        <w:rPr>
          <w:rFonts w:ascii="Arial Narrow" w:hAnsi="Arial Narrow" w:cs="Arial"/>
          <w:sz w:val="20"/>
          <w:szCs w:val="20"/>
          <w:u w:val="single"/>
        </w:rPr>
        <w:t xml:space="preserve">Legalno izgrađena zgrada </w:t>
      </w:r>
      <w:r w:rsidRPr="000F063A">
        <w:rPr>
          <w:rFonts w:ascii="Arial Narrow" w:hAnsi="Arial Narrow" w:cs="Arial"/>
          <w:sz w:val="20"/>
          <w:szCs w:val="20"/>
        </w:rPr>
        <w:t>je svaka zgrada koja je izgrađena na temelju građevne dozvole, potvrde glavnog projekta, rješenju o uvjetima građenja ili je izgrađena prije 15.02.1968. g.</w:t>
      </w:r>
    </w:p>
    <w:p w14:paraId="24FD63D4" w14:textId="77777777" w:rsidR="000F063A" w:rsidRPr="000F063A" w:rsidRDefault="000F063A" w:rsidP="000F063A">
      <w:pPr>
        <w:tabs>
          <w:tab w:val="left" w:pos="567"/>
        </w:tabs>
        <w:rPr>
          <w:rFonts w:ascii="Arial Narrow" w:hAnsi="Arial Narrow" w:cs="Arial"/>
          <w:i/>
          <w:iCs/>
          <w:sz w:val="20"/>
          <w:szCs w:val="20"/>
        </w:rPr>
      </w:pPr>
      <w:r w:rsidRPr="000F063A">
        <w:rPr>
          <w:rFonts w:ascii="Arial Narrow" w:hAnsi="Arial Narrow" w:cs="Arial"/>
          <w:sz w:val="20"/>
          <w:szCs w:val="20"/>
        </w:rPr>
        <w:t>3.9.</w:t>
      </w:r>
      <w:r w:rsidRPr="000F063A">
        <w:rPr>
          <w:rFonts w:ascii="Arial Narrow" w:hAnsi="Arial Narrow" w:cs="Arial"/>
          <w:sz w:val="20"/>
          <w:szCs w:val="20"/>
        </w:rPr>
        <w:tab/>
      </w:r>
      <w:r w:rsidRPr="000F063A">
        <w:rPr>
          <w:rFonts w:ascii="Arial Narrow" w:hAnsi="Arial Narrow" w:cs="Arial"/>
          <w:sz w:val="20"/>
          <w:szCs w:val="20"/>
          <w:u w:val="single"/>
        </w:rPr>
        <w:t>Nova zgrada</w:t>
      </w:r>
      <w:r w:rsidRPr="000F063A">
        <w:rPr>
          <w:rFonts w:ascii="Arial Narrow" w:hAnsi="Arial Narrow" w:cs="Arial"/>
          <w:sz w:val="20"/>
          <w:szCs w:val="20"/>
        </w:rPr>
        <w:t xml:space="preserve"> je zgrada koja će se projektirati i graditi na neizgrađenoj građevnoj čestici ili na mjestu nekad postojeće zgrade i/ili na mjestu zgrade koja se planira rušiti. Ta nova zgrada mora se projektirati u skladu s odredbama za provođenje ovog </w:t>
      </w:r>
      <w:r w:rsidRPr="000F063A">
        <w:rPr>
          <w:rFonts w:ascii="Arial Narrow" w:hAnsi="Arial Narrow" w:cs="Arial"/>
          <w:i/>
          <w:iCs/>
          <w:sz w:val="20"/>
          <w:szCs w:val="20"/>
        </w:rPr>
        <w:t>Plana</w:t>
      </w:r>
      <w:r w:rsidRPr="000F063A">
        <w:rPr>
          <w:rFonts w:ascii="Arial Narrow" w:hAnsi="Arial Narrow" w:cs="Arial"/>
          <w:sz w:val="20"/>
          <w:szCs w:val="20"/>
        </w:rPr>
        <w:t>, a</w:t>
      </w:r>
      <w:r w:rsidRPr="000F063A">
        <w:rPr>
          <w:rFonts w:ascii="Arial Narrow" w:hAnsi="Arial Narrow" w:cs="Arial"/>
          <w:i/>
          <w:iCs/>
          <w:sz w:val="20"/>
          <w:szCs w:val="20"/>
        </w:rPr>
        <w:t xml:space="preserve"> </w:t>
      </w:r>
      <w:r w:rsidRPr="000F063A">
        <w:rPr>
          <w:rFonts w:ascii="Arial Narrow" w:hAnsi="Arial Narrow" w:cs="Arial"/>
          <w:sz w:val="20"/>
          <w:szCs w:val="20"/>
        </w:rPr>
        <w:t>koje se odnose na građenje zgrada određene namjene</w:t>
      </w:r>
      <w:r w:rsidRPr="000F063A">
        <w:rPr>
          <w:rFonts w:ascii="Arial Narrow" w:hAnsi="Arial Narrow" w:cs="Arial"/>
          <w:i/>
          <w:iCs/>
          <w:sz w:val="20"/>
          <w:szCs w:val="20"/>
        </w:rPr>
        <w:t>.</w:t>
      </w:r>
    </w:p>
    <w:p w14:paraId="27EB92C9" w14:textId="77777777" w:rsidR="000F063A" w:rsidRPr="000F063A" w:rsidRDefault="000F063A" w:rsidP="000F063A">
      <w:pPr>
        <w:tabs>
          <w:tab w:val="left" w:pos="567"/>
        </w:tabs>
        <w:spacing w:after="60"/>
        <w:rPr>
          <w:rFonts w:ascii="Arial Narrow" w:hAnsi="Arial Narrow" w:cs="Arial"/>
          <w:sz w:val="20"/>
          <w:szCs w:val="20"/>
        </w:rPr>
      </w:pPr>
      <w:r w:rsidRPr="000F063A">
        <w:rPr>
          <w:rFonts w:ascii="Arial Narrow" w:hAnsi="Arial Narrow" w:cs="Arial"/>
          <w:sz w:val="20"/>
          <w:szCs w:val="20"/>
        </w:rPr>
        <w:t>3.10.</w:t>
      </w:r>
      <w:r w:rsidRPr="000F063A">
        <w:rPr>
          <w:rFonts w:ascii="Arial Narrow" w:hAnsi="Arial Narrow" w:cs="Arial"/>
          <w:sz w:val="20"/>
          <w:szCs w:val="20"/>
        </w:rPr>
        <w:tab/>
      </w:r>
      <w:r w:rsidRPr="000F063A">
        <w:rPr>
          <w:rFonts w:ascii="Arial Narrow" w:hAnsi="Arial Narrow" w:cs="Arial"/>
          <w:sz w:val="20"/>
          <w:szCs w:val="20"/>
          <w:u w:val="single"/>
        </w:rPr>
        <w:t>Potporni zid</w:t>
      </w:r>
      <w:r w:rsidRPr="000F063A">
        <w:rPr>
          <w:rFonts w:ascii="Arial Narrow" w:hAnsi="Arial Narrow" w:cs="Arial"/>
          <w:sz w:val="20"/>
          <w:szCs w:val="20"/>
        </w:rPr>
        <w:t xml:space="preserve"> je građevina koja se koristi kod izvedbe zasjeka/usjeka terena (kod gradnje građevina niske ili visoke gradnje), čija vidljiva visina pojedinog dijela zidne plohe ne smije prijeći visinu od 2,60 metara mjereno od konačno zaravnatog terena. U slučaju većeg nagiba terena i potrebe izgradnje zida veće visine, isti se mora izvesti stepenasto.“</w:t>
      </w:r>
    </w:p>
    <w:p w14:paraId="136AE989" w14:textId="77777777" w:rsidR="000F063A" w:rsidRPr="000F063A" w:rsidRDefault="000F063A" w:rsidP="000F063A">
      <w:pPr>
        <w:tabs>
          <w:tab w:val="left" w:pos="567"/>
        </w:tabs>
        <w:rPr>
          <w:rFonts w:ascii="Arial Narrow" w:hAnsi="Arial Narrow" w:cs="Arial"/>
          <w:sz w:val="20"/>
          <w:szCs w:val="20"/>
        </w:rPr>
      </w:pPr>
      <w:r w:rsidRPr="000F063A">
        <w:rPr>
          <w:rFonts w:ascii="Arial Narrow" w:hAnsi="Arial Narrow" w:cs="Arial"/>
          <w:sz w:val="20"/>
          <w:szCs w:val="20"/>
        </w:rPr>
        <w:t>(6)</w:t>
      </w:r>
      <w:r w:rsidRPr="000F063A">
        <w:rPr>
          <w:rFonts w:ascii="Arial Narrow" w:hAnsi="Arial Narrow" w:cs="Arial"/>
          <w:sz w:val="20"/>
          <w:szCs w:val="20"/>
        </w:rPr>
        <w:tab/>
        <w:t>U istom članku i stavku, tekst točki 4.1. dopunjava se tekstom koji glasi: „U obiteljskoj stambenoj zgradi može se organizirati i poslovno-trgovačko-ugostiteljski sadržaj u skladu s odgovarajućim Zakonima kojima se regulira vrsta djelatnosti u zgradama čija namjena nije isključivo poslovna. Obzirom na udio poslovnog prostora u obiteljskoj stambenoj zgradi razlikuju se sljedeće zgrade po namjeni:</w:t>
      </w:r>
    </w:p>
    <w:p w14:paraId="078DEF4F" w14:textId="77777777" w:rsidR="000F063A" w:rsidRPr="000F063A" w:rsidRDefault="000F063A" w:rsidP="000F063A">
      <w:pPr>
        <w:ind w:left="851" w:hanging="284"/>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obiteljska stambeno–poslovna zgrada u kojoj se najviše 50% građevinske bruto površine koristi kao poslovni prostor</w:t>
      </w:r>
    </w:p>
    <w:p w14:paraId="6B226890" w14:textId="77777777" w:rsidR="000F063A" w:rsidRPr="000F063A" w:rsidRDefault="000F063A" w:rsidP="000F063A">
      <w:pPr>
        <w:spacing w:after="60"/>
        <w:ind w:left="851" w:hanging="284"/>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obiteljska poslovno-stambena zgrada u kojoj se najviše 70% građevinske bruto površine koristi kao poslovni prostor“.</w:t>
      </w:r>
    </w:p>
    <w:p w14:paraId="2212455D" w14:textId="77777777" w:rsidR="000F063A" w:rsidRPr="000F063A" w:rsidRDefault="000F063A" w:rsidP="000F063A">
      <w:pPr>
        <w:rPr>
          <w:rFonts w:ascii="Arial Narrow" w:hAnsi="Arial Narrow" w:cs="Arial"/>
          <w:sz w:val="20"/>
          <w:szCs w:val="20"/>
        </w:rPr>
      </w:pPr>
      <w:r w:rsidRPr="000F063A">
        <w:rPr>
          <w:rFonts w:ascii="Arial Narrow" w:hAnsi="Arial Narrow" w:cs="Arial"/>
          <w:sz w:val="20"/>
          <w:szCs w:val="20"/>
        </w:rPr>
        <w:t>(7)</w:t>
      </w:r>
      <w:r w:rsidRPr="000F063A">
        <w:rPr>
          <w:rFonts w:ascii="Arial Narrow" w:hAnsi="Arial Narrow" w:cs="Arial"/>
          <w:sz w:val="20"/>
          <w:szCs w:val="20"/>
        </w:rPr>
        <w:tab/>
        <w:t>U istom članku i stavku, dodaje se tekst pod točkom 4.3 koji glasi:</w:t>
      </w:r>
    </w:p>
    <w:p w14:paraId="31FBCDBD" w14:textId="77777777" w:rsidR="000F063A" w:rsidRPr="000F063A" w:rsidRDefault="000F063A" w:rsidP="000F063A">
      <w:pPr>
        <w:rPr>
          <w:rFonts w:ascii="Arial Narrow" w:hAnsi="Arial Narrow" w:cs="Arial"/>
          <w:sz w:val="20"/>
          <w:szCs w:val="20"/>
        </w:rPr>
      </w:pPr>
      <w:r w:rsidRPr="000F063A">
        <w:rPr>
          <w:rFonts w:ascii="Arial Narrow" w:hAnsi="Arial Narrow" w:cs="Arial"/>
          <w:sz w:val="20"/>
          <w:szCs w:val="20"/>
        </w:rPr>
        <w:t>„4.3.</w:t>
      </w:r>
      <w:r w:rsidRPr="000F063A">
        <w:rPr>
          <w:rFonts w:ascii="Arial Narrow" w:hAnsi="Arial Narrow" w:cs="Arial"/>
          <w:sz w:val="20"/>
          <w:szCs w:val="20"/>
        </w:rPr>
        <w:tab/>
      </w:r>
      <w:r w:rsidRPr="000F063A">
        <w:rPr>
          <w:rFonts w:ascii="Arial Narrow" w:hAnsi="Arial Narrow" w:cs="Arial"/>
          <w:sz w:val="20"/>
          <w:szCs w:val="20"/>
          <w:u w:val="single"/>
        </w:rPr>
        <w:t>Stambeno-poslovna zgrada</w:t>
      </w:r>
      <w:r w:rsidRPr="000F063A">
        <w:rPr>
          <w:rFonts w:ascii="Arial Narrow" w:hAnsi="Arial Narrow" w:cs="Arial"/>
          <w:sz w:val="20"/>
          <w:szCs w:val="20"/>
        </w:rPr>
        <w:t xml:space="preserve"> je zgrada kod koje je najviše 40% građevinske bruto površine namijenjeno za uređenje poslovnog (trgovačkog, uredskog ili ugostiteljskog) sadržaja. Ostatak GBP-a koristi se za uređenje stambenog prostora.“, </w:t>
      </w:r>
    </w:p>
    <w:p w14:paraId="2410940B" w14:textId="77777777" w:rsidR="000F063A" w:rsidRPr="000F063A" w:rsidRDefault="000F063A" w:rsidP="000F063A">
      <w:pPr>
        <w:rPr>
          <w:rFonts w:ascii="Arial Narrow" w:hAnsi="Arial Narrow" w:cs="Arial"/>
          <w:sz w:val="20"/>
          <w:szCs w:val="20"/>
        </w:rPr>
      </w:pPr>
      <w:r w:rsidRPr="000F063A">
        <w:rPr>
          <w:rFonts w:ascii="Arial Narrow" w:hAnsi="Arial Narrow" w:cs="Arial"/>
          <w:sz w:val="20"/>
          <w:szCs w:val="20"/>
        </w:rPr>
        <w:t>a dosadašnja točka 4.3. postaje točka 4.4.</w:t>
      </w:r>
    </w:p>
    <w:p w14:paraId="2B0C2F4E" w14:textId="05E52240" w:rsidR="000F063A" w:rsidRPr="000F063A" w:rsidRDefault="000F063A" w:rsidP="000F063A">
      <w:pPr>
        <w:pStyle w:val="Heading5"/>
        <w:spacing w:before="0"/>
        <w:jc w:val="center"/>
        <w:rPr>
          <w:rFonts w:ascii="Arial Narrow" w:hAnsi="Arial Narrow"/>
          <w:i w:val="0"/>
          <w:iCs w:val="0"/>
          <w:sz w:val="20"/>
          <w:szCs w:val="20"/>
        </w:rPr>
      </w:pPr>
      <w:r w:rsidRPr="000F063A">
        <w:rPr>
          <w:rFonts w:ascii="Arial Narrow" w:hAnsi="Arial Narrow"/>
          <w:i w:val="0"/>
          <w:iCs w:val="0"/>
          <w:sz w:val="20"/>
          <w:szCs w:val="20"/>
        </w:rPr>
        <w:t>članak 3</w:t>
      </w:r>
    </w:p>
    <w:p w14:paraId="0D7F9DDA"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 članku 6, stavak (1) briše se tekst </w:t>
      </w:r>
    </w:p>
    <w:p w14:paraId="73D777DA"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„a)  Područje Općine ovim Planom razgraničeno je na slijedeći način:</w:t>
      </w:r>
    </w:p>
    <w:p w14:paraId="2C1DE739" w14:textId="77777777" w:rsidR="000F063A" w:rsidRPr="000F063A" w:rsidRDefault="000F063A">
      <w:pPr>
        <w:numPr>
          <w:ilvl w:val="0"/>
          <w:numId w:val="12"/>
        </w:numPr>
        <w:tabs>
          <w:tab w:val="left" w:pos="567"/>
        </w:tabs>
        <w:jc w:val="both"/>
        <w:rPr>
          <w:rFonts w:ascii="Arial Narrow" w:hAnsi="Arial Narrow" w:cs="Arial"/>
          <w:sz w:val="20"/>
          <w:szCs w:val="20"/>
        </w:rPr>
      </w:pPr>
      <w:r w:rsidRPr="000F063A">
        <w:rPr>
          <w:rFonts w:ascii="Arial Narrow" w:hAnsi="Arial Narrow" w:cs="Arial"/>
          <w:sz w:val="20"/>
          <w:szCs w:val="20"/>
        </w:rPr>
        <w:t xml:space="preserve">Građevna područja“. </w:t>
      </w:r>
    </w:p>
    <w:p w14:paraId="0BB25370" w14:textId="640C7C15" w:rsidR="000F063A" w:rsidRPr="005631B8" w:rsidRDefault="005631B8" w:rsidP="005631B8">
      <w:pPr>
        <w:pStyle w:val="Heading5"/>
        <w:spacing w:before="0"/>
        <w:jc w:val="center"/>
        <w:rPr>
          <w:rFonts w:ascii="Arial Narrow" w:hAnsi="Arial Narrow"/>
          <w:i w:val="0"/>
          <w:iCs w:val="0"/>
          <w:sz w:val="20"/>
          <w:szCs w:val="20"/>
        </w:rPr>
      </w:pPr>
      <w:r w:rsidRPr="005631B8">
        <w:rPr>
          <w:rFonts w:ascii="Arial Narrow" w:hAnsi="Arial Narrow"/>
          <w:i w:val="0"/>
          <w:iCs w:val="0"/>
          <w:sz w:val="20"/>
          <w:szCs w:val="20"/>
        </w:rPr>
        <w:t>Članak 4</w:t>
      </w:r>
    </w:p>
    <w:p w14:paraId="5337B824" w14:textId="5F6DAA22" w:rsidR="000F063A" w:rsidRDefault="000F063A">
      <w:pPr>
        <w:pStyle w:val="BodyText"/>
        <w:numPr>
          <w:ilvl w:val="0"/>
          <w:numId w:val="11"/>
        </w:numPr>
        <w:spacing w:after="60"/>
        <w:ind w:left="0" w:firstLine="0"/>
        <w:jc w:val="both"/>
        <w:rPr>
          <w:rFonts w:ascii="Arial Narrow" w:hAnsi="Arial Narrow" w:cs="Arial"/>
          <w:sz w:val="20"/>
          <w:szCs w:val="20"/>
        </w:rPr>
      </w:pPr>
      <w:r w:rsidRPr="00134139">
        <w:rPr>
          <w:rFonts w:ascii="Arial Narrow" w:hAnsi="Arial Narrow" w:cs="Arial"/>
          <w:sz w:val="20"/>
          <w:szCs w:val="20"/>
        </w:rPr>
        <w:t>U članku 8, stavak (1) iza teksta pod alinejom c) dodaje se tekst koji glasi: „</w:t>
      </w:r>
      <w:bookmarkStart w:id="1" w:name="_Hlk111474199"/>
      <w:r w:rsidRPr="00134139">
        <w:rPr>
          <w:rFonts w:ascii="Arial Narrow" w:hAnsi="Arial Narrow" w:cs="Arial"/>
          <w:sz w:val="20"/>
          <w:szCs w:val="20"/>
        </w:rPr>
        <w:t>Građevno područje naselja namijenjeno je prvenstveno za planiranje i gradnju obiteljskih stambenih zgrada, ali je moguća gradnja i zgrada mješovite – pretežito stambene namjene.</w:t>
      </w:r>
      <w:bookmarkEnd w:id="1"/>
      <w:r w:rsidRPr="00134139">
        <w:rPr>
          <w:rFonts w:ascii="Arial Narrow" w:hAnsi="Arial Narrow" w:cs="Arial"/>
          <w:sz w:val="20"/>
          <w:szCs w:val="20"/>
        </w:rPr>
        <w:t>“.</w:t>
      </w:r>
    </w:p>
    <w:p w14:paraId="0D24B385" w14:textId="77777777" w:rsidR="00134139" w:rsidRPr="00134139" w:rsidRDefault="00134139" w:rsidP="00134139">
      <w:pPr>
        <w:pStyle w:val="BodyText"/>
        <w:spacing w:after="60"/>
        <w:jc w:val="both"/>
        <w:rPr>
          <w:rFonts w:ascii="Arial Narrow" w:hAnsi="Arial Narrow" w:cs="Arial"/>
          <w:sz w:val="20"/>
          <w:szCs w:val="20"/>
        </w:rPr>
      </w:pPr>
    </w:p>
    <w:p w14:paraId="1BA02FB9" w14:textId="5DB39C96" w:rsidR="000F063A" w:rsidRPr="005631B8" w:rsidRDefault="005631B8" w:rsidP="005631B8">
      <w:pPr>
        <w:pStyle w:val="Heading5"/>
        <w:spacing w:before="0"/>
        <w:jc w:val="center"/>
        <w:rPr>
          <w:rFonts w:ascii="Arial Narrow" w:hAnsi="Arial Narrow"/>
          <w:i w:val="0"/>
          <w:iCs w:val="0"/>
          <w:sz w:val="20"/>
          <w:szCs w:val="20"/>
        </w:rPr>
      </w:pPr>
      <w:r>
        <w:rPr>
          <w:rFonts w:ascii="Arial Narrow" w:hAnsi="Arial Narrow"/>
          <w:i w:val="0"/>
          <w:iCs w:val="0"/>
          <w:sz w:val="20"/>
          <w:szCs w:val="20"/>
        </w:rPr>
        <w:t>Članak 5</w:t>
      </w:r>
    </w:p>
    <w:p w14:paraId="6B537C3C" w14:textId="77777777" w:rsidR="000F063A" w:rsidRPr="000F063A" w:rsidRDefault="000F063A">
      <w:pPr>
        <w:numPr>
          <w:ilvl w:val="0"/>
          <w:numId w:val="13"/>
        </w:numPr>
        <w:ind w:left="0" w:firstLine="0"/>
        <w:jc w:val="both"/>
        <w:rPr>
          <w:rFonts w:ascii="Arial Narrow" w:hAnsi="Arial Narrow" w:cs="Arial"/>
          <w:sz w:val="20"/>
          <w:szCs w:val="20"/>
        </w:rPr>
      </w:pPr>
      <w:r w:rsidRPr="000F063A">
        <w:rPr>
          <w:rFonts w:ascii="Arial Narrow" w:hAnsi="Arial Narrow" w:cs="Arial"/>
          <w:sz w:val="20"/>
          <w:szCs w:val="20"/>
        </w:rPr>
        <w:t xml:space="preserve">Podnaslov i tekst članka 9 mijenja se i novi glasi: </w:t>
      </w:r>
    </w:p>
    <w:p w14:paraId="7CD1F431" w14:textId="77777777" w:rsidR="000F063A" w:rsidRPr="000F063A" w:rsidRDefault="000F063A" w:rsidP="000F063A">
      <w:pPr>
        <w:numPr>
          <w:ilvl w:val="12"/>
          <w:numId w:val="0"/>
        </w:numPr>
        <w:ind w:right="15"/>
        <w:jc w:val="center"/>
        <w:rPr>
          <w:rFonts w:ascii="Arial Narrow" w:hAnsi="Arial Narrow" w:cs="Arial"/>
          <w:sz w:val="20"/>
          <w:szCs w:val="20"/>
        </w:rPr>
      </w:pPr>
      <w:r w:rsidRPr="000F063A">
        <w:rPr>
          <w:rFonts w:ascii="Arial Narrow" w:hAnsi="Arial Narrow" w:cs="Arial"/>
          <w:sz w:val="20"/>
          <w:szCs w:val="20"/>
        </w:rPr>
        <w:t>„IZDVOJENO GRAĐEVNO PODRUČJE IZVAN NASELJA</w:t>
      </w:r>
    </w:p>
    <w:p w14:paraId="1D91F94F" w14:textId="77777777" w:rsidR="000F063A" w:rsidRPr="00134139" w:rsidRDefault="000F063A" w:rsidP="000F063A">
      <w:pPr>
        <w:pStyle w:val="BodyText"/>
        <w:numPr>
          <w:ilvl w:val="12"/>
          <w:numId w:val="0"/>
        </w:numPr>
        <w:tabs>
          <w:tab w:val="left" w:pos="567"/>
          <w:tab w:val="left" w:pos="709"/>
        </w:tabs>
        <w:spacing w:after="60"/>
        <w:rPr>
          <w:rFonts w:ascii="Arial Narrow" w:hAnsi="Arial Narrow" w:cs="Arial"/>
          <w:sz w:val="20"/>
          <w:szCs w:val="20"/>
        </w:rPr>
      </w:pPr>
      <w:r w:rsidRPr="00134139">
        <w:rPr>
          <w:rFonts w:ascii="Arial Narrow" w:hAnsi="Arial Narrow" w:cs="Arial"/>
          <w:sz w:val="20"/>
          <w:szCs w:val="20"/>
        </w:rPr>
        <w:t>(1)</w:t>
      </w:r>
      <w:r w:rsidRPr="00134139">
        <w:rPr>
          <w:rFonts w:ascii="Arial Narrow" w:hAnsi="Arial Narrow" w:cs="Arial"/>
          <w:sz w:val="20"/>
          <w:szCs w:val="20"/>
        </w:rPr>
        <w:tab/>
        <w:t xml:space="preserve">Unutar izdvojenog građevnog područja izvan naselja (TZ Lovrečina) nije moguće planom uređenja užeg područja planirati površine stambene namjene, a možebitne postojeće građevine čija je namjena suprotna planiranoj ovim </w:t>
      </w:r>
      <w:r w:rsidRPr="00134139">
        <w:rPr>
          <w:rFonts w:ascii="Arial Narrow" w:hAnsi="Arial Narrow" w:cs="Arial"/>
          <w:i/>
          <w:iCs/>
          <w:sz w:val="20"/>
          <w:szCs w:val="20"/>
        </w:rPr>
        <w:t>Planom</w:t>
      </w:r>
      <w:r w:rsidRPr="00134139">
        <w:rPr>
          <w:rFonts w:ascii="Arial Narrow" w:hAnsi="Arial Narrow" w:cs="Arial"/>
          <w:sz w:val="20"/>
          <w:szCs w:val="20"/>
        </w:rPr>
        <w:t>, moraju se uklopiti u urbanističko rješenje u skladu s člankom 119. ovih Odredbi.</w:t>
      </w:r>
    </w:p>
    <w:p w14:paraId="041608C5" w14:textId="77777777" w:rsidR="000F063A" w:rsidRPr="00134139" w:rsidRDefault="000F063A" w:rsidP="000F063A">
      <w:pPr>
        <w:pStyle w:val="BodyText"/>
        <w:numPr>
          <w:ilvl w:val="12"/>
          <w:numId w:val="0"/>
        </w:numPr>
        <w:tabs>
          <w:tab w:val="left" w:pos="567"/>
          <w:tab w:val="left" w:pos="709"/>
        </w:tabs>
        <w:spacing w:after="60"/>
        <w:rPr>
          <w:rFonts w:ascii="Arial Narrow" w:hAnsi="Arial Narrow" w:cs="Arial"/>
          <w:sz w:val="20"/>
          <w:szCs w:val="20"/>
        </w:rPr>
      </w:pPr>
      <w:r w:rsidRPr="00134139">
        <w:rPr>
          <w:rFonts w:ascii="Arial Narrow" w:hAnsi="Arial Narrow" w:cs="Arial"/>
          <w:sz w:val="20"/>
          <w:szCs w:val="20"/>
        </w:rPr>
        <w:t>(2)</w:t>
      </w:r>
      <w:r w:rsidRPr="00134139">
        <w:rPr>
          <w:rFonts w:ascii="Arial Narrow" w:hAnsi="Arial Narrow" w:cs="Arial"/>
          <w:sz w:val="20"/>
          <w:szCs w:val="20"/>
        </w:rPr>
        <w:tab/>
        <w:t xml:space="preserve">Planom uređenja užeg područja, unutar površina ugostiteljsko-turističke namjene utvrđenih ovim </w:t>
      </w:r>
      <w:r w:rsidRPr="00134139">
        <w:rPr>
          <w:rFonts w:ascii="Arial Narrow" w:hAnsi="Arial Narrow" w:cs="Arial"/>
          <w:i/>
          <w:iCs/>
          <w:sz w:val="20"/>
          <w:szCs w:val="20"/>
        </w:rPr>
        <w:t>Planom</w:t>
      </w:r>
      <w:r w:rsidRPr="00134139">
        <w:rPr>
          <w:rFonts w:ascii="Arial Narrow" w:hAnsi="Arial Narrow" w:cs="Arial"/>
          <w:sz w:val="20"/>
          <w:szCs w:val="20"/>
        </w:rPr>
        <w:t xml:space="preserve"> mogu se planirati i površine slijedećih pratećih sadržaja: sportski, rekreacijski, ugostiteljski, trgovački (trgovina na malo), uslužni, zabavni i sl. </w:t>
      </w:r>
    </w:p>
    <w:p w14:paraId="5C5B2277" w14:textId="77777777" w:rsidR="000F063A" w:rsidRPr="00134139" w:rsidRDefault="000F063A" w:rsidP="000F063A">
      <w:pPr>
        <w:pStyle w:val="BodyText"/>
        <w:numPr>
          <w:ilvl w:val="12"/>
          <w:numId w:val="0"/>
        </w:numPr>
        <w:tabs>
          <w:tab w:val="left" w:pos="567"/>
          <w:tab w:val="left" w:pos="709"/>
        </w:tabs>
        <w:spacing w:after="60"/>
        <w:rPr>
          <w:rFonts w:ascii="Arial Narrow" w:hAnsi="Arial Narrow" w:cs="Arial"/>
          <w:sz w:val="20"/>
          <w:szCs w:val="20"/>
        </w:rPr>
      </w:pPr>
      <w:r w:rsidRPr="00134139">
        <w:rPr>
          <w:rFonts w:ascii="Arial Narrow" w:hAnsi="Arial Narrow" w:cs="Arial"/>
          <w:sz w:val="20"/>
          <w:szCs w:val="20"/>
        </w:rPr>
        <w:t>(3)</w:t>
      </w:r>
      <w:r w:rsidRPr="00134139">
        <w:rPr>
          <w:rFonts w:ascii="Arial Narrow" w:hAnsi="Arial Narrow" w:cs="Arial"/>
          <w:sz w:val="20"/>
          <w:szCs w:val="20"/>
        </w:rPr>
        <w:tab/>
        <w:t xml:space="preserve">Planom uređenja užeg područja, unutar površine gospodarske-poslovne namjene (Ratac) utvrđene ovim </w:t>
      </w:r>
      <w:r w:rsidRPr="00134139">
        <w:rPr>
          <w:rFonts w:ascii="Arial Narrow" w:hAnsi="Arial Narrow" w:cs="Arial"/>
          <w:i/>
          <w:iCs/>
          <w:sz w:val="20"/>
          <w:szCs w:val="20"/>
        </w:rPr>
        <w:t>Planom,</w:t>
      </w:r>
      <w:r w:rsidRPr="00134139">
        <w:rPr>
          <w:rFonts w:ascii="Arial Narrow" w:hAnsi="Arial Narrow" w:cs="Arial"/>
          <w:sz w:val="20"/>
          <w:szCs w:val="20"/>
        </w:rPr>
        <w:t xml:space="preserve"> moguće je planirati površine ugostiteljske namjene kao prateće sadržaje osnovne gospodarske-poslovne namjene.</w:t>
      </w:r>
    </w:p>
    <w:p w14:paraId="2F461236" w14:textId="77777777" w:rsidR="000F063A" w:rsidRPr="00134139" w:rsidRDefault="000F063A" w:rsidP="000F063A">
      <w:pPr>
        <w:pStyle w:val="BodyText"/>
        <w:numPr>
          <w:ilvl w:val="12"/>
          <w:numId w:val="0"/>
        </w:numPr>
        <w:tabs>
          <w:tab w:val="left" w:pos="567"/>
          <w:tab w:val="left" w:pos="709"/>
        </w:tabs>
        <w:rPr>
          <w:rFonts w:ascii="Arial Narrow" w:hAnsi="Arial Narrow" w:cs="Arial"/>
          <w:sz w:val="20"/>
          <w:szCs w:val="20"/>
        </w:rPr>
      </w:pPr>
      <w:r w:rsidRPr="00134139">
        <w:rPr>
          <w:rFonts w:ascii="Arial Narrow" w:hAnsi="Arial Narrow" w:cs="Arial"/>
          <w:sz w:val="20"/>
          <w:szCs w:val="20"/>
        </w:rPr>
        <w:t>(4)</w:t>
      </w:r>
      <w:r w:rsidRPr="00134139">
        <w:rPr>
          <w:rFonts w:ascii="Arial Narrow" w:hAnsi="Arial Narrow" w:cs="Arial"/>
          <w:sz w:val="20"/>
          <w:szCs w:val="20"/>
        </w:rPr>
        <w:tab/>
        <w:t>Unutar površina sportsko-rekreacijske namjene (R2 – sportsko-rekreacijski centar) mogu se planirati prateći sadržaje ugostiteljske namjene.“</w:t>
      </w:r>
    </w:p>
    <w:p w14:paraId="2E35796F" w14:textId="77777777" w:rsidR="000F063A" w:rsidRPr="005631B8" w:rsidRDefault="000F063A" w:rsidP="000F063A">
      <w:pPr>
        <w:pStyle w:val="Heading1"/>
        <w:shd w:val="clear" w:color="auto" w:fill="A6A6A6"/>
        <w:spacing w:before="0"/>
        <w:rPr>
          <w:rFonts w:ascii="Arial Narrow" w:hAnsi="Arial Narrow"/>
        </w:rPr>
      </w:pPr>
      <w:bookmarkStart w:id="2" w:name="_Toc509399401"/>
      <w:r w:rsidRPr="005631B8">
        <w:rPr>
          <w:rFonts w:ascii="Arial Narrow" w:hAnsi="Arial Narrow"/>
        </w:rPr>
        <w:t>2.</w:t>
      </w:r>
      <w:r w:rsidRPr="005631B8">
        <w:rPr>
          <w:rFonts w:ascii="Arial Narrow" w:hAnsi="Arial Narrow"/>
        </w:rPr>
        <w:tab/>
        <w:t>UVJETI ZA UREĐENJE PROSTORA</w:t>
      </w:r>
      <w:bookmarkEnd w:id="2"/>
    </w:p>
    <w:p w14:paraId="54806CAB" w14:textId="77777777" w:rsidR="000F063A" w:rsidRPr="005631B8" w:rsidRDefault="000F063A" w:rsidP="000F063A">
      <w:pPr>
        <w:pStyle w:val="Heading2"/>
        <w:shd w:val="clear" w:color="auto" w:fill="BFBFBF"/>
        <w:rPr>
          <w:rFonts w:ascii="Arial Narrow" w:hAnsi="Arial Narrow"/>
        </w:rPr>
      </w:pPr>
      <w:bookmarkStart w:id="3" w:name="_Toc509399402"/>
      <w:r w:rsidRPr="005631B8">
        <w:rPr>
          <w:rFonts w:ascii="Arial Narrow" w:hAnsi="Arial Narrow"/>
        </w:rPr>
        <w:t>2.1.</w:t>
      </w:r>
      <w:r w:rsidRPr="005631B8">
        <w:rPr>
          <w:rFonts w:ascii="Arial Narrow" w:hAnsi="Arial Narrow"/>
        </w:rPr>
        <w:tab/>
        <w:t>ZAHVATI I GRAĐEVINE OD VAŽNOSTI ZA DRŽAVU I ŽUPANIJU</w:t>
      </w:r>
      <w:bookmarkEnd w:id="3"/>
    </w:p>
    <w:p w14:paraId="5DD5B1B0" w14:textId="6C4B20CA" w:rsidR="000F063A" w:rsidRPr="005631B8" w:rsidRDefault="005631B8" w:rsidP="005631B8">
      <w:pPr>
        <w:pStyle w:val="Heading5"/>
        <w:spacing w:before="0"/>
        <w:jc w:val="center"/>
        <w:rPr>
          <w:rFonts w:ascii="Arial Narrow" w:hAnsi="Arial Narrow"/>
          <w:i w:val="0"/>
          <w:iCs w:val="0"/>
          <w:sz w:val="20"/>
          <w:szCs w:val="20"/>
        </w:rPr>
      </w:pPr>
      <w:r>
        <w:rPr>
          <w:rFonts w:ascii="Arial Narrow" w:hAnsi="Arial Narrow"/>
          <w:i w:val="0"/>
          <w:iCs w:val="0"/>
          <w:sz w:val="20"/>
          <w:szCs w:val="20"/>
        </w:rPr>
        <w:t>Članak 6</w:t>
      </w:r>
    </w:p>
    <w:p w14:paraId="6A0E976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13, stavak (1), alineja 1, podalineja a) iza riječi „Supetar“ dodaje se tekst u zagradi: „(trajektna luka)“</w:t>
      </w:r>
    </w:p>
    <w:p w14:paraId="4CD37541"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(2), alineja 1, podalineja a) oznaka ceste u zagradi „Ž6193“ zamjenjuje se riječima „Stipanska luka“, a oznaka ceste „D113“ zamjenjuje se riječima „Nerežišća (ŽC6191) – Dol“.</w:t>
      </w:r>
    </w:p>
    <w:p w14:paraId="67461DD8"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 xml:space="preserve">U istom članku, stavku i alineji, iza druge točke podalineje b) dodaje se nova točka čiji tekst glasi: „Sportska luka“. </w:t>
      </w:r>
    </w:p>
    <w:p w14:paraId="07F3E281" w14:textId="77777777" w:rsidR="000F063A" w:rsidRPr="005631B8" w:rsidRDefault="000F063A" w:rsidP="000F063A">
      <w:pPr>
        <w:pStyle w:val="Heading2"/>
        <w:shd w:val="clear" w:color="auto" w:fill="BFBFBF"/>
        <w:rPr>
          <w:rFonts w:ascii="Arial Narrow" w:hAnsi="Arial Narrow"/>
        </w:rPr>
      </w:pPr>
      <w:bookmarkStart w:id="4" w:name="_Toc509399403"/>
      <w:r w:rsidRPr="005631B8">
        <w:rPr>
          <w:rFonts w:ascii="Arial Narrow" w:hAnsi="Arial Narrow"/>
        </w:rPr>
        <w:t>2.2.</w:t>
      </w:r>
      <w:r w:rsidRPr="005631B8">
        <w:rPr>
          <w:rFonts w:ascii="Arial Narrow" w:hAnsi="Arial Narrow"/>
        </w:rPr>
        <w:tab/>
        <w:t>GRAĐEVNA PODRUČJA NASELJA</w:t>
      </w:r>
      <w:bookmarkEnd w:id="4"/>
    </w:p>
    <w:p w14:paraId="32452C15" w14:textId="77777777" w:rsidR="000F063A" w:rsidRPr="005631B8" w:rsidRDefault="000F063A" w:rsidP="000F063A">
      <w:pPr>
        <w:pStyle w:val="Heading3"/>
        <w:shd w:val="clear" w:color="auto" w:fill="D9D9D9"/>
        <w:ind w:left="709" w:hanging="709"/>
        <w:rPr>
          <w:rFonts w:ascii="Arial Narrow" w:hAnsi="Arial Narrow"/>
          <w:bCs/>
        </w:rPr>
      </w:pPr>
      <w:bookmarkStart w:id="5" w:name="_Toc509399404"/>
      <w:r w:rsidRPr="005631B8">
        <w:rPr>
          <w:rFonts w:ascii="Arial Narrow" w:hAnsi="Arial Narrow"/>
          <w:bCs/>
        </w:rPr>
        <w:t>2.2.1. Opći uvjeti izgradnje i uređenja površina unutar građevnih područja naselja</w:t>
      </w:r>
      <w:bookmarkEnd w:id="5"/>
    </w:p>
    <w:p w14:paraId="22B8E478" w14:textId="481A2E38" w:rsidR="000F063A" w:rsidRPr="005631B8" w:rsidRDefault="005631B8" w:rsidP="005631B8">
      <w:pPr>
        <w:pStyle w:val="Heading5"/>
        <w:spacing w:before="120"/>
        <w:jc w:val="center"/>
        <w:rPr>
          <w:rFonts w:ascii="Arial Narrow" w:hAnsi="Arial Narrow"/>
          <w:i w:val="0"/>
          <w:iCs w:val="0"/>
          <w:sz w:val="20"/>
          <w:szCs w:val="20"/>
        </w:rPr>
      </w:pPr>
      <w:r>
        <w:rPr>
          <w:rFonts w:ascii="Arial Narrow" w:hAnsi="Arial Narrow"/>
          <w:i w:val="0"/>
          <w:iCs w:val="0"/>
          <w:sz w:val="20"/>
          <w:szCs w:val="20"/>
        </w:rPr>
        <w:t>Članak 7</w:t>
      </w:r>
    </w:p>
    <w:p w14:paraId="2A2183F8"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 članku 14, stavak (1), tekst alineje b) mijenja se i novi glasi:  </w:t>
      </w:r>
    </w:p>
    <w:p w14:paraId="62D099A8" w14:textId="77777777" w:rsidR="000F063A" w:rsidRPr="000F063A" w:rsidRDefault="000F063A" w:rsidP="000F063A">
      <w:pPr>
        <w:ind w:left="851" w:hanging="284"/>
        <w:jc w:val="both"/>
        <w:rPr>
          <w:rFonts w:ascii="Arial Narrow" w:hAnsi="Arial Narrow" w:cs="Arial"/>
          <w:sz w:val="20"/>
          <w:szCs w:val="20"/>
        </w:rPr>
      </w:pPr>
      <w:r w:rsidRPr="000F063A">
        <w:rPr>
          <w:rFonts w:ascii="Arial Narrow" w:hAnsi="Arial Narrow" w:cs="Arial"/>
          <w:sz w:val="20"/>
          <w:szCs w:val="20"/>
        </w:rPr>
        <w:t>„površine isključive namjene:</w:t>
      </w:r>
    </w:p>
    <w:p w14:paraId="77A3B6B1" w14:textId="77777777" w:rsidR="000F063A" w:rsidRPr="000F063A" w:rsidRDefault="000F063A">
      <w:pPr>
        <w:numPr>
          <w:ilvl w:val="0"/>
          <w:numId w:val="3"/>
        </w:numPr>
        <w:tabs>
          <w:tab w:val="left" w:pos="1134"/>
        </w:tabs>
        <w:ind w:left="1276" w:hanging="425"/>
        <w:jc w:val="both"/>
        <w:rPr>
          <w:rFonts w:ascii="Arial Narrow" w:hAnsi="Arial Narrow" w:cs="Arial"/>
          <w:sz w:val="20"/>
          <w:szCs w:val="20"/>
        </w:rPr>
      </w:pPr>
      <w:r w:rsidRPr="000F063A">
        <w:rPr>
          <w:rFonts w:ascii="Arial Narrow" w:hAnsi="Arial Narrow" w:cs="Arial"/>
          <w:sz w:val="20"/>
          <w:szCs w:val="20"/>
        </w:rPr>
        <w:t>ugostiteljsko-turističke (u naselju – «turističke lokacije - TL»)</w:t>
      </w:r>
    </w:p>
    <w:p w14:paraId="5EA49D62"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 xml:space="preserve">- </w:t>
      </w:r>
      <w:r w:rsidRPr="000F063A">
        <w:rPr>
          <w:rFonts w:ascii="Arial Narrow" w:hAnsi="Arial Narrow" w:cs="Arial"/>
          <w:sz w:val="20"/>
          <w:szCs w:val="20"/>
        </w:rPr>
        <w:tab/>
        <w:t xml:space="preserve">TL </w:t>
      </w:r>
      <w:r w:rsidRPr="000F063A">
        <w:rPr>
          <w:rFonts w:ascii="Arial Narrow" w:hAnsi="Arial Narrow" w:cs="Arial"/>
          <w:i/>
          <w:sz w:val="20"/>
          <w:szCs w:val="20"/>
        </w:rPr>
        <w:t>Punta - Vrilo</w:t>
      </w:r>
      <w:r w:rsidRPr="000F063A">
        <w:rPr>
          <w:rFonts w:ascii="Arial Narrow" w:hAnsi="Arial Narrow" w:cs="Arial"/>
          <w:sz w:val="20"/>
          <w:szCs w:val="20"/>
        </w:rPr>
        <w:t xml:space="preserve"> - hoteli / turističko naselje (T),</w:t>
      </w:r>
    </w:p>
    <w:p w14:paraId="6C36A6D2" w14:textId="77777777" w:rsidR="000F063A" w:rsidRPr="000F063A" w:rsidRDefault="000F063A">
      <w:pPr>
        <w:numPr>
          <w:ilvl w:val="0"/>
          <w:numId w:val="3"/>
        </w:numPr>
        <w:tabs>
          <w:tab w:val="left" w:pos="1134"/>
        </w:tabs>
        <w:ind w:left="1276" w:hanging="425"/>
        <w:jc w:val="both"/>
        <w:rPr>
          <w:rFonts w:ascii="Arial Narrow" w:hAnsi="Arial Narrow" w:cs="Arial"/>
          <w:sz w:val="20"/>
          <w:szCs w:val="20"/>
        </w:rPr>
      </w:pPr>
      <w:r w:rsidRPr="000F063A">
        <w:rPr>
          <w:rFonts w:ascii="Arial Narrow" w:hAnsi="Arial Narrow" w:cs="Arial"/>
          <w:sz w:val="20"/>
          <w:szCs w:val="20"/>
        </w:rPr>
        <w:t>sportsko-rekreacijske</w:t>
      </w:r>
    </w:p>
    <w:p w14:paraId="07AAA78D"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 xml:space="preserve">- </w:t>
      </w:r>
      <w:r w:rsidRPr="000F063A">
        <w:rPr>
          <w:rFonts w:ascii="Arial Narrow" w:hAnsi="Arial Narrow" w:cs="Arial"/>
          <w:sz w:val="20"/>
          <w:szCs w:val="20"/>
        </w:rPr>
        <w:tab/>
        <w:t>SRC „Postira“ unutar GPN Postira - sportsko-rekreacijski centar (R2),</w:t>
      </w:r>
    </w:p>
    <w:p w14:paraId="38EA7702"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SRC „Strmica“ unutar IGPIN Dola – sportsko-rekreacijski centar (R2)</w:t>
      </w:r>
    </w:p>
    <w:p w14:paraId="15E456B4"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 xml:space="preserve">- </w:t>
      </w:r>
      <w:r w:rsidRPr="000F063A">
        <w:rPr>
          <w:rFonts w:ascii="Arial Narrow" w:hAnsi="Arial Narrow" w:cs="Arial"/>
          <w:sz w:val="20"/>
          <w:szCs w:val="20"/>
        </w:rPr>
        <w:tab/>
      </w:r>
      <w:r w:rsidRPr="000F063A">
        <w:rPr>
          <w:rFonts w:ascii="Arial Narrow" w:hAnsi="Arial Narrow" w:cs="Arial"/>
          <w:i/>
          <w:sz w:val="20"/>
          <w:szCs w:val="20"/>
        </w:rPr>
        <w:t>Prvja</w:t>
      </w:r>
      <w:r w:rsidRPr="000F063A">
        <w:rPr>
          <w:rFonts w:ascii="Arial Narrow" w:hAnsi="Arial Narrow" w:cs="Arial"/>
          <w:sz w:val="20"/>
          <w:szCs w:val="20"/>
        </w:rPr>
        <w:t xml:space="preserve"> - uređena plaža (R3),</w:t>
      </w:r>
    </w:p>
    <w:p w14:paraId="73DEFC19"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r>
      <w:r w:rsidRPr="000F063A">
        <w:rPr>
          <w:rFonts w:ascii="Arial Narrow" w:hAnsi="Arial Narrow" w:cs="Arial"/>
          <w:i/>
          <w:sz w:val="20"/>
          <w:szCs w:val="20"/>
        </w:rPr>
        <w:t>Rat</w:t>
      </w:r>
      <w:r w:rsidRPr="000F063A">
        <w:rPr>
          <w:rFonts w:ascii="Arial Narrow" w:hAnsi="Arial Narrow" w:cs="Arial"/>
          <w:sz w:val="20"/>
          <w:szCs w:val="20"/>
        </w:rPr>
        <w:t xml:space="preserve"> - uređena plaža (R3)</w:t>
      </w:r>
    </w:p>
    <w:p w14:paraId="4C7A3A93"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r>
      <w:r w:rsidRPr="000F063A">
        <w:rPr>
          <w:rFonts w:ascii="Arial Narrow" w:hAnsi="Arial Narrow" w:cs="Arial"/>
          <w:i/>
          <w:sz w:val="20"/>
          <w:szCs w:val="20"/>
        </w:rPr>
        <w:t>Zastivanje</w:t>
      </w:r>
      <w:r w:rsidRPr="000F063A">
        <w:rPr>
          <w:rFonts w:ascii="Arial Narrow" w:hAnsi="Arial Narrow" w:cs="Arial"/>
          <w:sz w:val="20"/>
          <w:szCs w:val="20"/>
        </w:rPr>
        <w:t xml:space="preserve"> - uređena plaža (R3)</w:t>
      </w:r>
    </w:p>
    <w:p w14:paraId="0825FE09"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r>
      <w:r w:rsidRPr="000F063A">
        <w:rPr>
          <w:rFonts w:ascii="Arial Narrow" w:hAnsi="Arial Narrow" w:cs="Arial"/>
          <w:i/>
          <w:sz w:val="20"/>
          <w:szCs w:val="20"/>
        </w:rPr>
        <w:t>Crna i Bila Ploča</w:t>
      </w:r>
      <w:r w:rsidRPr="000F063A">
        <w:rPr>
          <w:rFonts w:ascii="Arial Narrow" w:hAnsi="Arial Narrow" w:cs="Arial"/>
          <w:sz w:val="20"/>
          <w:szCs w:val="20"/>
        </w:rPr>
        <w:t xml:space="preserve"> - uređena plaža (R3)</w:t>
      </w:r>
    </w:p>
    <w:p w14:paraId="348F5093" w14:textId="77777777" w:rsidR="000F063A" w:rsidRPr="000F063A" w:rsidRDefault="000F063A" w:rsidP="000F063A">
      <w:pPr>
        <w:ind w:left="1418" w:hanging="284"/>
        <w:jc w:val="both"/>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r>
      <w:r w:rsidRPr="000F063A">
        <w:rPr>
          <w:rFonts w:ascii="Arial Narrow" w:hAnsi="Arial Narrow" w:cs="Arial"/>
          <w:i/>
          <w:sz w:val="20"/>
          <w:szCs w:val="20"/>
        </w:rPr>
        <w:t>Mala Lozna</w:t>
      </w:r>
      <w:r w:rsidRPr="000F063A">
        <w:rPr>
          <w:rFonts w:ascii="Arial Narrow" w:hAnsi="Arial Narrow" w:cs="Arial"/>
          <w:sz w:val="20"/>
          <w:szCs w:val="20"/>
        </w:rPr>
        <w:t xml:space="preserve"> - uređena plaža (R3).“</w:t>
      </w:r>
    </w:p>
    <w:p w14:paraId="7912DECE"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Iza zagrade u prvoj rečenici iza podalineje b)  umeću se riječi „sportska luka županijskog značaja“.</w:t>
      </w:r>
    </w:p>
    <w:p w14:paraId="63FA8902" w14:textId="6656409A" w:rsidR="000F063A" w:rsidRPr="00134139" w:rsidRDefault="00134139" w:rsidP="00134139">
      <w:pPr>
        <w:pStyle w:val="Heading5"/>
        <w:spacing w:before="0"/>
        <w:jc w:val="center"/>
        <w:rPr>
          <w:rFonts w:ascii="Arial Narrow" w:hAnsi="Arial Narrow"/>
          <w:i w:val="0"/>
          <w:iCs w:val="0"/>
          <w:sz w:val="20"/>
          <w:szCs w:val="20"/>
        </w:rPr>
      </w:pPr>
      <w:r>
        <w:rPr>
          <w:rFonts w:ascii="Arial Narrow" w:hAnsi="Arial Narrow"/>
          <w:i w:val="0"/>
          <w:iCs w:val="0"/>
          <w:sz w:val="20"/>
          <w:szCs w:val="20"/>
        </w:rPr>
        <w:t>Članak 8</w:t>
      </w:r>
    </w:p>
    <w:p w14:paraId="1D66FB74" w14:textId="77777777" w:rsidR="000F063A" w:rsidRPr="00134139" w:rsidRDefault="000F063A" w:rsidP="000F063A">
      <w:pPr>
        <w:spacing w:after="60"/>
        <w:jc w:val="both"/>
        <w:rPr>
          <w:rFonts w:ascii="Arial Narrow" w:hAnsi="Arial Narrow" w:cs="Arial"/>
          <w:sz w:val="20"/>
          <w:szCs w:val="20"/>
        </w:rPr>
      </w:pPr>
      <w:r w:rsidRPr="00134139">
        <w:rPr>
          <w:rFonts w:ascii="Arial Narrow" w:hAnsi="Arial Narrow" w:cs="Arial"/>
          <w:sz w:val="20"/>
          <w:szCs w:val="20"/>
        </w:rPr>
        <w:t>(1)</w:t>
      </w:r>
      <w:r w:rsidRPr="00134139">
        <w:rPr>
          <w:rFonts w:ascii="Arial Narrow" w:hAnsi="Arial Narrow" w:cs="Arial"/>
          <w:sz w:val="20"/>
          <w:szCs w:val="20"/>
        </w:rPr>
        <w:tab/>
        <w:t>U članku 16, stavak (1) iza riječi „osnovne namjene“ dodaju se riječi: „te jedna ili više pomoćnih i gospodarskih zgrada“.</w:t>
      </w:r>
    </w:p>
    <w:p w14:paraId="12C94FEF" w14:textId="77777777" w:rsidR="000F063A" w:rsidRPr="00134139" w:rsidRDefault="000F063A" w:rsidP="000F063A">
      <w:pPr>
        <w:jc w:val="both"/>
        <w:rPr>
          <w:rFonts w:ascii="Arial Narrow" w:hAnsi="Arial Narrow" w:cs="Arial"/>
          <w:sz w:val="20"/>
          <w:szCs w:val="20"/>
        </w:rPr>
      </w:pPr>
      <w:r w:rsidRPr="00134139">
        <w:rPr>
          <w:rFonts w:ascii="Arial Narrow" w:hAnsi="Arial Narrow" w:cs="Arial"/>
          <w:sz w:val="20"/>
          <w:szCs w:val="20"/>
        </w:rPr>
        <w:t>(2)</w:t>
      </w:r>
      <w:r w:rsidRPr="00134139">
        <w:rPr>
          <w:rFonts w:ascii="Arial Narrow" w:hAnsi="Arial Narrow" w:cs="Arial"/>
          <w:sz w:val="20"/>
          <w:szCs w:val="20"/>
        </w:rPr>
        <w:tab/>
        <w:t>U istom članku, iza stavka (1) dodaju se stavci (2) i (3) čiji tekst glasi:</w:t>
      </w:r>
    </w:p>
    <w:p w14:paraId="500C3F8B" w14:textId="77777777" w:rsidR="000F063A" w:rsidRPr="00134139" w:rsidRDefault="000F063A" w:rsidP="000F063A">
      <w:pPr>
        <w:pStyle w:val="BodyText"/>
        <w:numPr>
          <w:ilvl w:val="12"/>
          <w:numId w:val="0"/>
        </w:numPr>
        <w:tabs>
          <w:tab w:val="left" w:pos="709"/>
        </w:tabs>
        <w:spacing w:after="60"/>
        <w:rPr>
          <w:rFonts w:ascii="Arial Narrow" w:hAnsi="Arial Narrow" w:cs="Arial"/>
          <w:sz w:val="20"/>
          <w:szCs w:val="20"/>
        </w:rPr>
      </w:pPr>
      <w:r w:rsidRPr="00134139">
        <w:rPr>
          <w:rFonts w:ascii="Arial Narrow" w:hAnsi="Arial Narrow" w:cs="Arial"/>
          <w:sz w:val="20"/>
          <w:szCs w:val="20"/>
        </w:rPr>
        <w:t>„(2)</w:t>
      </w:r>
      <w:r w:rsidRPr="00134139">
        <w:rPr>
          <w:rFonts w:ascii="Arial Narrow" w:hAnsi="Arial Narrow" w:cs="Arial"/>
          <w:sz w:val="20"/>
          <w:szCs w:val="20"/>
        </w:rPr>
        <w:tab/>
        <w:t>Najmanje površine novo oblikovanih građevnih čestica unutar GPN-a utvrđene su u članku 46.</w:t>
      </w:r>
    </w:p>
    <w:p w14:paraId="00EE886C" w14:textId="77777777" w:rsidR="000F063A" w:rsidRPr="00134139" w:rsidRDefault="000F063A" w:rsidP="000F063A">
      <w:pPr>
        <w:pStyle w:val="BodyText"/>
        <w:rPr>
          <w:rFonts w:ascii="Arial Narrow" w:hAnsi="Arial Narrow" w:cs="Arial"/>
          <w:sz w:val="20"/>
          <w:szCs w:val="20"/>
        </w:rPr>
      </w:pPr>
      <w:r w:rsidRPr="00134139">
        <w:rPr>
          <w:rFonts w:ascii="Arial Narrow" w:hAnsi="Arial Narrow" w:cs="Arial"/>
          <w:sz w:val="20"/>
          <w:szCs w:val="20"/>
        </w:rPr>
        <w:t>(3)</w:t>
      </w:r>
      <w:r w:rsidRPr="00134139">
        <w:rPr>
          <w:rFonts w:ascii="Arial Narrow" w:hAnsi="Arial Narrow" w:cs="Arial"/>
          <w:sz w:val="20"/>
          <w:szCs w:val="20"/>
        </w:rPr>
        <w:tab/>
        <w:t>Najmanja površina građevne čestice može biti iznimno i manja od propisanih u članku 46 u slučaju gradnje zamjenske zgrade ili provođenja rekonstrukcije postojeće zgrade izgrađene na građevnoj čestici manje površine.“</w:t>
      </w:r>
    </w:p>
    <w:p w14:paraId="59F4514D" w14:textId="63A45182" w:rsidR="000F063A" w:rsidRPr="00134139" w:rsidRDefault="00134139" w:rsidP="00134139">
      <w:pPr>
        <w:pStyle w:val="Heading5"/>
        <w:spacing w:before="0"/>
        <w:jc w:val="center"/>
        <w:rPr>
          <w:rFonts w:ascii="Arial Narrow" w:hAnsi="Arial Narrow"/>
          <w:i w:val="0"/>
          <w:iCs w:val="0"/>
          <w:sz w:val="20"/>
          <w:szCs w:val="20"/>
        </w:rPr>
      </w:pPr>
      <w:r>
        <w:rPr>
          <w:rFonts w:ascii="Arial Narrow" w:hAnsi="Arial Narrow"/>
          <w:i w:val="0"/>
          <w:iCs w:val="0"/>
          <w:sz w:val="20"/>
          <w:szCs w:val="20"/>
        </w:rPr>
        <w:t>Članak 9</w:t>
      </w:r>
    </w:p>
    <w:p w14:paraId="0CDFEE6A" w14:textId="77777777" w:rsidR="000F063A" w:rsidRPr="000F063A" w:rsidRDefault="000F063A">
      <w:pPr>
        <w:numPr>
          <w:ilvl w:val="0"/>
          <w:numId w:val="14"/>
        </w:numPr>
        <w:ind w:left="0" w:firstLine="0"/>
        <w:jc w:val="both"/>
        <w:rPr>
          <w:rFonts w:ascii="Arial Narrow" w:hAnsi="Arial Narrow" w:cs="Arial"/>
          <w:sz w:val="20"/>
          <w:szCs w:val="20"/>
        </w:rPr>
      </w:pPr>
      <w:r w:rsidRPr="000F063A">
        <w:rPr>
          <w:rFonts w:ascii="Arial Narrow" w:hAnsi="Arial Narrow" w:cs="Arial"/>
          <w:sz w:val="20"/>
          <w:szCs w:val="20"/>
        </w:rPr>
        <w:t>Tekst članka 17 mijenja se i novi glasi:</w:t>
      </w:r>
    </w:p>
    <w:p w14:paraId="05CA059E" w14:textId="77777777" w:rsidR="000F063A" w:rsidRPr="000F063A" w:rsidRDefault="000F063A" w:rsidP="00725E92">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 izgrađenom dijelu građevnog područja naselja moguće je udaljenost zgrade od regulacijske crte prilagoditi građevnim crtama zgrada izgrađenih na susjednim česticama. </w:t>
      </w:r>
    </w:p>
    <w:p w14:paraId="32463F36" w14:textId="77777777" w:rsidR="000F063A" w:rsidRPr="000F063A" w:rsidRDefault="000F063A" w:rsidP="00725E92">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 xml:space="preserve">Planom uređenja užeg područja, može se odrediti da se građevna crta novih zgrada nalazi na regulacijskoj crti (prema česticama javne pješačke, prometne ili površine za rekreaciju) </w:t>
      </w:r>
    </w:p>
    <w:p w14:paraId="4BF3D907" w14:textId="77777777" w:rsidR="000F063A" w:rsidRPr="000F063A" w:rsidRDefault="000F063A" w:rsidP="00725E92">
      <w:pPr>
        <w:spacing w:after="60"/>
        <w:jc w:val="both"/>
        <w:rPr>
          <w:rFonts w:ascii="Arial Narrow" w:hAnsi="Arial Narrow" w:cs="Arial"/>
          <w:sz w:val="20"/>
          <w:szCs w:val="20"/>
        </w:rPr>
      </w:pPr>
      <w:r w:rsidRPr="000F063A">
        <w:rPr>
          <w:rFonts w:ascii="Arial Narrow" w:hAnsi="Arial Narrow" w:cs="Arial"/>
          <w:sz w:val="20"/>
          <w:szCs w:val="20"/>
        </w:rPr>
        <w:lastRenderedPageBreak/>
        <w:t>(3)</w:t>
      </w:r>
      <w:r w:rsidRPr="000F063A">
        <w:rPr>
          <w:rFonts w:ascii="Arial Narrow" w:hAnsi="Arial Narrow" w:cs="Arial"/>
          <w:sz w:val="20"/>
          <w:szCs w:val="20"/>
        </w:rPr>
        <w:tab/>
        <w:t>Ako se zgrada planira i gradi na regulacijskoj crti, izvan («preko») regulacijske crte mogu se graditi strehe (do 0,40 m) i balkoni (istaknuti do 1,30 m, u ukupnoj dužini tlocrtne projekcije ne više od 1/3 duljine pročelja), samo ako se nalaze na visini većoj od 3,50 m, ili više iznad javne površine.</w:t>
      </w:r>
    </w:p>
    <w:p w14:paraId="64D9B649" w14:textId="77777777" w:rsidR="000F063A" w:rsidRPr="000F063A" w:rsidRDefault="000F063A" w:rsidP="00725E92">
      <w:pPr>
        <w:spacing w:after="60"/>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Iznimno, u izgrađenim dijelovima građevnih područja naselja, između građevne i regulacijske crte (“</w:t>
      </w:r>
      <w:r w:rsidRPr="000F063A">
        <w:rPr>
          <w:rFonts w:ascii="Arial Narrow" w:hAnsi="Arial Narrow" w:cs="Arial"/>
          <w:i/>
          <w:iCs/>
          <w:sz w:val="20"/>
          <w:szCs w:val="20"/>
        </w:rPr>
        <w:t>u dvoru</w:t>
      </w:r>
      <w:r w:rsidRPr="000F063A">
        <w:rPr>
          <w:rFonts w:ascii="Arial Narrow" w:hAnsi="Arial Narrow" w:cs="Arial"/>
          <w:sz w:val="20"/>
          <w:szCs w:val="20"/>
        </w:rPr>
        <w:t>”) mogu smjestiti prizemne pomoćne zgrade (garaže, bazeni i sl.) do 3,00 m visine.</w:t>
      </w:r>
    </w:p>
    <w:p w14:paraId="0F32F912" w14:textId="77777777" w:rsidR="000F063A" w:rsidRPr="000F063A" w:rsidRDefault="000F063A" w:rsidP="00725E92">
      <w:pPr>
        <w:spacing w:after="60"/>
        <w:jc w:val="both"/>
        <w:rPr>
          <w:rFonts w:ascii="Arial Narrow" w:hAnsi="Arial Narrow" w:cs="Arial"/>
          <w:dstrike/>
          <w:sz w:val="20"/>
          <w:szCs w:val="20"/>
        </w:rPr>
      </w:pPr>
      <w:r w:rsidRPr="000F063A">
        <w:rPr>
          <w:rFonts w:ascii="Arial Narrow" w:hAnsi="Arial Narrow" w:cs="Arial"/>
          <w:sz w:val="20"/>
          <w:szCs w:val="20"/>
        </w:rPr>
        <w:t>(5)</w:t>
      </w:r>
      <w:r w:rsidRPr="000F063A">
        <w:rPr>
          <w:rFonts w:ascii="Arial Narrow" w:hAnsi="Arial Narrow" w:cs="Arial"/>
          <w:sz w:val="20"/>
          <w:szCs w:val="20"/>
        </w:rPr>
        <w:tab/>
        <w:t xml:space="preserve">Ako je udaljenost građevne crte postojeće zgrade  od regulacijske crte i ostalih međa građevne čestice manja od one propisane odredbama za provođenje ovog Plana, udaljenost mogućih dogradnji ili nadogradnji ili gradnje zamjenske zgrade mora se uskladiti s udaljenostima postojeće zgrade. </w:t>
      </w:r>
      <w:r w:rsidRPr="000F063A">
        <w:rPr>
          <w:rFonts w:ascii="Arial Narrow" w:hAnsi="Arial Narrow"/>
          <w:i/>
          <w:iCs/>
          <w:sz w:val="20"/>
          <w:szCs w:val="20"/>
        </w:rPr>
        <w:t xml:space="preserve">U slučaju ruševine unutar dijela GPN-a koje je Planom označeno kao povijesna cjelina, prilikom projektiranja i gradnje zamjenske zgrade na mjestu ruševine, visina krovnog vijenca i broj nadzemnih etaža ne smije biti veća od visine zgrade prije njenog urušavanja, osim u slučaju nužnosti nadogradnje AB grede duž oboda zgrade, a koju zahtijevaju statički proračuni stabilnosti. </w:t>
      </w:r>
    </w:p>
    <w:p w14:paraId="3189E641" w14:textId="77777777" w:rsidR="000F063A" w:rsidRPr="000F063A" w:rsidRDefault="000F063A" w:rsidP="00725E92">
      <w:pPr>
        <w:spacing w:after="120"/>
        <w:jc w:val="both"/>
        <w:rPr>
          <w:rFonts w:ascii="Arial Narrow" w:hAnsi="Arial Narrow" w:cs="Arial"/>
          <w:sz w:val="20"/>
          <w:szCs w:val="20"/>
        </w:rPr>
      </w:pPr>
      <w:r w:rsidRPr="000F063A">
        <w:rPr>
          <w:rFonts w:ascii="Arial Narrow" w:hAnsi="Arial Narrow" w:cs="Arial"/>
          <w:sz w:val="20"/>
          <w:szCs w:val="20"/>
        </w:rPr>
        <w:t>(6)</w:t>
      </w:r>
      <w:r w:rsidRPr="000F063A">
        <w:rPr>
          <w:rFonts w:ascii="Arial Narrow" w:hAnsi="Arial Narrow" w:cs="Arial"/>
          <w:sz w:val="20"/>
          <w:szCs w:val="20"/>
        </w:rPr>
        <w:tab/>
        <w:t>U slučaju kada se radi o uglovnoj građevnoj čestici, položaj građevne crte u odnosu na regulacijsku crtu određuje se prema „jačoj“ prometnici, odnosno udaljenost građevne crte od regulacijske mora biti 5,00 m u slučaju kada se na tom pročelju (rubu građevne čestice) planira uređenje kolnog ulaza. Tada udaljenost „druge“ građevne crte od bočne međe može biti i 3,00 m (ako se na tom pročelju planiraju izvesti otvori).“</w:t>
      </w:r>
    </w:p>
    <w:p w14:paraId="125326BB" w14:textId="3427100E"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10</w:t>
      </w:r>
    </w:p>
    <w:p w14:paraId="1B01829E"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18, stavak (2) iza riječi „bočnog pročelja“ umeće se riječ „nove“.</w:t>
      </w:r>
    </w:p>
    <w:p w14:paraId="23FCA118"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iza stavka (3) umeće se novi stavak (4) čiji tekst glasi:</w:t>
      </w:r>
    </w:p>
    <w:p w14:paraId="2DBCEA50"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w:t>
      </w:r>
      <w:bookmarkStart w:id="6" w:name="_Hlk111476154"/>
      <w:r w:rsidRPr="000F063A">
        <w:rPr>
          <w:rFonts w:ascii="Arial Narrow" w:hAnsi="Arial Narrow" w:cs="Arial"/>
          <w:sz w:val="20"/>
          <w:szCs w:val="20"/>
        </w:rPr>
        <w:t>(4)</w:t>
      </w:r>
      <w:r w:rsidRPr="000F063A">
        <w:rPr>
          <w:rFonts w:ascii="Arial Narrow" w:hAnsi="Arial Narrow" w:cs="Arial"/>
          <w:sz w:val="20"/>
          <w:szCs w:val="20"/>
        </w:rPr>
        <w:tab/>
        <w:t>Odstupanja od uvjeta iz stavka (2) i (3), osim osiguranja vatro-otpornosti zida izgrađenog na međi, moguća su samo kod već legalno izgrađenih ili postojećih zgrada u kojima je moguć rad i boravak ljudi te spremanje uređaja i opreme. Kod rekonstrukcije možebitnih ruševina koje ne zadovoljavaju te uvjete isti se moraju predvidjeti u izradi glavnog projekta rekonstrukcije ili gradnje zamjenske ili nove zgrade.</w:t>
      </w:r>
      <w:bookmarkEnd w:id="6"/>
      <w:r w:rsidRPr="000F063A">
        <w:rPr>
          <w:rFonts w:ascii="Arial Narrow" w:hAnsi="Arial Narrow" w:cs="Arial"/>
          <w:sz w:val="20"/>
          <w:szCs w:val="20"/>
        </w:rPr>
        <w:t>“</w:t>
      </w:r>
    </w:p>
    <w:p w14:paraId="4375DBAD" w14:textId="441E748F"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11</w:t>
      </w:r>
    </w:p>
    <w:p w14:paraId="1B7942CF"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19, stavku (2), na kraju teksta alineje a) dodaje se rečenica koja glasi „</w:t>
      </w:r>
      <w:bookmarkStart w:id="7" w:name="_Hlk111476300"/>
      <w:r w:rsidRPr="000F063A">
        <w:rPr>
          <w:rFonts w:ascii="Arial Narrow" w:hAnsi="Arial Narrow" w:cs="Arial"/>
          <w:sz w:val="20"/>
          <w:szCs w:val="20"/>
        </w:rPr>
        <w:t>Iznimno, parkirališne površine uređene na stropnoj konstrukciji podzemne etaže koja je sastavni dio stambeno-poslovne građevine uračunavaju se u najveći dozvoljeni K</w:t>
      </w:r>
      <w:r w:rsidRPr="000F063A">
        <w:rPr>
          <w:rFonts w:ascii="Arial Narrow" w:hAnsi="Arial Narrow" w:cs="Arial"/>
          <w:sz w:val="20"/>
          <w:szCs w:val="20"/>
          <w:vertAlign w:val="subscript"/>
        </w:rPr>
        <w:t>ig</w:t>
      </w:r>
      <w:r w:rsidRPr="000F063A">
        <w:rPr>
          <w:rFonts w:ascii="Arial Narrow" w:hAnsi="Arial Narrow" w:cs="Arial"/>
          <w:sz w:val="20"/>
          <w:szCs w:val="20"/>
        </w:rPr>
        <w:t xml:space="preserve"> za tu građevnu česticu (primjer izgradnja stambeno-poslovne zgrade na k.č. 1221/12, 1221/205 i 1221/206 k.o. Postira)</w:t>
      </w:r>
      <w:bookmarkEnd w:id="7"/>
      <w:r w:rsidRPr="000F063A">
        <w:rPr>
          <w:rFonts w:ascii="Arial Narrow" w:hAnsi="Arial Narrow" w:cs="Arial"/>
          <w:sz w:val="20"/>
          <w:szCs w:val="20"/>
        </w:rPr>
        <w:t xml:space="preserve">“. </w:t>
      </w:r>
    </w:p>
    <w:p w14:paraId="1604B334"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briše se stavak (3),</w:t>
      </w:r>
    </w:p>
    <w:p w14:paraId="4D5B879D" w14:textId="3ACEC51E"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12</w:t>
      </w:r>
    </w:p>
    <w:p w14:paraId="4B6E74F1"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20, iza stavka (4) dodaje se stavak (5) čiji tekst glasi:</w:t>
      </w:r>
    </w:p>
    <w:p w14:paraId="67891265"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„(5)</w:t>
      </w:r>
      <w:r w:rsidRPr="000F063A">
        <w:rPr>
          <w:rFonts w:ascii="Arial Narrow" w:hAnsi="Arial Narrow" w:cs="Arial"/>
          <w:sz w:val="20"/>
          <w:szCs w:val="20"/>
        </w:rPr>
        <w:tab/>
        <w:t xml:space="preserve">Kod slobodnostojećih građevina (zgrada) stambeno-poslovne namjene </w:t>
      </w:r>
      <w:r w:rsidRPr="000F063A">
        <w:rPr>
          <w:rFonts w:ascii="Arial Narrow" w:hAnsi="Arial Narrow" w:cs="Arial"/>
          <w:sz w:val="20"/>
          <w:szCs w:val="20"/>
          <w:u w:val="single"/>
        </w:rPr>
        <w:t>unutar GP naselja Postira</w:t>
      </w:r>
      <w:r w:rsidRPr="000F063A">
        <w:rPr>
          <w:rFonts w:ascii="Arial Narrow" w:hAnsi="Arial Narrow" w:cs="Arial"/>
          <w:sz w:val="20"/>
          <w:szCs w:val="20"/>
        </w:rPr>
        <w:t xml:space="preserve"> dozvoljene su najviše tri nadzemne etaže (Su/PR+2) s visinom krovnog vijenca prema članku 47, odnosno 51. U slučaju planiranja izgradnje ravnog krova dozvoljena je izgradnja nadgrađa (+Ng) zatvorene površine do najviše 20% površine kata ispod (kao završna etaža uvučena od svih pročelja najmanje 3,00 m). Natkriti dio može iznositi najviše 10% površine kata ispod. Ostatak krovne površine može se urediti kao ozelenjeni krov, prohodna terasa, sunčalište, … Visina nadgrađa, kao ni ograda krovne terase, ne uračunava se u najveću dozvoljenu visinu same zgrade. Najveća dozvoljena (bruto) visina nadgrađa, u odnosu na završnu oblogu ravnog krova, može biti 3,00 m.“</w:t>
      </w:r>
    </w:p>
    <w:p w14:paraId="1093AC86" w14:textId="20E4E6B6"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13</w:t>
      </w:r>
    </w:p>
    <w:p w14:paraId="0C4E3F83"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23, stavku (2) riječ „kat“ zamjenjuje se riječima „nadzemna razina“, a riječi „provjerava kod najvećeg broja dozvoljenih katova“ zamjenjuju se riječima „računa u izračunu dozvoljenog broja nadzemnih etaža“.</w:t>
      </w:r>
    </w:p>
    <w:p w14:paraId="30E74C39" w14:textId="0CBC3CB8"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14</w:t>
      </w:r>
    </w:p>
    <w:p w14:paraId="3463F30F"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24, briše se stavak (3), a tekst novog stavka (3) mijenja se i glasi:</w:t>
      </w:r>
    </w:p>
    <w:p w14:paraId="797063CF"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 xml:space="preserve">„Unutar izgrađenog dijela građevnog područja naselja moguće je utvrđivanje najveće dozvoljene visine vijenca, broja etaža (katnosti) i ukupne visine zgrade usklađivanjem prema visinama postojećih izgrađenih zgrada koje se nalaze u neposrednom okolišu predmetne zgrade. U slučaju da je susjedna postojeća zgrada u smislu priznanja dodatnih etaža čime je premašila najveći dozvoljeni broj nadzemnih etaža prema odredbama ovog </w:t>
      </w:r>
      <w:r w:rsidRPr="000F063A">
        <w:rPr>
          <w:rFonts w:ascii="Arial Narrow" w:hAnsi="Arial Narrow" w:cs="Arial"/>
          <w:i/>
          <w:iCs/>
          <w:sz w:val="20"/>
          <w:szCs w:val="20"/>
        </w:rPr>
        <w:t xml:space="preserve">Plana </w:t>
      </w:r>
      <w:r w:rsidRPr="000F063A">
        <w:rPr>
          <w:rFonts w:ascii="Arial Narrow" w:hAnsi="Arial Narrow" w:cs="Arial"/>
          <w:sz w:val="20"/>
          <w:szCs w:val="20"/>
        </w:rPr>
        <w:t xml:space="preserve">tada se broj nadzemnih etaža novogradnje treba uskladiti s najvećim dozvoljenim brojem nadzemnih etaža u skladu s odredbama ovog </w:t>
      </w:r>
      <w:r w:rsidRPr="000F063A">
        <w:rPr>
          <w:rFonts w:ascii="Arial Narrow" w:hAnsi="Arial Narrow" w:cs="Arial"/>
          <w:i/>
          <w:iCs/>
          <w:sz w:val="20"/>
          <w:szCs w:val="20"/>
        </w:rPr>
        <w:t>Plana</w:t>
      </w:r>
      <w:r w:rsidRPr="000F063A">
        <w:rPr>
          <w:rFonts w:ascii="Arial Narrow" w:hAnsi="Arial Narrow" w:cs="Arial"/>
          <w:sz w:val="20"/>
          <w:szCs w:val="20"/>
        </w:rPr>
        <w:t xml:space="preserve">. U takvom slučaju, visina vijenca, broj etaža i ukupna visina mogu biti i veći od vrijednosti ovim </w:t>
      </w:r>
      <w:r w:rsidRPr="000F063A">
        <w:rPr>
          <w:rFonts w:ascii="Arial Narrow" w:hAnsi="Arial Narrow" w:cs="Arial"/>
          <w:i/>
          <w:iCs/>
          <w:sz w:val="20"/>
          <w:szCs w:val="20"/>
        </w:rPr>
        <w:t>Planom</w:t>
      </w:r>
      <w:r w:rsidRPr="000F063A">
        <w:rPr>
          <w:rFonts w:ascii="Arial Narrow" w:hAnsi="Arial Narrow" w:cs="Arial"/>
          <w:sz w:val="20"/>
          <w:szCs w:val="20"/>
        </w:rPr>
        <w:t xml:space="preserve"> propisanih za izgrađeni dio određenog naselja. Detaljnije uvjete treba propisati UPU-om.“. Nekadašnji stavak (4) postaje stavak (5).</w:t>
      </w:r>
    </w:p>
    <w:p w14:paraId="67B1E279" w14:textId="1EB411F8"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15</w:t>
      </w:r>
    </w:p>
    <w:p w14:paraId="2E4A39EA"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26, stavak (3), alineja a) riječi „(zakonito izgrađenih)“ zamjenjuju se riječju „postojećih“.</w:t>
      </w:r>
    </w:p>
    <w:p w14:paraId="709C8672" w14:textId="42176CEB"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16</w:t>
      </w:r>
    </w:p>
    <w:p w14:paraId="3FDEA558" w14:textId="17BA57ED" w:rsid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28, stavak (1) riječi na početku druge rečenice „Preporuča se“ brišu se , a iza riječi „Izvedba vijenca“ dodaje se riječ „mora biti“. U trećoj rečenici istog stavka, riječ „preporuča“ zamjenjuje se riječju „propisuje“.</w:t>
      </w:r>
    </w:p>
    <w:p w14:paraId="62CBEFCB" w14:textId="44BB30A3" w:rsidR="00725E92" w:rsidRDefault="00725E92" w:rsidP="000F063A">
      <w:pPr>
        <w:spacing w:after="120"/>
        <w:jc w:val="both"/>
        <w:rPr>
          <w:rFonts w:ascii="Arial Narrow" w:hAnsi="Arial Narrow" w:cs="Arial"/>
          <w:sz w:val="20"/>
          <w:szCs w:val="20"/>
        </w:rPr>
      </w:pPr>
    </w:p>
    <w:p w14:paraId="5C45BAA6" w14:textId="77777777" w:rsidR="00725E92" w:rsidRPr="000F063A" w:rsidRDefault="00725E92" w:rsidP="000F063A">
      <w:pPr>
        <w:spacing w:after="120"/>
        <w:jc w:val="both"/>
        <w:rPr>
          <w:rFonts w:ascii="Arial Narrow" w:hAnsi="Arial Narrow" w:cs="Arial"/>
          <w:sz w:val="20"/>
          <w:szCs w:val="20"/>
        </w:rPr>
      </w:pPr>
    </w:p>
    <w:p w14:paraId="5B7A0A64" w14:textId="4B8CE075"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17</w:t>
      </w:r>
    </w:p>
    <w:p w14:paraId="73ED8DF8"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29, stavak (2)</w:t>
      </w:r>
      <w:r w:rsidRPr="000F063A">
        <w:rPr>
          <w:rFonts w:ascii="Arial Narrow" w:hAnsi="Arial Narrow" w:cs="Arial"/>
          <w:sz w:val="20"/>
          <w:szCs w:val="20"/>
        </w:rPr>
        <w:tab/>
        <w:t>Druga rečenica zamjenjuje se tekstom koja glasi: „Najveća dozvoljena visina podzida ne smije biti veća od 2,60 m, mjereno od kote konačno uređenog (zaravnatog) terena. Potporni zid mora biti izveden kao armirano betonski. U slučaju da se taj zid nalazi uz javnu prometnu površinu, mora biti izveden s kamenom kao završnom oblogom.“.</w:t>
      </w:r>
    </w:p>
    <w:p w14:paraId="7B6C55A8" w14:textId="496523BE"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18</w:t>
      </w:r>
    </w:p>
    <w:p w14:paraId="061F03E6" w14:textId="77777777" w:rsidR="000F063A" w:rsidRPr="000F063A" w:rsidRDefault="000F063A">
      <w:pPr>
        <w:numPr>
          <w:ilvl w:val="0"/>
          <w:numId w:val="15"/>
        </w:numPr>
        <w:spacing w:after="60"/>
        <w:ind w:left="0" w:firstLine="0"/>
        <w:jc w:val="both"/>
        <w:rPr>
          <w:rFonts w:ascii="Arial Narrow" w:hAnsi="Arial Narrow" w:cs="Arial"/>
          <w:sz w:val="20"/>
          <w:szCs w:val="20"/>
        </w:rPr>
      </w:pPr>
      <w:r w:rsidRPr="000F063A">
        <w:rPr>
          <w:rFonts w:ascii="Arial Narrow" w:hAnsi="Arial Narrow" w:cs="Arial"/>
          <w:sz w:val="20"/>
          <w:szCs w:val="20"/>
        </w:rPr>
        <w:t>U članku 30, stavak (1) riječi na početku druge rečenice „Preporuča se“ brišu se, a iza riječi „Visina ograde“ dodaju se riječi „treba biti“.</w:t>
      </w:r>
    </w:p>
    <w:p w14:paraId="6EE53763" w14:textId="77777777" w:rsidR="000F063A" w:rsidRPr="000F063A" w:rsidRDefault="000F063A">
      <w:pPr>
        <w:numPr>
          <w:ilvl w:val="0"/>
          <w:numId w:val="15"/>
        </w:numPr>
        <w:spacing w:after="120"/>
        <w:ind w:left="0" w:firstLine="0"/>
        <w:jc w:val="both"/>
        <w:rPr>
          <w:rFonts w:ascii="Arial Narrow" w:hAnsi="Arial Narrow" w:cs="Arial"/>
          <w:sz w:val="20"/>
          <w:szCs w:val="20"/>
        </w:rPr>
      </w:pPr>
      <w:r w:rsidRPr="000F063A">
        <w:rPr>
          <w:rFonts w:ascii="Arial Narrow" w:hAnsi="Arial Narrow" w:cs="Arial"/>
          <w:sz w:val="20"/>
          <w:szCs w:val="20"/>
        </w:rPr>
        <w:t>U istom članku, stavak (5) tekst iza riječi „visina podzida“ zamjenjuje se novim tekstom koji glasi: „ograničava se na 2,60 m, mjereno od konačno uređenog terena.“.</w:t>
      </w:r>
    </w:p>
    <w:p w14:paraId="6A8AD0F1" w14:textId="7F2EC97B"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19</w:t>
      </w:r>
    </w:p>
    <w:p w14:paraId="6A7E90AE"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32, tekst stavak (1) i (2) zamjenjuje se novim koji glasi:</w:t>
      </w:r>
    </w:p>
    <w:p w14:paraId="148148F7" w14:textId="77777777" w:rsidR="000F063A" w:rsidRPr="000F063A" w:rsidRDefault="000F063A" w:rsidP="000F063A">
      <w:pPr>
        <w:tabs>
          <w:tab w:val="left" w:pos="567"/>
          <w:tab w:val="left" w:pos="709"/>
        </w:tabs>
        <w:spacing w:after="60"/>
        <w:ind w:right="91"/>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Unutar granica građevnih područja naselja, na javnim površinama može se postavljati urbana oprema (kiosci, pokretne naprave i druge konstrukcije privremenih obilježja kao i reklamne i oglasne ploče, reklamni stupovi i sl.). </w:t>
      </w:r>
    </w:p>
    <w:p w14:paraId="3ED8F8D5"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 xml:space="preserve">Postava urbane opreme na području Općine dozvoljava se isključivo u suglasju s odgovarajućom Općinskom odlukom (o postavi urbane opreme na području Općine Postira) važećim propisima te odredbama ovog </w:t>
      </w:r>
      <w:r w:rsidRPr="000F063A">
        <w:rPr>
          <w:rFonts w:ascii="Arial Narrow" w:hAnsi="Arial Narrow" w:cs="Arial"/>
          <w:i/>
          <w:iCs/>
          <w:sz w:val="20"/>
          <w:szCs w:val="20"/>
        </w:rPr>
        <w:t>Plana</w:t>
      </w:r>
      <w:r w:rsidRPr="000F063A">
        <w:rPr>
          <w:rFonts w:ascii="Arial Narrow" w:hAnsi="Arial Narrow" w:cs="Arial"/>
          <w:sz w:val="20"/>
          <w:szCs w:val="20"/>
        </w:rPr>
        <w:t>, te drugim odgovarajućim aktima za područje Općine. Općina treba odabrati jedinstven tip kioska koji će se postavljati na cijelom području Općine.“.</w:t>
      </w:r>
    </w:p>
    <w:p w14:paraId="24CED9B3"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stavak (3) broj „12“ zamjenjuje se brojem „15,00“.</w:t>
      </w:r>
    </w:p>
    <w:p w14:paraId="2E826518" w14:textId="77777777" w:rsidR="000F063A" w:rsidRPr="00725E92" w:rsidRDefault="000F063A" w:rsidP="000F063A">
      <w:pPr>
        <w:pStyle w:val="Heading3"/>
        <w:shd w:val="clear" w:color="auto" w:fill="D9D9D9"/>
        <w:rPr>
          <w:rFonts w:ascii="Arial Narrow" w:hAnsi="Arial Narrow"/>
          <w:bCs/>
        </w:rPr>
      </w:pPr>
      <w:bookmarkStart w:id="8" w:name="_Toc509399405"/>
      <w:r w:rsidRPr="00725E92">
        <w:rPr>
          <w:rFonts w:ascii="Arial Narrow" w:hAnsi="Arial Narrow"/>
          <w:bCs/>
        </w:rPr>
        <w:t>2.2.2.</w:t>
      </w:r>
      <w:r w:rsidRPr="00725E92">
        <w:rPr>
          <w:rFonts w:ascii="Arial Narrow" w:hAnsi="Arial Narrow"/>
          <w:bCs/>
        </w:rPr>
        <w:tab/>
        <w:t>Stambene zgrade</w:t>
      </w:r>
      <w:bookmarkEnd w:id="8"/>
    </w:p>
    <w:p w14:paraId="5B6D24FB" w14:textId="3C6E6910" w:rsidR="000F063A" w:rsidRPr="00725E92" w:rsidRDefault="00725E92" w:rsidP="00725E92">
      <w:pPr>
        <w:pStyle w:val="Heading5"/>
        <w:spacing w:before="120"/>
        <w:jc w:val="center"/>
        <w:rPr>
          <w:rFonts w:ascii="Arial Narrow" w:hAnsi="Arial Narrow"/>
          <w:i w:val="0"/>
          <w:iCs w:val="0"/>
          <w:sz w:val="20"/>
          <w:szCs w:val="20"/>
        </w:rPr>
      </w:pPr>
      <w:r>
        <w:rPr>
          <w:rFonts w:ascii="Arial Narrow" w:hAnsi="Arial Narrow"/>
          <w:i w:val="0"/>
          <w:iCs w:val="0"/>
          <w:sz w:val="20"/>
          <w:szCs w:val="20"/>
        </w:rPr>
        <w:t>Članak 20</w:t>
      </w:r>
    </w:p>
    <w:p w14:paraId="0530942B" w14:textId="77777777" w:rsidR="000F063A" w:rsidRPr="000F063A" w:rsidRDefault="000F063A">
      <w:pPr>
        <w:numPr>
          <w:ilvl w:val="0"/>
          <w:numId w:val="16"/>
        </w:numPr>
        <w:ind w:left="0" w:firstLine="0"/>
        <w:jc w:val="both"/>
        <w:rPr>
          <w:rFonts w:ascii="Arial Narrow" w:hAnsi="Arial Narrow" w:cs="Arial"/>
          <w:sz w:val="20"/>
          <w:szCs w:val="20"/>
        </w:rPr>
      </w:pPr>
      <w:r w:rsidRPr="000F063A">
        <w:rPr>
          <w:rFonts w:ascii="Arial Narrow" w:hAnsi="Arial Narrow" w:cs="Arial"/>
          <w:sz w:val="20"/>
          <w:szCs w:val="20"/>
        </w:rPr>
        <w:t>U članku 46, tekst alineja a), b) i c) stavka (1) zamjenjuje se novim koji glasi:</w:t>
      </w:r>
    </w:p>
    <w:p w14:paraId="33B0E713"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„a)</w:t>
      </w:r>
      <w:r w:rsidRPr="000F063A">
        <w:rPr>
          <w:rFonts w:ascii="Arial Narrow" w:hAnsi="Arial Narrow" w:cs="Arial"/>
          <w:sz w:val="20"/>
          <w:szCs w:val="20"/>
        </w:rPr>
        <w:tab/>
        <w:t>za građenje slobodnostojeće zgrade: 300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u neizgrađenom, a 250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u izgrađenom dijelu GPN-a, s tim da širina građevne čestice, mjerena na mjestu građevne crte zgrade ne može biti manja od 14,00 m u neizgrađenom dijelu GPN-a, a 11,00 m u izgrađenom dijelu GPN-a;</w:t>
      </w:r>
    </w:p>
    <w:p w14:paraId="249D993F"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b)</w:t>
      </w:r>
      <w:r w:rsidRPr="000F063A">
        <w:rPr>
          <w:rFonts w:ascii="Arial Narrow" w:hAnsi="Arial Narrow" w:cs="Arial"/>
          <w:sz w:val="20"/>
          <w:szCs w:val="20"/>
        </w:rPr>
        <w:tab/>
        <w:t>za građenje poluugrađene zgrade: 250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u neizgrađenom, a 200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u izgrađenom dijelu GPN-a, s tim da širina građevne čestice, mjerena na mjestu građevne crte zgrade, ne može biti manja od 10,0 m u neizgrađenom dijelu GPN-a, odnosno 9,00 m u izgrađenom dijelu GPN-a</w:t>
      </w:r>
    </w:p>
    <w:p w14:paraId="4D0CDB74" w14:textId="77777777" w:rsidR="000F063A" w:rsidRPr="000F063A" w:rsidRDefault="000F063A" w:rsidP="000F063A">
      <w:pPr>
        <w:spacing w:after="60"/>
        <w:ind w:left="709" w:hanging="425"/>
        <w:rPr>
          <w:rFonts w:ascii="Arial Narrow" w:hAnsi="Arial Narrow" w:cs="Arial"/>
          <w:sz w:val="20"/>
          <w:szCs w:val="20"/>
        </w:rPr>
      </w:pPr>
      <w:r w:rsidRPr="000F063A">
        <w:rPr>
          <w:rFonts w:ascii="Arial Narrow" w:hAnsi="Arial Narrow" w:cs="Arial"/>
          <w:sz w:val="20"/>
          <w:szCs w:val="20"/>
        </w:rPr>
        <w:t>c)</w:t>
      </w:r>
      <w:r w:rsidRPr="000F063A">
        <w:rPr>
          <w:rFonts w:ascii="Arial Narrow" w:hAnsi="Arial Narrow" w:cs="Arial"/>
          <w:sz w:val="20"/>
          <w:szCs w:val="20"/>
        </w:rPr>
        <w:tab/>
        <w:t>za građenje ugrađene zgrade: 200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u neizgrađenom, a u izgrađenom dijelu GPN-a može se zadržati građevna čestica postojeće površine (pa čak ako je i manja od 200 m</w:t>
      </w:r>
      <w:r w:rsidRPr="000F063A">
        <w:rPr>
          <w:rFonts w:ascii="Arial Narrow" w:hAnsi="Arial Narrow" w:cs="Arial"/>
          <w:sz w:val="20"/>
          <w:szCs w:val="20"/>
          <w:vertAlign w:val="superscript"/>
        </w:rPr>
        <w:t>2</w:t>
      </w:r>
      <w:r w:rsidRPr="000F063A">
        <w:rPr>
          <w:rFonts w:ascii="Arial Narrow" w:hAnsi="Arial Narrow" w:cs="Arial"/>
          <w:sz w:val="20"/>
          <w:szCs w:val="20"/>
        </w:rPr>
        <w:t>), s tim da širina građevne čestice, mjerena na mjestu građevne crte zgrade ne može biti manja od 8,00 m (neizgrađeni dio GPN-a). Ta nova ili zamjenska zgrada po svojoj visini i broju nadzemnih razina treba se uklopiti sa zgradama na susjednim česticama.“, a u tekstu iza alineje c) brišu se riječi „zakonito izgrađenih“.</w:t>
      </w:r>
    </w:p>
    <w:p w14:paraId="014BDB9E"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(2) brišu se riječi „zakonito izgrađenih“.</w:t>
      </w:r>
    </w:p>
    <w:p w14:paraId="5634F425" w14:textId="413F5A82"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21</w:t>
      </w:r>
    </w:p>
    <w:p w14:paraId="48870EAD" w14:textId="77777777" w:rsidR="000F063A" w:rsidRPr="000F063A" w:rsidRDefault="000F063A">
      <w:pPr>
        <w:numPr>
          <w:ilvl w:val="0"/>
          <w:numId w:val="17"/>
        </w:numPr>
        <w:spacing w:after="60"/>
        <w:ind w:left="0" w:firstLine="0"/>
        <w:jc w:val="both"/>
        <w:rPr>
          <w:rFonts w:ascii="Arial Narrow" w:hAnsi="Arial Narrow" w:cs="Arial"/>
          <w:sz w:val="20"/>
          <w:szCs w:val="20"/>
        </w:rPr>
      </w:pPr>
      <w:r w:rsidRPr="000F063A">
        <w:rPr>
          <w:rFonts w:ascii="Arial Narrow" w:hAnsi="Arial Narrow" w:cs="Arial"/>
          <w:sz w:val="20"/>
          <w:szCs w:val="20"/>
        </w:rPr>
        <w:t>U članku 48, stavak (1) riječ „novogradnja“ zamjenjuje se riječima „zahvate (izgradnja nove, gradnja zamjenske ili rekonstrukcija postojeće zgrade)“. U tablici kod podgrupe „ugrađene zgrade“ broj „120“ zamjenjuje se brojem „100“, a broj „50%“ brojem „60%“. rečenica ispod tablice briše se.</w:t>
      </w:r>
    </w:p>
    <w:p w14:paraId="004AE2FC"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(3) riječi „zakonito izgrađenom“ zamjenjuju se riječima „s postojećom“.</w:t>
      </w:r>
    </w:p>
    <w:p w14:paraId="53F292BF"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 xml:space="preserve">U istom članku, iza stavka (4) dopisuju se stavci (5) i (6) čiji tekst glasi: </w:t>
      </w:r>
    </w:p>
    <w:p w14:paraId="1BF481E2"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„(5)</w:t>
      </w:r>
      <w:r w:rsidRPr="000F063A">
        <w:rPr>
          <w:rFonts w:ascii="Arial Narrow" w:hAnsi="Arial Narrow" w:cs="Arial"/>
          <w:sz w:val="20"/>
          <w:szCs w:val="20"/>
        </w:rPr>
        <w:tab/>
        <w:t>Ako je udaljenost postojeće zgrade od regulacijske crte i ostalih međa građevne čestice manja od one propisane odredbama za provođenje, udaljenost mogućih dogradnji u zadnjem dijelu građevne čestice ili nadogradnji postojeće zgrade mora se uskladiti s udaljenostima od međa postojeće zgrade, a kod gradnje nove zgrade treba se pridržavati odredbi za projektiranje i gradnju novih zgrada. Pri tome se moraju poštivati propisi o zaštiti (i prijenosu) požara.</w:t>
      </w:r>
    </w:p>
    <w:p w14:paraId="0E276A76"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(6)</w:t>
      </w:r>
      <w:r w:rsidRPr="000F063A">
        <w:rPr>
          <w:rFonts w:ascii="Arial Narrow" w:hAnsi="Arial Narrow" w:cs="Arial"/>
          <w:sz w:val="20"/>
          <w:szCs w:val="20"/>
        </w:rPr>
        <w:tab/>
        <w:t>Primjena odredbi ovog članka, kao i članka 54 ovih Odredbi za provođenje, provodi se na području GPN Postira i GPN Dol u slijedećim slučajevima:</w:t>
      </w:r>
    </w:p>
    <w:p w14:paraId="192BDC8E"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a)</w:t>
      </w:r>
      <w:r w:rsidRPr="000F063A">
        <w:rPr>
          <w:rFonts w:ascii="Arial Narrow" w:hAnsi="Arial Narrow" w:cs="Arial"/>
          <w:sz w:val="20"/>
          <w:szCs w:val="20"/>
        </w:rPr>
        <w:tab/>
        <w:t xml:space="preserve">U slučaju da su Kig i Kis postojeće zgrade veći od onih propisanih u stavku (1) ovoga članka, na njoj se mogu provoditi zahvati isključivo unutar postojećih obrisa (gabarita), a što u konačnici znači zadržavanje postojećih koeficijenata. </w:t>
      </w:r>
    </w:p>
    <w:p w14:paraId="42B8E317"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b)</w:t>
      </w:r>
      <w:r w:rsidRPr="000F063A">
        <w:rPr>
          <w:rFonts w:ascii="Arial Narrow" w:hAnsi="Arial Narrow" w:cs="Arial"/>
          <w:sz w:val="20"/>
          <w:szCs w:val="20"/>
        </w:rPr>
        <w:tab/>
        <w:t xml:space="preserve">U slučaju da je Kig postojeće zgrade manji od onoga propisanog u stavku (1) ovog članka, na njoj se mogu provoditi zahvati na način da se novi Kig poveća do najvećeg dozvoljenog u stavku (1) ovoga članka, ali novo dobiveni Kis ne smije biti veći postojećeg Kis-a. </w:t>
      </w:r>
    </w:p>
    <w:p w14:paraId="49ECC957" w14:textId="77777777" w:rsidR="000F063A" w:rsidRPr="000F063A" w:rsidRDefault="000F063A" w:rsidP="000F063A">
      <w:pPr>
        <w:spacing w:after="120"/>
        <w:ind w:left="709" w:hanging="425"/>
        <w:rPr>
          <w:rFonts w:ascii="Arial Narrow" w:hAnsi="Arial Narrow" w:cs="Arial"/>
          <w:sz w:val="20"/>
          <w:szCs w:val="20"/>
        </w:rPr>
      </w:pPr>
      <w:r w:rsidRPr="000F063A">
        <w:rPr>
          <w:rFonts w:ascii="Arial Narrow" w:hAnsi="Arial Narrow" w:cs="Arial"/>
          <w:sz w:val="20"/>
          <w:szCs w:val="20"/>
        </w:rPr>
        <w:lastRenderedPageBreak/>
        <w:t>c)</w:t>
      </w:r>
      <w:r w:rsidRPr="000F063A">
        <w:rPr>
          <w:rFonts w:ascii="Arial Narrow" w:hAnsi="Arial Narrow" w:cs="Arial"/>
          <w:sz w:val="20"/>
          <w:szCs w:val="20"/>
        </w:rPr>
        <w:tab/>
        <w:t>U slučaju da je Kig postojeće zgrade veći od onoga propisanog u stavku (1) ovog članka, na njoj se mogu provoditi zahvati na način da se postojeći Kig ne smije povećati, ali se postojeći Kis može povećati do najvećeg dozvoljenog prema stavku (1) ovoga članka.“.</w:t>
      </w:r>
    </w:p>
    <w:p w14:paraId="1BF4DC3C" w14:textId="77777777" w:rsidR="000F063A" w:rsidRPr="00725E92" w:rsidRDefault="000F063A" w:rsidP="000F063A">
      <w:pPr>
        <w:pStyle w:val="Heading3"/>
        <w:shd w:val="clear" w:color="auto" w:fill="D9D9D9"/>
        <w:ind w:left="709" w:hanging="709"/>
        <w:rPr>
          <w:rFonts w:ascii="Arial Narrow" w:hAnsi="Arial Narrow"/>
          <w:bCs/>
        </w:rPr>
      </w:pPr>
      <w:bookmarkStart w:id="9" w:name="_Toc509399406"/>
      <w:r w:rsidRPr="00725E92">
        <w:rPr>
          <w:rFonts w:ascii="Arial Narrow" w:hAnsi="Arial Narrow"/>
          <w:bCs/>
        </w:rPr>
        <w:t>2.2.3.</w:t>
      </w:r>
      <w:r w:rsidRPr="00725E92">
        <w:rPr>
          <w:rFonts w:ascii="Arial Narrow" w:hAnsi="Arial Narrow"/>
          <w:bCs/>
        </w:rPr>
        <w:tab/>
        <w:t>Višestambene zgrade, stambeno-poslovne zgrade i zgrade društvene i ugostiteljsko-turističke namjene</w:t>
      </w:r>
      <w:bookmarkEnd w:id="9"/>
      <w:r w:rsidRPr="00725E92">
        <w:rPr>
          <w:rFonts w:ascii="Arial Narrow" w:hAnsi="Arial Narrow"/>
          <w:bCs/>
        </w:rPr>
        <w:t xml:space="preserve"> </w:t>
      </w:r>
    </w:p>
    <w:p w14:paraId="1BB1A42B" w14:textId="0C129E10" w:rsidR="000F063A" w:rsidRPr="00725E92" w:rsidRDefault="00725E92" w:rsidP="00725E92">
      <w:pPr>
        <w:pStyle w:val="Heading5"/>
        <w:spacing w:before="120"/>
        <w:jc w:val="center"/>
        <w:rPr>
          <w:rFonts w:ascii="Arial Narrow" w:hAnsi="Arial Narrow"/>
          <w:i w:val="0"/>
          <w:iCs w:val="0"/>
          <w:sz w:val="20"/>
          <w:szCs w:val="20"/>
        </w:rPr>
      </w:pPr>
      <w:r>
        <w:rPr>
          <w:rFonts w:ascii="Arial Narrow" w:hAnsi="Arial Narrow"/>
          <w:i w:val="0"/>
          <w:iCs w:val="0"/>
          <w:sz w:val="20"/>
          <w:szCs w:val="20"/>
        </w:rPr>
        <w:t>Članak 22</w:t>
      </w:r>
    </w:p>
    <w:p w14:paraId="08F3CC35"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podnaslovu 2.2.3. riječi „te zgrade poslovne“ zamjenjuju se riječima „stambeno-poslovne zgrade i zgrade“.</w:t>
      </w:r>
    </w:p>
    <w:p w14:paraId="0BEDC4C7"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 xml:space="preserve">U članku 51, tekst stavka (3) mijenja se i novi glasi:  </w:t>
      </w:r>
    </w:p>
    <w:p w14:paraId="3BA2D09F"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Iznimno, kod planiranja i gradnje stambeno-poslovne zgrade (k.č. 1221/12, 1221/205 i 1221/206 k.o. Postira) te poslovnih (trgovačkih) zgrada na drugim neizgrađenim građevnim česticama unutar GPN-a Postira najveći dozvoljeni K</w:t>
      </w:r>
      <w:r w:rsidRPr="000F063A">
        <w:rPr>
          <w:rFonts w:ascii="Arial Narrow" w:hAnsi="Arial Narrow" w:cs="Arial"/>
          <w:sz w:val="20"/>
          <w:szCs w:val="20"/>
          <w:vertAlign w:val="subscript"/>
        </w:rPr>
        <w:t>ig</w:t>
      </w:r>
      <w:r w:rsidRPr="000F063A">
        <w:rPr>
          <w:rFonts w:ascii="Arial Narrow" w:hAnsi="Arial Narrow" w:cs="Arial"/>
          <w:sz w:val="20"/>
          <w:szCs w:val="20"/>
        </w:rPr>
        <w:t xml:space="preserve"> ne smije biti veći od 0,60, a K</w:t>
      </w:r>
      <w:r w:rsidRPr="000F063A">
        <w:rPr>
          <w:rFonts w:ascii="Arial Narrow" w:hAnsi="Arial Narrow" w:cs="Arial"/>
          <w:sz w:val="20"/>
          <w:szCs w:val="20"/>
          <w:vertAlign w:val="subscript"/>
        </w:rPr>
        <w:t>is</w:t>
      </w:r>
      <w:r w:rsidRPr="000F063A">
        <w:rPr>
          <w:rFonts w:ascii="Arial Narrow" w:hAnsi="Arial Narrow" w:cs="Arial"/>
          <w:sz w:val="20"/>
          <w:szCs w:val="20"/>
        </w:rPr>
        <w:t xml:space="preserve"> ne veći od 1,50, uz uvjet da najmanje  25% površine građevne čestice bude krajobrazno uređeno (vodopropusno), a ostatak iskorišten za uređenje pješačko-kolnih površina za potrebe te zgrade. U slučaju da se na stropnoj konstrukciji prve podzemne etaže planira urediti parkiralište za potrebe sadržaja u toj zgradi tada se i tlocrtna površina prve podrumske etaže uračunava kod izračuna najvećeg dozvoljenog K</w:t>
      </w:r>
      <w:r w:rsidRPr="000F063A">
        <w:rPr>
          <w:rFonts w:ascii="Arial Narrow" w:hAnsi="Arial Narrow" w:cs="Arial"/>
          <w:sz w:val="20"/>
          <w:szCs w:val="20"/>
          <w:vertAlign w:val="subscript"/>
        </w:rPr>
        <w:t>ig</w:t>
      </w:r>
      <w:r w:rsidRPr="000F063A">
        <w:rPr>
          <w:rFonts w:ascii="Arial Narrow" w:hAnsi="Arial Narrow" w:cs="Arial"/>
          <w:sz w:val="20"/>
          <w:szCs w:val="20"/>
        </w:rPr>
        <w:t>-a. Broj nadzemnih  etaža ne smije biti veći od tri, a visina do krovnog vijenca ne veća od 10,00 m.“.</w:t>
      </w:r>
    </w:p>
    <w:p w14:paraId="702A44CB"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(4) briše se, a stavci (5) do (9) postaju stavci (4) do (8).</w:t>
      </w:r>
    </w:p>
    <w:p w14:paraId="209E0234"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novom stavku (5) riječi „su dvije“ zamjenjuju se riječima „je jedna“, a riječi „i Bila Ploča“ brišu se.</w:t>
      </w:r>
    </w:p>
    <w:p w14:paraId="68C75270"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 xml:space="preserve">U istom članku, novom stavku (6) riječi „a unutar TL </w:t>
      </w:r>
      <w:r w:rsidRPr="000F063A">
        <w:rPr>
          <w:rFonts w:ascii="Arial Narrow" w:hAnsi="Arial Narrow" w:cs="Arial"/>
          <w:i/>
          <w:sz w:val="20"/>
          <w:szCs w:val="20"/>
        </w:rPr>
        <w:t xml:space="preserve">Bila Ploča </w:t>
      </w:r>
      <w:r w:rsidRPr="000F063A">
        <w:rPr>
          <w:rFonts w:ascii="Arial Narrow" w:hAnsi="Arial Narrow" w:cs="Arial"/>
          <w:sz w:val="20"/>
          <w:szCs w:val="20"/>
        </w:rPr>
        <w:t>ne više od tri nadzemne etaže (P+2), uz visinu krovnog vijenca od 13,50 m“ brišu se.</w:t>
      </w:r>
    </w:p>
    <w:p w14:paraId="41B292D1"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(5)</w:t>
      </w:r>
      <w:r w:rsidRPr="000F063A">
        <w:rPr>
          <w:rFonts w:ascii="Arial Narrow" w:hAnsi="Arial Narrow" w:cs="Arial"/>
          <w:sz w:val="20"/>
          <w:szCs w:val="20"/>
        </w:rPr>
        <w:tab/>
        <w:t>U istom članku, novom stavku (8) brišu se riječi „odnosno 2,40 za TL Bila Ploča“.</w:t>
      </w:r>
    </w:p>
    <w:p w14:paraId="7AB726A0" w14:textId="77777777" w:rsidR="000F063A" w:rsidRPr="00725E92" w:rsidRDefault="000F063A" w:rsidP="000F063A">
      <w:pPr>
        <w:pStyle w:val="Heading3"/>
        <w:shd w:val="clear" w:color="auto" w:fill="D9D9D9"/>
        <w:rPr>
          <w:rFonts w:ascii="Arial Narrow" w:hAnsi="Arial Narrow"/>
          <w:bCs/>
        </w:rPr>
      </w:pPr>
      <w:bookmarkStart w:id="10" w:name="_Toc509399407"/>
      <w:r w:rsidRPr="00725E92">
        <w:rPr>
          <w:rFonts w:ascii="Arial Narrow" w:hAnsi="Arial Narrow"/>
          <w:bCs/>
        </w:rPr>
        <w:t>2.2.4.</w:t>
      </w:r>
      <w:r w:rsidRPr="00725E92">
        <w:rPr>
          <w:rFonts w:ascii="Arial Narrow" w:hAnsi="Arial Narrow"/>
          <w:bCs/>
        </w:rPr>
        <w:tab/>
        <w:t>Pomoćne i gospodarske zgrade te pomoćne građevine</w:t>
      </w:r>
      <w:bookmarkEnd w:id="10"/>
    </w:p>
    <w:p w14:paraId="5F51CBFF" w14:textId="396A9C7E" w:rsidR="000F063A" w:rsidRPr="00725E92" w:rsidRDefault="00725E92" w:rsidP="00725E92">
      <w:pPr>
        <w:pStyle w:val="Heading5"/>
        <w:spacing w:before="120"/>
        <w:jc w:val="center"/>
        <w:rPr>
          <w:rFonts w:ascii="Arial Narrow" w:hAnsi="Arial Narrow"/>
          <w:i w:val="0"/>
          <w:iCs w:val="0"/>
          <w:sz w:val="20"/>
          <w:szCs w:val="20"/>
        </w:rPr>
      </w:pPr>
      <w:r>
        <w:rPr>
          <w:rFonts w:ascii="Arial Narrow" w:hAnsi="Arial Narrow"/>
          <w:i w:val="0"/>
          <w:iCs w:val="0"/>
          <w:sz w:val="20"/>
          <w:szCs w:val="20"/>
        </w:rPr>
        <w:t>Članak 23</w:t>
      </w:r>
    </w:p>
    <w:p w14:paraId="600BE9D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52, stavak (1) veznik „i“ zamjenjuje se riječima „jedna ili više“.</w:t>
      </w:r>
    </w:p>
    <w:p w14:paraId="44171F78"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(3) broj „35%“ zamjenjuje se brojem „50%“.</w:t>
      </w:r>
    </w:p>
    <w:p w14:paraId="461F1F2D" w14:textId="361C002B"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24</w:t>
      </w:r>
    </w:p>
    <w:p w14:paraId="32FBE05C"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53, tekst stavka (1) mijenja se i novi glasi:</w:t>
      </w:r>
    </w:p>
    <w:p w14:paraId="03DAE931" w14:textId="77777777" w:rsidR="000F063A" w:rsidRPr="000F063A" w:rsidRDefault="000F063A" w:rsidP="000F063A">
      <w:pPr>
        <w:numPr>
          <w:ilvl w:val="12"/>
          <w:numId w:val="0"/>
        </w:numPr>
        <w:tabs>
          <w:tab w:val="left" w:pos="709"/>
        </w:tabs>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Pomoćne zgrade mogu imati:</w:t>
      </w:r>
    </w:p>
    <w:p w14:paraId="0030A005" w14:textId="77777777" w:rsidR="000F063A" w:rsidRPr="000F063A" w:rsidRDefault="000F063A">
      <w:pPr>
        <w:numPr>
          <w:ilvl w:val="0"/>
          <w:numId w:val="7"/>
        </w:numPr>
        <w:ind w:left="2886" w:hanging="567"/>
        <w:rPr>
          <w:rFonts w:ascii="Arial Narrow" w:hAnsi="Arial Narrow" w:cs="Arial"/>
          <w:sz w:val="20"/>
          <w:szCs w:val="20"/>
        </w:rPr>
      </w:pPr>
      <w:r w:rsidRPr="000F063A">
        <w:rPr>
          <w:rFonts w:ascii="Arial Narrow" w:hAnsi="Arial Narrow" w:cs="Arial"/>
          <w:sz w:val="20"/>
          <w:szCs w:val="20"/>
        </w:rPr>
        <w:t>samo jednu nadzemnu etažu, (suteren ili prizemlje), uz mogućnost izgradnje potpuno ukopanog podruma.</w:t>
      </w:r>
    </w:p>
    <w:p w14:paraId="6477A187" w14:textId="77777777" w:rsidR="000F063A" w:rsidRPr="000F063A" w:rsidRDefault="000F063A">
      <w:pPr>
        <w:numPr>
          <w:ilvl w:val="0"/>
          <w:numId w:val="7"/>
        </w:numPr>
        <w:spacing w:after="60"/>
        <w:ind w:left="2886" w:hanging="567"/>
        <w:rPr>
          <w:rFonts w:ascii="Arial Narrow" w:hAnsi="Arial Narrow" w:cs="Arial"/>
          <w:sz w:val="20"/>
          <w:szCs w:val="20"/>
        </w:rPr>
      </w:pPr>
      <w:r w:rsidRPr="000F063A">
        <w:rPr>
          <w:rFonts w:ascii="Arial Narrow" w:hAnsi="Arial Narrow" w:cs="Arial"/>
          <w:sz w:val="20"/>
          <w:szCs w:val="20"/>
        </w:rPr>
        <w:t>visina do vijenca zgrade (mjerena uz zgradu od konačno zaravnatog i uređenog terena uz zgradu na njegovom najnižem dijelu, do vijenca zgrade) smije iznositi najviše 3,00 m. Razina završne plohe konstrukcije poda nalazi se najviše 1,50 metar iznad kote uređenog terena, mjereno na dijelu najveće otvorenosti vanjskog pročelja.“.</w:t>
      </w:r>
    </w:p>
    <w:p w14:paraId="5C7C9D5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stavku (2), alineji a) iza riječi „suglasnost susjeda“ dodaju se riječi „i ispunjavanje uvjeta vatrootpornosti tog bočnog zida“.</w:t>
      </w:r>
    </w:p>
    <w:p w14:paraId="33AD3760"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stavak (3) briše se.</w:t>
      </w:r>
    </w:p>
    <w:p w14:paraId="173221C3" w14:textId="6931E4FE" w:rsidR="000F063A" w:rsidRPr="00725E92" w:rsidRDefault="00725E92"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25</w:t>
      </w:r>
    </w:p>
    <w:p w14:paraId="7945FF0B"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54, stavak (2) riječi „izvedbom s kamenim pročeljem“ zamjenjuju se riječima „oblaganjem uličnog podzida kamenom“.</w:t>
      </w:r>
    </w:p>
    <w:p w14:paraId="0D56349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dodaje se stavak (3) čiji tekst glasi:</w:t>
      </w:r>
    </w:p>
    <w:p w14:paraId="3F2C7EC4"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Zatvoreni, natkriveni ili otvoreni bazeni (dubine ne veće od 2,00 m) moraju biti udaljeni najmanje 3,00 m od bočnih rubova građevne čestice. Iznimno, kod građevnih čestica na području obuhvata UPU „Mala Lozna“, moguće je planirati i izgraditi bazen na regulacijskoj crti. Ulični zid bazena na regulacijskoj crti treba biti obložen kamenom.“.</w:t>
      </w:r>
    </w:p>
    <w:p w14:paraId="2907ECFC" w14:textId="60D50423" w:rsidR="000F063A" w:rsidRPr="00725E92" w:rsidRDefault="00835C10"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26</w:t>
      </w:r>
    </w:p>
    <w:p w14:paraId="301B59D6"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57, stavak (1) iza riječi „za vlastite potrebe te“ dodaje se riječ „postojeće“, a riječi „koje su zakonito izgrađene u skladu s prijašnjim propisima“ brišu se.</w:t>
      </w:r>
    </w:p>
    <w:p w14:paraId="24523BDD" w14:textId="481EED18" w:rsidR="000F063A" w:rsidRPr="00725E92" w:rsidRDefault="00835C10" w:rsidP="00725E92">
      <w:pPr>
        <w:pStyle w:val="Heading5"/>
        <w:spacing w:before="0"/>
        <w:jc w:val="center"/>
        <w:rPr>
          <w:rFonts w:ascii="Arial Narrow" w:hAnsi="Arial Narrow"/>
          <w:i w:val="0"/>
          <w:iCs w:val="0"/>
          <w:sz w:val="20"/>
          <w:szCs w:val="20"/>
        </w:rPr>
      </w:pPr>
      <w:r>
        <w:rPr>
          <w:rFonts w:ascii="Arial Narrow" w:hAnsi="Arial Narrow"/>
          <w:i w:val="0"/>
          <w:iCs w:val="0"/>
          <w:sz w:val="20"/>
          <w:szCs w:val="20"/>
        </w:rPr>
        <w:t>Članak 27</w:t>
      </w:r>
    </w:p>
    <w:p w14:paraId="01CF4DF4"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58 brišu se stavci (3) i (5), a svim preostalim stavcima mijenja se redoslijed (od 2 do 12).</w:t>
      </w:r>
    </w:p>
    <w:p w14:paraId="08EE33C1"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umeće se novi stavak (1) čiji tekst glasi:</w:t>
      </w:r>
    </w:p>
    <w:p w14:paraId="354429BD" w14:textId="77777777" w:rsidR="000F063A" w:rsidRPr="000F063A" w:rsidRDefault="000F063A" w:rsidP="000F063A">
      <w:pPr>
        <w:pStyle w:val="box454976"/>
        <w:spacing w:before="0" w:beforeAutospacing="0" w:after="0" w:afterAutospacing="0"/>
        <w:textAlignment w:val="baseline"/>
        <w:rPr>
          <w:rFonts w:ascii="Arial Narrow" w:hAnsi="Arial Narrow" w:cs="Arial"/>
          <w:sz w:val="20"/>
          <w:szCs w:val="20"/>
          <w:lang w:eastAsia="en-US"/>
        </w:rPr>
      </w:pPr>
      <w:r w:rsidRPr="000F063A">
        <w:rPr>
          <w:rFonts w:ascii="Arial Narrow" w:hAnsi="Arial Narrow" w:cs="Arial"/>
          <w:sz w:val="20"/>
          <w:szCs w:val="20"/>
        </w:rPr>
        <w:t>„</w:t>
      </w:r>
      <w:r w:rsidRPr="000F063A">
        <w:rPr>
          <w:rFonts w:ascii="Arial Narrow" w:hAnsi="Arial Narrow" w:cs="Arial"/>
          <w:sz w:val="20"/>
          <w:szCs w:val="20"/>
          <w:lang w:eastAsia="en-US"/>
        </w:rPr>
        <w:t>(1)</w:t>
      </w:r>
      <w:r w:rsidRPr="000F063A">
        <w:rPr>
          <w:rFonts w:ascii="Arial Narrow" w:hAnsi="Arial Narrow" w:cs="Arial"/>
          <w:sz w:val="20"/>
          <w:szCs w:val="20"/>
          <w:lang w:eastAsia="en-US"/>
        </w:rPr>
        <w:tab/>
        <w:t>U prostoru ograničenja, a izvan građevnih područja može se planirati:</w:t>
      </w:r>
    </w:p>
    <w:p w14:paraId="13021218" w14:textId="77777777" w:rsidR="000F063A" w:rsidRPr="000F063A" w:rsidRDefault="000F063A">
      <w:pPr>
        <w:pStyle w:val="box454976"/>
        <w:numPr>
          <w:ilvl w:val="1"/>
          <w:numId w:val="4"/>
        </w:numPr>
        <w:spacing w:before="0" w:beforeAutospacing="0" w:after="0" w:afterAutospacing="0"/>
        <w:ind w:left="709" w:hanging="425"/>
        <w:textAlignment w:val="baseline"/>
        <w:rPr>
          <w:rFonts w:ascii="Arial Narrow" w:hAnsi="Arial Narrow" w:cs="Arial"/>
          <w:sz w:val="20"/>
          <w:szCs w:val="20"/>
          <w:lang w:eastAsia="en-US"/>
        </w:rPr>
      </w:pPr>
      <w:r w:rsidRPr="000F063A">
        <w:rPr>
          <w:rFonts w:ascii="Arial Narrow" w:hAnsi="Arial Narrow" w:cs="Arial"/>
          <w:sz w:val="20"/>
          <w:szCs w:val="20"/>
          <w:lang w:eastAsia="en-US"/>
        </w:rPr>
        <w:lastRenderedPageBreak/>
        <w:t>gradnja nove i rekonstrukcija postojeće zgrade nadzemnog GBP-a do najviše 400,00 m</w:t>
      </w:r>
      <w:r w:rsidRPr="000F063A">
        <w:rPr>
          <w:rFonts w:ascii="Arial Narrow" w:hAnsi="Arial Narrow" w:cs="Calibri"/>
          <w:sz w:val="20"/>
          <w:szCs w:val="20"/>
          <w:lang w:eastAsia="en-US"/>
        </w:rPr>
        <w:t>²</w:t>
      </w:r>
      <w:r w:rsidRPr="000F063A">
        <w:rPr>
          <w:rFonts w:ascii="Arial Narrow" w:hAnsi="Arial Narrow" w:cs="Arial"/>
          <w:sz w:val="20"/>
          <w:szCs w:val="20"/>
          <w:lang w:eastAsia="en-US"/>
        </w:rPr>
        <w:t>, najveće visine do 5,00 m i/ili potpuno ukopanog podruma do 1000,00 m</w:t>
      </w:r>
      <w:r w:rsidRPr="000F063A">
        <w:rPr>
          <w:rFonts w:ascii="Arial Narrow" w:hAnsi="Arial Narrow" w:cs="Calibri"/>
          <w:sz w:val="20"/>
          <w:szCs w:val="20"/>
          <w:lang w:eastAsia="en-US"/>
        </w:rPr>
        <w:t>²</w:t>
      </w:r>
      <w:r w:rsidRPr="000F063A">
        <w:rPr>
          <w:rFonts w:ascii="Arial Narrow" w:hAnsi="Arial Narrow" w:cs="Arial"/>
          <w:sz w:val="20"/>
          <w:szCs w:val="20"/>
          <w:lang w:eastAsia="en-US"/>
        </w:rPr>
        <w:t xml:space="preserve"> građevinske (bruto) površine i na udaljenosti od najmanje 100,00 m od obalne crte. Gradnja je moguća na jednoj ili više katastarskih čestica ukupne površine od najmanje 3,00 ha, a površina građevne čestice na kojoj se planira gradnja, odnosno rekonstrukcija zgrade i/ili potpuno ukopanog podruma, ne smije biti manja od 1,00 ha. Sve te građevine moraju biti za potrebe prijavljenog obiteljskog poljoprivrednog gospodarstva i pružanje ugostiteljskih i turističkih usluga u seljačkom domaćinstvu, obrta registriranog za obavljanje poljoprivrede ili pravne osobe registrirane za obavljanje poljoprivrede.</w:t>
      </w:r>
    </w:p>
    <w:p w14:paraId="517CD029" w14:textId="77777777" w:rsidR="000F063A" w:rsidRPr="000F063A" w:rsidRDefault="000F063A">
      <w:pPr>
        <w:pStyle w:val="box454976"/>
        <w:numPr>
          <w:ilvl w:val="0"/>
          <w:numId w:val="4"/>
        </w:numPr>
        <w:spacing w:before="0" w:beforeAutospacing="0" w:after="0" w:afterAutospacing="0"/>
        <w:ind w:left="709" w:hanging="425"/>
        <w:textAlignment w:val="baseline"/>
        <w:rPr>
          <w:rFonts w:ascii="Arial Narrow" w:hAnsi="Arial Narrow" w:cs="Arial"/>
          <w:sz w:val="20"/>
          <w:szCs w:val="20"/>
          <w:lang w:eastAsia="en-US"/>
        </w:rPr>
      </w:pPr>
      <w:r w:rsidRPr="000F063A">
        <w:rPr>
          <w:rFonts w:ascii="Arial Narrow" w:hAnsi="Arial Narrow" w:cs="Arial"/>
          <w:sz w:val="20"/>
          <w:szCs w:val="20"/>
          <w:lang w:eastAsia="en-US"/>
        </w:rPr>
        <w:t>rekonstrukcija postojeće zgrade kojom se ne povećava veličina zgrade (vanjski obrisi nadzemnog i podzemnog dijela).</w:t>
      </w:r>
    </w:p>
    <w:p w14:paraId="3C4AA83F" w14:textId="77777777" w:rsidR="000F063A" w:rsidRPr="000F063A" w:rsidRDefault="000F063A">
      <w:pPr>
        <w:pStyle w:val="box454976"/>
        <w:numPr>
          <w:ilvl w:val="0"/>
          <w:numId w:val="4"/>
        </w:numPr>
        <w:spacing w:before="0" w:beforeAutospacing="0" w:after="0" w:afterAutospacing="0"/>
        <w:ind w:left="709" w:hanging="425"/>
        <w:textAlignment w:val="baseline"/>
        <w:rPr>
          <w:rFonts w:ascii="Arial Narrow" w:hAnsi="Arial Narrow" w:cs="Arial"/>
          <w:sz w:val="20"/>
          <w:szCs w:val="20"/>
          <w:lang w:eastAsia="en-US"/>
        </w:rPr>
      </w:pPr>
      <w:r w:rsidRPr="000F063A">
        <w:rPr>
          <w:rFonts w:ascii="Arial Narrow" w:hAnsi="Arial Narrow" w:cs="Arial"/>
          <w:sz w:val="20"/>
          <w:szCs w:val="20"/>
          <w:lang w:eastAsia="en-US"/>
        </w:rPr>
        <w:t>gradnja i rekonstrukcija građevina koje po svojoj prirodi zahtijevaju smještaj izvan građevnog područja (vidikovci, stajališta, odmorišta, …), uključujući i infrastrukturu za potrebe urbane sanacije, uz uvjet usklađenosti s odredbom članka 48 Zakona o prostornom uređenju.</w:t>
      </w:r>
    </w:p>
    <w:p w14:paraId="172557E6" w14:textId="77777777" w:rsidR="000F063A" w:rsidRPr="000F063A" w:rsidRDefault="000F063A">
      <w:pPr>
        <w:pStyle w:val="box454976"/>
        <w:numPr>
          <w:ilvl w:val="0"/>
          <w:numId w:val="4"/>
        </w:numPr>
        <w:spacing w:before="0" w:beforeAutospacing="0" w:after="60" w:afterAutospacing="0"/>
        <w:ind w:left="709" w:hanging="425"/>
        <w:textAlignment w:val="baseline"/>
        <w:rPr>
          <w:rFonts w:ascii="Arial Narrow" w:hAnsi="Arial Narrow" w:cs="Arial"/>
          <w:sz w:val="20"/>
          <w:szCs w:val="20"/>
          <w:lang w:eastAsia="en-US"/>
        </w:rPr>
      </w:pPr>
      <w:r w:rsidRPr="000F063A">
        <w:rPr>
          <w:rFonts w:ascii="Arial Narrow" w:hAnsi="Arial Narrow" w:cs="Arial"/>
          <w:sz w:val="20"/>
          <w:szCs w:val="20"/>
          <w:lang w:eastAsia="en-US"/>
        </w:rPr>
        <w:t>Građevine obrane.“.</w:t>
      </w:r>
    </w:p>
    <w:p w14:paraId="0EA9D252"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stavak (2), alineja a) briše se riječ „, planinarska“.</w:t>
      </w:r>
    </w:p>
    <w:p w14:paraId="23F65D5F"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U istom članku, novi stavak (4) riječ „prethodnog“ zamjenjuje se riječju „prvog“, a briše se tekst prve, druge i četvrte alineje.</w:t>
      </w:r>
    </w:p>
    <w:p w14:paraId="3D68C73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(5)</w:t>
      </w:r>
      <w:r w:rsidRPr="000F063A">
        <w:rPr>
          <w:rFonts w:ascii="Arial Narrow" w:hAnsi="Arial Narrow" w:cs="Arial"/>
          <w:sz w:val="20"/>
          <w:szCs w:val="20"/>
        </w:rPr>
        <w:tab/>
        <w:t>U istom članku, novom stavku (6) iza riječi „za građevine iz“ dodaje se riječ „prethodnog“, a brišu se brojevi stavaka „(5) i (6)“. U trećem retku, a prvom stupcu tablice iza riječi „P (građevine)“ dodaje se riječ „ukupno“.</w:t>
      </w:r>
    </w:p>
    <w:p w14:paraId="77AFBB02"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(6)</w:t>
      </w:r>
      <w:r w:rsidRPr="000F063A">
        <w:rPr>
          <w:rFonts w:ascii="Arial Narrow" w:hAnsi="Arial Narrow" w:cs="Arial"/>
          <w:sz w:val="20"/>
          <w:szCs w:val="20"/>
        </w:rPr>
        <w:tab/>
        <w:t>U istom članku, novom stavku (11) kratica „GPN“ zamjenjuje se riječima „građevnih područja“, a iza riječi „gustierne“ dodaju se riječi „(spremnici za vodu), sabirne jame“.</w:t>
      </w:r>
    </w:p>
    <w:p w14:paraId="2BA62BBF" w14:textId="77777777" w:rsidR="000F063A" w:rsidRPr="00835C10" w:rsidRDefault="000F063A" w:rsidP="000F063A">
      <w:pPr>
        <w:pStyle w:val="Heading2"/>
        <w:shd w:val="clear" w:color="auto" w:fill="BFBFBF"/>
        <w:ind w:left="709" w:hanging="709"/>
        <w:rPr>
          <w:rFonts w:ascii="Arial Narrow" w:hAnsi="Arial Narrow"/>
        </w:rPr>
      </w:pPr>
      <w:bookmarkStart w:id="11" w:name="_Toc509399408"/>
      <w:r w:rsidRPr="00835C10">
        <w:rPr>
          <w:rFonts w:ascii="Arial Narrow" w:hAnsi="Arial Narrow"/>
        </w:rPr>
        <w:t>2.3.</w:t>
      </w:r>
      <w:r w:rsidRPr="00835C10">
        <w:rPr>
          <w:rFonts w:ascii="Arial Narrow" w:hAnsi="Arial Narrow"/>
        </w:rPr>
        <w:tab/>
        <w:t>IZGRAĐENE STRUKTURE IZVAN GRAĐEVNOG PODRUČJA NASELJA</w:t>
      </w:r>
      <w:bookmarkEnd w:id="11"/>
    </w:p>
    <w:p w14:paraId="20E90725" w14:textId="7C761069" w:rsidR="000F063A" w:rsidRPr="00835C10" w:rsidRDefault="00835C10" w:rsidP="00835C10">
      <w:pPr>
        <w:pStyle w:val="Heading5"/>
        <w:spacing w:before="0"/>
        <w:jc w:val="center"/>
        <w:rPr>
          <w:rFonts w:ascii="Arial Narrow" w:hAnsi="Arial Narrow"/>
          <w:i w:val="0"/>
          <w:iCs w:val="0"/>
          <w:sz w:val="20"/>
          <w:szCs w:val="20"/>
        </w:rPr>
      </w:pPr>
      <w:r>
        <w:rPr>
          <w:rFonts w:ascii="Arial Narrow" w:hAnsi="Arial Narrow"/>
          <w:i w:val="0"/>
          <w:iCs w:val="0"/>
          <w:sz w:val="20"/>
          <w:szCs w:val="20"/>
        </w:rPr>
        <w:t>Članak 28</w:t>
      </w:r>
    </w:p>
    <w:p w14:paraId="26C3D83B"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60, stavak (4), alineja b) brišu se riječi u zagradi „tovilišta i“.</w:t>
      </w:r>
    </w:p>
    <w:p w14:paraId="424B1558" w14:textId="31C27461" w:rsidR="000F063A" w:rsidRPr="00835C10" w:rsidRDefault="00835C10" w:rsidP="00835C10">
      <w:pPr>
        <w:pStyle w:val="Heading5"/>
        <w:spacing w:before="0"/>
        <w:jc w:val="center"/>
        <w:rPr>
          <w:rFonts w:ascii="Arial Narrow" w:hAnsi="Arial Narrow"/>
          <w:i w:val="0"/>
          <w:iCs w:val="0"/>
          <w:sz w:val="20"/>
          <w:szCs w:val="20"/>
        </w:rPr>
      </w:pPr>
      <w:r>
        <w:rPr>
          <w:rFonts w:ascii="Arial Narrow" w:hAnsi="Arial Narrow"/>
          <w:i w:val="0"/>
          <w:iCs w:val="0"/>
          <w:sz w:val="20"/>
          <w:szCs w:val="20"/>
        </w:rPr>
        <w:t>Članak 29</w:t>
      </w:r>
    </w:p>
    <w:p w14:paraId="557E9680"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podnaslovu članka 61 brišu se riječi „TOVILIŠTA I“.</w:t>
      </w:r>
    </w:p>
    <w:p w14:paraId="74609BEA"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članku 61, tekst stavka (1) zamjenjuje se novim koji glasi:</w:t>
      </w:r>
    </w:p>
    <w:p w14:paraId="394A6408"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Štale se mogu graditi isključivo izvan prostora ograničenja. Uvjeti za građenje štala su slijedeći:</w:t>
      </w:r>
    </w:p>
    <w:p w14:paraId="75EC62D7" w14:textId="77777777" w:rsidR="000F063A" w:rsidRPr="000F063A" w:rsidRDefault="000F063A">
      <w:pPr>
        <w:numPr>
          <w:ilvl w:val="0"/>
          <w:numId w:val="5"/>
        </w:numPr>
        <w:ind w:left="709" w:hanging="425"/>
        <w:rPr>
          <w:rFonts w:ascii="Arial Narrow" w:hAnsi="Arial Narrow" w:cs="Arial"/>
          <w:sz w:val="20"/>
          <w:szCs w:val="20"/>
        </w:rPr>
      </w:pPr>
      <w:r w:rsidRPr="000F063A">
        <w:rPr>
          <w:rFonts w:ascii="Arial Narrow" w:hAnsi="Arial Narrow" w:cs="Arial"/>
          <w:sz w:val="20"/>
          <w:szCs w:val="20"/>
        </w:rPr>
        <w:t>površina građevne čestice za uređenje farme na kojoj bi se gradile štale mora biti najmanje 2,00 ha,</w:t>
      </w:r>
    </w:p>
    <w:p w14:paraId="0898CD71" w14:textId="77777777" w:rsidR="000F063A" w:rsidRPr="000F063A" w:rsidRDefault="000F063A">
      <w:pPr>
        <w:numPr>
          <w:ilvl w:val="0"/>
          <w:numId w:val="5"/>
        </w:numPr>
        <w:ind w:left="709" w:hanging="425"/>
        <w:rPr>
          <w:rFonts w:ascii="Arial Narrow" w:hAnsi="Arial Narrow" w:cs="Arial"/>
          <w:sz w:val="20"/>
          <w:szCs w:val="20"/>
        </w:rPr>
      </w:pPr>
      <w:r w:rsidRPr="000F063A">
        <w:rPr>
          <w:rFonts w:ascii="Arial Narrow" w:hAnsi="Arial Narrow" w:cs="Arial"/>
          <w:sz w:val="20"/>
          <w:szCs w:val="20"/>
        </w:rPr>
        <w:t>zgrade štala i ostale pomoćne zgrade mogu imati ukupnu površinu do najviše 400 m</w:t>
      </w:r>
      <w:r w:rsidRPr="000F063A">
        <w:rPr>
          <w:rFonts w:ascii="Arial Narrow" w:hAnsi="Arial Narrow" w:cs="Arial"/>
          <w:sz w:val="20"/>
          <w:szCs w:val="20"/>
          <w:vertAlign w:val="superscript"/>
        </w:rPr>
        <w:t>2</w:t>
      </w:r>
      <w:r w:rsidRPr="000F063A">
        <w:rPr>
          <w:rFonts w:ascii="Arial Narrow" w:hAnsi="Arial Narrow" w:cs="Arial"/>
          <w:sz w:val="20"/>
          <w:szCs w:val="20"/>
        </w:rPr>
        <w:t xml:space="preserve">. </w:t>
      </w:r>
    </w:p>
    <w:p w14:paraId="690E1AED" w14:textId="77777777" w:rsidR="000F063A" w:rsidRPr="000F063A" w:rsidRDefault="000F063A">
      <w:pPr>
        <w:numPr>
          <w:ilvl w:val="0"/>
          <w:numId w:val="5"/>
        </w:numPr>
        <w:ind w:left="709" w:hanging="425"/>
        <w:rPr>
          <w:rFonts w:ascii="Arial Narrow" w:hAnsi="Arial Narrow" w:cs="Arial"/>
          <w:sz w:val="20"/>
          <w:szCs w:val="20"/>
        </w:rPr>
      </w:pPr>
      <w:r w:rsidRPr="000F063A">
        <w:rPr>
          <w:rFonts w:ascii="Arial Narrow" w:hAnsi="Arial Narrow" w:cs="Arial"/>
          <w:sz w:val="20"/>
          <w:szCs w:val="20"/>
        </w:rPr>
        <w:t xml:space="preserve">Krovište je dvostrešno ili ravno, visine krovnog vijenca (bez nadozida) od najviše 5,00 m s jednom nadzemnom etažom. </w:t>
      </w:r>
    </w:p>
    <w:p w14:paraId="5D2BDCBF" w14:textId="77777777" w:rsidR="000F063A" w:rsidRPr="000F063A" w:rsidRDefault="000F063A">
      <w:pPr>
        <w:numPr>
          <w:ilvl w:val="0"/>
          <w:numId w:val="5"/>
        </w:numPr>
        <w:ind w:left="709" w:hanging="425"/>
        <w:rPr>
          <w:rFonts w:ascii="Arial Narrow" w:hAnsi="Arial Narrow" w:cs="Arial"/>
          <w:sz w:val="20"/>
          <w:szCs w:val="20"/>
        </w:rPr>
      </w:pPr>
      <w:r w:rsidRPr="000F063A">
        <w:rPr>
          <w:rFonts w:ascii="Arial Narrow" w:hAnsi="Arial Narrow" w:cs="Arial"/>
          <w:sz w:val="20"/>
          <w:szCs w:val="20"/>
        </w:rPr>
        <w:t xml:space="preserve">povećanje površine zemljišta jednog OPG-a ne omogućava razmjerno povećanje GBP-a zgrada na njoj. </w:t>
      </w:r>
    </w:p>
    <w:p w14:paraId="76C085BE" w14:textId="77777777" w:rsidR="000F063A" w:rsidRPr="000F063A" w:rsidRDefault="000F063A">
      <w:pPr>
        <w:numPr>
          <w:ilvl w:val="0"/>
          <w:numId w:val="5"/>
        </w:numPr>
        <w:spacing w:after="60"/>
        <w:ind w:left="709" w:hanging="425"/>
        <w:rPr>
          <w:rFonts w:ascii="Arial Narrow" w:hAnsi="Arial Narrow" w:cs="Arial"/>
          <w:sz w:val="20"/>
          <w:szCs w:val="20"/>
        </w:rPr>
      </w:pPr>
      <w:r w:rsidRPr="000F063A">
        <w:rPr>
          <w:rFonts w:ascii="Arial Narrow" w:hAnsi="Arial Narrow" w:cs="Arial"/>
          <w:sz w:val="20"/>
          <w:szCs w:val="20"/>
        </w:rPr>
        <w:t>zgrade štala mogu se graditi na poljoprivrednom zemljištu P3 i ostalom poljoprivrednom i šumskom zemljištu PŠ.“.</w:t>
      </w:r>
    </w:p>
    <w:p w14:paraId="52D7BB9D"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stavak (2) briše se, a stavak (3) postaje stavak (2).</w:t>
      </w:r>
    </w:p>
    <w:p w14:paraId="39455DF6"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U istom članku, iza stavka (2) dodaju se stavci (3), (4) i (5) čiji tekst glasi:</w:t>
      </w:r>
    </w:p>
    <w:p w14:paraId="35327DBC"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Izvan GP-a, u prostoru ograničenja, može se planirati gradnja nove ili obnova postojeće zgrade za potrebe OPG-a nadzemnog GBP-a do najviše 400,00 m</w:t>
      </w:r>
      <w:r w:rsidRPr="000F063A">
        <w:rPr>
          <w:rFonts w:ascii="Arial Narrow" w:hAnsi="Arial Narrow" w:cs="Calibri"/>
          <w:sz w:val="20"/>
          <w:szCs w:val="20"/>
        </w:rPr>
        <w:t>²</w:t>
      </w:r>
      <w:r w:rsidRPr="000F063A">
        <w:rPr>
          <w:rFonts w:ascii="Arial Narrow" w:hAnsi="Arial Narrow" w:cs="Arial"/>
          <w:sz w:val="20"/>
          <w:szCs w:val="20"/>
        </w:rPr>
        <w:t xml:space="preserve"> i visine do 5,00 m i/ili potpuno ukopanog podruma do 1000,00 m</w:t>
      </w:r>
      <w:r w:rsidRPr="000F063A">
        <w:rPr>
          <w:rFonts w:ascii="Arial Narrow" w:hAnsi="Arial Narrow" w:cs="Calibri"/>
          <w:sz w:val="20"/>
          <w:szCs w:val="20"/>
        </w:rPr>
        <w:t>²</w:t>
      </w:r>
      <w:r w:rsidRPr="000F063A">
        <w:rPr>
          <w:rFonts w:ascii="Arial Narrow" w:hAnsi="Arial Narrow" w:cs="Arial"/>
          <w:sz w:val="20"/>
          <w:szCs w:val="20"/>
        </w:rPr>
        <w:t xml:space="preserve"> GBP-a na udaljenosti od najmanje 100,00 m od obalne crte. Gradnja je mogu</w:t>
      </w:r>
      <w:r w:rsidRPr="000F063A">
        <w:rPr>
          <w:rFonts w:ascii="Arial Narrow" w:hAnsi="Arial Narrow" w:cs="Monitorica"/>
          <w:sz w:val="20"/>
          <w:szCs w:val="20"/>
        </w:rPr>
        <w:t>ć</w:t>
      </w:r>
      <w:r w:rsidRPr="000F063A">
        <w:rPr>
          <w:rFonts w:ascii="Arial Narrow" w:hAnsi="Arial Narrow" w:cs="Arial"/>
          <w:sz w:val="20"/>
          <w:szCs w:val="20"/>
        </w:rPr>
        <w:t>a na jednoj ili vi</w:t>
      </w:r>
      <w:r w:rsidRPr="000F063A">
        <w:rPr>
          <w:rFonts w:ascii="Arial Narrow" w:hAnsi="Arial Narrow" w:cs="Monitorica"/>
          <w:sz w:val="20"/>
          <w:szCs w:val="20"/>
        </w:rPr>
        <w:t>š</w:t>
      </w:r>
      <w:r w:rsidRPr="000F063A">
        <w:rPr>
          <w:rFonts w:ascii="Arial Narrow" w:hAnsi="Arial Narrow" w:cs="Arial"/>
          <w:sz w:val="20"/>
          <w:szCs w:val="20"/>
        </w:rPr>
        <w:t>e katastarskih čestica (koje čine jedinstvenu funkcionalnu, pravnu i gospodarsku cjelinu) ukupne površine od najmanje 3,00 ha. Ako je površina građevne čestice unutar prostora ograničenja veća od 1,00 ha i na njoj se planira dozvoljena gradnja preostale katastarske čestice koje s građevnom česticom unutar prostora ograničenja čine pravnu i gospodarsku cjelinu (površine ne manje od 2,00 ha ukupno) mogu se nalaziti izvan prostora ograničenja, ali svakako unutar administrativne granice Općine Postira. Sve te izgrađene građevine mogu se koristiti unutar prijavljenog OPG-a za pružanje ugostiteljskih i turističkih usluga u seljačkom domaćinstvu, obrta registriranog za obavljanje poljoprivrede ili pravne osobe registrirane za obavljanje poljoprivrede. Ako građevna čestica ima površinu manju od 3,00 ha, u građevnoj dozvoli (za građenje zgrade i/ili podruma) na toj čestici uz brojeve katastarskih čestica koje čine tu građevnu česticu treba navesti ostale katastarske čestice koje zajedno s građevnom česticom imaju površinu od najmanje 3,00 ha.</w:t>
      </w:r>
    </w:p>
    <w:p w14:paraId="6D0E6731"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Izvan GPN-a, na poljoprivrednom zemljištu (pod poljoprivrednim zemljištem smatra se ono zemljište koje je u katastru upisano kao poljoprivredno - vinogradi, maslinici ili voćnjaci, a smatrat će se poljoprivrednim zemljištem i ono na kojem se obavlja intenzivna obrada i nalazi se pod nekom kulturom, a nije upisano u katastar kao poljoprivredno, kao i ono određeno Planom) označenim na karti 1.A Korištenje i namjena prostora oznakom PŠ mogu se graditi građevine u službi registrirane poljoprivredne djelatnosti su građevine za potrebe:</w:t>
      </w:r>
    </w:p>
    <w:p w14:paraId="5C99B118"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a)</w:t>
      </w:r>
      <w:r w:rsidRPr="000F063A">
        <w:rPr>
          <w:rFonts w:ascii="Arial Narrow" w:hAnsi="Arial Narrow" w:cs="Arial"/>
          <w:sz w:val="20"/>
          <w:szCs w:val="20"/>
        </w:rPr>
        <w:tab/>
        <w:t>prijavljenog obiteljskog poljoprivrednog gospodarstva s pružanjem ugostiteljskih i turističkih usluga u seljačkom domaćinstvu</w:t>
      </w:r>
    </w:p>
    <w:p w14:paraId="0F2BCDF3"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b)</w:t>
      </w:r>
      <w:r w:rsidRPr="000F063A">
        <w:rPr>
          <w:rFonts w:ascii="Arial Narrow" w:hAnsi="Arial Narrow" w:cs="Arial"/>
          <w:sz w:val="20"/>
          <w:szCs w:val="20"/>
        </w:rPr>
        <w:tab/>
        <w:t>obrta registriranog za obavljanje poljoprivrede</w:t>
      </w:r>
    </w:p>
    <w:p w14:paraId="1E8889CB" w14:textId="77777777" w:rsidR="000F063A" w:rsidRPr="000F063A" w:rsidRDefault="000F063A" w:rsidP="000F063A">
      <w:pPr>
        <w:ind w:left="709" w:hanging="425"/>
        <w:rPr>
          <w:rFonts w:ascii="Arial Narrow" w:hAnsi="Arial Narrow" w:cs="Arial"/>
          <w:sz w:val="20"/>
          <w:szCs w:val="20"/>
        </w:rPr>
      </w:pPr>
      <w:r w:rsidRPr="000F063A">
        <w:rPr>
          <w:rFonts w:ascii="Arial Narrow" w:hAnsi="Arial Narrow" w:cs="Arial"/>
          <w:sz w:val="20"/>
          <w:szCs w:val="20"/>
        </w:rPr>
        <w:t>c)</w:t>
      </w:r>
      <w:r w:rsidRPr="000F063A">
        <w:rPr>
          <w:rFonts w:ascii="Arial Narrow" w:hAnsi="Arial Narrow" w:cs="Arial"/>
          <w:sz w:val="20"/>
          <w:szCs w:val="20"/>
        </w:rPr>
        <w:tab/>
        <w:t>pravne osobe registrirane za obavljanje poljoprivrede.</w:t>
      </w:r>
    </w:p>
    <w:p w14:paraId="771AF228"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OPG je moguće osnivati i uređivati na zemljištu označenom na kartografskom prikazu 3. Uvjeti korištenja prostora i 4. Građevna područja i uvjeti uređenja.</w:t>
      </w:r>
    </w:p>
    <w:p w14:paraId="5FC8D853" w14:textId="3299ADF9" w:rsid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lastRenderedPageBreak/>
        <w:t>(5)</w:t>
      </w:r>
      <w:r w:rsidRPr="000F063A">
        <w:rPr>
          <w:rFonts w:ascii="Arial Narrow" w:hAnsi="Arial Narrow" w:cs="Arial"/>
          <w:sz w:val="20"/>
          <w:szCs w:val="20"/>
        </w:rPr>
        <w:tab/>
        <w:t>Građenje građevina za potrebe obiteljskih poljoprivrednih i obiteljskih gospodarstava moguće je samo na zemljištu koje je privedeno konačnoj svrsi i zasađeno trajnim nasadima (maslina, vinova loza i sl.) na površini od najmanje 70% ukupne površine zemljišta planiranog za uređenje OPG-a ili OG-a. Ove građevine ne mogu se prenamijeniti u neku drugu namjenu. Građevine unutar OPG-a moraju predstavljati jednu funkcionalnu cjelinu.“</w:t>
      </w:r>
    </w:p>
    <w:p w14:paraId="4CB3F642" w14:textId="2EFB22C9" w:rsidR="00835C10" w:rsidRDefault="00835C10" w:rsidP="000F063A">
      <w:pPr>
        <w:spacing w:after="120"/>
        <w:jc w:val="both"/>
        <w:rPr>
          <w:rFonts w:ascii="Arial Narrow" w:hAnsi="Arial Narrow" w:cs="Arial"/>
          <w:sz w:val="20"/>
          <w:szCs w:val="20"/>
        </w:rPr>
      </w:pPr>
    </w:p>
    <w:p w14:paraId="73724691" w14:textId="77777777" w:rsidR="00835C10" w:rsidRPr="000F063A" w:rsidRDefault="00835C10" w:rsidP="000F063A">
      <w:pPr>
        <w:spacing w:after="120"/>
        <w:jc w:val="both"/>
        <w:rPr>
          <w:rFonts w:ascii="Arial Narrow" w:hAnsi="Arial Narrow" w:cs="Arial"/>
          <w:sz w:val="20"/>
          <w:szCs w:val="20"/>
        </w:rPr>
      </w:pPr>
    </w:p>
    <w:p w14:paraId="371FC24B" w14:textId="272431DD" w:rsidR="000F063A" w:rsidRPr="00835C10" w:rsidRDefault="00835C10" w:rsidP="00835C10">
      <w:pPr>
        <w:pStyle w:val="Heading5"/>
        <w:spacing w:before="0"/>
        <w:jc w:val="center"/>
        <w:rPr>
          <w:rFonts w:ascii="Arial Narrow" w:hAnsi="Arial Narrow"/>
          <w:i w:val="0"/>
          <w:iCs w:val="0"/>
          <w:sz w:val="20"/>
          <w:szCs w:val="20"/>
        </w:rPr>
      </w:pPr>
      <w:r>
        <w:rPr>
          <w:rFonts w:ascii="Arial Narrow" w:hAnsi="Arial Narrow"/>
          <w:i w:val="0"/>
          <w:iCs w:val="0"/>
          <w:sz w:val="20"/>
          <w:szCs w:val="20"/>
        </w:rPr>
        <w:t>Članak 30</w:t>
      </w:r>
    </w:p>
    <w:p w14:paraId="586D7E6D"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63, stavak (1) iza riječi u prvoj rečenici „izvan prostora ograničenja“ dodaje se tekst: „na česticama čija je površina najmanje 2.000 m</w:t>
      </w:r>
      <w:r w:rsidRPr="000F063A">
        <w:rPr>
          <w:rFonts w:ascii="Arial Narrow" w:hAnsi="Arial Narrow" w:cs="Arial"/>
          <w:sz w:val="20"/>
          <w:szCs w:val="20"/>
          <w:vertAlign w:val="superscript"/>
        </w:rPr>
        <w:t>2</w:t>
      </w:r>
      <w:r w:rsidRPr="000F063A">
        <w:rPr>
          <w:rFonts w:ascii="Arial Narrow" w:hAnsi="Arial Narrow" w:cs="Arial"/>
          <w:sz w:val="20"/>
          <w:szCs w:val="20"/>
        </w:rPr>
        <w:t>. Ukupna građevinska bruto površina poljske kućice ne smije biti veća od 20 m</w:t>
      </w:r>
      <w:r w:rsidRPr="000F063A">
        <w:rPr>
          <w:rFonts w:ascii="Arial Narrow" w:hAnsi="Arial Narrow" w:cs="Arial"/>
          <w:sz w:val="20"/>
          <w:szCs w:val="20"/>
          <w:vertAlign w:val="superscript"/>
        </w:rPr>
        <w:t>2</w:t>
      </w:r>
      <w:r w:rsidRPr="000F063A">
        <w:rPr>
          <w:rFonts w:ascii="Arial Narrow" w:hAnsi="Arial Narrow" w:cs="Arial"/>
          <w:sz w:val="20"/>
          <w:szCs w:val="20"/>
        </w:rPr>
        <w:t>. U slučaju da konstrukcija zidova poljske kućice nije od kamena, završna obrada pročelja mora biti od kamena. Krov mora biti dvostrešan s nagibom do 30° s pokrovom od kamenih ploča ili kupe kanalice.“, a druga rečenica briše se.</w:t>
      </w:r>
    </w:p>
    <w:p w14:paraId="7B980ADD" w14:textId="5A6BF4D4" w:rsidR="000F063A" w:rsidRPr="00835C10" w:rsidRDefault="00835C10" w:rsidP="00835C10">
      <w:pPr>
        <w:pStyle w:val="Heading5"/>
        <w:spacing w:before="0"/>
        <w:jc w:val="center"/>
        <w:rPr>
          <w:rFonts w:ascii="Arial Narrow" w:hAnsi="Arial Narrow"/>
          <w:i w:val="0"/>
          <w:iCs w:val="0"/>
          <w:sz w:val="20"/>
          <w:szCs w:val="20"/>
        </w:rPr>
      </w:pPr>
      <w:r>
        <w:rPr>
          <w:rFonts w:ascii="Arial Narrow" w:hAnsi="Arial Narrow"/>
          <w:i w:val="0"/>
          <w:iCs w:val="0"/>
          <w:sz w:val="20"/>
          <w:szCs w:val="20"/>
        </w:rPr>
        <w:t>Članak 31</w:t>
      </w:r>
    </w:p>
    <w:p w14:paraId="12E5B660"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podnaslovu članka 69 brišu se riječi „I PLANINARSKI DOMOVI“</w:t>
      </w:r>
    </w:p>
    <w:p w14:paraId="11923E8B"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članku 69, stavak (5) briše se.</w:t>
      </w:r>
    </w:p>
    <w:p w14:paraId="327620C8" w14:textId="77777777" w:rsidR="000F063A" w:rsidRPr="000F063A" w:rsidRDefault="000F063A" w:rsidP="000F063A">
      <w:pPr>
        <w:pStyle w:val="Heading1"/>
        <w:shd w:val="clear" w:color="auto" w:fill="A6A6A6"/>
        <w:spacing w:before="0"/>
        <w:rPr>
          <w:rFonts w:ascii="Arial Narrow" w:hAnsi="Arial Narrow"/>
          <w:b w:val="0"/>
          <w:bCs w:val="0"/>
        </w:rPr>
      </w:pPr>
      <w:bookmarkStart w:id="12" w:name="_Toc509399409"/>
      <w:r w:rsidRPr="000F063A">
        <w:rPr>
          <w:rFonts w:ascii="Arial Narrow" w:hAnsi="Arial Narrow"/>
          <w:b w:val="0"/>
          <w:bCs w:val="0"/>
        </w:rPr>
        <w:t>3.</w:t>
      </w:r>
      <w:r w:rsidRPr="000F063A">
        <w:rPr>
          <w:rFonts w:ascii="Arial Narrow" w:hAnsi="Arial Narrow"/>
          <w:b w:val="0"/>
          <w:bCs w:val="0"/>
        </w:rPr>
        <w:tab/>
        <w:t>UVJETI SMJEŠTAJA GOSPODARSKIH DJELATNOSTI</w:t>
      </w:r>
      <w:bookmarkEnd w:id="12"/>
    </w:p>
    <w:p w14:paraId="78D45AAA" w14:textId="77777777" w:rsidR="000F063A" w:rsidRPr="000F063A" w:rsidRDefault="000F063A" w:rsidP="000F063A">
      <w:pPr>
        <w:pStyle w:val="Heading2"/>
        <w:shd w:val="clear" w:color="auto" w:fill="BFBFBF"/>
        <w:rPr>
          <w:rFonts w:ascii="Arial Narrow" w:hAnsi="Arial Narrow"/>
          <w:b w:val="0"/>
          <w:bCs w:val="0"/>
        </w:rPr>
      </w:pPr>
      <w:bookmarkStart w:id="13" w:name="_Toc509399410"/>
      <w:r w:rsidRPr="000F063A">
        <w:rPr>
          <w:rFonts w:ascii="Arial Narrow" w:hAnsi="Arial Narrow"/>
          <w:b w:val="0"/>
          <w:bCs w:val="0"/>
        </w:rPr>
        <w:t>3.1.</w:t>
      </w:r>
      <w:r w:rsidRPr="000F063A">
        <w:rPr>
          <w:rFonts w:ascii="Arial Narrow" w:hAnsi="Arial Narrow"/>
          <w:b w:val="0"/>
          <w:bCs w:val="0"/>
        </w:rPr>
        <w:tab/>
        <w:t>POVRŠINE ZA GOSPODARSKU – POSLOVNU NAMJENU</w:t>
      </w:r>
      <w:bookmarkEnd w:id="13"/>
    </w:p>
    <w:p w14:paraId="05A72CF0" w14:textId="05E8A5B1" w:rsidR="000F063A" w:rsidRPr="00835C10" w:rsidRDefault="00835C10" w:rsidP="00835C10">
      <w:pPr>
        <w:pStyle w:val="Heading5"/>
        <w:spacing w:before="0"/>
        <w:jc w:val="center"/>
        <w:rPr>
          <w:rFonts w:ascii="Arial Narrow" w:hAnsi="Arial Narrow"/>
          <w:i w:val="0"/>
          <w:iCs w:val="0"/>
          <w:sz w:val="20"/>
          <w:szCs w:val="20"/>
        </w:rPr>
      </w:pPr>
      <w:r>
        <w:rPr>
          <w:rFonts w:ascii="Arial Narrow" w:hAnsi="Arial Narrow"/>
          <w:i w:val="0"/>
          <w:iCs w:val="0"/>
          <w:sz w:val="20"/>
          <w:szCs w:val="20"/>
        </w:rPr>
        <w:t>Članak 32</w:t>
      </w:r>
    </w:p>
    <w:p w14:paraId="7973AC5B"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78, stavak (3) riječi „a preporučuje se da bude“ zamjenjuju se riječima „i treba biti“.</w:t>
      </w:r>
    </w:p>
    <w:p w14:paraId="65A80F99" w14:textId="77777777" w:rsidR="000F063A" w:rsidRPr="000F063A" w:rsidRDefault="000F063A" w:rsidP="000F063A">
      <w:pPr>
        <w:pStyle w:val="Heading2"/>
        <w:shd w:val="clear" w:color="auto" w:fill="BFBFBF"/>
        <w:rPr>
          <w:rFonts w:ascii="Arial Narrow" w:hAnsi="Arial Narrow"/>
          <w:b w:val="0"/>
          <w:bCs w:val="0"/>
        </w:rPr>
      </w:pPr>
      <w:bookmarkStart w:id="14" w:name="_Toc509399411"/>
      <w:r w:rsidRPr="000F063A">
        <w:rPr>
          <w:rFonts w:ascii="Arial Narrow" w:hAnsi="Arial Narrow"/>
          <w:b w:val="0"/>
          <w:bCs w:val="0"/>
        </w:rPr>
        <w:t>3.2.</w:t>
      </w:r>
      <w:r w:rsidRPr="000F063A">
        <w:rPr>
          <w:rFonts w:ascii="Arial Narrow" w:hAnsi="Arial Narrow"/>
          <w:b w:val="0"/>
          <w:bCs w:val="0"/>
        </w:rPr>
        <w:tab/>
        <w:t>POVRŠINE ZA UGOSTITELJSKO-TURISTIČKU NAMJENU</w:t>
      </w:r>
      <w:bookmarkEnd w:id="14"/>
    </w:p>
    <w:p w14:paraId="7B6B5A30" w14:textId="689AB477" w:rsidR="000F063A" w:rsidRPr="00835C10" w:rsidRDefault="00835C10" w:rsidP="00835C10">
      <w:pPr>
        <w:pStyle w:val="Heading5"/>
        <w:spacing w:before="0"/>
        <w:jc w:val="center"/>
        <w:rPr>
          <w:rFonts w:ascii="Arial Narrow" w:hAnsi="Arial Narrow"/>
          <w:i w:val="0"/>
          <w:iCs w:val="0"/>
          <w:sz w:val="20"/>
          <w:szCs w:val="20"/>
        </w:rPr>
      </w:pPr>
      <w:r>
        <w:rPr>
          <w:rFonts w:ascii="Arial Narrow" w:hAnsi="Arial Narrow"/>
          <w:i w:val="0"/>
          <w:iCs w:val="0"/>
          <w:sz w:val="20"/>
          <w:szCs w:val="20"/>
        </w:rPr>
        <w:t>Članak 33</w:t>
      </w:r>
    </w:p>
    <w:p w14:paraId="606FDC12"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cijelom članku 79, kratica „TZ“ zamjenjuje se kraticom „T“.</w:t>
      </w:r>
    </w:p>
    <w:p w14:paraId="3E5A8976"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(3), iza riječi „Područje T-a“ dodaju se riječi „(unutar IGPIN-a)“, a u alineji a) riječi „ima oznaku T1 – hotel ili T2 – turističko naselje“ zamjenjuju se riječima „može biti hotel ili vile ili jedno i drugo.“.</w:t>
      </w:r>
    </w:p>
    <w:p w14:paraId="3258556D"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stavak (6) briše se alineja A9, a dosadašnja alineja b) postaje alineja a). U novoj alineji a) brišu se riječi u zagradi „unutar jednog TZ-a“.</w:t>
      </w:r>
    </w:p>
    <w:p w14:paraId="01D1FD1C"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U istom članku, stavak (9) riječi „planiranih TZ-a“ zamjenjuju se riječima „planiranog T područja“. U tablici 2 briše se redak s podacima za TZ Bok, a u retku za T Lovrečina, u drugom stupcu kratica „T2“ zamjenjuje se riječima „Hotel + vile“.</w:t>
      </w:r>
    </w:p>
    <w:p w14:paraId="6FE7CBB9" w14:textId="122C290C" w:rsidR="000F063A" w:rsidRPr="00A43BFC" w:rsidRDefault="00A43BFC"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Članak 34</w:t>
      </w:r>
    </w:p>
    <w:p w14:paraId="2A7F6D06" w14:textId="77777777" w:rsidR="000F063A" w:rsidRPr="000F063A" w:rsidRDefault="000F063A" w:rsidP="000F063A">
      <w:pPr>
        <w:spacing w:after="60"/>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80, stavak (1) kratice „TZ“ i „T2“ zamjenjuju se kraticom „T“, a riječi „T1 ili“ brišu se.</w:t>
      </w:r>
    </w:p>
    <w:p w14:paraId="75865079" w14:textId="77777777" w:rsidR="000F063A" w:rsidRPr="000F063A" w:rsidRDefault="000F063A" w:rsidP="000F063A">
      <w:pPr>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tekst stavka (3) mijenja se i novi glasi:</w:t>
      </w:r>
    </w:p>
    <w:p w14:paraId="3CCA353B" w14:textId="77777777" w:rsidR="000F063A" w:rsidRPr="000F063A" w:rsidRDefault="000F063A" w:rsidP="000F063A">
      <w:pPr>
        <w:tabs>
          <w:tab w:val="left" w:pos="567"/>
          <w:tab w:val="left" w:pos="993"/>
        </w:tabs>
        <w:jc w:val="both"/>
        <w:rPr>
          <w:rFonts w:ascii="Arial Narrow" w:hAnsi="Arial Narrow" w:cs="Arial"/>
          <w:sz w:val="20"/>
          <w:szCs w:val="20"/>
        </w:rPr>
      </w:pPr>
      <w:r w:rsidRPr="000F063A">
        <w:rPr>
          <w:rFonts w:ascii="Arial Narrow" w:hAnsi="Arial Narrow" w:cs="Arial"/>
          <w:sz w:val="20"/>
          <w:szCs w:val="20"/>
        </w:rPr>
        <w:t xml:space="preserve">„(3) </w:t>
      </w:r>
      <w:r w:rsidRPr="000F063A">
        <w:rPr>
          <w:rFonts w:ascii="Arial Narrow" w:hAnsi="Arial Narrow" w:cs="Arial"/>
          <w:sz w:val="20"/>
          <w:szCs w:val="20"/>
        </w:rPr>
        <w:tab/>
        <w:t>Dozvoljeni broj katova (E</w:t>
      </w:r>
      <w:r w:rsidRPr="000F063A">
        <w:rPr>
          <w:rFonts w:ascii="Arial Narrow" w:hAnsi="Arial Narrow" w:cs="Arial"/>
          <w:sz w:val="20"/>
          <w:szCs w:val="20"/>
          <w:vertAlign w:val="subscript"/>
        </w:rPr>
        <w:t>max</w:t>
      </w:r>
      <w:r w:rsidRPr="000F063A">
        <w:rPr>
          <w:rFonts w:ascii="Arial Narrow" w:hAnsi="Arial Narrow" w:cs="Arial"/>
          <w:sz w:val="20"/>
          <w:szCs w:val="20"/>
        </w:rPr>
        <w:t>), K</w:t>
      </w:r>
      <w:r w:rsidRPr="000F063A">
        <w:rPr>
          <w:rFonts w:ascii="Arial Narrow" w:hAnsi="Arial Narrow" w:cs="Arial"/>
          <w:sz w:val="20"/>
          <w:szCs w:val="20"/>
          <w:vertAlign w:val="subscript"/>
        </w:rPr>
        <w:t>is</w:t>
      </w:r>
      <w:r w:rsidRPr="000F063A">
        <w:rPr>
          <w:rFonts w:ascii="Arial Narrow" w:hAnsi="Arial Narrow" w:cs="Arial"/>
          <w:sz w:val="20"/>
          <w:szCs w:val="20"/>
        </w:rPr>
        <w:t xml:space="preserve"> i visina u m do krovnog vijenca za novoplanirane zgrade u (T</w:t>
      </w:r>
      <w:r w:rsidRPr="000F063A">
        <w:rPr>
          <w:rFonts w:ascii="Arial Narrow" w:hAnsi="Arial Narrow" w:cs="Arial"/>
          <w:dstrike/>
          <w:sz w:val="20"/>
          <w:szCs w:val="20"/>
        </w:rPr>
        <w:t>)</w:t>
      </w:r>
      <w:r w:rsidRPr="000F063A">
        <w:rPr>
          <w:rFonts w:ascii="Arial Narrow" w:hAnsi="Arial Narrow" w:cs="Arial"/>
          <w:sz w:val="20"/>
          <w:szCs w:val="20"/>
        </w:rPr>
        <w:t xml:space="preserve"> je propisan na slijedeći način:</w:t>
      </w:r>
    </w:p>
    <w:p w14:paraId="3468FB44" w14:textId="77777777" w:rsidR="000F063A" w:rsidRPr="000F063A" w:rsidRDefault="000F063A">
      <w:pPr>
        <w:numPr>
          <w:ilvl w:val="0"/>
          <w:numId w:val="6"/>
        </w:numPr>
        <w:tabs>
          <w:tab w:val="clear" w:pos="1134"/>
        </w:tabs>
        <w:ind w:left="567" w:hanging="283"/>
        <w:jc w:val="both"/>
        <w:rPr>
          <w:rFonts w:ascii="Arial Narrow" w:hAnsi="Arial Narrow" w:cs="Arial"/>
          <w:sz w:val="20"/>
          <w:szCs w:val="20"/>
        </w:rPr>
      </w:pPr>
      <w:r w:rsidRPr="000F063A">
        <w:rPr>
          <w:rFonts w:ascii="Arial Narrow" w:hAnsi="Arial Narrow" w:cs="Arial"/>
          <w:sz w:val="20"/>
          <w:szCs w:val="20"/>
        </w:rPr>
        <w:t xml:space="preserve">glavna smještajna zgrada - hotel </w:t>
      </w:r>
      <w:r w:rsidRPr="000F063A">
        <w:rPr>
          <w:rFonts w:ascii="Arial Narrow" w:hAnsi="Arial Narrow" w:cs="Arial"/>
          <w:sz w:val="20"/>
          <w:szCs w:val="20"/>
        </w:rPr>
        <w:tab/>
      </w:r>
      <w:r w:rsidRPr="000F063A">
        <w:rPr>
          <w:rFonts w:ascii="Arial Narrow" w:hAnsi="Arial Narrow" w:cs="Arial"/>
          <w:sz w:val="20"/>
          <w:szCs w:val="20"/>
        </w:rPr>
        <w:tab/>
      </w:r>
      <w:r w:rsidRPr="000F063A">
        <w:rPr>
          <w:rFonts w:ascii="Arial Narrow" w:hAnsi="Arial Narrow" w:cs="Arial"/>
          <w:sz w:val="20"/>
          <w:szCs w:val="20"/>
        </w:rPr>
        <w:tab/>
        <w:t>Po+P+2</w:t>
      </w:r>
      <w:r w:rsidRPr="000F063A">
        <w:rPr>
          <w:rFonts w:ascii="Arial Narrow" w:hAnsi="Arial Narrow" w:cs="Arial"/>
          <w:sz w:val="20"/>
          <w:szCs w:val="20"/>
        </w:rPr>
        <w:tab/>
        <w:t>K</w:t>
      </w:r>
      <w:r w:rsidRPr="000F063A">
        <w:rPr>
          <w:rFonts w:ascii="Arial Narrow" w:hAnsi="Arial Narrow" w:cs="Arial"/>
          <w:sz w:val="20"/>
          <w:szCs w:val="20"/>
          <w:vertAlign w:val="subscript"/>
        </w:rPr>
        <w:t>is</w:t>
      </w:r>
      <w:r w:rsidRPr="000F063A">
        <w:rPr>
          <w:rFonts w:ascii="Arial Narrow" w:hAnsi="Arial Narrow" w:cs="Arial"/>
          <w:sz w:val="20"/>
          <w:szCs w:val="20"/>
        </w:rPr>
        <w:t>≤0,80</w:t>
      </w:r>
      <w:r w:rsidRPr="000F063A">
        <w:rPr>
          <w:rFonts w:ascii="Arial Narrow" w:hAnsi="Arial Narrow" w:cs="Arial"/>
          <w:sz w:val="20"/>
          <w:szCs w:val="20"/>
        </w:rPr>
        <w:tab/>
        <w:t>h</w:t>
      </w:r>
      <w:r w:rsidRPr="000F063A">
        <w:rPr>
          <w:rFonts w:ascii="Arial Narrow" w:hAnsi="Arial Narrow" w:cs="Arial"/>
          <w:sz w:val="20"/>
          <w:szCs w:val="20"/>
          <w:vertAlign w:val="subscript"/>
        </w:rPr>
        <w:t>max</w:t>
      </w:r>
      <w:r w:rsidRPr="000F063A">
        <w:rPr>
          <w:rFonts w:ascii="Arial Narrow" w:hAnsi="Arial Narrow" w:cs="Arial"/>
          <w:sz w:val="20"/>
          <w:szCs w:val="20"/>
        </w:rPr>
        <w:t>=13,50 m</w:t>
      </w:r>
    </w:p>
    <w:p w14:paraId="3A7C2995" w14:textId="77777777" w:rsidR="000F063A" w:rsidRPr="000F063A" w:rsidRDefault="000F063A">
      <w:pPr>
        <w:numPr>
          <w:ilvl w:val="0"/>
          <w:numId w:val="6"/>
        </w:numPr>
        <w:tabs>
          <w:tab w:val="clear" w:pos="1134"/>
        </w:tabs>
        <w:ind w:left="567" w:hanging="283"/>
        <w:jc w:val="both"/>
        <w:rPr>
          <w:rFonts w:ascii="Arial Narrow" w:hAnsi="Arial Narrow" w:cs="Arial"/>
          <w:sz w:val="20"/>
          <w:szCs w:val="20"/>
        </w:rPr>
      </w:pPr>
      <w:r w:rsidRPr="000F063A">
        <w:rPr>
          <w:rFonts w:ascii="Arial Narrow" w:hAnsi="Arial Narrow" w:cs="Arial"/>
          <w:sz w:val="20"/>
          <w:szCs w:val="20"/>
        </w:rPr>
        <w:t xml:space="preserve">ostale smještajne zgrade (depandanse i vile) </w:t>
      </w:r>
      <w:r w:rsidRPr="000F063A">
        <w:rPr>
          <w:rFonts w:ascii="Arial Narrow" w:hAnsi="Arial Narrow" w:cs="Arial"/>
          <w:sz w:val="20"/>
          <w:szCs w:val="20"/>
        </w:rPr>
        <w:tab/>
      </w:r>
      <w:r w:rsidRPr="000F063A">
        <w:rPr>
          <w:rFonts w:ascii="Arial Narrow" w:hAnsi="Arial Narrow" w:cs="Arial"/>
          <w:sz w:val="20"/>
          <w:szCs w:val="20"/>
        </w:rPr>
        <w:tab/>
        <w:t xml:space="preserve">Po+P+1 </w:t>
      </w:r>
      <w:r w:rsidRPr="000F063A">
        <w:rPr>
          <w:rFonts w:ascii="Arial Narrow" w:hAnsi="Arial Narrow" w:cs="Arial"/>
          <w:sz w:val="20"/>
          <w:szCs w:val="20"/>
        </w:rPr>
        <w:tab/>
        <w:t>K</w:t>
      </w:r>
      <w:r w:rsidRPr="000F063A">
        <w:rPr>
          <w:rFonts w:ascii="Arial Narrow" w:hAnsi="Arial Narrow" w:cs="Arial"/>
          <w:sz w:val="20"/>
          <w:szCs w:val="20"/>
          <w:vertAlign w:val="subscript"/>
        </w:rPr>
        <w:t>is</w:t>
      </w:r>
      <w:r w:rsidRPr="000F063A">
        <w:rPr>
          <w:rFonts w:ascii="Arial Narrow" w:hAnsi="Arial Narrow" w:cs="Arial"/>
          <w:sz w:val="20"/>
          <w:szCs w:val="20"/>
        </w:rPr>
        <w:t>≤0,80</w:t>
      </w:r>
      <w:r w:rsidRPr="000F063A">
        <w:rPr>
          <w:rFonts w:ascii="Arial Narrow" w:hAnsi="Arial Narrow" w:cs="Arial"/>
          <w:sz w:val="20"/>
          <w:szCs w:val="20"/>
        </w:rPr>
        <w:tab/>
        <w:t>h</w:t>
      </w:r>
      <w:r w:rsidRPr="000F063A">
        <w:rPr>
          <w:rFonts w:ascii="Arial Narrow" w:hAnsi="Arial Narrow" w:cs="Arial"/>
          <w:sz w:val="20"/>
          <w:szCs w:val="20"/>
          <w:vertAlign w:val="subscript"/>
        </w:rPr>
        <w:t>max</w:t>
      </w:r>
      <w:r w:rsidRPr="000F063A">
        <w:rPr>
          <w:rFonts w:ascii="Arial Narrow" w:hAnsi="Arial Narrow" w:cs="Arial"/>
          <w:sz w:val="20"/>
          <w:szCs w:val="20"/>
        </w:rPr>
        <w:t>=7,50 m</w:t>
      </w:r>
    </w:p>
    <w:p w14:paraId="485416B7" w14:textId="77777777" w:rsidR="000F063A" w:rsidRPr="000F063A" w:rsidRDefault="000F063A">
      <w:pPr>
        <w:numPr>
          <w:ilvl w:val="0"/>
          <w:numId w:val="6"/>
        </w:numPr>
        <w:tabs>
          <w:tab w:val="clear" w:pos="1134"/>
        </w:tabs>
        <w:spacing w:after="120"/>
        <w:ind w:left="568" w:hanging="284"/>
        <w:jc w:val="both"/>
        <w:rPr>
          <w:rFonts w:ascii="Arial Narrow" w:hAnsi="Arial Narrow" w:cs="Arial"/>
          <w:sz w:val="20"/>
          <w:szCs w:val="20"/>
        </w:rPr>
      </w:pPr>
      <w:r w:rsidRPr="000F063A">
        <w:rPr>
          <w:rFonts w:ascii="Arial Narrow" w:hAnsi="Arial Narrow" w:cs="Arial"/>
          <w:sz w:val="20"/>
          <w:szCs w:val="20"/>
        </w:rPr>
        <w:t xml:space="preserve">prateće i pomoćne zgrade / građevine </w:t>
      </w:r>
      <w:r w:rsidRPr="000F063A">
        <w:rPr>
          <w:rFonts w:ascii="Arial Narrow" w:hAnsi="Arial Narrow" w:cs="Arial"/>
          <w:sz w:val="20"/>
          <w:szCs w:val="20"/>
        </w:rPr>
        <w:tab/>
      </w:r>
      <w:r w:rsidRPr="000F063A">
        <w:rPr>
          <w:rFonts w:ascii="Arial Narrow" w:hAnsi="Arial Narrow" w:cs="Arial"/>
          <w:sz w:val="20"/>
          <w:szCs w:val="20"/>
        </w:rPr>
        <w:tab/>
      </w:r>
      <w:r w:rsidRPr="000F063A">
        <w:rPr>
          <w:rFonts w:ascii="Arial Narrow" w:hAnsi="Arial Narrow" w:cs="Arial"/>
          <w:sz w:val="20"/>
          <w:szCs w:val="20"/>
        </w:rPr>
        <w:tab/>
        <w:t xml:space="preserve">Po+P </w:t>
      </w:r>
      <w:r w:rsidRPr="000F063A">
        <w:rPr>
          <w:rFonts w:ascii="Arial Narrow" w:hAnsi="Arial Narrow" w:cs="Arial"/>
          <w:sz w:val="20"/>
          <w:szCs w:val="20"/>
        </w:rPr>
        <w:tab/>
        <w:t>K</w:t>
      </w:r>
      <w:r w:rsidRPr="000F063A">
        <w:rPr>
          <w:rFonts w:ascii="Arial Narrow" w:hAnsi="Arial Narrow" w:cs="Arial"/>
          <w:sz w:val="20"/>
          <w:szCs w:val="20"/>
          <w:vertAlign w:val="subscript"/>
        </w:rPr>
        <w:t>is</w:t>
      </w:r>
      <w:r w:rsidRPr="000F063A">
        <w:rPr>
          <w:rFonts w:ascii="Arial Narrow" w:hAnsi="Arial Narrow" w:cs="Arial"/>
          <w:sz w:val="20"/>
          <w:szCs w:val="20"/>
        </w:rPr>
        <w:t>≤0,60</w:t>
      </w:r>
      <w:r w:rsidRPr="000F063A">
        <w:rPr>
          <w:rFonts w:ascii="Arial Narrow" w:hAnsi="Arial Narrow" w:cs="Arial"/>
          <w:sz w:val="20"/>
          <w:szCs w:val="20"/>
        </w:rPr>
        <w:tab/>
        <w:t>h</w:t>
      </w:r>
      <w:r w:rsidRPr="000F063A">
        <w:rPr>
          <w:rFonts w:ascii="Arial Narrow" w:hAnsi="Arial Narrow" w:cs="Arial"/>
          <w:sz w:val="20"/>
          <w:szCs w:val="20"/>
          <w:vertAlign w:val="subscript"/>
        </w:rPr>
        <w:t>max</w:t>
      </w:r>
      <w:r w:rsidRPr="000F063A">
        <w:rPr>
          <w:rFonts w:ascii="Arial Narrow" w:hAnsi="Arial Narrow" w:cs="Arial"/>
          <w:sz w:val="20"/>
          <w:szCs w:val="20"/>
        </w:rPr>
        <w:t>=4,50 m.“.</w:t>
      </w:r>
    </w:p>
    <w:p w14:paraId="5CF83F4C" w14:textId="28421C4A" w:rsidR="000F063A" w:rsidRPr="00A43BFC" w:rsidRDefault="00A43BFC"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članak 35</w:t>
      </w:r>
    </w:p>
    <w:p w14:paraId="3AA13820"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81, stavak (3) riječi „izdvojenim građevnim područjima“ zamjenjuju se riječima „izdvojenom građevnom području“.</w:t>
      </w:r>
    </w:p>
    <w:p w14:paraId="55F30495" w14:textId="77777777" w:rsidR="000F063A" w:rsidRPr="00A43BFC" w:rsidRDefault="000F063A" w:rsidP="000F063A">
      <w:pPr>
        <w:pStyle w:val="Heading2"/>
        <w:shd w:val="clear" w:color="auto" w:fill="BFBFBF"/>
        <w:rPr>
          <w:rFonts w:ascii="Arial Narrow" w:hAnsi="Arial Narrow"/>
        </w:rPr>
      </w:pPr>
      <w:bookmarkStart w:id="15" w:name="_Toc509399412"/>
      <w:r w:rsidRPr="00A43BFC">
        <w:rPr>
          <w:rFonts w:ascii="Arial Narrow" w:hAnsi="Arial Narrow"/>
        </w:rPr>
        <w:t>3.3.</w:t>
      </w:r>
      <w:r w:rsidRPr="00A43BFC">
        <w:rPr>
          <w:rFonts w:ascii="Arial Narrow" w:hAnsi="Arial Narrow"/>
        </w:rPr>
        <w:tab/>
        <w:t>POVRŠINE ZA SPORTSKO-REKREACIJSKU NAMJENU</w:t>
      </w:r>
      <w:bookmarkEnd w:id="15"/>
      <w:r w:rsidRPr="00A43BFC">
        <w:rPr>
          <w:rFonts w:ascii="Arial Narrow" w:hAnsi="Arial Narrow"/>
        </w:rPr>
        <w:t xml:space="preserve"> </w:t>
      </w:r>
    </w:p>
    <w:p w14:paraId="6703A39D" w14:textId="57AD1F67" w:rsidR="000F063A" w:rsidRPr="00A43BFC" w:rsidRDefault="00A43BFC"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Članak 36</w:t>
      </w:r>
    </w:p>
    <w:p w14:paraId="11A8B5EC"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 članku 83, stavak (1), alineja a) u podalineji 1) oznaka „R1“ zamjenjuje se oznakom „R2“, a briše se podalineja 2), a brojevi ostalih podalineja mijenjaju redne brojeve od 2) do 6). </w:t>
      </w:r>
    </w:p>
    <w:p w14:paraId="1057EA31"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i stavku, u alineji b) briše se cijela podalineja 1), podalineja „2)“ postaje podalineja „1)“ te se dodaju dvije pod alineje čiji tekst glasi:</w:t>
      </w:r>
    </w:p>
    <w:p w14:paraId="17C009E8" w14:textId="77777777" w:rsidR="000F063A" w:rsidRPr="000F063A" w:rsidRDefault="000F063A" w:rsidP="000F063A">
      <w:pPr>
        <w:tabs>
          <w:tab w:val="left" w:pos="-1701"/>
        </w:tabs>
        <w:ind w:left="851" w:hanging="284"/>
        <w:rPr>
          <w:rFonts w:ascii="Arial Narrow" w:hAnsi="Arial Narrow" w:cs="Arial"/>
          <w:sz w:val="20"/>
          <w:szCs w:val="20"/>
        </w:rPr>
      </w:pPr>
      <w:r w:rsidRPr="000F063A">
        <w:rPr>
          <w:rFonts w:ascii="Arial Narrow" w:hAnsi="Arial Narrow" w:cs="Arial"/>
          <w:sz w:val="20"/>
          <w:szCs w:val="20"/>
        </w:rPr>
        <w:t>„</w:t>
      </w:r>
      <w:bookmarkStart w:id="16" w:name="_Hlk119399625"/>
      <w:r w:rsidRPr="000F063A">
        <w:rPr>
          <w:rFonts w:ascii="Arial Narrow" w:hAnsi="Arial Narrow" w:cs="Arial"/>
          <w:sz w:val="20"/>
          <w:szCs w:val="20"/>
        </w:rPr>
        <w:t>2)</w:t>
      </w:r>
      <w:r w:rsidRPr="000F063A">
        <w:rPr>
          <w:rFonts w:ascii="Arial Narrow" w:hAnsi="Arial Narrow" w:cs="Arial"/>
          <w:sz w:val="20"/>
          <w:szCs w:val="20"/>
        </w:rPr>
        <w:tab/>
      </w:r>
      <w:bookmarkStart w:id="17" w:name="_Hlk119399215"/>
      <w:r w:rsidRPr="000F063A">
        <w:rPr>
          <w:rFonts w:ascii="Arial Narrow" w:hAnsi="Arial Narrow" w:cs="Arial"/>
          <w:sz w:val="20"/>
          <w:szCs w:val="20"/>
        </w:rPr>
        <w:t xml:space="preserve">sportsko rekreacijski centar (SRC) izvan GP naselja </w:t>
      </w:r>
      <w:r w:rsidRPr="000F063A">
        <w:rPr>
          <w:rFonts w:ascii="Arial Narrow" w:hAnsi="Arial Narrow" w:cs="Arial"/>
          <w:i/>
          <w:sz w:val="20"/>
          <w:szCs w:val="20"/>
        </w:rPr>
        <w:t>Dol</w:t>
      </w:r>
      <w:r w:rsidRPr="000F063A">
        <w:rPr>
          <w:rFonts w:ascii="Arial Narrow" w:hAnsi="Arial Narrow" w:cs="Arial"/>
          <w:sz w:val="20"/>
          <w:szCs w:val="20"/>
        </w:rPr>
        <w:t xml:space="preserve"> – tip R2 (sportsko rekreacijski centar) – „Strmica jug“ (izgrađeno)</w:t>
      </w:r>
    </w:p>
    <w:p w14:paraId="3D48D449" w14:textId="77777777" w:rsidR="000F063A" w:rsidRPr="000F063A" w:rsidRDefault="000F063A" w:rsidP="000F063A">
      <w:pPr>
        <w:tabs>
          <w:tab w:val="left" w:pos="-1701"/>
        </w:tabs>
        <w:spacing w:after="60"/>
        <w:ind w:left="851" w:hanging="284"/>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 xml:space="preserve">sportsko rekreacijski centar (SRC) izvan GP naselja </w:t>
      </w:r>
      <w:r w:rsidRPr="000F063A">
        <w:rPr>
          <w:rFonts w:ascii="Arial Narrow" w:hAnsi="Arial Narrow" w:cs="Arial"/>
          <w:i/>
          <w:sz w:val="20"/>
          <w:szCs w:val="20"/>
        </w:rPr>
        <w:t>Dol</w:t>
      </w:r>
      <w:r w:rsidRPr="000F063A">
        <w:rPr>
          <w:rFonts w:ascii="Arial Narrow" w:hAnsi="Arial Narrow" w:cs="Arial"/>
          <w:sz w:val="20"/>
          <w:szCs w:val="20"/>
        </w:rPr>
        <w:t xml:space="preserve"> – tip R2 (sportsko rekreacijski centar) – „Strmica sjever“ (planirano).“.</w:t>
      </w:r>
    </w:p>
    <w:bookmarkEnd w:id="16"/>
    <w:bookmarkEnd w:id="17"/>
    <w:p w14:paraId="2E04C78B"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tekst stavka (5) mijenja se i novi glasi:</w:t>
      </w:r>
    </w:p>
    <w:p w14:paraId="0867DCDE" w14:textId="77777777" w:rsidR="000F063A" w:rsidRPr="000F063A" w:rsidRDefault="000F063A" w:rsidP="000F063A">
      <w:pPr>
        <w:tabs>
          <w:tab w:val="left" w:pos="0"/>
          <w:tab w:val="left" w:pos="567"/>
          <w:tab w:val="right" w:pos="5103"/>
          <w:tab w:val="left" w:pos="5387"/>
        </w:tabs>
        <w:jc w:val="both"/>
        <w:rPr>
          <w:rFonts w:ascii="Arial Narrow" w:hAnsi="Arial Narrow" w:cs="Arial"/>
          <w:sz w:val="20"/>
          <w:szCs w:val="20"/>
        </w:rPr>
      </w:pPr>
      <w:r w:rsidRPr="000F063A">
        <w:rPr>
          <w:rFonts w:ascii="Arial Narrow" w:hAnsi="Arial Narrow" w:cs="Arial"/>
          <w:sz w:val="20"/>
          <w:szCs w:val="20"/>
        </w:rPr>
        <w:lastRenderedPageBreak/>
        <w:t>„(5)</w:t>
      </w:r>
      <w:r w:rsidRPr="000F063A">
        <w:rPr>
          <w:rFonts w:ascii="Arial Narrow" w:hAnsi="Arial Narrow" w:cs="Arial"/>
          <w:sz w:val="20"/>
          <w:szCs w:val="20"/>
        </w:rPr>
        <w:tab/>
        <w:t xml:space="preserve">Unutar površina športsko-rekreacijskog centra </w:t>
      </w:r>
      <w:r w:rsidRPr="000F063A">
        <w:rPr>
          <w:rFonts w:ascii="Arial Narrow" w:hAnsi="Arial Narrow" w:cs="Arial"/>
          <w:i/>
          <w:sz w:val="20"/>
          <w:szCs w:val="20"/>
        </w:rPr>
        <w:t xml:space="preserve">Strmica </w:t>
      </w:r>
      <w:r w:rsidRPr="000F063A">
        <w:rPr>
          <w:rFonts w:ascii="Arial Narrow" w:hAnsi="Arial Narrow" w:cs="Arial"/>
          <w:sz w:val="20"/>
          <w:szCs w:val="20"/>
        </w:rPr>
        <w:t>(R2) utvrđene su dvije površine SRC-a („Strmica jug“ – 0,2974 ha i Strmica sjever – 0,2023 ha) za izgradnju više istovjetnih ili različitih, otvorenih i/ili natkrivenih sadržaja (igrališta za odbojku, tenis, boćanje, streljane, rekreacija na vodi i sl.) za obavljanje športskih i rekreacijskih djelatnosti, s mogućnošću izgradnje objekata pomoćnih i pratećih sadržaja športske i ugostiteljske djelatnosti, prema sljedećim uvjetima:</w:t>
      </w:r>
    </w:p>
    <w:p w14:paraId="1390DB10" w14:textId="77777777" w:rsidR="000F063A" w:rsidRPr="000F063A" w:rsidRDefault="000F063A" w:rsidP="000F063A">
      <w:pPr>
        <w:tabs>
          <w:tab w:val="right" w:pos="5103"/>
          <w:tab w:val="left" w:pos="5387"/>
        </w:tabs>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najmanje 60% površine ovog područja mora biti krajobrazno uređeno ili kao prirodna površina,</w:t>
      </w:r>
    </w:p>
    <w:p w14:paraId="3730A0F2" w14:textId="77777777" w:rsidR="000F063A" w:rsidRPr="000F063A" w:rsidRDefault="000F063A" w:rsidP="000F063A">
      <w:pPr>
        <w:tabs>
          <w:tab w:val="right" w:pos="5103"/>
          <w:tab w:val="left" w:pos="5387"/>
        </w:tabs>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40% površine se može planirati za izgradnju otvorenih i/ili natkrivenih športskih igrališta i pratećih sadržaja,</w:t>
      </w:r>
    </w:p>
    <w:p w14:paraId="5F9B3D3A" w14:textId="77777777" w:rsidR="000F063A" w:rsidRPr="000F063A" w:rsidRDefault="000F063A" w:rsidP="000F063A">
      <w:pPr>
        <w:tabs>
          <w:tab w:val="right" w:pos="5103"/>
          <w:tab w:val="left" w:pos="5387"/>
        </w:tabs>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ukupna tlocrtna bruto površina zgrada pratećih sadržaja može iznositi najviše 10% površine planirane za izgradnju otvorenih i zatvorenih športskih igrališta i pratećih sadržaja, odnosno najviše 4% ukupne površine područja,</w:t>
      </w:r>
    </w:p>
    <w:p w14:paraId="6188C7B0" w14:textId="77777777" w:rsidR="000F063A" w:rsidRPr="000F063A" w:rsidRDefault="000F063A" w:rsidP="000F063A">
      <w:pPr>
        <w:tabs>
          <w:tab w:val="right" w:pos="5103"/>
          <w:tab w:val="left" w:pos="5387"/>
        </w:tabs>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najmanje 70% ukupne tlocrtne površine zgrada mora biti namijenjeno sadržajima za potrebe sporta (spremišta, svlačionice, sanitarni čvorovi i sl.),</w:t>
      </w:r>
    </w:p>
    <w:p w14:paraId="5761A12C" w14:textId="77777777" w:rsidR="000F063A" w:rsidRPr="000F063A" w:rsidRDefault="000F063A" w:rsidP="000F063A">
      <w:pPr>
        <w:tabs>
          <w:tab w:val="right" w:pos="5103"/>
          <w:tab w:val="left" w:pos="5387"/>
        </w:tabs>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preostali dio ukupne tlocrtne bruto površine može biti namijenjen izgradnji zgrada za pružanje ugostiteljskih usluga skupine restorani, barovi i sl. (osim noćnog kluba, noćnog bara i disko kluba),</w:t>
      </w:r>
    </w:p>
    <w:p w14:paraId="577106F3" w14:textId="77777777" w:rsidR="000F063A" w:rsidRPr="000F063A" w:rsidRDefault="000F063A" w:rsidP="000F063A">
      <w:pPr>
        <w:tabs>
          <w:tab w:val="right" w:pos="5103"/>
          <w:tab w:val="left" w:pos="5387"/>
        </w:tabs>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 xml:space="preserve">ove zgrade mogu imati najviše jednu nadzemnu razinu (prizemlje visine do 4,00 m). Krovište može biti koso (bez nadozida) ili ravni krov. Ispod zgrada moguća je izgradnja podruma. </w:t>
      </w:r>
    </w:p>
    <w:p w14:paraId="26247CAF" w14:textId="77777777" w:rsidR="000F063A" w:rsidRPr="000F063A" w:rsidRDefault="000F063A" w:rsidP="000F063A">
      <w:pPr>
        <w:tabs>
          <w:tab w:val="right" w:pos="5103"/>
          <w:tab w:val="left" w:pos="5387"/>
        </w:tabs>
        <w:spacing w:after="60"/>
        <w:ind w:left="709" w:hanging="425"/>
        <w:rPr>
          <w:rFonts w:ascii="Arial Narrow" w:hAnsi="Arial Narrow" w:cs="Arial"/>
          <w:sz w:val="20"/>
          <w:szCs w:val="20"/>
        </w:rPr>
      </w:pPr>
      <w:r w:rsidRPr="000F063A">
        <w:rPr>
          <w:rFonts w:ascii="Arial Narrow" w:hAnsi="Arial Narrow" w:cs="Arial"/>
          <w:sz w:val="20"/>
          <w:szCs w:val="20"/>
        </w:rPr>
        <w:t>–</w:t>
      </w:r>
      <w:r w:rsidRPr="000F063A">
        <w:rPr>
          <w:rFonts w:ascii="Arial Narrow" w:hAnsi="Arial Narrow" w:cs="Arial"/>
          <w:sz w:val="20"/>
          <w:szCs w:val="20"/>
        </w:rPr>
        <w:tab/>
        <w:t>unutar ovih površina ne mogu se graditi zgrade za smještaj gostiju.“.</w:t>
      </w:r>
    </w:p>
    <w:p w14:paraId="60D00855"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(4)</w:t>
      </w:r>
      <w:r w:rsidRPr="000F063A">
        <w:rPr>
          <w:rFonts w:ascii="Arial Narrow" w:hAnsi="Arial Narrow" w:cs="Arial"/>
          <w:sz w:val="20"/>
          <w:szCs w:val="20"/>
        </w:rPr>
        <w:tab/>
        <w:t>U istom članku, stavak (6) kratica „TZ“ mijenja se u kraticu „T“.</w:t>
      </w:r>
    </w:p>
    <w:p w14:paraId="27DC9F04" w14:textId="77777777" w:rsidR="000F063A" w:rsidRPr="00A43BFC" w:rsidRDefault="000F063A" w:rsidP="000F063A">
      <w:pPr>
        <w:pStyle w:val="Heading1"/>
        <w:shd w:val="clear" w:color="auto" w:fill="A6A6A6"/>
        <w:spacing w:before="0"/>
        <w:rPr>
          <w:rFonts w:ascii="Arial Narrow" w:hAnsi="Arial Narrow"/>
        </w:rPr>
      </w:pPr>
      <w:bookmarkStart w:id="18" w:name="_Toc509399413"/>
      <w:r w:rsidRPr="00A43BFC">
        <w:rPr>
          <w:rFonts w:ascii="Arial Narrow" w:hAnsi="Arial Narrow"/>
        </w:rPr>
        <w:t>4.</w:t>
      </w:r>
      <w:r w:rsidRPr="00A43BFC">
        <w:rPr>
          <w:rFonts w:ascii="Arial Narrow" w:hAnsi="Arial Narrow"/>
        </w:rPr>
        <w:tab/>
        <w:t>UVJETI SMJEŠTAJA DRUŠTVENIH DJELATNOSTI</w:t>
      </w:r>
      <w:bookmarkEnd w:id="18"/>
    </w:p>
    <w:p w14:paraId="55CD12C6" w14:textId="202E0D5D" w:rsidR="000F063A" w:rsidRPr="00A43BFC" w:rsidRDefault="00A43BFC"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Članak 37</w:t>
      </w:r>
    </w:p>
    <w:p w14:paraId="37562A38"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85, stavak (2) riječi „postoji zakonito izgrađena“ zamjenjuju se riječima „nalazi postojeća“.</w:t>
      </w:r>
    </w:p>
    <w:p w14:paraId="7F9E7C95" w14:textId="77777777" w:rsidR="000F063A" w:rsidRPr="00A43BFC" w:rsidRDefault="000F063A" w:rsidP="000F063A">
      <w:pPr>
        <w:pStyle w:val="Heading1"/>
        <w:shd w:val="clear" w:color="auto" w:fill="A6A6A6"/>
        <w:spacing w:before="0"/>
        <w:ind w:left="709" w:hanging="709"/>
        <w:rPr>
          <w:rFonts w:ascii="Arial Narrow" w:hAnsi="Arial Narrow"/>
        </w:rPr>
      </w:pPr>
      <w:bookmarkStart w:id="19" w:name="_Toc509399414"/>
      <w:r w:rsidRPr="00A43BFC">
        <w:rPr>
          <w:rFonts w:ascii="Arial Narrow" w:hAnsi="Arial Narrow"/>
        </w:rPr>
        <w:t>5.</w:t>
      </w:r>
      <w:r w:rsidRPr="00A43BFC">
        <w:rPr>
          <w:rFonts w:ascii="Arial Narrow" w:hAnsi="Arial Narrow"/>
        </w:rPr>
        <w:tab/>
        <w:t>UVJETI UTVRĐIVANJA KORIDORA ILI TRASA I POVRŠINA PROMETNIH I</w:t>
      </w:r>
      <w:r w:rsidRPr="000F063A">
        <w:rPr>
          <w:rFonts w:ascii="Arial Narrow" w:hAnsi="Arial Narrow"/>
          <w:b w:val="0"/>
          <w:bCs w:val="0"/>
        </w:rPr>
        <w:t xml:space="preserve"> </w:t>
      </w:r>
      <w:r w:rsidRPr="00A43BFC">
        <w:rPr>
          <w:rFonts w:ascii="Arial Narrow" w:hAnsi="Arial Narrow"/>
        </w:rPr>
        <w:t>DRUGIH INFRASTRUKTURNIH SUSTAVA</w:t>
      </w:r>
      <w:bookmarkEnd w:id="19"/>
    </w:p>
    <w:p w14:paraId="7E1E62F3" w14:textId="438D609B" w:rsidR="000F063A" w:rsidRPr="00A43BFC" w:rsidRDefault="00A43BFC"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Članak 38</w:t>
      </w:r>
    </w:p>
    <w:p w14:paraId="6EC70A2C"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88, stavak (2) tekst alineja a) do e) mijenja se i novi glasi:</w:t>
      </w:r>
    </w:p>
    <w:p w14:paraId="64DE2A9A" w14:textId="77777777" w:rsidR="000F063A" w:rsidRPr="000F063A" w:rsidRDefault="000F063A" w:rsidP="000F063A">
      <w:pPr>
        <w:tabs>
          <w:tab w:val="left" w:pos="567"/>
        </w:tabs>
        <w:ind w:left="567" w:hanging="283"/>
        <w:jc w:val="both"/>
        <w:rPr>
          <w:rFonts w:ascii="Arial Narrow" w:hAnsi="Arial Narrow" w:cs="Arial"/>
          <w:sz w:val="20"/>
          <w:szCs w:val="20"/>
        </w:rPr>
      </w:pPr>
      <w:r w:rsidRPr="000F063A">
        <w:rPr>
          <w:rFonts w:ascii="Arial Narrow" w:hAnsi="Arial Narrow" w:cs="Arial"/>
          <w:sz w:val="20"/>
          <w:szCs w:val="20"/>
        </w:rPr>
        <w:t>„a)</w:t>
      </w:r>
      <w:r w:rsidRPr="000F063A">
        <w:rPr>
          <w:rFonts w:ascii="Arial Narrow" w:hAnsi="Arial Narrow" w:cs="Arial"/>
          <w:sz w:val="20"/>
          <w:szCs w:val="20"/>
        </w:rPr>
        <w:tab/>
        <w:t xml:space="preserve">Državna cesta - DC113: Supetar (trajektna luka) – Nerežišća – Sumartin (trajektna luka) </w:t>
      </w:r>
    </w:p>
    <w:p w14:paraId="3A153016" w14:textId="77777777" w:rsidR="000F063A" w:rsidRPr="000F063A" w:rsidRDefault="000F063A">
      <w:pPr>
        <w:numPr>
          <w:ilvl w:val="1"/>
          <w:numId w:val="8"/>
        </w:numPr>
        <w:tabs>
          <w:tab w:val="clear" w:pos="1701"/>
          <w:tab w:val="left" w:pos="1134"/>
        </w:tabs>
        <w:ind w:left="1134"/>
        <w:rPr>
          <w:rFonts w:ascii="Arial Narrow" w:hAnsi="Arial Narrow" w:cs="Arial"/>
          <w:sz w:val="20"/>
          <w:szCs w:val="20"/>
        </w:rPr>
      </w:pPr>
      <w:r w:rsidRPr="000F063A">
        <w:rPr>
          <w:rFonts w:ascii="Arial Narrow" w:hAnsi="Arial Narrow" w:cs="Arial"/>
          <w:sz w:val="20"/>
          <w:szCs w:val="20"/>
        </w:rPr>
        <w:t>poboljšanja trase u dijelu koji prolazi područjem Općine Postira te uređenje odmorišta;</w:t>
      </w:r>
    </w:p>
    <w:p w14:paraId="59E2832C" w14:textId="77777777" w:rsidR="000F063A" w:rsidRPr="000F063A" w:rsidRDefault="000F063A" w:rsidP="000F063A">
      <w:pPr>
        <w:tabs>
          <w:tab w:val="left" w:pos="567"/>
        </w:tabs>
        <w:ind w:left="567" w:hanging="283"/>
        <w:jc w:val="both"/>
        <w:rPr>
          <w:rFonts w:ascii="Arial Narrow" w:hAnsi="Arial Narrow" w:cs="Arial"/>
          <w:sz w:val="20"/>
          <w:szCs w:val="20"/>
        </w:rPr>
      </w:pPr>
      <w:r w:rsidRPr="000F063A">
        <w:rPr>
          <w:rFonts w:ascii="Arial Narrow" w:hAnsi="Arial Narrow" w:cs="Arial"/>
          <w:sz w:val="20"/>
          <w:szCs w:val="20"/>
        </w:rPr>
        <w:t>b)</w:t>
      </w:r>
      <w:r w:rsidRPr="000F063A">
        <w:rPr>
          <w:rFonts w:ascii="Arial Narrow" w:hAnsi="Arial Narrow" w:cs="Arial"/>
          <w:sz w:val="20"/>
          <w:szCs w:val="20"/>
        </w:rPr>
        <w:tab/>
        <w:t>Županijska cesta - ŽC6161: Supetar (DC113) – Postira – Pučišća (Stipanska luka),</w:t>
      </w:r>
    </w:p>
    <w:p w14:paraId="61CF1E40" w14:textId="77777777" w:rsidR="000F063A" w:rsidRPr="000F063A" w:rsidRDefault="000F063A">
      <w:pPr>
        <w:numPr>
          <w:ilvl w:val="1"/>
          <w:numId w:val="8"/>
        </w:numPr>
        <w:tabs>
          <w:tab w:val="clear" w:pos="1701"/>
          <w:tab w:val="left" w:pos="1134"/>
        </w:tabs>
        <w:ind w:left="1134"/>
        <w:rPr>
          <w:rFonts w:ascii="Arial Narrow" w:hAnsi="Arial Narrow" w:cs="Arial"/>
          <w:sz w:val="20"/>
          <w:szCs w:val="20"/>
        </w:rPr>
      </w:pPr>
      <w:r w:rsidRPr="000F063A">
        <w:rPr>
          <w:rFonts w:ascii="Arial Narrow" w:hAnsi="Arial Narrow" w:cs="Arial"/>
          <w:sz w:val="20"/>
          <w:szCs w:val="20"/>
        </w:rPr>
        <w:t>gradnja obilaznice naselja Postira;</w:t>
      </w:r>
    </w:p>
    <w:p w14:paraId="61C87356" w14:textId="77777777" w:rsidR="000F063A" w:rsidRPr="000F063A" w:rsidRDefault="000F063A" w:rsidP="000F063A">
      <w:pPr>
        <w:tabs>
          <w:tab w:val="left" w:pos="567"/>
        </w:tabs>
        <w:ind w:left="567" w:hanging="283"/>
        <w:jc w:val="both"/>
        <w:rPr>
          <w:rFonts w:ascii="Arial Narrow" w:hAnsi="Arial Narrow" w:cs="Arial"/>
          <w:sz w:val="20"/>
          <w:szCs w:val="20"/>
        </w:rPr>
      </w:pPr>
      <w:r w:rsidRPr="000F063A">
        <w:rPr>
          <w:rFonts w:ascii="Arial Narrow" w:hAnsi="Arial Narrow" w:cs="Arial"/>
          <w:sz w:val="20"/>
          <w:szCs w:val="20"/>
        </w:rPr>
        <w:t>c)</w:t>
      </w:r>
      <w:r w:rsidRPr="000F063A">
        <w:rPr>
          <w:rFonts w:ascii="Arial Narrow" w:hAnsi="Arial Narrow" w:cs="Arial"/>
          <w:sz w:val="20"/>
          <w:szCs w:val="20"/>
        </w:rPr>
        <w:tab/>
        <w:t xml:space="preserve">Županijska cesta -  ŽC6164: Postira (ŽC6161) – Dol i </w:t>
      </w:r>
    </w:p>
    <w:p w14:paraId="61FD8E45" w14:textId="7C089C78" w:rsidR="000F063A" w:rsidRPr="000F063A" w:rsidRDefault="000F063A">
      <w:pPr>
        <w:numPr>
          <w:ilvl w:val="0"/>
          <w:numId w:val="9"/>
        </w:numPr>
        <w:tabs>
          <w:tab w:val="clear" w:pos="2160"/>
          <w:tab w:val="num" w:pos="1134"/>
        </w:tabs>
        <w:ind w:left="567" w:firstLine="0"/>
        <w:jc w:val="both"/>
        <w:rPr>
          <w:rFonts w:ascii="Arial Narrow" w:hAnsi="Arial Narrow" w:cs="Arial"/>
          <w:sz w:val="20"/>
          <w:szCs w:val="20"/>
        </w:rPr>
      </w:pPr>
      <w:r w:rsidRPr="000F063A">
        <w:rPr>
          <w:rFonts w:ascii="Arial Narrow" w:hAnsi="Arial Narrow" w:cs="Arial"/>
          <w:sz w:val="20"/>
          <w:szCs w:val="20"/>
        </w:rPr>
        <w:t>Županijska cesta -  ŽC6190: Nerežišća (ŽC6191) – Dol (Vidova Gora)</w:t>
      </w:r>
    </w:p>
    <w:p w14:paraId="5747D9B6" w14:textId="77777777" w:rsidR="000F063A" w:rsidRPr="000F063A" w:rsidRDefault="000F063A">
      <w:pPr>
        <w:numPr>
          <w:ilvl w:val="1"/>
          <w:numId w:val="8"/>
        </w:numPr>
        <w:tabs>
          <w:tab w:val="clear" w:pos="1701"/>
          <w:tab w:val="left" w:pos="1134"/>
        </w:tabs>
        <w:ind w:left="1134"/>
        <w:rPr>
          <w:rFonts w:ascii="Arial Narrow" w:hAnsi="Arial Narrow" w:cs="Arial"/>
          <w:sz w:val="20"/>
          <w:szCs w:val="20"/>
        </w:rPr>
      </w:pPr>
      <w:r w:rsidRPr="000F063A">
        <w:rPr>
          <w:rFonts w:ascii="Arial Narrow" w:hAnsi="Arial Narrow" w:cs="Arial"/>
          <w:sz w:val="20"/>
          <w:szCs w:val="20"/>
        </w:rPr>
        <w:t xml:space="preserve">poboljšanja trase s uređenjem odmorišta </w:t>
      </w:r>
    </w:p>
    <w:p w14:paraId="7A78037D" w14:textId="77777777" w:rsidR="000F063A" w:rsidRPr="000F063A" w:rsidRDefault="000F063A" w:rsidP="000F063A">
      <w:pPr>
        <w:tabs>
          <w:tab w:val="left" w:pos="567"/>
        </w:tabs>
        <w:ind w:left="567" w:hanging="283"/>
        <w:jc w:val="both"/>
        <w:rPr>
          <w:rFonts w:ascii="Arial Narrow" w:hAnsi="Arial Narrow" w:cs="Arial"/>
          <w:dstrike/>
          <w:sz w:val="20"/>
          <w:szCs w:val="20"/>
        </w:rPr>
      </w:pPr>
      <w:r w:rsidRPr="000F063A">
        <w:rPr>
          <w:rFonts w:ascii="Arial Narrow" w:hAnsi="Arial Narrow" w:cs="Arial"/>
          <w:sz w:val="20"/>
          <w:szCs w:val="20"/>
        </w:rPr>
        <w:t>d)</w:t>
      </w:r>
      <w:r w:rsidRPr="000F063A">
        <w:rPr>
          <w:rFonts w:ascii="Arial Narrow" w:hAnsi="Arial Narrow" w:cs="Arial"/>
          <w:sz w:val="20"/>
          <w:szCs w:val="20"/>
        </w:rPr>
        <w:tab/>
        <w:t xml:space="preserve">Lokalna cesta - LC67126: Postira (ŽC6161) – nerazvrstana cesta </w:t>
      </w:r>
    </w:p>
    <w:p w14:paraId="692AD396" w14:textId="77777777" w:rsidR="000F063A" w:rsidRPr="000F063A" w:rsidRDefault="000F063A">
      <w:pPr>
        <w:numPr>
          <w:ilvl w:val="1"/>
          <w:numId w:val="8"/>
        </w:numPr>
        <w:tabs>
          <w:tab w:val="clear" w:pos="1701"/>
          <w:tab w:val="left" w:pos="1134"/>
        </w:tabs>
        <w:ind w:left="1134"/>
        <w:rPr>
          <w:rFonts w:ascii="Arial Narrow" w:hAnsi="Arial Narrow" w:cs="Arial"/>
          <w:sz w:val="20"/>
          <w:szCs w:val="20"/>
        </w:rPr>
      </w:pPr>
      <w:r w:rsidRPr="000F063A">
        <w:rPr>
          <w:rFonts w:ascii="Arial Narrow" w:hAnsi="Arial Narrow" w:cs="Arial"/>
          <w:sz w:val="20"/>
          <w:szCs w:val="20"/>
        </w:rPr>
        <w:t>potrebna proširenja, korekcije i uređenja trase unutar i izvan GPN-a Postira</w:t>
      </w:r>
    </w:p>
    <w:p w14:paraId="2B040107" w14:textId="77777777" w:rsidR="000F063A" w:rsidRPr="000F063A" w:rsidRDefault="000F063A" w:rsidP="000F063A">
      <w:pPr>
        <w:tabs>
          <w:tab w:val="left" w:pos="567"/>
        </w:tabs>
        <w:ind w:left="567" w:hanging="283"/>
        <w:jc w:val="both"/>
        <w:rPr>
          <w:rFonts w:ascii="Arial Narrow" w:hAnsi="Arial Narrow" w:cs="Arial"/>
          <w:sz w:val="20"/>
          <w:szCs w:val="20"/>
        </w:rPr>
      </w:pPr>
      <w:r w:rsidRPr="000F063A">
        <w:rPr>
          <w:rFonts w:ascii="Arial Narrow" w:hAnsi="Arial Narrow" w:cs="Arial"/>
          <w:sz w:val="20"/>
          <w:szCs w:val="20"/>
        </w:rPr>
        <w:t>e)</w:t>
      </w:r>
      <w:r w:rsidRPr="000F063A">
        <w:rPr>
          <w:rFonts w:ascii="Arial Narrow" w:hAnsi="Arial Narrow" w:cs="Arial"/>
          <w:sz w:val="20"/>
          <w:szCs w:val="20"/>
        </w:rPr>
        <w:tab/>
        <w:t xml:space="preserve">Ostale – nerazvrstane ceste označene u </w:t>
      </w:r>
      <w:r w:rsidRPr="000F063A">
        <w:rPr>
          <w:rFonts w:ascii="Arial Narrow" w:hAnsi="Arial Narrow" w:cs="Arial"/>
          <w:i/>
          <w:sz w:val="20"/>
          <w:szCs w:val="20"/>
        </w:rPr>
        <w:t>Prometnoj studiji</w:t>
      </w:r>
      <w:r w:rsidRPr="000F063A">
        <w:rPr>
          <w:rFonts w:ascii="Arial Narrow" w:hAnsi="Arial Narrow" w:cs="Arial"/>
          <w:sz w:val="20"/>
          <w:szCs w:val="20"/>
        </w:rPr>
        <w:t xml:space="preserve"> koja je sastavni je dio ovog </w:t>
      </w:r>
      <w:r w:rsidRPr="000F063A">
        <w:rPr>
          <w:rFonts w:ascii="Arial Narrow" w:hAnsi="Arial Narrow" w:cs="Arial"/>
          <w:i/>
          <w:sz w:val="20"/>
          <w:szCs w:val="20"/>
        </w:rPr>
        <w:t>Plana</w:t>
      </w:r>
      <w:r w:rsidRPr="000F063A">
        <w:rPr>
          <w:rFonts w:ascii="Arial Narrow" w:hAnsi="Arial Narrow" w:cs="Arial"/>
          <w:sz w:val="20"/>
          <w:szCs w:val="20"/>
        </w:rPr>
        <w:t>.</w:t>
      </w:r>
    </w:p>
    <w:p w14:paraId="53A833B9" w14:textId="77777777" w:rsidR="000F063A" w:rsidRPr="000F063A" w:rsidRDefault="000F063A">
      <w:pPr>
        <w:numPr>
          <w:ilvl w:val="0"/>
          <w:numId w:val="10"/>
        </w:numPr>
        <w:tabs>
          <w:tab w:val="left" w:pos="1134"/>
        </w:tabs>
        <w:spacing w:after="120"/>
        <w:ind w:left="1134" w:hanging="567"/>
        <w:rPr>
          <w:rFonts w:ascii="Arial Narrow" w:hAnsi="Arial Narrow" w:cs="Arial"/>
          <w:sz w:val="20"/>
          <w:szCs w:val="20"/>
        </w:rPr>
      </w:pPr>
      <w:r w:rsidRPr="000F063A">
        <w:rPr>
          <w:rFonts w:ascii="Arial Narrow" w:hAnsi="Arial Narrow" w:cs="Arial"/>
          <w:sz w:val="20"/>
          <w:szCs w:val="20"/>
        </w:rPr>
        <w:t>planira se obnova i održavanje (te proširivanje, gdje za to postoje prostorne mogućnosti) svih postojećih te izgradnja novih nerazvrstanih cesta. Prilikom ovih zahvata potrebno je utvrditi građevne čestice nerazvrstanih cesta u dijelu gdje one nisu utvrđene.“.</w:t>
      </w:r>
    </w:p>
    <w:p w14:paraId="76D5134D" w14:textId="74AD9A86" w:rsidR="000F063A" w:rsidRPr="00A43BFC" w:rsidRDefault="002A3595"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w:t>
      </w:r>
      <w:r w:rsidR="00A43BFC">
        <w:rPr>
          <w:rFonts w:ascii="Arial Narrow" w:hAnsi="Arial Narrow"/>
          <w:i w:val="0"/>
          <w:iCs w:val="0"/>
          <w:sz w:val="20"/>
          <w:szCs w:val="20"/>
        </w:rPr>
        <w:t>lanak 39</w:t>
      </w:r>
    </w:p>
    <w:p w14:paraId="67525BAB"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U članku 89, tekst stavka (5) mijenja se i novi glasi: </w:t>
      </w:r>
    </w:p>
    <w:p w14:paraId="5D93A222" w14:textId="77777777" w:rsidR="000F063A" w:rsidRPr="000F063A" w:rsidRDefault="000F063A" w:rsidP="000F063A">
      <w:pPr>
        <w:pStyle w:val="BodyText"/>
        <w:tabs>
          <w:tab w:val="left" w:pos="567"/>
          <w:tab w:val="left" w:pos="709"/>
        </w:tabs>
        <w:spacing w:after="60"/>
        <w:rPr>
          <w:rFonts w:ascii="Arial Narrow" w:hAnsi="Arial Narrow" w:cs="Arial"/>
        </w:rPr>
      </w:pPr>
      <w:r w:rsidRPr="000F063A">
        <w:rPr>
          <w:rFonts w:ascii="Arial Narrow" w:hAnsi="Arial Narrow" w:cs="Arial"/>
        </w:rPr>
        <w:t>„(5)</w:t>
      </w:r>
      <w:r w:rsidRPr="000F063A">
        <w:rPr>
          <w:rFonts w:ascii="Arial Narrow" w:hAnsi="Arial Narrow" w:cs="Arial"/>
        </w:rPr>
        <w:tab/>
        <w:t>Iznimke od širina navedenih u stavku 4. ovog članka moguće su kod izrazito nepovoljnih terenskih uvjeta i zatečenih situacija u izgrađenim dijelovima naselja. U tom slučaju, na svakih 50,00 m treba osigurati ugibališta za međusobno mimoilaženje vozila.“.</w:t>
      </w:r>
    </w:p>
    <w:p w14:paraId="03BFEB97"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iza stavka (5) dodaje se novi stavak (6) čiji tekst glasi:</w:t>
      </w:r>
    </w:p>
    <w:p w14:paraId="74BDAF48"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„(6)</w:t>
      </w:r>
      <w:r w:rsidRPr="000F063A">
        <w:rPr>
          <w:rFonts w:ascii="Arial Narrow" w:hAnsi="Arial Narrow" w:cs="Arial"/>
          <w:sz w:val="20"/>
          <w:szCs w:val="20"/>
        </w:rPr>
        <w:tab/>
        <w:t>Uzdužni presjek, odnosno uzdužni nagib postojećih i planiranih prometnica može biti i do 27%, u ovisnosti o prirodnim datostima zemljišta na kojima je izvedena ili se planira izvedba nove prometnice.“, a stavci (6), (7) i (8) postaju stavci (7), (8) i (9).</w:t>
      </w:r>
    </w:p>
    <w:p w14:paraId="2BFA5C89" w14:textId="1C0A7074" w:rsidR="000F063A" w:rsidRPr="00A43BFC" w:rsidRDefault="00A43BFC" w:rsidP="00A43BFC">
      <w:pPr>
        <w:pStyle w:val="Heading5"/>
        <w:spacing w:before="0"/>
        <w:jc w:val="center"/>
        <w:rPr>
          <w:rFonts w:ascii="Arial Narrow" w:hAnsi="Arial Narrow"/>
          <w:i w:val="0"/>
          <w:iCs w:val="0"/>
          <w:sz w:val="20"/>
          <w:szCs w:val="20"/>
        </w:rPr>
      </w:pPr>
      <w:r>
        <w:rPr>
          <w:rFonts w:ascii="Arial Narrow" w:hAnsi="Arial Narrow"/>
          <w:i w:val="0"/>
          <w:iCs w:val="0"/>
          <w:sz w:val="20"/>
          <w:szCs w:val="20"/>
        </w:rPr>
        <w:t>Članak 40</w:t>
      </w:r>
    </w:p>
    <w:p w14:paraId="3EBCC584"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91, stavak (3) u retku za hotele mijenjaju se riječi u pripadajućem stupcu iz „1 soba“ u „3 sobe“.</w:t>
      </w:r>
    </w:p>
    <w:p w14:paraId="6AF2394F"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na kraju stavka (6) dodaje se tekst koji glasi: „Na k.č. 1221/12, 1221/205 i 1221/206 k.o. Postira gdje se planira izgradnja stambeno-poslovne zgrade treba osigurati između 12 i 15 parkirališta za potrebe trgovačkih sadržaja u prizemlju zgrade.“.</w:t>
      </w:r>
    </w:p>
    <w:p w14:paraId="698D7C2A"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iza stavka (7) dodaje se novi stavak (8) čiji tekst glasi:</w:t>
      </w:r>
    </w:p>
    <w:p w14:paraId="73E149D2" w14:textId="77777777" w:rsidR="000F063A" w:rsidRPr="000F063A" w:rsidRDefault="000F063A" w:rsidP="000F063A">
      <w:pPr>
        <w:tabs>
          <w:tab w:val="left" w:pos="567"/>
        </w:tabs>
        <w:spacing w:after="120"/>
        <w:ind w:right="28"/>
        <w:jc w:val="both"/>
        <w:rPr>
          <w:rFonts w:ascii="Arial Narrow" w:hAnsi="Arial Narrow" w:cs="Arial"/>
          <w:sz w:val="20"/>
          <w:szCs w:val="20"/>
        </w:rPr>
      </w:pPr>
      <w:r w:rsidRPr="000F063A">
        <w:rPr>
          <w:rFonts w:ascii="Arial Narrow" w:hAnsi="Arial Narrow" w:cs="Arial"/>
          <w:sz w:val="20"/>
          <w:szCs w:val="20"/>
        </w:rPr>
        <w:lastRenderedPageBreak/>
        <w:t>„(8)</w:t>
      </w:r>
      <w:r w:rsidRPr="000F063A">
        <w:rPr>
          <w:rFonts w:ascii="Arial Narrow" w:hAnsi="Arial Narrow" w:cs="Arial"/>
          <w:sz w:val="20"/>
          <w:szCs w:val="20"/>
        </w:rPr>
        <w:tab/>
        <w:t>Kod nadogradnje/dogradnje postojeće zgrade, potreban broj parkirališnih mjesta računa se prema ukupnoj građevinskoj bruto površini zgrade, sukladno stavku (3) ovog članka.“.</w:t>
      </w:r>
    </w:p>
    <w:p w14:paraId="24D9F314" w14:textId="74374692" w:rsidR="000F063A" w:rsidRPr="002A3595" w:rsidRDefault="002A3595" w:rsidP="002A3595">
      <w:pPr>
        <w:pStyle w:val="Heading5"/>
        <w:spacing w:before="0"/>
        <w:jc w:val="center"/>
        <w:rPr>
          <w:rFonts w:ascii="Arial Narrow" w:hAnsi="Arial Narrow"/>
          <w:i w:val="0"/>
          <w:iCs w:val="0"/>
          <w:sz w:val="20"/>
          <w:szCs w:val="20"/>
        </w:rPr>
      </w:pPr>
      <w:r>
        <w:rPr>
          <w:rFonts w:ascii="Arial Narrow" w:hAnsi="Arial Narrow"/>
          <w:i w:val="0"/>
          <w:iCs w:val="0"/>
          <w:sz w:val="20"/>
          <w:szCs w:val="20"/>
        </w:rPr>
        <w:t>Članak 41</w:t>
      </w:r>
    </w:p>
    <w:p w14:paraId="584F0E6C"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92, tekst stavka (1) mijenja se i novi glasi:</w:t>
      </w:r>
    </w:p>
    <w:p w14:paraId="6BE91C00"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okviru Općine ovim Planom predviđena je luka otvorena za javni promet lokalnog značaja – luka Postira te sportska luka od županijskog značaja. Sportska luka može se planirati i urediti na temelju UPU Postira Centar i elaborata provjere prostornih mogućnosti predviđenog područja o zadovoljavanju prostornih uvjeta za izgradnju sportske luke. Površina luke ne smije se ograđivati na način da priječe pristup obali. Ograditi se smiju samo pristupi s čvrste obale na vezove (molove).“.</w:t>
      </w:r>
    </w:p>
    <w:p w14:paraId="68E412E0" w14:textId="6B087602"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42</w:t>
      </w:r>
    </w:p>
    <w:p w14:paraId="10B5045A"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95, na kraju stavka (8) dodaje se tekst koji glasi: „Položaj vodosprema planiranih ovim Planom je načelan. Točan položaj utvrdit će se kroz izradu odgovarajućeg izračuna i projektne dokumentacije.“.</w:t>
      </w:r>
    </w:p>
    <w:p w14:paraId="53D546A2" w14:textId="311B5984"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43</w:t>
      </w:r>
    </w:p>
    <w:p w14:paraId="38039223"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96, stavak (7) riječi „pojedinih građevinskih“ zamjenjuju se riječju „građevnog“, zagrada s tekstom „(Bok ili Lovrečina)“ zamjenjuje se riječju „Lovrečina“.</w:t>
      </w:r>
    </w:p>
    <w:p w14:paraId="7C0A2805"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(8) brišu se riječi „tip R2“.</w:t>
      </w:r>
    </w:p>
    <w:p w14:paraId="2CAE49D2" w14:textId="77777777" w:rsidR="000F063A" w:rsidRPr="00706054" w:rsidRDefault="000F063A" w:rsidP="000F063A">
      <w:pPr>
        <w:pStyle w:val="Heading1"/>
        <w:shd w:val="clear" w:color="auto" w:fill="A6A6A6"/>
        <w:spacing w:before="0"/>
        <w:ind w:left="709" w:hanging="709"/>
        <w:rPr>
          <w:rFonts w:ascii="Arial Narrow" w:hAnsi="Arial Narrow"/>
        </w:rPr>
      </w:pPr>
      <w:bookmarkStart w:id="20" w:name="_Toc509399415"/>
      <w:r w:rsidRPr="00706054">
        <w:rPr>
          <w:rFonts w:ascii="Arial Narrow" w:hAnsi="Arial Narrow"/>
        </w:rPr>
        <w:t>6.</w:t>
      </w:r>
      <w:r w:rsidRPr="00706054">
        <w:rPr>
          <w:rFonts w:ascii="Arial Narrow" w:hAnsi="Arial Narrow"/>
        </w:rPr>
        <w:tab/>
        <w:t>MJERE ZAŠTITE KRAJOBRAZNIH I PRIRODNIH VRIJEDNOSTI I KULTURNO-POVIJESNIH CJELINA</w:t>
      </w:r>
      <w:bookmarkEnd w:id="20"/>
    </w:p>
    <w:p w14:paraId="3552B676" w14:textId="77777777" w:rsidR="000F063A" w:rsidRPr="00706054" w:rsidRDefault="000F063A" w:rsidP="000F063A">
      <w:pPr>
        <w:pStyle w:val="Heading2"/>
        <w:shd w:val="clear" w:color="auto" w:fill="BFBFBF"/>
        <w:rPr>
          <w:rFonts w:ascii="Arial Narrow" w:hAnsi="Arial Narrow"/>
        </w:rPr>
      </w:pPr>
      <w:bookmarkStart w:id="21" w:name="_Toc509399416"/>
      <w:r w:rsidRPr="00706054">
        <w:rPr>
          <w:rFonts w:ascii="Arial Narrow" w:hAnsi="Arial Narrow"/>
        </w:rPr>
        <w:t>6.1.</w:t>
      </w:r>
      <w:r w:rsidRPr="00706054">
        <w:rPr>
          <w:rFonts w:ascii="Arial Narrow" w:hAnsi="Arial Narrow"/>
        </w:rPr>
        <w:tab/>
        <w:t>MJERE ZAŠTITE KRAJOBRAZNIH I PRIRODNIH VRIJEDNOSTI</w:t>
      </w:r>
      <w:bookmarkEnd w:id="21"/>
    </w:p>
    <w:p w14:paraId="412E970C" w14:textId="76D96085"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44</w:t>
      </w:r>
    </w:p>
    <w:p w14:paraId="33657A75"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102, stavak (1), alineja c) riječi „se preporuča korištenje“ zamjenjuju se riječima „treba koristiti“, u alineji h) riječi „preporuča se“ zamjenjuju se riječima „obvezna je“.</w:t>
      </w:r>
    </w:p>
    <w:p w14:paraId="57179ED6" w14:textId="77777777" w:rsidR="000F063A" w:rsidRPr="00706054" w:rsidRDefault="000F063A" w:rsidP="000F063A">
      <w:pPr>
        <w:pStyle w:val="Heading2"/>
        <w:shd w:val="clear" w:color="auto" w:fill="BFBFBF"/>
        <w:rPr>
          <w:rFonts w:ascii="Arial Narrow" w:hAnsi="Arial Narrow"/>
        </w:rPr>
      </w:pPr>
      <w:bookmarkStart w:id="22" w:name="_Toc509399417"/>
      <w:r w:rsidRPr="00706054">
        <w:rPr>
          <w:rFonts w:ascii="Arial Narrow" w:hAnsi="Arial Narrow"/>
        </w:rPr>
        <w:t>6.2.</w:t>
      </w:r>
      <w:r w:rsidRPr="00706054">
        <w:rPr>
          <w:rFonts w:ascii="Arial Narrow" w:hAnsi="Arial Narrow"/>
        </w:rPr>
        <w:tab/>
        <w:t>MJERE ZAŠTITE KULTURNO-POVIJESNIH CJELINA I GRAĐEVINA</w:t>
      </w:r>
      <w:bookmarkEnd w:id="22"/>
    </w:p>
    <w:p w14:paraId="40356AC2" w14:textId="29AFD6DA"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45</w:t>
      </w:r>
    </w:p>
    <w:p w14:paraId="5C4D675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107, stavak (7) riječ „preporuka“ zamjenjuje se riječju „uvjeta“.</w:t>
      </w:r>
    </w:p>
    <w:p w14:paraId="20829721"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(8) riječi „Preporuča se staru zgradu sačuvati i“ zamijeniti riječima „Stara zgrada treba se“.</w:t>
      </w:r>
    </w:p>
    <w:p w14:paraId="4CEC7FA4" w14:textId="77777777" w:rsidR="000F063A" w:rsidRPr="00706054" w:rsidRDefault="000F063A" w:rsidP="000F063A">
      <w:pPr>
        <w:pStyle w:val="Heading1"/>
        <w:shd w:val="clear" w:color="auto" w:fill="A6A6A6"/>
        <w:spacing w:before="0"/>
        <w:ind w:left="709" w:hanging="709"/>
        <w:rPr>
          <w:rFonts w:ascii="Arial Narrow" w:hAnsi="Arial Narrow"/>
        </w:rPr>
      </w:pPr>
      <w:bookmarkStart w:id="23" w:name="_Toc509399444"/>
      <w:r w:rsidRPr="00706054">
        <w:rPr>
          <w:rFonts w:ascii="Arial Narrow" w:hAnsi="Arial Narrow"/>
        </w:rPr>
        <w:t>7.</w:t>
      </w:r>
      <w:r w:rsidRPr="00706054">
        <w:rPr>
          <w:rFonts w:ascii="Arial Narrow" w:hAnsi="Arial Narrow"/>
        </w:rPr>
        <w:tab/>
        <w:t>POSTUPANJE S OTPADOM</w:t>
      </w:r>
      <w:bookmarkEnd w:id="23"/>
    </w:p>
    <w:p w14:paraId="27E98854" w14:textId="4594CA76"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46</w:t>
      </w:r>
    </w:p>
    <w:p w14:paraId="451FB883"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108, stavak (1) na oba mjesta riječi „Košer u Općini Pučišća“ zamjenjuju se riječima „Kupinovica na području Grada Supetra“.</w:t>
      </w:r>
    </w:p>
    <w:p w14:paraId="6CF643B1"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(4) nakon riječi „Unutar“ umeće se riječ „mobilnog“. Riječi u predzadnjoj rečenici “Reciklažno dvorište treba organizirati na način da se osigura“ zamjenjuju se riječima „Reciklažnom dvorištu treba osigurati“, a zadnja rečenica briše se.</w:t>
      </w:r>
    </w:p>
    <w:p w14:paraId="3E8FCFCB" w14:textId="77777777" w:rsidR="000F063A" w:rsidRPr="00706054" w:rsidRDefault="000F063A" w:rsidP="000F063A">
      <w:pPr>
        <w:pStyle w:val="Heading1"/>
        <w:shd w:val="clear" w:color="auto" w:fill="A6A6A6"/>
        <w:spacing w:before="0"/>
        <w:ind w:left="709" w:hanging="709"/>
        <w:rPr>
          <w:rFonts w:ascii="Arial Narrow" w:hAnsi="Arial Narrow"/>
        </w:rPr>
      </w:pPr>
      <w:bookmarkStart w:id="24" w:name="_Toc509399445"/>
      <w:r w:rsidRPr="00706054">
        <w:rPr>
          <w:rFonts w:ascii="Arial Narrow" w:hAnsi="Arial Narrow"/>
        </w:rPr>
        <w:t>8.</w:t>
      </w:r>
      <w:r w:rsidRPr="00706054">
        <w:rPr>
          <w:rFonts w:ascii="Arial Narrow" w:hAnsi="Arial Narrow"/>
        </w:rPr>
        <w:tab/>
        <w:t>MJERE SPRJEČAVANJA NEPOVOLJNA UTJECAJA NA OKOLIŠ</w:t>
      </w:r>
      <w:bookmarkEnd w:id="24"/>
    </w:p>
    <w:p w14:paraId="2E236734" w14:textId="2A285F77"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47</w:t>
      </w:r>
    </w:p>
    <w:p w14:paraId="1F3B022C"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114, stavak (1) briše se posljednja rečenica.</w:t>
      </w:r>
    </w:p>
    <w:p w14:paraId="35CF0204"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stavak (4), prva alineja kratica „UPU-a“ zamjenjuje se kraticom „PPUO-a“. U drugoj alineji dodaje se rečenica koja glasi: „Projektiranje potresne otpornosti konstrukcija izrađivati u skladu s HRN EN 1998-1:2011/NA:2011, Eurokod 8, čija će primjena osigurati gradnju primjereno seizmički otpornih  građevina.“.</w:t>
      </w:r>
    </w:p>
    <w:p w14:paraId="618D177C" w14:textId="77777777" w:rsidR="000F063A" w:rsidRPr="00706054" w:rsidRDefault="000F063A" w:rsidP="000F063A">
      <w:pPr>
        <w:pStyle w:val="Heading1"/>
        <w:shd w:val="clear" w:color="auto" w:fill="A6A6A6"/>
        <w:spacing w:before="0"/>
        <w:ind w:left="709" w:hanging="709"/>
        <w:rPr>
          <w:rFonts w:ascii="Arial Narrow" w:hAnsi="Arial Narrow"/>
        </w:rPr>
      </w:pPr>
      <w:bookmarkStart w:id="25" w:name="_Toc509399446"/>
      <w:r w:rsidRPr="00706054">
        <w:rPr>
          <w:rFonts w:ascii="Arial Narrow" w:hAnsi="Arial Narrow"/>
        </w:rPr>
        <w:t>9.</w:t>
      </w:r>
      <w:r w:rsidRPr="00706054">
        <w:rPr>
          <w:rFonts w:ascii="Arial Narrow" w:hAnsi="Arial Narrow"/>
        </w:rPr>
        <w:tab/>
        <w:t>MJERE PROVEDBE PLANA</w:t>
      </w:r>
      <w:bookmarkEnd w:id="25"/>
    </w:p>
    <w:p w14:paraId="7CCAED8C" w14:textId="77777777" w:rsidR="000F063A" w:rsidRPr="00706054" w:rsidRDefault="000F063A" w:rsidP="000F063A">
      <w:pPr>
        <w:pStyle w:val="Heading2"/>
        <w:shd w:val="clear" w:color="auto" w:fill="BFBFBF"/>
        <w:rPr>
          <w:rFonts w:ascii="Arial Narrow" w:hAnsi="Arial Narrow"/>
        </w:rPr>
      </w:pPr>
      <w:bookmarkStart w:id="26" w:name="_Toc509399447"/>
      <w:r w:rsidRPr="00706054">
        <w:rPr>
          <w:rFonts w:ascii="Arial Narrow" w:hAnsi="Arial Narrow"/>
        </w:rPr>
        <w:t>9.1.</w:t>
      </w:r>
      <w:r w:rsidRPr="00706054">
        <w:rPr>
          <w:rFonts w:ascii="Arial Narrow" w:hAnsi="Arial Narrow"/>
        </w:rPr>
        <w:tab/>
        <w:t>OBVEZA IZRADE PROSTORNIH PLANOVA</w:t>
      </w:r>
      <w:bookmarkEnd w:id="26"/>
    </w:p>
    <w:p w14:paraId="10081D95" w14:textId="36B77DCB"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48</w:t>
      </w:r>
    </w:p>
    <w:p w14:paraId="22638B36"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članku 116, stavak (1) briše se, a stavci (2) i (3) postaju stavci (1) i (2).</w:t>
      </w:r>
    </w:p>
    <w:p w14:paraId="5FE0654A"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istom članku, novi stavak (1) riječi „se UPU-om treba utvrditi“ zamjenjuju se riječima „su tim planovima utvrđena“.</w:t>
      </w:r>
    </w:p>
    <w:p w14:paraId="3E9ABD72" w14:textId="77777777" w:rsidR="000F063A" w:rsidRPr="00706054" w:rsidRDefault="000F063A" w:rsidP="000F063A">
      <w:pPr>
        <w:pStyle w:val="Heading2"/>
        <w:shd w:val="clear" w:color="auto" w:fill="BFBFBF"/>
        <w:rPr>
          <w:rFonts w:ascii="Arial Narrow" w:hAnsi="Arial Narrow"/>
        </w:rPr>
      </w:pPr>
      <w:bookmarkStart w:id="27" w:name="_Toc509399448"/>
      <w:r w:rsidRPr="00706054">
        <w:rPr>
          <w:rFonts w:ascii="Arial Narrow" w:hAnsi="Arial Narrow"/>
        </w:rPr>
        <w:t>9.2.</w:t>
      </w:r>
      <w:r w:rsidRPr="00706054">
        <w:rPr>
          <w:rFonts w:ascii="Arial Narrow" w:hAnsi="Arial Narrow"/>
        </w:rPr>
        <w:tab/>
        <w:t xml:space="preserve">REKONSTRUKCIJA GRAĐEVINA </w:t>
      </w:r>
      <w:bookmarkEnd w:id="27"/>
    </w:p>
    <w:p w14:paraId="51629807" w14:textId="2CD4F1B1"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49</w:t>
      </w:r>
    </w:p>
    <w:p w14:paraId="4E6F27AC"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lastRenderedPageBreak/>
        <w:t>(1)</w:t>
      </w:r>
      <w:r w:rsidRPr="000F063A">
        <w:rPr>
          <w:rFonts w:ascii="Arial Narrow" w:hAnsi="Arial Narrow" w:cs="Arial"/>
          <w:sz w:val="20"/>
          <w:szCs w:val="20"/>
        </w:rPr>
        <w:tab/>
        <w:t>U naslovu članka 119 iza riječi „REKONSTRUKCIJA“ dodaje se riječ „(OBNOVA)“.</w:t>
      </w:r>
    </w:p>
    <w:p w14:paraId="1951D73D"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članku 119, tekst stavka (1) mijenja se i novi glasi:</w:t>
      </w:r>
    </w:p>
    <w:p w14:paraId="73BB0C42"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 xml:space="preserve">„(1) </w:t>
      </w:r>
      <w:r w:rsidRPr="000F063A">
        <w:rPr>
          <w:rFonts w:ascii="Arial Narrow" w:hAnsi="Arial Narrow" w:cs="Arial"/>
          <w:sz w:val="20"/>
          <w:szCs w:val="20"/>
        </w:rPr>
        <w:tab/>
        <w:t xml:space="preserve">Dozvoljena je rekonstrukcija (obnova) postojeće građevine ili zgrade izgrađenu prije 15.02.1968. g. unutar građevnog područja naselja u suglasju s odredbama </w:t>
      </w:r>
      <w:r w:rsidRPr="000F063A">
        <w:rPr>
          <w:rFonts w:ascii="Arial Narrow" w:hAnsi="Arial Narrow" w:cs="Arial"/>
          <w:i/>
          <w:sz w:val="20"/>
          <w:szCs w:val="20"/>
        </w:rPr>
        <w:t>Plana.“.</w:t>
      </w:r>
    </w:p>
    <w:p w14:paraId="69D23CA8" w14:textId="6AFEB95A"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50</w:t>
      </w:r>
    </w:p>
    <w:p w14:paraId="416DDC76"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U naslovu članka 120 iza riječi „KONSTRUKCIJA“ dodaju se riječi „(OBNOVA) POSTOJEČIH“.</w:t>
      </w:r>
    </w:p>
    <w:p w14:paraId="2EAF7622"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U članku 120 tekst stavka (1) mijenja se i novi glasi:</w:t>
      </w:r>
    </w:p>
    <w:p w14:paraId="1C53B2F9" w14:textId="77777777" w:rsidR="000F063A" w:rsidRPr="000F063A" w:rsidRDefault="000F063A" w:rsidP="000F063A">
      <w:pPr>
        <w:spacing w:after="60"/>
        <w:jc w:val="both"/>
        <w:rPr>
          <w:rFonts w:ascii="Arial Narrow" w:hAnsi="Arial Narrow" w:cs="Arial"/>
          <w:sz w:val="20"/>
          <w:szCs w:val="20"/>
        </w:rPr>
      </w:pPr>
      <w:r w:rsidRPr="000F063A">
        <w:rPr>
          <w:rFonts w:ascii="Arial Narrow" w:hAnsi="Arial Narrow" w:cs="Arial"/>
          <w:sz w:val="20"/>
          <w:szCs w:val="20"/>
        </w:rPr>
        <w:t>„(1)</w:t>
      </w:r>
      <w:r w:rsidRPr="000F063A">
        <w:rPr>
          <w:rFonts w:ascii="Arial Narrow" w:hAnsi="Arial Narrow" w:cs="Arial"/>
          <w:sz w:val="20"/>
          <w:szCs w:val="20"/>
        </w:rPr>
        <w:tab/>
        <w:t xml:space="preserve">Postojeće zgrade, koje se nalaze izvan građevnog područja određenog ovim </w:t>
      </w:r>
      <w:r w:rsidRPr="000F063A">
        <w:rPr>
          <w:rFonts w:ascii="Arial Narrow" w:hAnsi="Arial Narrow" w:cs="Arial"/>
          <w:i/>
          <w:sz w:val="20"/>
          <w:szCs w:val="20"/>
        </w:rPr>
        <w:t>Planom</w:t>
      </w:r>
      <w:r w:rsidRPr="000F063A">
        <w:rPr>
          <w:rFonts w:ascii="Arial Narrow" w:hAnsi="Arial Narrow" w:cs="Arial"/>
          <w:sz w:val="20"/>
          <w:szCs w:val="20"/>
        </w:rPr>
        <w:t xml:space="preserve"> mogu se zadržati samo unutar gabarita zatečenih u postupku legalizacije i pod uvjetom da nije suprotna posebnim ograničenjima u prostoru (zaštiti prirode, kulture, okoliša, voda, šuma i sl.). Njihovom rekonstrukcijom (obnovom) ne može se promijeniti dosadašnja namjena zgrade. Ne dozvoljava se gradnja bilo koje pomoćne zgrade uz postojeću zgradu (izvan GP-a), osim sabirne jame i/ili potpuno ukopanog spremnika za vodu.“.</w:t>
      </w:r>
    </w:p>
    <w:p w14:paraId="5205ABE9" w14:textId="77777777" w:rsidR="000F063A" w:rsidRPr="000F063A" w:rsidRDefault="000F063A" w:rsidP="000F063A">
      <w:pPr>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U istom članku, iza stavka (1) dodaju se stavci (2) i (3) čiji tekst glasi:</w:t>
      </w:r>
    </w:p>
    <w:p w14:paraId="3EA0DEFD" w14:textId="77777777" w:rsidR="000F063A" w:rsidRPr="000F063A" w:rsidRDefault="000F063A" w:rsidP="000F063A">
      <w:pPr>
        <w:tabs>
          <w:tab w:val="left" w:pos="567"/>
          <w:tab w:val="left" w:pos="1134"/>
        </w:tabs>
        <w:spacing w:after="60"/>
        <w:jc w:val="both"/>
        <w:rPr>
          <w:rFonts w:ascii="Arial Narrow" w:hAnsi="Arial Narrow" w:cs="Arial"/>
          <w:sz w:val="20"/>
          <w:szCs w:val="20"/>
        </w:rPr>
      </w:pPr>
      <w:r w:rsidRPr="000F063A">
        <w:rPr>
          <w:rFonts w:ascii="Arial Narrow" w:hAnsi="Arial Narrow" w:cs="Arial"/>
          <w:sz w:val="20"/>
          <w:szCs w:val="20"/>
        </w:rPr>
        <w:t>„(2)</w:t>
      </w:r>
      <w:r w:rsidRPr="000F063A">
        <w:rPr>
          <w:rFonts w:ascii="Arial Narrow" w:hAnsi="Arial Narrow" w:cs="Arial"/>
          <w:sz w:val="20"/>
          <w:szCs w:val="20"/>
        </w:rPr>
        <w:tab/>
        <w:t>Ruševine postojećih građevina (građevine koje su izgrađene na temelju građevne dozvole, ili odgovarajućeg akta i svaka druga građevina koja je s njom izjednačena po posebnom zakonu) koje su u katastarskim elaboratima upisane kao zgrade, a u naravi su ruševine, mogu se rekonstruirati (obnavljati) sam unutar obrisa koji je postojao prije njihovog urušavanja, a koji se može neosporno dokazati. Sve to je moguće samo u slučaju ako taj zahvat nije u suprotnosti s ograničenjima u prostoru (zaštiti prirode, kulture, okoliša, voda, šuma i sl.).</w:t>
      </w:r>
    </w:p>
    <w:p w14:paraId="3C97657B" w14:textId="77777777" w:rsidR="000F063A" w:rsidRPr="000F063A" w:rsidRDefault="000F063A" w:rsidP="000F063A">
      <w:pPr>
        <w:spacing w:after="120"/>
        <w:jc w:val="both"/>
        <w:rPr>
          <w:rFonts w:ascii="Arial Narrow" w:hAnsi="Arial Narrow" w:cs="Arial"/>
          <w:sz w:val="20"/>
          <w:szCs w:val="20"/>
        </w:rPr>
      </w:pPr>
      <w:r w:rsidRPr="000F063A">
        <w:rPr>
          <w:rFonts w:ascii="Arial Narrow" w:hAnsi="Arial Narrow" w:cs="Arial"/>
          <w:sz w:val="20"/>
          <w:szCs w:val="20"/>
        </w:rPr>
        <w:t>(3)</w:t>
      </w:r>
      <w:r w:rsidRPr="000F063A">
        <w:rPr>
          <w:rFonts w:ascii="Arial Narrow" w:hAnsi="Arial Narrow" w:cs="Arial"/>
          <w:sz w:val="20"/>
          <w:szCs w:val="20"/>
        </w:rPr>
        <w:tab/>
        <w:t>Rekonstrukcijom (obnovom) se ne može mijenjati namjena građevine, niti se može obnoviti ruševina koja prema posebnom Zakonu nije imala obilježje postojeće građevine.“.</w:t>
      </w:r>
    </w:p>
    <w:p w14:paraId="171CE3CC" w14:textId="08A2C203" w:rsidR="000F063A" w:rsidRPr="00706054" w:rsidRDefault="00706054" w:rsidP="00706054">
      <w:pPr>
        <w:pStyle w:val="Heading5"/>
        <w:spacing w:before="0"/>
        <w:jc w:val="center"/>
        <w:rPr>
          <w:rFonts w:ascii="Arial Narrow" w:hAnsi="Arial Narrow"/>
          <w:i w:val="0"/>
          <w:iCs w:val="0"/>
          <w:sz w:val="20"/>
          <w:szCs w:val="20"/>
        </w:rPr>
      </w:pPr>
      <w:r>
        <w:rPr>
          <w:rFonts w:ascii="Arial Narrow" w:hAnsi="Arial Narrow"/>
          <w:i w:val="0"/>
          <w:iCs w:val="0"/>
          <w:sz w:val="20"/>
          <w:szCs w:val="20"/>
        </w:rPr>
        <w:t>Članak 51</w:t>
      </w:r>
    </w:p>
    <w:p w14:paraId="7D9A637E" w14:textId="6694F3EB" w:rsidR="00463CF8" w:rsidRPr="000F063A" w:rsidRDefault="000F063A" w:rsidP="000F063A">
      <w:pPr>
        <w:spacing w:after="120"/>
        <w:rPr>
          <w:rFonts w:ascii="Arial Narrow" w:hAnsi="Arial Narrow" w:cs="Tahoma"/>
          <w:sz w:val="20"/>
          <w:szCs w:val="20"/>
        </w:rPr>
      </w:pPr>
      <w:r w:rsidRPr="000F063A">
        <w:rPr>
          <w:rFonts w:ascii="Arial Narrow" w:hAnsi="Arial Narrow" w:cs="Arial"/>
          <w:sz w:val="20"/>
          <w:szCs w:val="20"/>
        </w:rPr>
        <w:t>(1)</w:t>
      </w:r>
      <w:r w:rsidRPr="000F063A">
        <w:rPr>
          <w:rFonts w:ascii="Arial Narrow" w:hAnsi="Arial Narrow" w:cs="Arial"/>
          <w:sz w:val="20"/>
          <w:szCs w:val="20"/>
        </w:rPr>
        <w:tab/>
        <w:t>Svi ostali članci Odluke o donošenju Prostornog plana Općine Postira (Službeni glasnik Općine Postira br. 5a/18) ostaju nepromij</w:t>
      </w:r>
      <w:r w:rsidR="00A847B8">
        <w:rPr>
          <w:rFonts w:ascii="Arial Narrow" w:hAnsi="Arial Narrow" w:cs="Arial"/>
          <w:sz w:val="20"/>
          <w:szCs w:val="20"/>
        </w:rPr>
        <w:t>enjeni.</w:t>
      </w:r>
    </w:p>
    <w:sectPr w:rsidR="00463CF8" w:rsidRPr="000F063A" w:rsidSect="003F0D79">
      <w:headerReference w:type="even" r:id="rId8"/>
      <w:headerReference w:type="default" r:id="rId9"/>
      <w:footerReference w:type="even" r:id="rId10"/>
      <w:footerReference w:type="default" r:id="rId11"/>
      <w:pgSz w:w="11906" w:h="16838" w:code="9"/>
      <w:pgMar w:top="1134" w:right="851" w:bottom="1134" w:left="1418" w:header="680" w:footer="680"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66D11" w14:textId="77777777" w:rsidR="00292958" w:rsidRDefault="00292958">
      <w:r>
        <w:separator/>
      </w:r>
    </w:p>
  </w:endnote>
  <w:endnote w:type="continuationSeparator" w:id="0">
    <w:p w14:paraId="3FC056A9" w14:textId="77777777" w:rsidR="00292958" w:rsidRDefault="002929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Monitorica">
    <w:altName w:val="Calibri"/>
    <w:charset w:val="EE"/>
    <w:family w:val="swiss"/>
    <w:pitch w:val="variable"/>
    <w:sig w:usb0="A000022F" w:usb1="1000006A" w:usb2="00000000" w:usb3="00000000" w:csb0="00000097" w:csb1="00000000"/>
  </w:font>
  <w:font w:name="Trebuchet MS">
    <w:panose1 w:val="020B0603020202020204"/>
    <w:charset w:val="00"/>
    <w:family w:val="swiss"/>
    <w:pitch w:val="variable"/>
    <w:sig w:usb0="00000687" w:usb1="00000000" w:usb2="00000000" w:usb3="00000000" w:csb0="000000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FutursansExtra_PP">
    <w:altName w:val="Calibri"/>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Rambla">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8D296" w14:textId="77777777" w:rsidR="00D27A73" w:rsidRPr="00B112A7" w:rsidRDefault="00D27A73" w:rsidP="00EE381E">
    <w:pPr>
      <w:tabs>
        <w:tab w:val="center" w:pos="4153"/>
        <w:tab w:val="right" w:pos="9356"/>
      </w:tabs>
      <w:ind w:hanging="2"/>
      <w:rPr>
        <w:rFonts w:ascii="Monitorica" w:eastAsia="Rambla" w:hAnsi="Monitorica" w:cs="Arial"/>
        <w:b/>
        <w:bCs/>
        <w:sz w:val="16"/>
        <w:szCs w:val="16"/>
      </w:rPr>
    </w:pPr>
  </w:p>
  <w:p w14:paraId="64D39424" w14:textId="77777777" w:rsidR="00D27A73" w:rsidRPr="00B112A7" w:rsidRDefault="00D27A73" w:rsidP="003F0D79">
    <w:pPr>
      <w:pBdr>
        <w:top w:val="single" w:sz="4" w:space="1" w:color="auto"/>
      </w:pBdr>
      <w:tabs>
        <w:tab w:val="right" w:pos="9637"/>
      </w:tabs>
      <w:ind w:hanging="2"/>
      <w:jc w:val="right"/>
      <w:rPr>
        <w:rFonts w:ascii="Monitorica" w:eastAsia="Rambla" w:hAnsi="Monitorica" w:cs="Arial"/>
        <w:b/>
        <w:bCs/>
        <w:sz w:val="18"/>
        <w:szCs w:val="18"/>
      </w:rPr>
    </w:pPr>
    <w:r>
      <w:rPr>
        <w:rFonts w:ascii="Monitorica" w:eastAsia="Rambla" w:hAnsi="Monitorica" w:cs="Arial"/>
        <w:b/>
        <w:bCs/>
        <w:sz w:val="16"/>
        <w:szCs w:val="16"/>
      </w:rPr>
      <w:tab/>
    </w:r>
    <w:r w:rsidRPr="00B112A7">
      <w:rPr>
        <w:rFonts w:ascii="Monitorica" w:eastAsia="Rambla" w:hAnsi="Monitorica" w:cs="Arial"/>
        <w:b/>
        <w:bCs/>
        <w:sz w:val="16"/>
        <w:szCs w:val="16"/>
      </w:rPr>
      <w:t>Sveučilište u Zagrebu</w:t>
    </w:r>
    <w:r>
      <w:rPr>
        <w:rFonts w:ascii="Monitorica" w:eastAsia="Rambla" w:hAnsi="Monitorica" w:cs="Arial"/>
        <w:b/>
        <w:bCs/>
        <w:sz w:val="16"/>
        <w:szCs w:val="16"/>
      </w:rPr>
      <w:t>,</w:t>
    </w:r>
    <w:r w:rsidRPr="00B112A7">
      <w:rPr>
        <w:rFonts w:ascii="Monitorica" w:eastAsia="Rambla" w:hAnsi="Monitorica" w:cs="Arial"/>
        <w:b/>
        <w:bCs/>
        <w:sz w:val="16"/>
        <w:szCs w:val="16"/>
      </w:rPr>
      <w:t xml:space="preserve"> Arhitektonski fakultet</w:t>
    </w:r>
  </w:p>
  <w:p w14:paraId="23E70624" w14:textId="77777777" w:rsidR="00D27A73" w:rsidRPr="00934800" w:rsidRDefault="00D27A73" w:rsidP="003F0D79">
    <w:pPr>
      <w:pBdr>
        <w:top w:val="single" w:sz="4" w:space="1" w:color="auto"/>
      </w:pBdr>
      <w:tabs>
        <w:tab w:val="right" w:pos="9637"/>
      </w:tabs>
      <w:ind w:hanging="2"/>
      <w:jc w:val="right"/>
      <w:rPr>
        <w:rFonts w:ascii="Monitorica" w:eastAsia="Rambla" w:hAnsi="Monitorica" w:cs="Arial"/>
        <w:b/>
        <w:bCs/>
        <w:iCs/>
        <w:color w:val="333333"/>
        <w:sz w:val="20"/>
        <w:szCs w:val="20"/>
      </w:rPr>
    </w:pPr>
    <w:r w:rsidRPr="00934800">
      <w:rPr>
        <w:rFonts w:ascii="Monitorica" w:eastAsia="Rambla" w:hAnsi="Monitorica" w:cs="Arial"/>
        <w:b/>
        <w:bCs/>
        <w:iCs/>
        <w:color w:val="333333"/>
        <w:sz w:val="20"/>
        <w:szCs w:val="20"/>
      </w:rPr>
      <w:tab/>
    </w:r>
    <w:r w:rsidRPr="00B112A7">
      <w:rPr>
        <w:rFonts w:ascii="Monitorica" w:eastAsia="Rambla" w:hAnsi="Monitorica" w:cs="Arial"/>
        <w:b/>
        <w:bCs/>
        <w:i/>
        <w:color w:val="333333"/>
        <w:sz w:val="16"/>
        <w:szCs w:val="16"/>
      </w:rPr>
      <w:t>Zavod za urbanizam, prostorno planiranje i pejzažnu arhitekturu</w:t>
    </w:r>
  </w:p>
  <w:p w14:paraId="70E35D7B" w14:textId="6474190D" w:rsidR="00D27A73" w:rsidRPr="00934800" w:rsidRDefault="003F0D79" w:rsidP="00EE381E">
    <w:pPr>
      <w:pBdr>
        <w:top w:val="single" w:sz="4" w:space="1" w:color="auto"/>
      </w:pBdr>
      <w:tabs>
        <w:tab w:val="right" w:pos="9637"/>
      </w:tabs>
      <w:ind w:hanging="2"/>
    </w:pPr>
    <w:r w:rsidRPr="00E5004B">
      <w:rPr>
        <w:rFonts w:ascii="Monitorica" w:hAnsi="Monitorica"/>
        <w:b/>
        <w:bCs/>
        <w:sz w:val="18"/>
        <w:szCs w:val="18"/>
      </w:rPr>
      <w:fldChar w:fldCharType="begin"/>
    </w:r>
    <w:r w:rsidRPr="00E5004B">
      <w:rPr>
        <w:rFonts w:ascii="Monitorica" w:hAnsi="Monitorica"/>
        <w:b/>
        <w:bCs/>
        <w:sz w:val="18"/>
        <w:szCs w:val="18"/>
      </w:rPr>
      <w:instrText>PAGE   \* MERGEFORMAT</w:instrText>
    </w:r>
    <w:r w:rsidRPr="00E5004B">
      <w:rPr>
        <w:rFonts w:ascii="Monitorica" w:hAnsi="Monitorica"/>
        <w:b/>
        <w:bCs/>
        <w:sz w:val="18"/>
        <w:szCs w:val="18"/>
      </w:rPr>
      <w:fldChar w:fldCharType="separate"/>
    </w:r>
    <w:r>
      <w:rPr>
        <w:rFonts w:ascii="Monitorica" w:hAnsi="Monitorica"/>
        <w:b/>
        <w:bCs/>
        <w:sz w:val="18"/>
        <w:szCs w:val="18"/>
      </w:rPr>
      <w:t>2</w:t>
    </w:r>
    <w:r w:rsidRPr="00E5004B">
      <w:rPr>
        <w:rFonts w:ascii="Monitorica" w:hAnsi="Monitorica"/>
        <w:b/>
        <w:bCs/>
        <w:sz w:val="18"/>
        <w:szCs w:val="18"/>
      </w:rPr>
      <w:fldChar w:fldCharType="end"/>
    </w:r>
    <w:r>
      <w:rPr>
        <w:rFonts w:ascii="Monitorica" w:hAnsi="Monitorica"/>
        <w:b/>
        <w:bCs/>
        <w:sz w:val="18"/>
        <w:szCs w:val="18"/>
      </w:rPr>
      <w:tab/>
    </w:r>
    <w:r w:rsidR="000F063A">
      <w:rPr>
        <w:rFonts w:ascii="Monitorica" w:hAnsi="Monitorica"/>
        <w:b/>
        <w:bCs/>
        <w:sz w:val="16"/>
        <w:szCs w:val="16"/>
      </w:rPr>
      <w:t>veljača</w:t>
    </w:r>
    <w:r w:rsidR="00BF0699" w:rsidRPr="00B112A7">
      <w:rPr>
        <w:rFonts w:ascii="Monitorica" w:hAnsi="Monitorica"/>
        <w:b/>
        <w:bCs/>
        <w:sz w:val="16"/>
        <w:szCs w:val="16"/>
      </w:rPr>
      <w:t>, 202</w:t>
    </w:r>
    <w:r w:rsidR="000F063A">
      <w:rPr>
        <w:rFonts w:ascii="Monitorica" w:hAnsi="Monitorica"/>
        <w:b/>
        <w:bCs/>
        <w:sz w:val="16"/>
        <w:szCs w:val="16"/>
      </w:rPr>
      <w:t>3</w:t>
    </w:r>
    <w:r w:rsidR="00BF0699" w:rsidRPr="00B112A7">
      <w:rPr>
        <w:rFonts w:ascii="Monitorica" w:hAnsi="Monitorica"/>
        <w:b/>
        <w:bCs/>
        <w:sz w:val="16"/>
        <w:szCs w:val="16"/>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C29D2" w14:textId="77777777" w:rsidR="00D27A73" w:rsidRPr="00B112A7" w:rsidRDefault="00D27A73" w:rsidP="002A5A1B">
    <w:pPr>
      <w:tabs>
        <w:tab w:val="center" w:pos="4153"/>
        <w:tab w:val="right" w:pos="9356"/>
      </w:tabs>
      <w:ind w:hanging="2"/>
      <w:rPr>
        <w:rFonts w:ascii="Monitorica" w:eastAsia="Rambla" w:hAnsi="Monitorica" w:cs="Arial"/>
        <w:b/>
        <w:bCs/>
        <w:sz w:val="16"/>
        <w:szCs w:val="16"/>
      </w:rPr>
    </w:pPr>
  </w:p>
  <w:p w14:paraId="765D24EB" w14:textId="77777777" w:rsidR="00D27A73" w:rsidRPr="00B112A7" w:rsidRDefault="00D27A73" w:rsidP="002A5A1B">
    <w:pPr>
      <w:pBdr>
        <w:top w:val="single" w:sz="4" w:space="1" w:color="auto"/>
      </w:pBdr>
      <w:tabs>
        <w:tab w:val="right" w:pos="9637"/>
      </w:tabs>
      <w:ind w:hanging="2"/>
      <w:rPr>
        <w:rFonts w:ascii="Monitorica" w:eastAsia="Rambla" w:hAnsi="Monitorica" w:cs="Arial"/>
        <w:b/>
        <w:bCs/>
        <w:sz w:val="18"/>
        <w:szCs w:val="18"/>
      </w:rPr>
    </w:pPr>
    <w:r>
      <w:rPr>
        <w:rFonts w:ascii="Monitorica" w:eastAsia="Rambla" w:hAnsi="Monitorica" w:cs="Arial"/>
        <w:b/>
        <w:bCs/>
        <w:sz w:val="16"/>
        <w:szCs w:val="16"/>
      </w:rPr>
      <w:tab/>
    </w:r>
    <w:r w:rsidRPr="00B112A7">
      <w:rPr>
        <w:rFonts w:ascii="Monitorica" w:eastAsia="Rambla" w:hAnsi="Monitorica" w:cs="Arial"/>
        <w:b/>
        <w:bCs/>
        <w:sz w:val="16"/>
        <w:szCs w:val="16"/>
      </w:rPr>
      <w:t>Sveučilište u Zagrebu</w:t>
    </w:r>
    <w:r>
      <w:rPr>
        <w:rFonts w:ascii="Monitorica" w:eastAsia="Rambla" w:hAnsi="Monitorica" w:cs="Arial"/>
        <w:b/>
        <w:bCs/>
        <w:sz w:val="16"/>
        <w:szCs w:val="16"/>
      </w:rPr>
      <w:t>,</w:t>
    </w:r>
    <w:r w:rsidRPr="00B112A7">
      <w:rPr>
        <w:rFonts w:ascii="Monitorica" w:eastAsia="Rambla" w:hAnsi="Monitorica" w:cs="Arial"/>
        <w:b/>
        <w:bCs/>
        <w:sz w:val="16"/>
        <w:szCs w:val="16"/>
      </w:rPr>
      <w:t xml:space="preserve"> Arhitektonski fakultet</w:t>
    </w:r>
  </w:p>
  <w:p w14:paraId="6E5E3E15" w14:textId="77777777" w:rsidR="00D27A73" w:rsidRPr="00934800" w:rsidRDefault="00D27A73" w:rsidP="002A5A1B">
    <w:pPr>
      <w:pBdr>
        <w:top w:val="single" w:sz="4" w:space="1" w:color="auto"/>
      </w:pBdr>
      <w:tabs>
        <w:tab w:val="right" w:pos="9637"/>
      </w:tabs>
      <w:ind w:hanging="2"/>
      <w:rPr>
        <w:rFonts w:ascii="Monitorica" w:eastAsia="Rambla" w:hAnsi="Monitorica" w:cs="Arial"/>
        <w:b/>
        <w:bCs/>
        <w:iCs/>
        <w:color w:val="333333"/>
        <w:sz w:val="20"/>
        <w:szCs w:val="20"/>
      </w:rPr>
    </w:pPr>
    <w:r w:rsidRPr="00934800">
      <w:rPr>
        <w:rFonts w:ascii="Monitorica" w:eastAsia="Rambla" w:hAnsi="Monitorica" w:cs="Arial"/>
        <w:b/>
        <w:bCs/>
        <w:iCs/>
        <w:color w:val="333333"/>
        <w:sz w:val="20"/>
        <w:szCs w:val="20"/>
      </w:rPr>
      <w:tab/>
    </w:r>
    <w:r w:rsidRPr="00B112A7">
      <w:rPr>
        <w:rFonts w:ascii="Monitorica" w:eastAsia="Rambla" w:hAnsi="Monitorica" w:cs="Arial"/>
        <w:b/>
        <w:bCs/>
        <w:i/>
        <w:color w:val="333333"/>
        <w:sz w:val="16"/>
        <w:szCs w:val="16"/>
      </w:rPr>
      <w:t>Zavod za urbanizam, prostorno planiranje i pejzažnu arhitekturu</w:t>
    </w:r>
  </w:p>
  <w:p w14:paraId="3080AF6E" w14:textId="0B0E65A9" w:rsidR="00D27A73" w:rsidRDefault="00D27A73" w:rsidP="002A5A1B">
    <w:pPr>
      <w:pBdr>
        <w:top w:val="single" w:sz="4" w:space="1" w:color="auto"/>
      </w:pBdr>
      <w:tabs>
        <w:tab w:val="right" w:pos="9637"/>
      </w:tabs>
      <w:ind w:hanging="2"/>
    </w:pPr>
    <w:r>
      <w:rPr>
        <w:rFonts w:ascii="Monitorica" w:hAnsi="Monitorica"/>
        <w:b/>
        <w:bCs/>
        <w:sz w:val="16"/>
        <w:szCs w:val="16"/>
      </w:rPr>
      <w:tab/>
    </w:r>
    <w:r w:rsidR="000F063A">
      <w:rPr>
        <w:rFonts w:ascii="Monitorica" w:hAnsi="Monitorica"/>
        <w:b/>
        <w:bCs/>
        <w:sz w:val="16"/>
        <w:szCs w:val="16"/>
      </w:rPr>
      <w:t>veljača</w:t>
    </w:r>
    <w:r w:rsidRPr="00B112A7">
      <w:rPr>
        <w:rFonts w:ascii="Monitorica" w:hAnsi="Monitorica"/>
        <w:b/>
        <w:bCs/>
        <w:sz w:val="16"/>
        <w:szCs w:val="16"/>
      </w:rPr>
      <w:t>, 202</w:t>
    </w:r>
    <w:r w:rsidR="000F063A">
      <w:rPr>
        <w:rFonts w:ascii="Monitorica" w:hAnsi="Monitorica"/>
        <w:b/>
        <w:bCs/>
        <w:sz w:val="16"/>
        <w:szCs w:val="16"/>
      </w:rPr>
      <w:t>3.</w:t>
    </w:r>
    <w:r>
      <w:rPr>
        <w:rFonts w:ascii="Monitorica" w:hAnsi="Monitorica"/>
        <w:b/>
        <w:bCs/>
        <w:sz w:val="16"/>
        <w:szCs w:val="16"/>
      </w:rPr>
      <w:tab/>
    </w:r>
    <w:r w:rsidRPr="00E5004B">
      <w:rPr>
        <w:rFonts w:ascii="Monitorica" w:hAnsi="Monitorica"/>
        <w:b/>
        <w:bCs/>
        <w:sz w:val="18"/>
        <w:szCs w:val="18"/>
      </w:rPr>
      <w:fldChar w:fldCharType="begin"/>
    </w:r>
    <w:r w:rsidRPr="00E5004B">
      <w:rPr>
        <w:rFonts w:ascii="Monitorica" w:hAnsi="Monitorica"/>
        <w:b/>
        <w:bCs/>
        <w:sz w:val="18"/>
        <w:szCs w:val="18"/>
      </w:rPr>
      <w:instrText>PAGE   \* MERGEFORMAT</w:instrText>
    </w:r>
    <w:r w:rsidRPr="00E5004B">
      <w:rPr>
        <w:rFonts w:ascii="Monitorica" w:hAnsi="Monitorica"/>
        <w:b/>
        <w:bCs/>
        <w:sz w:val="18"/>
        <w:szCs w:val="18"/>
      </w:rPr>
      <w:fldChar w:fldCharType="separate"/>
    </w:r>
    <w:r w:rsidRPr="00E5004B">
      <w:rPr>
        <w:rFonts w:ascii="Monitorica" w:hAnsi="Monitorica"/>
        <w:b/>
        <w:bCs/>
        <w:sz w:val="18"/>
        <w:szCs w:val="18"/>
      </w:rPr>
      <w:t>1</w:t>
    </w:r>
    <w:r w:rsidRPr="00E5004B">
      <w:rPr>
        <w:rFonts w:ascii="Monitorica" w:hAnsi="Monitorica"/>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951B4" w14:textId="77777777" w:rsidR="00292958" w:rsidRDefault="00292958">
      <w:r>
        <w:separator/>
      </w:r>
    </w:p>
  </w:footnote>
  <w:footnote w:type="continuationSeparator" w:id="0">
    <w:p w14:paraId="04A2C3CF" w14:textId="77777777" w:rsidR="00292958" w:rsidRDefault="002929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0AA3B" w14:textId="77777777" w:rsidR="00FA708B" w:rsidRDefault="00FA708B" w:rsidP="003F0D79">
    <w:pPr>
      <w:pStyle w:val="Header"/>
      <w:pBdr>
        <w:bottom w:val="single" w:sz="4" w:space="1" w:color="auto"/>
      </w:pBdr>
      <w:jc w:val="right"/>
      <w:rPr>
        <w:rFonts w:ascii="Monitorica" w:hAnsi="Monitorica" w:cs="Arial"/>
        <w:b/>
        <w:sz w:val="18"/>
        <w:szCs w:val="18"/>
        <w:lang w:val="hr-HR"/>
      </w:rPr>
    </w:pPr>
    <w:r>
      <w:rPr>
        <w:rFonts w:ascii="Monitorica" w:hAnsi="Monitorica" w:cs="Arial"/>
        <w:b/>
        <w:sz w:val="18"/>
        <w:szCs w:val="18"/>
        <w:lang w:val="hr-HR"/>
      </w:rPr>
      <w:t>Splitsko-dalmatinska županija</w:t>
    </w:r>
  </w:p>
  <w:p w14:paraId="5CCF79F1" w14:textId="77777777" w:rsidR="00FA708B" w:rsidRDefault="00FA708B" w:rsidP="003F0D79">
    <w:pPr>
      <w:pStyle w:val="Header"/>
      <w:pBdr>
        <w:bottom w:val="single" w:sz="4" w:space="1" w:color="auto"/>
      </w:pBdr>
      <w:jc w:val="right"/>
      <w:rPr>
        <w:rFonts w:ascii="Monitorica" w:hAnsi="Monitorica" w:cs="Arial"/>
        <w:b/>
        <w:sz w:val="18"/>
        <w:szCs w:val="18"/>
        <w:lang w:val="hr-HR"/>
      </w:rPr>
    </w:pPr>
    <w:r>
      <w:rPr>
        <w:rFonts w:ascii="Monitorica" w:hAnsi="Monitorica" w:cs="Arial"/>
        <w:b/>
        <w:sz w:val="18"/>
        <w:szCs w:val="18"/>
        <w:lang w:val="hr-HR"/>
      </w:rPr>
      <w:t>Općina Postira</w:t>
    </w:r>
  </w:p>
  <w:p w14:paraId="1E85EA98" w14:textId="27C45841" w:rsidR="00FA708B" w:rsidRDefault="00463CF8" w:rsidP="003F0D79">
    <w:pPr>
      <w:pStyle w:val="Header"/>
      <w:pBdr>
        <w:bottom w:val="single" w:sz="4" w:space="1" w:color="auto"/>
      </w:pBdr>
      <w:tabs>
        <w:tab w:val="clear" w:pos="8306"/>
        <w:tab w:val="right" w:pos="9637"/>
      </w:tabs>
      <w:jc w:val="right"/>
      <w:rPr>
        <w:rFonts w:ascii="Monitorica" w:hAnsi="Monitorica" w:cs="Arial"/>
        <w:b/>
        <w:sz w:val="18"/>
        <w:szCs w:val="18"/>
        <w:lang w:val="hr-HR"/>
      </w:rPr>
    </w:pPr>
    <w:r>
      <w:rPr>
        <w:rFonts w:ascii="Monitorica" w:hAnsi="Monitorica" w:cs="Arial"/>
        <w:b/>
        <w:sz w:val="18"/>
        <w:szCs w:val="18"/>
        <w:lang w:val="hr-HR"/>
      </w:rPr>
      <w:t>Nacrt teksta Odluke o donošenju</w:t>
    </w:r>
    <w:r w:rsidR="004209F7">
      <w:rPr>
        <w:rFonts w:ascii="Monitorica" w:hAnsi="Monitorica" w:cs="Arial"/>
        <w:b/>
        <w:sz w:val="18"/>
        <w:szCs w:val="18"/>
        <w:lang w:val="hr-HR"/>
      </w:rPr>
      <w:tab/>
    </w:r>
    <w:r w:rsidR="004209F7">
      <w:rPr>
        <w:rFonts w:ascii="Monitorica" w:hAnsi="Monitorica" w:cs="Arial"/>
        <w:b/>
        <w:sz w:val="18"/>
        <w:szCs w:val="18"/>
        <w:lang w:val="hr-HR"/>
      </w:rPr>
      <w:tab/>
    </w:r>
    <w:r w:rsidR="00FA708B">
      <w:rPr>
        <w:rFonts w:ascii="Monitorica" w:hAnsi="Monitorica" w:cs="Arial"/>
        <w:b/>
        <w:sz w:val="18"/>
        <w:szCs w:val="18"/>
        <w:lang w:val="hr-HR"/>
      </w:rPr>
      <w:t>III. Izmjene i dopune Prostornog plana uređenja Općine</w:t>
    </w:r>
  </w:p>
  <w:p w14:paraId="04362A46" w14:textId="327A8D48" w:rsidR="003F0D79" w:rsidRDefault="003F0D79" w:rsidP="002A5182">
    <w:pPr>
      <w:pStyle w:val="Header"/>
      <w:tabs>
        <w:tab w:val="clear" w:pos="8306"/>
        <w:tab w:val="right" w:pos="9637"/>
      </w:tabs>
      <w:rPr>
        <w:rFonts w:ascii="Monitorica" w:hAnsi="Monitorica" w:cs="Arial"/>
        <w:b/>
        <w:color w:val="C00000"/>
        <w:sz w:val="18"/>
        <w:szCs w:val="18"/>
        <w:lang w:val="hr-HR"/>
      </w:rPr>
    </w:pPr>
  </w:p>
  <w:p w14:paraId="228ACA91" w14:textId="77777777" w:rsidR="00463CF8" w:rsidRPr="00934800" w:rsidRDefault="00463CF8" w:rsidP="002A5182">
    <w:pPr>
      <w:pStyle w:val="Header"/>
      <w:tabs>
        <w:tab w:val="clear" w:pos="8306"/>
        <w:tab w:val="right" w:pos="9637"/>
      </w:tabs>
      <w:rPr>
        <w:rFonts w:ascii="Monitorica" w:hAnsi="Monitorica" w:cs="Arial"/>
        <w:b/>
        <w:sz w:val="18"/>
        <w:szCs w:val="18"/>
        <w:lang w:val="hr-H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FF9B3" w14:textId="22056B61" w:rsidR="002A5182" w:rsidRDefault="00FA708B" w:rsidP="002A5182">
    <w:pPr>
      <w:pStyle w:val="Header"/>
      <w:pBdr>
        <w:bottom w:val="single" w:sz="4" w:space="1" w:color="auto"/>
      </w:pBdr>
      <w:rPr>
        <w:rFonts w:ascii="Monitorica" w:hAnsi="Monitorica" w:cs="Arial"/>
        <w:b/>
        <w:sz w:val="18"/>
        <w:szCs w:val="18"/>
        <w:lang w:val="hr-HR"/>
      </w:rPr>
    </w:pPr>
    <w:r>
      <w:rPr>
        <w:rFonts w:ascii="Monitorica" w:hAnsi="Monitorica" w:cs="Arial"/>
        <w:b/>
        <w:sz w:val="18"/>
        <w:szCs w:val="18"/>
        <w:lang w:val="hr-HR"/>
      </w:rPr>
      <w:t>Splitsko-dalmatinska</w:t>
    </w:r>
    <w:r w:rsidR="002A5182">
      <w:rPr>
        <w:rFonts w:ascii="Monitorica" w:hAnsi="Monitorica" w:cs="Arial"/>
        <w:b/>
        <w:sz w:val="18"/>
        <w:szCs w:val="18"/>
        <w:lang w:val="hr-HR"/>
      </w:rPr>
      <w:t xml:space="preserve"> županija</w:t>
    </w:r>
  </w:p>
  <w:p w14:paraId="75EB3366" w14:textId="2F09DD1B" w:rsidR="002A5182" w:rsidRDefault="00FA708B" w:rsidP="002A5182">
    <w:pPr>
      <w:pStyle w:val="Header"/>
      <w:pBdr>
        <w:bottom w:val="single" w:sz="4" w:space="1" w:color="auto"/>
      </w:pBdr>
      <w:rPr>
        <w:rFonts w:ascii="Monitorica" w:hAnsi="Monitorica" w:cs="Arial"/>
        <w:b/>
        <w:sz w:val="18"/>
        <w:szCs w:val="18"/>
        <w:lang w:val="hr-HR"/>
      </w:rPr>
    </w:pPr>
    <w:r>
      <w:rPr>
        <w:rFonts w:ascii="Monitorica" w:hAnsi="Monitorica" w:cs="Arial"/>
        <w:b/>
        <w:sz w:val="18"/>
        <w:szCs w:val="18"/>
        <w:lang w:val="hr-HR"/>
      </w:rPr>
      <w:t>Općina Postira</w:t>
    </w:r>
  </w:p>
  <w:p w14:paraId="5B1FB522" w14:textId="5EE5DCDE" w:rsidR="002A5182" w:rsidRDefault="002A5182" w:rsidP="0003308E">
    <w:pPr>
      <w:pStyle w:val="Header"/>
      <w:pBdr>
        <w:bottom w:val="single" w:sz="4" w:space="1" w:color="auto"/>
      </w:pBdr>
      <w:tabs>
        <w:tab w:val="clear" w:pos="4153"/>
        <w:tab w:val="clear" w:pos="8306"/>
        <w:tab w:val="right" w:pos="9637"/>
      </w:tabs>
      <w:rPr>
        <w:rFonts w:ascii="Monitorica" w:hAnsi="Monitorica" w:cs="Arial"/>
        <w:b/>
        <w:sz w:val="18"/>
        <w:szCs w:val="18"/>
        <w:lang w:val="hr-HR"/>
      </w:rPr>
    </w:pPr>
    <w:r>
      <w:rPr>
        <w:rFonts w:ascii="Monitorica" w:hAnsi="Monitorica" w:cs="Arial"/>
        <w:b/>
        <w:sz w:val="18"/>
        <w:szCs w:val="18"/>
        <w:lang w:val="hr-HR"/>
      </w:rPr>
      <w:t>II</w:t>
    </w:r>
    <w:r w:rsidR="00FA708B">
      <w:rPr>
        <w:rFonts w:ascii="Monitorica" w:hAnsi="Monitorica" w:cs="Arial"/>
        <w:b/>
        <w:sz w:val="18"/>
        <w:szCs w:val="18"/>
        <w:lang w:val="hr-HR"/>
      </w:rPr>
      <w:t>I</w:t>
    </w:r>
    <w:r>
      <w:rPr>
        <w:rFonts w:ascii="Monitorica" w:hAnsi="Monitorica" w:cs="Arial"/>
        <w:b/>
        <w:sz w:val="18"/>
        <w:szCs w:val="18"/>
        <w:lang w:val="hr-HR"/>
      </w:rPr>
      <w:t xml:space="preserve">. Izmjene i dopune </w:t>
    </w:r>
    <w:r w:rsidR="00FA708B">
      <w:rPr>
        <w:rFonts w:ascii="Monitorica" w:hAnsi="Monitorica" w:cs="Arial"/>
        <w:b/>
        <w:sz w:val="18"/>
        <w:szCs w:val="18"/>
        <w:lang w:val="hr-HR"/>
      </w:rPr>
      <w:t>Prostornog</w:t>
    </w:r>
    <w:r>
      <w:rPr>
        <w:rFonts w:ascii="Monitorica" w:hAnsi="Monitorica" w:cs="Arial"/>
        <w:b/>
        <w:sz w:val="18"/>
        <w:szCs w:val="18"/>
        <w:lang w:val="hr-HR"/>
      </w:rPr>
      <w:t xml:space="preserve"> plana uređenja </w:t>
    </w:r>
    <w:r w:rsidR="00FA708B">
      <w:rPr>
        <w:rFonts w:ascii="Monitorica" w:hAnsi="Monitorica" w:cs="Arial"/>
        <w:b/>
        <w:sz w:val="18"/>
        <w:szCs w:val="18"/>
        <w:lang w:val="hr-HR"/>
      </w:rPr>
      <w:t>Općine</w:t>
    </w:r>
    <w:r w:rsidR="0003308E">
      <w:rPr>
        <w:rFonts w:ascii="Monitorica" w:hAnsi="Monitorica" w:cs="Arial"/>
        <w:b/>
        <w:sz w:val="18"/>
        <w:szCs w:val="18"/>
        <w:lang w:val="hr-HR"/>
      </w:rPr>
      <w:tab/>
    </w:r>
    <w:r w:rsidR="00463CF8">
      <w:rPr>
        <w:rFonts w:ascii="Monitorica" w:hAnsi="Monitorica" w:cs="Arial"/>
        <w:b/>
        <w:sz w:val="18"/>
        <w:szCs w:val="18"/>
        <w:lang w:val="hr-HR"/>
      </w:rPr>
      <w:t xml:space="preserve">nacrt teksta Odluke o donošenju </w:t>
    </w:r>
  </w:p>
  <w:p w14:paraId="4500C521" w14:textId="77777777" w:rsidR="00422906" w:rsidRPr="00934800" w:rsidRDefault="00422906" w:rsidP="002A5182">
    <w:pPr>
      <w:pStyle w:val="Header"/>
      <w:tabs>
        <w:tab w:val="clear" w:pos="8306"/>
        <w:tab w:val="right" w:pos="9637"/>
      </w:tabs>
      <w:rPr>
        <w:rFonts w:ascii="Monitorica" w:hAnsi="Monitorica" w:cs="Arial"/>
        <w:b/>
        <w:sz w:val="18"/>
        <w:szCs w:val="18"/>
        <w:lang w:val="hr-H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decimal"/>
      <w:lvlText w:val="%1"/>
      <w:lvlJc w:val="left"/>
      <w:pPr>
        <w:tabs>
          <w:tab w:val="num" w:pos="0"/>
        </w:tabs>
        <w:ind w:left="0" w:firstLine="0"/>
      </w:pPr>
    </w:lvl>
  </w:abstractNum>
  <w:abstractNum w:abstractNumId="1" w15:restartNumberingAfterBreak="0">
    <w:nsid w:val="00000002"/>
    <w:multiLevelType w:val="singleLevel"/>
    <w:tmpl w:val="00000002"/>
    <w:name w:val="WW8Num18"/>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4"/>
    <w:multiLevelType w:val="multilevel"/>
    <w:tmpl w:val="00000004"/>
    <w:name w:val="WW8Num23"/>
    <w:lvl w:ilvl="0">
      <w:start w:val="1"/>
      <w:numFmt w:val="bullet"/>
      <w:lvlText w:val=""/>
      <w:lvlJc w:val="left"/>
      <w:pPr>
        <w:tabs>
          <w:tab w:val="num" w:pos="1080"/>
        </w:tabs>
        <w:ind w:left="1080" w:hanging="360"/>
      </w:pPr>
      <w:rPr>
        <w:rFonts w:ascii="Symbol" w:hAnsi="Symbol"/>
      </w:rPr>
    </w:lvl>
    <w:lvl w:ilvl="1">
      <w:numFmt w:val="bullet"/>
      <w:lvlText w:val="-"/>
      <w:lvlJc w:val="left"/>
      <w:pPr>
        <w:tabs>
          <w:tab w:val="num" w:pos="1800"/>
        </w:tabs>
        <w:ind w:left="1800" w:hanging="360"/>
      </w:pPr>
      <w:rPr>
        <w:rFonts w:ascii="Book Antiqua" w:hAnsi="Book Antiqua" w:cs="Times New Roman"/>
      </w:rPr>
    </w:lvl>
    <w:lvl w:ilvl="2">
      <w:start w:val="1"/>
      <w:numFmt w:val="bullet"/>
      <w:lvlText w:val=""/>
      <w:lvlJc w:val="left"/>
      <w:pPr>
        <w:tabs>
          <w:tab w:val="num" w:pos="2520"/>
        </w:tabs>
        <w:ind w:left="2520" w:hanging="360"/>
      </w:pPr>
      <w:rPr>
        <w:rFonts w:ascii="Wingdings" w:hAnsi="Wingdings"/>
      </w:rPr>
    </w:lvl>
    <w:lvl w:ilvl="3">
      <w:start w:val="1"/>
      <w:numFmt w:val="bullet"/>
      <w:lvlText w:val=""/>
      <w:lvlJc w:val="left"/>
      <w:pPr>
        <w:tabs>
          <w:tab w:val="num" w:pos="3240"/>
        </w:tabs>
        <w:ind w:left="3240" w:hanging="360"/>
      </w:pPr>
      <w:rPr>
        <w:rFonts w:ascii="Symbol" w:hAnsi="Symbol"/>
      </w:rPr>
    </w:lvl>
    <w:lvl w:ilvl="4">
      <w:start w:val="1"/>
      <w:numFmt w:val="bullet"/>
      <w:lvlText w:val="o"/>
      <w:lvlJc w:val="left"/>
      <w:pPr>
        <w:tabs>
          <w:tab w:val="num" w:pos="3960"/>
        </w:tabs>
        <w:ind w:left="3960" w:hanging="360"/>
      </w:pPr>
      <w:rPr>
        <w:rFonts w:ascii="Courier New" w:hAnsi="Courier New" w:cs="Wingdings"/>
      </w:rPr>
    </w:lvl>
    <w:lvl w:ilvl="5">
      <w:start w:val="1"/>
      <w:numFmt w:val="bullet"/>
      <w:lvlText w:val=""/>
      <w:lvlJc w:val="left"/>
      <w:pPr>
        <w:tabs>
          <w:tab w:val="num" w:pos="4680"/>
        </w:tabs>
        <w:ind w:left="4680" w:hanging="360"/>
      </w:pPr>
      <w:rPr>
        <w:rFonts w:ascii="Wingdings" w:hAnsi="Wingdings"/>
      </w:rPr>
    </w:lvl>
    <w:lvl w:ilvl="6">
      <w:start w:val="1"/>
      <w:numFmt w:val="bullet"/>
      <w:lvlText w:val=""/>
      <w:lvlJc w:val="left"/>
      <w:pPr>
        <w:tabs>
          <w:tab w:val="num" w:pos="5400"/>
        </w:tabs>
        <w:ind w:left="5400" w:hanging="360"/>
      </w:pPr>
      <w:rPr>
        <w:rFonts w:ascii="Symbol" w:hAnsi="Symbol"/>
      </w:rPr>
    </w:lvl>
    <w:lvl w:ilvl="7">
      <w:start w:val="1"/>
      <w:numFmt w:val="bullet"/>
      <w:lvlText w:val="o"/>
      <w:lvlJc w:val="left"/>
      <w:pPr>
        <w:tabs>
          <w:tab w:val="num" w:pos="6120"/>
        </w:tabs>
        <w:ind w:left="6120" w:hanging="360"/>
      </w:pPr>
      <w:rPr>
        <w:rFonts w:ascii="Courier New" w:hAnsi="Courier New" w:cs="Wingdings"/>
      </w:rPr>
    </w:lvl>
    <w:lvl w:ilvl="8">
      <w:start w:val="1"/>
      <w:numFmt w:val="bullet"/>
      <w:lvlText w:val=""/>
      <w:lvlJc w:val="left"/>
      <w:pPr>
        <w:tabs>
          <w:tab w:val="num" w:pos="6840"/>
        </w:tabs>
        <w:ind w:left="6840" w:hanging="360"/>
      </w:pPr>
      <w:rPr>
        <w:rFonts w:ascii="Wingdings" w:hAnsi="Wingdings"/>
      </w:rPr>
    </w:lvl>
  </w:abstractNum>
  <w:abstractNum w:abstractNumId="3" w15:restartNumberingAfterBreak="0">
    <w:nsid w:val="00000005"/>
    <w:multiLevelType w:val="singleLevel"/>
    <w:tmpl w:val="00000005"/>
    <w:name w:val="WW8Num35"/>
    <w:lvl w:ilvl="0">
      <w:start w:val="1"/>
      <w:numFmt w:val="decimal"/>
      <w:lvlText w:val="%1"/>
      <w:lvlJc w:val="left"/>
      <w:pPr>
        <w:tabs>
          <w:tab w:val="num" w:pos="0"/>
        </w:tabs>
        <w:ind w:left="0" w:firstLine="0"/>
      </w:pPr>
    </w:lvl>
  </w:abstractNum>
  <w:abstractNum w:abstractNumId="4" w15:restartNumberingAfterBreak="0">
    <w:nsid w:val="00000006"/>
    <w:multiLevelType w:val="singleLevel"/>
    <w:tmpl w:val="00000006"/>
    <w:name w:val="WW8Num38"/>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7"/>
    <w:multiLevelType w:val="singleLevel"/>
    <w:tmpl w:val="00000007"/>
    <w:name w:val="WW8Num43"/>
    <w:lvl w:ilvl="0">
      <w:start w:val="1"/>
      <w:numFmt w:val="bullet"/>
      <w:lvlText w:val=""/>
      <w:lvlJc w:val="left"/>
      <w:pPr>
        <w:tabs>
          <w:tab w:val="num" w:pos="720"/>
        </w:tabs>
        <w:ind w:left="720" w:hanging="360"/>
      </w:pPr>
      <w:rPr>
        <w:rFonts w:ascii="Symbol" w:hAnsi="Symbol"/>
      </w:rPr>
    </w:lvl>
  </w:abstractNum>
  <w:abstractNum w:abstractNumId="6" w15:restartNumberingAfterBreak="0">
    <w:nsid w:val="0A451B42"/>
    <w:multiLevelType w:val="hybridMultilevel"/>
    <w:tmpl w:val="FACC25C6"/>
    <w:lvl w:ilvl="0" w:tplc="FFFFFFFF">
      <w:start w:val="1"/>
      <w:numFmt w:val="bullet"/>
      <w:lvlText w:val=""/>
      <w:lvlJc w:val="left"/>
      <w:pPr>
        <w:tabs>
          <w:tab w:val="num" w:pos="2886"/>
        </w:tabs>
        <w:ind w:left="2886" w:hanging="567"/>
      </w:pPr>
      <w:rPr>
        <w:rFonts w:ascii="Symbol" w:hAnsi="Symbol" w:hint="default"/>
        <w:sz w:val="20"/>
      </w:rPr>
    </w:lvl>
    <w:lvl w:ilvl="1" w:tplc="FFFFFFFF">
      <w:start w:val="1"/>
      <w:numFmt w:val="bullet"/>
      <w:lvlText w:val=""/>
      <w:lvlJc w:val="left"/>
      <w:pPr>
        <w:tabs>
          <w:tab w:val="num" w:pos="1701"/>
        </w:tabs>
        <w:ind w:left="1701" w:hanging="567"/>
      </w:pPr>
      <w:rPr>
        <w:rFonts w:ascii="Symbol" w:hAnsi="Symbol" w:hint="default"/>
        <w:sz w:val="20"/>
      </w:rPr>
    </w:lvl>
    <w:lvl w:ilvl="2" w:tplc="FFFFFFFF" w:tentative="1">
      <w:start w:val="1"/>
      <w:numFmt w:val="bullet"/>
      <w:lvlText w:val=""/>
      <w:lvlJc w:val="left"/>
      <w:pPr>
        <w:tabs>
          <w:tab w:val="num" w:pos="3345"/>
        </w:tabs>
        <w:ind w:left="3345" w:hanging="360"/>
      </w:pPr>
      <w:rPr>
        <w:rFonts w:ascii="Wingdings" w:hAnsi="Wingdings" w:hint="default"/>
      </w:rPr>
    </w:lvl>
    <w:lvl w:ilvl="3" w:tplc="FFFFFFFF" w:tentative="1">
      <w:start w:val="1"/>
      <w:numFmt w:val="bullet"/>
      <w:lvlText w:val=""/>
      <w:lvlJc w:val="left"/>
      <w:pPr>
        <w:tabs>
          <w:tab w:val="num" w:pos="4065"/>
        </w:tabs>
        <w:ind w:left="4065" w:hanging="360"/>
      </w:pPr>
      <w:rPr>
        <w:rFonts w:ascii="Symbol" w:hAnsi="Symbol" w:hint="default"/>
      </w:rPr>
    </w:lvl>
    <w:lvl w:ilvl="4" w:tplc="FFFFFFFF" w:tentative="1">
      <w:start w:val="1"/>
      <w:numFmt w:val="bullet"/>
      <w:lvlText w:val="o"/>
      <w:lvlJc w:val="left"/>
      <w:pPr>
        <w:tabs>
          <w:tab w:val="num" w:pos="4785"/>
        </w:tabs>
        <w:ind w:left="4785" w:hanging="360"/>
      </w:pPr>
      <w:rPr>
        <w:rFonts w:ascii="Courier New" w:hAnsi="Courier New" w:hint="default"/>
      </w:rPr>
    </w:lvl>
    <w:lvl w:ilvl="5" w:tplc="FFFFFFFF" w:tentative="1">
      <w:start w:val="1"/>
      <w:numFmt w:val="bullet"/>
      <w:lvlText w:val=""/>
      <w:lvlJc w:val="left"/>
      <w:pPr>
        <w:tabs>
          <w:tab w:val="num" w:pos="5505"/>
        </w:tabs>
        <w:ind w:left="5505" w:hanging="360"/>
      </w:pPr>
      <w:rPr>
        <w:rFonts w:ascii="Wingdings" w:hAnsi="Wingdings" w:hint="default"/>
      </w:rPr>
    </w:lvl>
    <w:lvl w:ilvl="6" w:tplc="FFFFFFFF" w:tentative="1">
      <w:start w:val="1"/>
      <w:numFmt w:val="bullet"/>
      <w:lvlText w:val=""/>
      <w:lvlJc w:val="left"/>
      <w:pPr>
        <w:tabs>
          <w:tab w:val="num" w:pos="6225"/>
        </w:tabs>
        <w:ind w:left="6225" w:hanging="360"/>
      </w:pPr>
      <w:rPr>
        <w:rFonts w:ascii="Symbol" w:hAnsi="Symbol" w:hint="default"/>
      </w:rPr>
    </w:lvl>
    <w:lvl w:ilvl="7" w:tplc="FFFFFFFF" w:tentative="1">
      <w:start w:val="1"/>
      <w:numFmt w:val="bullet"/>
      <w:lvlText w:val="o"/>
      <w:lvlJc w:val="left"/>
      <w:pPr>
        <w:tabs>
          <w:tab w:val="num" w:pos="6945"/>
        </w:tabs>
        <w:ind w:left="6945" w:hanging="360"/>
      </w:pPr>
      <w:rPr>
        <w:rFonts w:ascii="Courier New" w:hAnsi="Courier New" w:hint="default"/>
      </w:rPr>
    </w:lvl>
    <w:lvl w:ilvl="8" w:tplc="FFFFFFFF" w:tentative="1">
      <w:start w:val="1"/>
      <w:numFmt w:val="bullet"/>
      <w:lvlText w:val=""/>
      <w:lvlJc w:val="left"/>
      <w:pPr>
        <w:tabs>
          <w:tab w:val="num" w:pos="7665"/>
        </w:tabs>
        <w:ind w:left="7665" w:hanging="360"/>
      </w:pPr>
      <w:rPr>
        <w:rFonts w:ascii="Wingdings" w:hAnsi="Wingdings" w:hint="default"/>
      </w:rPr>
    </w:lvl>
  </w:abstractNum>
  <w:abstractNum w:abstractNumId="7" w15:restartNumberingAfterBreak="0">
    <w:nsid w:val="14303793"/>
    <w:multiLevelType w:val="hybridMultilevel"/>
    <w:tmpl w:val="6402372E"/>
    <w:lvl w:ilvl="0" w:tplc="4212FE4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5EF6DB3"/>
    <w:multiLevelType w:val="hybridMultilevel"/>
    <w:tmpl w:val="6EBE0C20"/>
    <w:lvl w:ilvl="0" w:tplc="98E4D73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C771974"/>
    <w:multiLevelType w:val="multilevel"/>
    <w:tmpl w:val="E10E5D9E"/>
    <w:lvl w:ilvl="0">
      <w:start w:val="1"/>
      <w:numFmt w:val="decimal"/>
      <w:pStyle w:val="Heading7"/>
      <w:suff w:val="nothing"/>
      <w:lvlText w:val="članak %1."/>
      <w:lvlJc w:val="left"/>
      <w:pPr>
        <w:ind w:left="5104" w:firstLine="0"/>
      </w:pPr>
      <w:rPr>
        <w:rFonts w:ascii="Arial Narrow" w:hAnsi="Arial Narrow" w:hint="default"/>
        <w:b/>
        <w:i w:val="0"/>
        <w:color w:val="auto"/>
        <w:sz w:val="20"/>
      </w:rPr>
    </w:lvl>
    <w:lvl w:ilvl="1">
      <w:start w:val="1"/>
      <w:numFmt w:val="none"/>
      <w:lvlText w:val=""/>
      <w:lvlJc w:val="left"/>
      <w:pPr>
        <w:ind w:left="720" w:hanging="360"/>
      </w:pPr>
      <w:rPr>
        <w:rFonts w:hint="default"/>
      </w:rPr>
    </w:lvl>
    <w:lvl w:ilvl="2">
      <w:start w:val="1"/>
      <w:numFmt w:val="none"/>
      <w:suff w:val="nothing"/>
      <w:lvlText w:val=""/>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1665397"/>
    <w:multiLevelType w:val="hybridMultilevel"/>
    <w:tmpl w:val="F1B081C4"/>
    <w:lvl w:ilvl="0" w:tplc="B8FAEAF4">
      <w:start w:val="1"/>
      <w:numFmt w:val="upperRoman"/>
      <w:lvlText w:val="%1."/>
      <w:lvlJc w:val="left"/>
      <w:pPr>
        <w:ind w:left="1004" w:hanging="720"/>
      </w:pPr>
      <w:rPr>
        <w:rFonts w:hint="default"/>
        <w:color w:val="auto"/>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11" w15:restartNumberingAfterBreak="0">
    <w:nsid w:val="3D1176F9"/>
    <w:multiLevelType w:val="hybridMultilevel"/>
    <w:tmpl w:val="DAB86BB0"/>
    <w:lvl w:ilvl="0" w:tplc="1AF6AAE0">
      <w:start w:val="60"/>
      <w:numFmt w:val="decimalZero"/>
      <w:pStyle w:val="Clanci"/>
      <w:lvlText w:val="Članak %1."/>
      <w:lvlJc w:val="left"/>
      <w:pPr>
        <w:tabs>
          <w:tab w:val="num" w:pos="0"/>
        </w:tabs>
        <w:ind w:left="0" w:firstLine="0"/>
      </w:pPr>
      <w:rPr>
        <w:rFonts w:hint="default"/>
        <w:b/>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2" w15:restartNumberingAfterBreak="0">
    <w:nsid w:val="46BB3F5A"/>
    <w:multiLevelType w:val="hybridMultilevel"/>
    <w:tmpl w:val="3912F508"/>
    <w:lvl w:ilvl="0" w:tplc="041A0001">
      <w:start w:val="1"/>
      <w:numFmt w:val="bullet"/>
      <w:lvlText w:val=""/>
      <w:lvlJc w:val="left"/>
      <w:pPr>
        <w:tabs>
          <w:tab w:val="num" w:pos="2160"/>
        </w:tabs>
        <w:ind w:left="2160" w:hanging="360"/>
      </w:pPr>
      <w:rPr>
        <w:rFonts w:ascii="Symbol" w:hAnsi="Symbol" w:hint="default"/>
      </w:rPr>
    </w:lvl>
    <w:lvl w:ilvl="1" w:tplc="2F147122">
      <w:start w:val="3"/>
      <w:numFmt w:val="bullet"/>
      <w:lvlText w:val="-"/>
      <w:lvlJc w:val="left"/>
      <w:pPr>
        <w:tabs>
          <w:tab w:val="num" w:pos="2880"/>
        </w:tabs>
        <w:ind w:left="2880" w:hanging="360"/>
      </w:pPr>
      <w:rPr>
        <w:rFonts w:ascii="Arial" w:eastAsia="Times New Roman" w:hAnsi="Arial" w:cs="Arial" w:hint="default"/>
      </w:rPr>
    </w:lvl>
    <w:lvl w:ilvl="2" w:tplc="041A0005" w:tentative="1">
      <w:start w:val="1"/>
      <w:numFmt w:val="bullet"/>
      <w:lvlText w:val=""/>
      <w:lvlJc w:val="left"/>
      <w:pPr>
        <w:tabs>
          <w:tab w:val="num" w:pos="3600"/>
        </w:tabs>
        <w:ind w:left="3600" w:hanging="360"/>
      </w:pPr>
      <w:rPr>
        <w:rFonts w:ascii="Wingdings" w:hAnsi="Wingdings" w:hint="default"/>
      </w:rPr>
    </w:lvl>
    <w:lvl w:ilvl="3" w:tplc="041A0001" w:tentative="1">
      <w:start w:val="1"/>
      <w:numFmt w:val="bullet"/>
      <w:lvlText w:val=""/>
      <w:lvlJc w:val="left"/>
      <w:pPr>
        <w:tabs>
          <w:tab w:val="num" w:pos="4320"/>
        </w:tabs>
        <w:ind w:left="4320" w:hanging="360"/>
      </w:pPr>
      <w:rPr>
        <w:rFonts w:ascii="Symbol" w:hAnsi="Symbol" w:hint="default"/>
      </w:rPr>
    </w:lvl>
    <w:lvl w:ilvl="4" w:tplc="041A0003" w:tentative="1">
      <w:start w:val="1"/>
      <w:numFmt w:val="bullet"/>
      <w:lvlText w:val="o"/>
      <w:lvlJc w:val="left"/>
      <w:pPr>
        <w:tabs>
          <w:tab w:val="num" w:pos="5040"/>
        </w:tabs>
        <w:ind w:left="5040" w:hanging="360"/>
      </w:pPr>
      <w:rPr>
        <w:rFonts w:ascii="Courier New" w:hAnsi="Courier New" w:cs="Courier New" w:hint="default"/>
      </w:rPr>
    </w:lvl>
    <w:lvl w:ilvl="5" w:tplc="041A0005" w:tentative="1">
      <w:start w:val="1"/>
      <w:numFmt w:val="bullet"/>
      <w:lvlText w:val=""/>
      <w:lvlJc w:val="left"/>
      <w:pPr>
        <w:tabs>
          <w:tab w:val="num" w:pos="5760"/>
        </w:tabs>
        <w:ind w:left="5760" w:hanging="360"/>
      </w:pPr>
      <w:rPr>
        <w:rFonts w:ascii="Wingdings" w:hAnsi="Wingdings" w:hint="default"/>
      </w:rPr>
    </w:lvl>
    <w:lvl w:ilvl="6" w:tplc="041A0001" w:tentative="1">
      <w:start w:val="1"/>
      <w:numFmt w:val="bullet"/>
      <w:lvlText w:val=""/>
      <w:lvlJc w:val="left"/>
      <w:pPr>
        <w:tabs>
          <w:tab w:val="num" w:pos="6480"/>
        </w:tabs>
        <w:ind w:left="6480" w:hanging="360"/>
      </w:pPr>
      <w:rPr>
        <w:rFonts w:ascii="Symbol" w:hAnsi="Symbol" w:hint="default"/>
      </w:rPr>
    </w:lvl>
    <w:lvl w:ilvl="7" w:tplc="041A0003" w:tentative="1">
      <w:start w:val="1"/>
      <w:numFmt w:val="bullet"/>
      <w:lvlText w:val="o"/>
      <w:lvlJc w:val="left"/>
      <w:pPr>
        <w:tabs>
          <w:tab w:val="num" w:pos="7200"/>
        </w:tabs>
        <w:ind w:left="7200" w:hanging="360"/>
      </w:pPr>
      <w:rPr>
        <w:rFonts w:ascii="Courier New" w:hAnsi="Courier New" w:cs="Courier New" w:hint="default"/>
      </w:rPr>
    </w:lvl>
    <w:lvl w:ilvl="8" w:tplc="041A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4DF2107E"/>
    <w:multiLevelType w:val="hybridMultilevel"/>
    <w:tmpl w:val="22FA5860"/>
    <w:lvl w:ilvl="0" w:tplc="E1B0BC8E">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4E1E0BEB"/>
    <w:multiLevelType w:val="hybridMultilevel"/>
    <w:tmpl w:val="A5F8B99E"/>
    <w:lvl w:ilvl="0" w:tplc="9072DF7E">
      <w:start w:val="1"/>
      <w:numFmt w:val="lowerLetter"/>
      <w:lvlText w:val="%1)"/>
      <w:lvlJc w:val="left"/>
      <w:rPr>
        <w:rFonts w:ascii="Monitorica" w:hAnsi="Monitorica" w:cs="Arial" w:hint="default"/>
        <w:b/>
        <w:bCs/>
        <w:i w:val="0"/>
        <w:color w:val="538135"/>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508694A"/>
    <w:multiLevelType w:val="hybridMultilevel"/>
    <w:tmpl w:val="82346BD4"/>
    <w:lvl w:ilvl="0" w:tplc="DF9CFDC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57994887"/>
    <w:multiLevelType w:val="hybridMultilevel"/>
    <w:tmpl w:val="6C6E2C5E"/>
    <w:lvl w:ilvl="0" w:tplc="61A21EC0">
      <w:numFmt w:val="bullet"/>
      <w:lvlText w:val="-"/>
      <w:lvlJc w:val="left"/>
      <w:pPr>
        <w:ind w:left="1004" w:hanging="360"/>
      </w:pPr>
      <w:rPr>
        <w:rFonts w:ascii="Arial" w:eastAsia="Arial" w:hAnsi="Arial" w:cs="Arial" w:hint="default"/>
        <w:w w:val="100"/>
        <w:sz w:val="22"/>
        <w:szCs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17" w15:restartNumberingAfterBreak="0">
    <w:nsid w:val="58087FA7"/>
    <w:multiLevelType w:val="hybridMultilevel"/>
    <w:tmpl w:val="ED0A2A80"/>
    <w:lvl w:ilvl="0" w:tplc="09F2DC7A">
      <w:start w:val="1"/>
      <w:numFmt w:val="decimal"/>
      <w:lvlText w:val="(%1)"/>
      <w:lvlJc w:val="left"/>
      <w:pPr>
        <w:ind w:left="720" w:hanging="360"/>
      </w:pPr>
      <w:rPr>
        <w:rFonts w:hint="default"/>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5CF62205"/>
    <w:multiLevelType w:val="hybridMultilevel"/>
    <w:tmpl w:val="ADB48620"/>
    <w:lvl w:ilvl="0" w:tplc="448AF3A2">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9" w15:restartNumberingAfterBreak="0">
    <w:nsid w:val="69E70088"/>
    <w:multiLevelType w:val="hybridMultilevel"/>
    <w:tmpl w:val="3F8E8A46"/>
    <w:lvl w:ilvl="0" w:tplc="041A0001">
      <w:start w:val="1"/>
      <w:numFmt w:val="bullet"/>
      <w:lvlText w:val=""/>
      <w:lvlJc w:val="left"/>
      <w:pPr>
        <w:ind w:left="1287" w:hanging="360"/>
      </w:pPr>
      <w:rPr>
        <w:rFonts w:ascii="Symbol" w:hAnsi="Symbol" w:hint="default"/>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20" w15:restartNumberingAfterBreak="0">
    <w:nsid w:val="72F15670"/>
    <w:multiLevelType w:val="hybridMultilevel"/>
    <w:tmpl w:val="233E6754"/>
    <w:lvl w:ilvl="0" w:tplc="FF1436D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758C5927"/>
    <w:multiLevelType w:val="hybridMultilevel"/>
    <w:tmpl w:val="4202B27C"/>
    <w:lvl w:ilvl="0" w:tplc="041A0017">
      <w:start w:val="1"/>
      <w:numFmt w:val="lowerLetter"/>
      <w:lvlText w:val="%1)"/>
      <w:lvlJc w:val="left"/>
      <w:pPr>
        <w:ind w:left="1004" w:hanging="360"/>
      </w:pPr>
    </w:lvl>
    <w:lvl w:ilvl="1" w:tplc="041A0017">
      <w:start w:val="1"/>
      <w:numFmt w:val="lowerLetter"/>
      <w:lvlText w:val="%2)"/>
      <w:lvlJc w:val="left"/>
      <w:pPr>
        <w:ind w:left="2520" w:hanging="360"/>
      </w:pPr>
    </w:lvl>
    <w:lvl w:ilvl="2" w:tplc="041A001B" w:tentative="1">
      <w:start w:val="1"/>
      <w:numFmt w:val="lowerRoman"/>
      <w:lvlText w:val="%3."/>
      <w:lvlJc w:val="right"/>
      <w:pPr>
        <w:ind w:left="2444" w:hanging="180"/>
      </w:pPr>
    </w:lvl>
    <w:lvl w:ilvl="3" w:tplc="041A000F" w:tentative="1">
      <w:start w:val="1"/>
      <w:numFmt w:val="decimal"/>
      <w:lvlText w:val="%4."/>
      <w:lvlJc w:val="left"/>
      <w:pPr>
        <w:ind w:left="3164" w:hanging="360"/>
      </w:pPr>
    </w:lvl>
    <w:lvl w:ilvl="4" w:tplc="041A0019" w:tentative="1">
      <w:start w:val="1"/>
      <w:numFmt w:val="lowerLetter"/>
      <w:lvlText w:val="%5."/>
      <w:lvlJc w:val="left"/>
      <w:pPr>
        <w:ind w:left="3884" w:hanging="360"/>
      </w:pPr>
    </w:lvl>
    <w:lvl w:ilvl="5" w:tplc="041A001B" w:tentative="1">
      <w:start w:val="1"/>
      <w:numFmt w:val="lowerRoman"/>
      <w:lvlText w:val="%6."/>
      <w:lvlJc w:val="right"/>
      <w:pPr>
        <w:ind w:left="4604" w:hanging="180"/>
      </w:pPr>
    </w:lvl>
    <w:lvl w:ilvl="6" w:tplc="041A000F" w:tentative="1">
      <w:start w:val="1"/>
      <w:numFmt w:val="decimal"/>
      <w:lvlText w:val="%7."/>
      <w:lvlJc w:val="left"/>
      <w:pPr>
        <w:ind w:left="5324" w:hanging="360"/>
      </w:pPr>
    </w:lvl>
    <w:lvl w:ilvl="7" w:tplc="041A0019" w:tentative="1">
      <w:start w:val="1"/>
      <w:numFmt w:val="lowerLetter"/>
      <w:lvlText w:val="%8."/>
      <w:lvlJc w:val="left"/>
      <w:pPr>
        <w:ind w:left="6044" w:hanging="360"/>
      </w:pPr>
    </w:lvl>
    <w:lvl w:ilvl="8" w:tplc="041A001B" w:tentative="1">
      <w:start w:val="1"/>
      <w:numFmt w:val="lowerRoman"/>
      <w:lvlText w:val="%9."/>
      <w:lvlJc w:val="right"/>
      <w:pPr>
        <w:ind w:left="6764" w:hanging="180"/>
      </w:pPr>
    </w:lvl>
  </w:abstractNum>
  <w:abstractNum w:abstractNumId="22" w15:restartNumberingAfterBreak="0">
    <w:nsid w:val="7B9900FA"/>
    <w:multiLevelType w:val="hybridMultilevel"/>
    <w:tmpl w:val="386ABEBE"/>
    <w:lvl w:ilvl="0" w:tplc="0CD4840C">
      <w:start w:val="1"/>
      <w:numFmt w:val="lowerLetter"/>
      <w:lvlText w:val="%1)"/>
      <w:lvlJc w:val="left"/>
      <w:pPr>
        <w:tabs>
          <w:tab w:val="num" w:pos="1134"/>
        </w:tabs>
        <w:ind w:left="1134" w:hanging="567"/>
      </w:pPr>
      <w:rPr>
        <w:rFonts w:hint="default"/>
        <w:color w:val="538135" w:themeColor="accent6" w:themeShade="BF"/>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58258444">
    <w:abstractNumId w:val="11"/>
  </w:num>
  <w:num w:numId="2" w16cid:durableId="2032680984">
    <w:abstractNumId w:val="9"/>
  </w:num>
  <w:num w:numId="3" w16cid:durableId="123431204">
    <w:abstractNumId w:val="18"/>
  </w:num>
  <w:num w:numId="4" w16cid:durableId="2135518915">
    <w:abstractNumId w:val="21"/>
  </w:num>
  <w:num w:numId="5" w16cid:durableId="151335850">
    <w:abstractNumId w:val="16"/>
  </w:num>
  <w:num w:numId="6" w16cid:durableId="1112046698">
    <w:abstractNumId w:val="22"/>
  </w:num>
  <w:num w:numId="7" w16cid:durableId="149174890">
    <w:abstractNumId w:val="14"/>
  </w:num>
  <w:num w:numId="8" w16cid:durableId="1115102771">
    <w:abstractNumId w:val="6"/>
  </w:num>
  <w:num w:numId="9" w16cid:durableId="939993339">
    <w:abstractNumId w:val="12"/>
  </w:num>
  <w:num w:numId="10" w16cid:durableId="1721127480">
    <w:abstractNumId w:val="19"/>
  </w:num>
  <w:num w:numId="11" w16cid:durableId="91518020">
    <w:abstractNumId w:val="17"/>
  </w:num>
  <w:num w:numId="12" w16cid:durableId="594170315">
    <w:abstractNumId w:val="10"/>
  </w:num>
  <w:num w:numId="13" w16cid:durableId="686247766">
    <w:abstractNumId w:val="20"/>
  </w:num>
  <w:num w:numId="14" w16cid:durableId="1589583380">
    <w:abstractNumId w:val="7"/>
  </w:num>
  <w:num w:numId="15" w16cid:durableId="670137224">
    <w:abstractNumId w:val="13"/>
  </w:num>
  <w:num w:numId="16" w16cid:durableId="1800370367">
    <w:abstractNumId w:val="8"/>
  </w:num>
  <w:num w:numId="17" w16cid:durableId="2070884740">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2D6"/>
    <w:rsid w:val="00001142"/>
    <w:rsid w:val="0000199E"/>
    <w:rsid w:val="00001D73"/>
    <w:rsid w:val="000021AB"/>
    <w:rsid w:val="00004875"/>
    <w:rsid w:val="000048BE"/>
    <w:rsid w:val="00004CB0"/>
    <w:rsid w:val="00007613"/>
    <w:rsid w:val="00010494"/>
    <w:rsid w:val="0001163F"/>
    <w:rsid w:val="00011D69"/>
    <w:rsid w:val="000166F3"/>
    <w:rsid w:val="00017C42"/>
    <w:rsid w:val="00017D0C"/>
    <w:rsid w:val="00020917"/>
    <w:rsid w:val="00021F03"/>
    <w:rsid w:val="0002251B"/>
    <w:rsid w:val="00022C55"/>
    <w:rsid w:val="00023D78"/>
    <w:rsid w:val="0002543A"/>
    <w:rsid w:val="000258B6"/>
    <w:rsid w:val="0003070E"/>
    <w:rsid w:val="0003308E"/>
    <w:rsid w:val="000445EB"/>
    <w:rsid w:val="000510CD"/>
    <w:rsid w:val="00051CC4"/>
    <w:rsid w:val="00056478"/>
    <w:rsid w:val="00056DF5"/>
    <w:rsid w:val="00057850"/>
    <w:rsid w:val="00064994"/>
    <w:rsid w:val="0006547A"/>
    <w:rsid w:val="00066670"/>
    <w:rsid w:val="00066A52"/>
    <w:rsid w:val="000671FA"/>
    <w:rsid w:val="00071493"/>
    <w:rsid w:val="0007208C"/>
    <w:rsid w:val="00073AD3"/>
    <w:rsid w:val="00076A96"/>
    <w:rsid w:val="00081F40"/>
    <w:rsid w:val="00083092"/>
    <w:rsid w:val="0008631B"/>
    <w:rsid w:val="00090B12"/>
    <w:rsid w:val="000910E2"/>
    <w:rsid w:val="0009544C"/>
    <w:rsid w:val="00096100"/>
    <w:rsid w:val="00096511"/>
    <w:rsid w:val="000966F8"/>
    <w:rsid w:val="000A2EA8"/>
    <w:rsid w:val="000A786C"/>
    <w:rsid w:val="000A7FF2"/>
    <w:rsid w:val="000B375E"/>
    <w:rsid w:val="000B39EC"/>
    <w:rsid w:val="000B42B5"/>
    <w:rsid w:val="000B643F"/>
    <w:rsid w:val="000B67A7"/>
    <w:rsid w:val="000B687C"/>
    <w:rsid w:val="000C04D7"/>
    <w:rsid w:val="000C1523"/>
    <w:rsid w:val="000C29DA"/>
    <w:rsid w:val="000D24C0"/>
    <w:rsid w:val="000D35E5"/>
    <w:rsid w:val="000D48D6"/>
    <w:rsid w:val="000D69F3"/>
    <w:rsid w:val="000E014F"/>
    <w:rsid w:val="000E215E"/>
    <w:rsid w:val="000E2191"/>
    <w:rsid w:val="000E46E7"/>
    <w:rsid w:val="000E52F4"/>
    <w:rsid w:val="000E5C01"/>
    <w:rsid w:val="000E5DFB"/>
    <w:rsid w:val="000E5E86"/>
    <w:rsid w:val="000F063A"/>
    <w:rsid w:val="000F0E84"/>
    <w:rsid w:val="000F74FE"/>
    <w:rsid w:val="000F7966"/>
    <w:rsid w:val="00100E67"/>
    <w:rsid w:val="001014F0"/>
    <w:rsid w:val="00102290"/>
    <w:rsid w:val="001028F2"/>
    <w:rsid w:val="001067E9"/>
    <w:rsid w:val="00106974"/>
    <w:rsid w:val="00106EA1"/>
    <w:rsid w:val="00107295"/>
    <w:rsid w:val="00107E0C"/>
    <w:rsid w:val="00111CA9"/>
    <w:rsid w:val="001121BD"/>
    <w:rsid w:val="0011461A"/>
    <w:rsid w:val="00124E91"/>
    <w:rsid w:val="0012534A"/>
    <w:rsid w:val="00125C7E"/>
    <w:rsid w:val="00130533"/>
    <w:rsid w:val="00130E68"/>
    <w:rsid w:val="00131EB9"/>
    <w:rsid w:val="00133F7F"/>
    <w:rsid w:val="00134139"/>
    <w:rsid w:val="00136B4A"/>
    <w:rsid w:val="00141E81"/>
    <w:rsid w:val="00144075"/>
    <w:rsid w:val="00145C32"/>
    <w:rsid w:val="0015030E"/>
    <w:rsid w:val="00151722"/>
    <w:rsid w:val="00155352"/>
    <w:rsid w:val="00156CAF"/>
    <w:rsid w:val="00156D16"/>
    <w:rsid w:val="00161A37"/>
    <w:rsid w:val="00161ACA"/>
    <w:rsid w:val="00165467"/>
    <w:rsid w:val="00165AA6"/>
    <w:rsid w:val="001663E9"/>
    <w:rsid w:val="00166C2A"/>
    <w:rsid w:val="00167452"/>
    <w:rsid w:val="00170912"/>
    <w:rsid w:val="001711B8"/>
    <w:rsid w:val="00172DD0"/>
    <w:rsid w:val="0017688A"/>
    <w:rsid w:val="00176DB3"/>
    <w:rsid w:val="001816B6"/>
    <w:rsid w:val="00181EB0"/>
    <w:rsid w:val="0018342D"/>
    <w:rsid w:val="00183CEB"/>
    <w:rsid w:val="00183EFF"/>
    <w:rsid w:val="001846AF"/>
    <w:rsid w:val="001852DD"/>
    <w:rsid w:val="00185DAE"/>
    <w:rsid w:val="00187141"/>
    <w:rsid w:val="0018736F"/>
    <w:rsid w:val="00187E9C"/>
    <w:rsid w:val="0019076B"/>
    <w:rsid w:val="0019372C"/>
    <w:rsid w:val="0019598E"/>
    <w:rsid w:val="00196396"/>
    <w:rsid w:val="0019797F"/>
    <w:rsid w:val="00197FD3"/>
    <w:rsid w:val="001A0E61"/>
    <w:rsid w:val="001A225B"/>
    <w:rsid w:val="001A389C"/>
    <w:rsid w:val="001A5472"/>
    <w:rsid w:val="001A7A41"/>
    <w:rsid w:val="001B058F"/>
    <w:rsid w:val="001B0D56"/>
    <w:rsid w:val="001B0E45"/>
    <w:rsid w:val="001B22BE"/>
    <w:rsid w:val="001B2754"/>
    <w:rsid w:val="001B349F"/>
    <w:rsid w:val="001B38D7"/>
    <w:rsid w:val="001B3E64"/>
    <w:rsid w:val="001B5234"/>
    <w:rsid w:val="001B588B"/>
    <w:rsid w:val="001B62E4"/>
    <w:rsid w:val="001C1B2A"/>
    <w:rsid w:val="001C6DE9"/>
    <w:rsid w:val="001D3EB1"/>
    <w:rsid w:val="001D487D"/>
    <w:rsid w:val="001D7C1C"/>
    <w:rsid w:val="001E1A6E"/>
    <w:rsid w:val="001E5496"/>
    <w:rsid w:val="001F37E9"/>
    <w:rsid w:val="001F6C46"/>
    <w:rsid w:val="001F7B6F"/>
    <w:rsid w:val="00203E86"/>
    <w:rsid w:val="00203F90"/>
    <w:rsid w:val="0020484B"/>
    <w:rsid w:val="00206466"/>
    <w:rsid w:val="00210E9E"/>
    <w:rsid w:val="002146E4"/>
    <w:rsid w:val="00216273"/>
    <w:rsid w:val="00226187"/>
    <w:rsid w:val="00235A65"/>
    <w:rsid w:val="00240C88"/>
    <w:rsid w:val="0024112E"/>
    <w:rsid w:val="00245360"/>
    <w:rsid w:val="00245F46"/>
    <w:rsid w:val="00247769"/>
    <w:rsid w:val="002477D9"/>
    <w:rsid w:val="0025004C"/>
    <w:rsid w:val="00252792"/>
    <w:rsid w:val="00252821"/>
    <w:rsid w:val="002579AC"/>
    <w:rsid w:val="00257C4E"/>
    <w:rsid w:val="00261390"/>
    <w:rsid w:val="00264164"/>
    <w:rsid w:val="002668A5"/>
    <w:rsid w:val="00270999"/>
    <w:rsid w:val="00272D2F"/>
    <w:rsid w:val="00276B8E"/>
    <w:rsid w:val="00277972"/>
    <w:rsid w:val="002822D3"/>
    <w:rsid w:val="00283222"/>
    <w:rsid w:val="00284B99"/>
    <w:rsid w:val="00284CC9"/>
    <w:rsid w:val="00285834"/>
    <w:rsid w:val="00286901"/>
    <w:rsid w:val="00292446"/>
    <w:rsid w:val="00292958"/>
    <w:rsid w:val="0029312E"/>
    <w:rsid w:val="00294421"/>
    <w:rsid w:val="00294955"/>
    <w:rsid w:val="002952E6"/>
    <w:rsid w:val="002959BD"/>
    <w:rsid w:val="00295EBA"/>
    <w:rsid w:val="00296C9C"/>
    <w:rsid w:val="00297AD4"/>
    <w:rsid w:val="002A01A1"/>
    <w:rsid w:val="002A15D5"/>
    <w:rsid w:val="002A199E"/>
    <w:rsid w:val="002A3595"/>
    <w:rsid w:val="002A4B03"/>
    <w:rsid w:val="002A5182"/>
    <w:rsid w:val="002A5A1B"/>
    <w:rsid w:val="002B5339"/>
    <w:rsid w:val="002B5C55"/>
    <w:rsid w:val="002C27E7"/>
    <w:rsid w:val="002D0C74"/>
    <w:rsid w:val="002D7CB6"/>
    <w:rsid w:val="002E0945"/>
    <w:rsid w:val="002E14EB"/>
    <w:rsid w:val="002E189C"/>
    <w:rsid w:val="002E2158"/>
    <w:rsid w:val="002E27ED"/>
    <w:rsid w:val="002E3F2D"/>
    <w:rsid w:val="002E5865"/>
    <w:rsid w:val="002F1EB3"/>
    <w:rsid w:val="002F2EF7"/>
    <w:rsid w:val="002F55A7"/>
    <w:rsid w:val="002F64F0"/>
    <w:rsid w:val="002F7AD6"/>
    <w:rsid w:val="0030038F"/>
    <w:rsid w:val="00304DE7"/>
    <w:rsid w:val="003053EF"/>
    <w:rsid w:val="003067C9"/>
    <w:rsid w:val="003078FB"/>
    <w:rsid w:val="00311E31"/>
    <w:rsid w:val="003243E2"/>
    <w:rsid w:val="003249CE"/>
    <w:rsid w:val="00324F4C"/>
    <w:rsid w:val="00325F47"/>
    <w:rsid w:val="00333466"/>
    <w:rsid w:val="00333756"/>
    <w:rsid w:val="003342F2"/>
    <w:rsid w:val="003350DE"/>
    <w:rsid w:val="00337D4A"/>
    <w:rsid w:val="003416B5"/>
    <w:rsid w:val="0034224C"/>
    <w:rsid w:val="00343827"/>
    <w:rsid w:val="003442FE"/>
    <w:rsid w:val="00344C06"/>
    <w:rsid w:val="00347123"/>
    <w:rsid w:val="00351743"/>
    <w:rsid w:val="003545A1"/>
    <w:rsid w:val="00354C2B"/>
    <w:rsid w:val="0035595D"/>
    <w:rsid w:val="0035721B"/>
    <w:rsid w:val="003605DA"/>
    <w:rsid w:val="00360B03"/>
    <w:rsid w:val="003627BC"/>
    <w:rsid w:val="00362C7F"/>
    <w:rsid w:val="003655A3"/>
    <w:rsid w:val="003662F2"/>
    <w:rsid w:val="003676EB"/>
    <w:rsid w:val="0037106D"/>
    <w:rsid w:val="00371761"/>
    <w:rsid w:val="00372484"/>
    <w:rsid w:val="00376A33"/>
    <w:rsid w:val="00382F69"/>
    <w:rsid w:val="0039511D"/>
    <w:rsid w:val="003955FD"/>
    <w:rsid w:val="00397423"/>
    <w:rsid w:val="00397F62"/>
    <w:rsid w:val="003A1210"/>
    <w:rsid w:val="003A1DE2"/>
    <w:rsid w:val="003A456F"/>
    <w:rsid w:val="003A4947"/>
    <w:rsid w:val="003A5078"/>
    <w:rsid w:val="003A6977"/>
    <w:rsid w:val="003A7A55"/>
    <w:rsid w:val="003B1F32"/>
    <w:rsid w:val="003B23CA"/>
    <w:rsid w:val="003B4076"/>
    <w:rsid w:val="003C10D4"/>
    <w:rsid w:val="003C1779"/>
    <w:rsid w:val="003C1EDD"/>
    <w:rsid w:val="003C2307"/>
    <w:rsid w:val="003C2FA1"/>
    <w:rsid w:val="003C5E2D"/>
    <w:rsid w:val="003C6622"/>
    <w:rsid w:val="003C6C45"/>
    <w:rsid w:val="003C6DD5"/>
    <w:rsid w:val="003D1C93"/>
    <w:rsid w:val="003D279A"/>
    <w:rsid w:val="003E0027"/>
    <w:rsid w:val="003E17BE"/>
    <w:rsid w:val="003E18A5"/>
    <w:rsid w:val="003E2D44"/>
    <w:rsid w:val="003E5C6E"/>
    <w:rsid w:val="003E7858"/>
    <w:rsid w:val="003F06C5"/>
    <w:rsid w:val="003F0D79"/>
    <w:rsid w:val="003F2AA5"/>
    <w:rsid w:val="003F3BED"/>
    <w:rsid w:val="003F6DE9"/>
    <w:rsid w:val="00400283"/>
    <w:rsid w:val="00400B71"/>
    <w:rsid w:val="00401EEC"/>
    <w:rsid w:val="00403B42"/>
    <w:rsid w:val="00404783"/>
    <w:rsid w:val="00406605"/>
    <w:rsid w:val="00410B0B"/>
    <w:rsid w:val="0041106D"/>
    <w:rsid w:val="00412555"/>
    <w:rsid w:val="00413BEB"/>
    <w:rsid w:val="0041425E"/>
    <w:rsid w:val="00414588"/>
    <w:rsid w:val="00414699"/>
    <w:rsid w:val="00414955"/>
    <w:rsid w:val="00415745"/>
    <w:rsid w:val="00415DAB"/>
    <w:rsid w:val="0041615A"/>
    <w:rsid w:val="004209F7"/>
    <w:rsid w:val="004228ED"/>
    <w:rsid w:val="00422906"/>
    <w:rsid w:val="00426275"/>
    <w:rsid w:val="00426C6A"/>
    <w:rsid w:val="00426E56"/>
    <w:rsid w:val="00427800"/>
    <w:rsid w:val="00427C61"/>
    <w:rsid w:val="004303F8"/>
    <w:rsid w:val="004315C2"/>
    <w:rsid w:val="00435891"/>
    <w:rsid w:val="00436EAA"/>
    <w:rsid w:val="00441AF2"/>
    <w:rsid w:val="00442863"/>
    <w:rsid w:val="004508A5"/>
    <w:rsid w:val="00450D23"/>
    <w:rsid w:val="004511EA"/>
    <w:rsid w:val="00452D1D"/>
    <w:rsid w:val="00454BFB"/>
    <w:rsid w:val="0045611A"/>
    <w:rsid w:val="00456FD0"/>
    <w:rsid w:val="00461537"/>
    <w:rsid w:val="00463CF8"/>
    <w:rsid w:val="00464E9F"/>
    <w:rsid w:val="004663E9"/>
    <w:rsid w:val="00466BB5"/>
    <w:rsid w:val="004673F6"/>
    <w:rsid w:val="00474023"/>
    <w:rsid w:val="004763B4"/>
    <w:rsid w:val="0048077E"/>
    <w:rsid w:val="004819B7"/>
    <w:rsid w:val="004832C8"/>
    <w:rsid w:val="00484E30"/>
    <w:rsid w:val="004867A8"/>
    <w:rsid w:val="0049068E"/>
    <w:rsid w:val="004959FA"/>
    <w:rsid w:val="00495E45"/>
    <w:rsid w:val="004A050B"/>
    <w:rsid w:val="004A06F1"/>
    <w:rsid w:val="004A6953"/>
    <w:rsid w:val="004B0F4A"/>
    <w:rsid w:val="004B2D33"/>
    <w:rsid w:val="004B2EF9"/>
    <w:rsid w:val="004B3697"/>
    <w:rsid w:val="004B4084"/>
    <w:rsid w:val="004C0368"/>
    <w:rsid w:val="004C0D5F"/>
    <w:rsid w:val="004C2071"/>
    <w:rsid w:val="004C23D4"/>
    <w:rsid w:val="004C66E6"/>
    <w:rsid w:val="004C67FA"/>
    <w:rsid w:val="004C6851"/>
    <w:rsid w:val="004C7852"/>
    <w:rsid w:val="004D10A4"/>
    <w:rsid w:val="004D13F0"/>
    <w:rsid w:val="004D1A04"/>
    <w:rsid w:val="004D1AAD"/>
    <w:rsid w:val="004D2D43"/>
    <w:rsid w:val="004D4B6E"/>
    <w:rsid w:val="004D5E3E"/>
    <w:rsid w:val="004D6FDB"/>
    <w:rsid w:val="004D722E"/>
    <w:rsid w:val="004E0287"/>
    <w:rsid w:val="004E075A"/>
    <w:rsid w:val="004E2467"/>
    <w:rsid w:val="004E3B47"/>
    <w:rsid w:val="004E5433"/>
    <w:rsid w:val="004F2CBD"/>
    <w:rsid w:val="004F5E9B"/>
    <w:rsid w:val="004F65E6"/>
    <w:rsid w:val="004F66A9"/>
    <w:rsid w:val="004F6E7A"/>
    <w:rsid w:val="004F7284"/>
    <w:rsid w:val="0050647D"/>
    <w:rsid w:val="00506FCE"/>
    <w:rsid w:val="00511278"/>
    <w:rsid w:val="00513438"/>
    <w:rsid w:val="0051426E"/>
    <w:rsid w:val="00514BA4"/>
    <w:rsid w:val="005164E2"/>
    <w:rsid w:val="005219F5"/>
    <w:rsid w:val="00521D96"/>
    <w:rsid w:val="0052244A"/>
    <w:rsid w:val="00524678"/>
    <w:rsid w:val="00525855"/>
    <w:rsid w:val="00525D6B"/>
    <w:rsid w:val="00527B59"/>
    <w:rsid w:val="005300BC"/>
    <w:rsid w:val="005345A5"/>
    <w:rsid w:val="00535C5D"/>
    <w:rsid w:val="00537547"/>
    <w:rsid w:val="00537EE5"/>
    <w:rsid w:val="005436D4"/>
    <w:rsid w:val="005439B1"/>
    <w:rsid w:val="00545134"/>
    <w:rsid w:val="00550123"/>
    <w:rsid w:val="00550D7A"/>
    <w:rsid w:val="005549EF"/>
    <w:rsid w:val="00555CB0"/>
    <w:rsid w:val="005561F6"/>
    <w:rsid w:val="00557593"/>
    <w:rsid w:val="00557A59"/>
    <w:rsid w:val="00560E47"/>
    <w:rsid w:val="005631B8"/>
    <w:rsid w:val="005639CB"/>
    <w:rsid w:val="005646FD"/>
    <w:rsid w:val="00564EC4"/>
    <w:rsid w:val="00564F6C"/>
    <w:rsid w:val="0056768B"/>
    <w:rsid w:val="00567DCF"/>
    <w:rsid w:val="00571977"/>
    <w:rsid w:val="00572421"/>
    <w:rsid w:val="005800B4"/>
    <w:rsid w:val="0058115B"/>
    <w:rsid w:val="00582D47"/>
    <w:rsid w:val="005844C9"/>
    <w:rsid w:val="00584D4A"/>
    <w:rsid w:val="00585DCA"/>
    <w:rsid w:val="00585F98"/>
    <w:rsid w:val="00586EB8"/>
    <w:rsid w:val="005904C2"/>
    <w:rsid w:val="0059144E"/>
    <w:rsid w:val="00595998"/>
    <w:rsid w:val="005A35BC"/>
    <w:rsid w:val="005A4703"/>
    <w:rsid w:val="005A5A93"/>
    <w:rsid w:val="005A611B"/>
    <w:rsid w:val="005A6BD8"/>
    <w:rsid w:val="005A77B2"/>
    <w:rsid w:val="005A7EB3"/>
    <w:rsid w:val="005A7F2D"/>
    <w:rsid w:val="005B0181"/>
    <w:rsid w:val="005B1C5D"/>
    <w:rsid w:val="005B484A"/>
    <w:rsid w:val="005B5AD5"/>
    <w:rsid w:val="005C1E6C"/>
    <w:rsid w:val="005C23D4"/>
    <w:rsid w:val="005C2A52"/>
    <w:rsid w:val="005C597E"/>
    <w:rsid w:val="005C6D94"/>
    <w:rsid w:val="005C7527"/>
    <w:rsid w:val="005D0942"/>
    <w:rsid w:val="005D400D"/>
    <w:rsid w:val="005D66D9"/>
    <w:rsid w:val="005D6B7F"/>
    <w:rsid w:val="005E0432"/>
    <w:rsid w:val="005E06A9"/>
    <w:rsid w:val="005E18FD"/>
    <w:rsid w:val="005E1FA2"/>
    <w:rsid w:val="005E24D9"/>
    <w:rsid w:val="005E2962"/>
    <w:rsid w:val="005E2A36"/>
    <w:rsid w:val="005E37B1"/>
    <w:rsid w:val="005E5464"/>
    <w:rsid w:val="005E6EB2"/>
    <w:rsid w:val="005E7E14"/>
    <w:rsid w:val="005F47FA"/>
    <w:rsid w:val="0060171D"/>
    <w:rsid w:val="00605588"/>
    <w:rsid w:val="00605BF9"/>
    <w:rsid w:val="006060D0"/>
    <w:rsid w:val="00607285"/>
    <w:rsid w:val="00611CD6"/>
    <w:rsid w:val="00615D20"/>
    <w:rsid w:val="006176E7"/>
    <w:rsid w:val="00622A5F"/>
    <w:rsid w:val="00623B16"/>
    <w:rsid w:val="00633A6B"/>
    <w:rsid w:val="006361C8"/>
    <w:rsid w:val="006377A4"/>
    <w:rsid w:val="00640567"/>
    <w:rsid w:val="00641BE1"/>
    <w:rsid w:val="0064208D"/>
    <w:rsid w:val="00643F6F"/>
    <w:rsid w:val="00644939"/>
    <w:rsid w:val="006454AE"/>
    <w:rsid w:val="00646917"/>
    <w:rsid w:val="00650795"/>
    <w:rsid w:val="00650E5E"/>
    <w:rsid w:val="00654584"/>
    <w:rsid w:val="0065561F"/>
    <w:rsid w:val="00656458"/>
    <w:rsid w:val="006610D4"/>
    <w:rsid w:val="00661292"/>
    <w:rsid w:val="00661F97"/>
    <w:rsid w:val="006631FF"/>
    <w:rsid w:val="00670595"/>
    <w:rsid w:val="00673CD8"/>
    <w:rsid w:val="00676066"/>
    <w:rsid w:val="00676FEA"/>
    <w:rsid w:val="0067724F"/>
    <w:rsid w:val="006803FD"/>
    <w:rsid w:val="006818B5"/>
    <w:rsid w:val="006829DC"/>
    <w:rsid w:val="00682C52"/>
    <w:rsid w:val="00685F6F"/>
    <w:rsid w:val="00686806"/>
    <w:rsid w:val="00693BC7"/>
    <w:rsid w:val="00693C0A"/>
    <w:rsid w:val="00694A81"/>
    <w:rsid w:val="006975B1"/>
    <w:rsid w:val="006A256B"/>
    <w:rsid w:val="006A3FC4"/>
    <w:rsid w:val="006A49E7"/>
    <w:rsid w:val="006A4D3A"/>
    <w:rsid w:val="006A4D8F"/>
    <w:rsid w:val="006A64EF"/>
    <w:rsid w:val="006A7C8C"/>
    <w:rsid w:val="006B1A62"/>
    <w:rsid w:val="006B2C5C"/>
    <w:rsid w:val="006B3789"/>
    <w:rsid w:val="006B3DF5"/>
    <w:rsid w:val="006B580F"/>
    <w:rsid w:val="006B5891"/>
    <w:rsid w:val="006B63C5"/>
    <w:rsid w:val="006B6522"/>
    <w:rsid w:val="006C0635"/>
    <w:rsid w:val="006C0766"/>
    <w:rsid w:val="006C0772"/>
    <w:rsid w:val="006C0DB6"/>
    <w:rsid w:val="006C3F55"/>
    <w:rsid w:val="006C4058"/>
    <w:rsid w:val="006C59CC"/>
    <w:rsid w:val="006C7F35"/>
    <w:rsid w:val="006D4C66"/>
    <w:rsid w:val="006D5086"/>
    <w:rsid w:val="006E0A50"/>
    <w:rsid w:val="006E2487"/>
    <w:rsid w:val="006E3A31"/>
    <w:rsid w:val="006E3CF3"/>
    <w:rsid w:val="006E3D3C"/>
    <w:rsid w:val="006E3EB6"/>
    <w:rsid w:val="006E71DA"/>
    <w:rsid w:val="006E73C4"/>
    <w:rsid w:val="006F18B8"/>
    <w:rsid w:val="006F309B"/>
    <w:rsid w:val="006F3F83"/>
    <w:rsid w:val="006F46F9"/>
    <w:rsid w:val="006F4CF5"/>
    <w:rsid w:val="00705E47"/>
    <w:rsid w:val="00706054"/>
    <w:rsid w:val="00706BDC"/>
    <w:rsid w:val="00706DFF"/>
    <w:rsid w:val="00707129"/>
    <w:rsid w:val="00707501"/>
    <w:rsid w:val="00710DCB"/>
    <w:rsid w:val="007132CC"/>
    <w:rsid w:val="00717087"/>
    <w:rsid w:val="00725233"/>
    <w:rsid w:val="00725397"/>
    <w:rsid w:val="00725E92"/>
    <w:rsid w:val="00725F10"/>
    <w:rsid w:val="00726A30"/>
    <w:rsid w:val="00731CCE"/>
    <w:rsid w:val="00743912"/>
    <w:rsid w:val="0074410F"/>
    <w:rsid w:val="00744414"/>
    <w:rsid w:val="00744A22"/>
    <w:rsid w:val="00745DAA"/>
    <w:rsid w:val="007460CF"/>
    <w:rsid w:val="007515B4"/>
    <w:rsid w:val="00751640"/>
    <w:rsid w:val="0075218F"/>
    <w:rsid w:val="0075261F"/>
    <w:rsid w:val="00763DA5"/>
    <w:rsid w:val="0076443B"/>
    <w:rsid w:val="00765A67"/>
    <w:rsid w:val="00771CE8"/>
    <w:rsid w:val="007747AD"/>
    <w:rsid w:val="00774AE1"/>
    <w:rsid w:val="00776687"/>
    <w:rsid w:val="00781C9A"/>
    <w:rsid w:val="00783A24"/>
    <w:rsid w:val="00784489"/>
    <w:rsid w:val="00785A26"/>
    <w:rsid w:val="00787F0A"/>
    <w:rsid w:val="0079091B"/>
    <w:rsid w:val="00790D93"/>
    <w:rsid w:val="0079107D"/>
    <w:rsid w:val="007921DC"/>
    <w:rsid w:val="00793A71"/>
    <w:rsid w:val="007950C7"/>
    <w:rsid w:val="00795945"/>
    <w:rsid w:val="00796185"/>
    <w:rsid w:val="00797D18"/>
    <w:rsid w:val="007A180A"/>
    <w:rsid w:val="007A7FB1"/>
    <w:rsid w:val="007B0AC7"/>
    <w:rsid w:val="007B1A78"/>
    <w:rsid w:val="007B3989"/>
    <w:rsid w:val="007B4086"/>
    <w:rsid w:val="007B527C"/>
    <w:rsid w:val="007C190D"/>
    <w:rsid w:val="007C3C6B"/>
    <w:rsid w:val="007C40FB"/>
    <w:rsid w:val="007D5567"/>
    <w:rsid w:val="007D5FD6"/>
    <w:rsid w:val="007D6899"/>
    <w:rsid w:val="007D730E"/>
    <w:rsid w:val="007D7B57"/>
    <w:rsid w:val="007E6F42"/>
    <w:rsid w:val="007F1900"/>
    <w:rsid w:val="007F28B0"/>
    <w:rsid w:val="007F407B"/>
    <w:rsid w:val="007F57B3"/>
    <w:rsid w:val="007F68F9"/>
    <w:rsid w:val="00801746"/>
    <w:rsid w:val="00803BAA"/>
    <w:rsid w:val="00804400"/>
    <w:rsid w:val="00810122"/>
    <w:rsid w:val="00810582"/>
    <w:rsid w:val="0081123C"/>
    <w:rsid w:val="008112C3"/>
    <w:rsid w:val="008114D3"/>
    <w:rsid w:val="00813256"/>
    <w:rsid w:val="00816EDF"/>
    <w:rsid w:val="0082054A"/>
    <w:rsid w:val="00823EA0"/>
    <w:rsid w:val="00826E00"/>
    <w:rsid w:val="00827C4A"/>
    <w:rsid w:val="008333B4"/>
    <w:rsid w:val="00835C10"/>
    <w:rsid w:val="008416D8"/>
    <w:rsid w:val="008431BB"/>
    <w:rsid w:val="00844C44"/>
    <w:rsid w:val="00850D8F"/>
    <w:rsid w:val="00850F42"/>
    <w:rsid w:val="008529D6"/>
    <w:rsid w:val="00854283"/>
    <w:rsid w:val="00855D93"/>
    <w:rsid w:val="00856A0E"/>
    <w:rsid w:val="0085741B"/>
    <w:rsid w:val="00857709"/>
    <w:rsid w:val="008615ED"/>
    <w:rsid w:val="008647A9"/>
    <w:rsid w:val="00865973"/>
    <w:rsid w:val="00866A3A"/>
    <w:rsid w:val="00870E37"/>
    <w:rsid w:val="00876E79"/>
    <w:rsid w:val="00883AD2"/>
    <w:rsid w:val="00886A0D"/>
    <w:rsid w:val="00886A6A"/>
    <w:rsid w:val="00886BA3"/>
    <w:rsid w:val="00891C25"/>
    <w:rsid w:val="0089354B"/>
    <w:rsid w:val="008A0348"/>
    <w:rsid w:val="008A105D"/>
    <w:rsid w:val="008A32A5"/>
    <w:rsid w:val="008A7CC8"/>
    <w:rsid w:val="008C275F"/>
    <w:rsid w:val="008C4092"/>
    <w:rsid w:val="008C6BE7"/>
    <w:rsid w:val="008D4030"/>
    <w:rsid w:val="008E49AE"/>
    <w:rsid w:val="008E4EA2"/>
    <w:rsid w:val="008E6653"/>
    <w:rsid w:val="008F1651"/>
    <w:rsid w:val="008F263F"/>
    <w:rsid w:val="008F3BA2"/>
    <w:rsid w:val="008F4224"/>
    <w:rsid w:val="009002B5"/>
    <w:rsid w:val="00903678"/>
    <w:rsid w:val="00912A83"/>
    <w:rsid w:val="00915E01"/>
    <w:rsid w:val="009172BE"/>
    <w:rsid w:val="009177E8"/>
    <w:rsid w:val="00917860"/>
    <w:rsid w:val="009250CB"/>
    <w:rsid w:val="0092534D"/>
    <w:rsid w:val="00925AB0"/>
    <w:rsid w:val="00926454"/>
    <w:rsid w:val="00933179"/>
    <w:rsid w:val="00934800"/>
    <w:rsid w:val="00935718"/>
    <w:rsid w:val="0093571C"/>
    <w:rsid w:val="00936DEF"/>
    <w:rsid w:val="00937654"/>
    <w:rsid w:val="009442AE"/>
    <w:rsid w:val="00950C53"/>
    <w:rsid w:val="00950E9E"/>
    <w:rsid w:val="00951F9C"/>
    <w:rsid w:val="00952766"/>
    <w:rsid w:val="00954D2D"/>
    <w:rsid w:val="00954E6B"/>
    <w:rsid w:val="00955C28"/>
    <w:rsid w:val="0095675A"/>
    <w:rsid w:val="00957544"/>
    <w:rsid w:val="009603C8"/>
    <w:rsid w:val="00963C97"/>
    <w:rsid w:val="00964577"/>
    <w:rsid w:val="009645CE"/>
    <w:rsid w:val="00966F00"/>
    <w:rsid w:val="00971370"/>
    <w:rsid w:val="009725DF"/>
    <w:rsid w:val="00973689"/>
    <w:rsid w:val="00974B51"/>
    <w:rsid w:val="00981EC5"/>
    <w:rsid w:val="00982AA1"/>
    <w:rsid w:val="009841EA"/>
    <w:rsid w:val="009855B2"/>
    <w:rsid w:val="00997E69"/>
    <w:rsid w:val="009A172C"/>
    <w:rsid w:val="009A2597"/>
    <w:rsid w:val="009A2B21"/>
    <w:rsid w:val="009A3E87"/>
    <w:rsid w:val="009A47A7"/>
    <w:rsid w:val="009B075E"/>
    <w:rsid w:val="009B1BBE"/>
    <w:rsid w:val="009B23F7"/>
    <w:rsid w:val="009B52BC"/>
    <w:rsid w:val="009B5BFF"/>
    <w:rsid w:val="009C02CF"/>
    <w:rsid w:val="009C1AAE"/>
    <w:rsid w:val="009C2A0B"/>
    <w:rsid w:val="009C4ECB"/>
    <w:rsid w:val="009C5533"/>
    <w:rsid w:val="009C5A79"/>
    <w:rsid w:val="009C726F"/>
    <w:rsid w:val="009D08E4"/>
    <w:rsid w:val="009D1745"/>
    <w:rsid w:val="009D5E5F"/>
    <w:rsid w:val="009D6A49"/>
    <w:rsid w:val="009E4570"/>
    <w:rsid w:val="009E4D39"/>
    <w:rsid w:val="009F4BC0"/>
    <w:rsid w:val="009F5D23"/>
    <w:rsid w:val="009F60E8"/>
    <w:rsid w:val="009F632D"/>
    <w:rsid w:val="009F6649"/>
    <w:rsid w:val="009F6FFB"/>
    <w:rsid w:val="00A00613"/>
    <w:rsid w:val="00A02930"/>
    <w:rsid w:val="00A02F5A"/>
    <w:rsid w:val="00A03CD4"/>
    <w:rsid w:val="00A04844"/>
    <w:rsid w:val="00A05463"/>
    <w:rsid w:val="00A05DC5"/>
    <w:rsid w:val="00A0722F"/>
    <w:rsid w:val="00A0752A"/>
    <w:rsid w:val="00A10E61"/>
    <w:rsid w:val="00A11D7C"/>
    <w:rsid w:val="00A1223A"/>
    <w:rsid w:val="00A12DAB"/>
    <w:rsid w:val="00A13264"/>
    <w:rsid w:val="00A143EC"/>
    <w:rsid w:val="00A15E13"/>
    <w:rsid w:val="00A16D76"/>
    <w:rsid w:val="00A17211"/>
    <w:rsid w:val="00A3005D"/>
    <w:rsid w:val="00A307A3"/>
    <w:rsid w:val="00A33867"/>
    <w:rsid w:val="00A3746B"/>
    <w:rsid w:val="00A408D6"/>
    <w:rsid w:val="00A426D1"/>
    <w:rsid w:val="00A43BFC"/>
    <w:rsid w:val="00A477F8"/>
    <w:rsid w:val="00A500DD"/>
    <w:rsid w:val="00A51EC1"/>
    <w:rsid w:val="00A52156"/>
    <w:rsid w:val="00A5792A"/>
    <w:rsid w:val="00A607EA"/>
    <w:rsid w:val="00A615DD"/>
    <w:rsid w:val="00A64754"/>
    <w:rsid w:val="00A6632F"/>
    <w:rsid w:val="00A72125"/>
    <w:rsid w:val="00A74B57"/>
    <w:rsid w:val="00A76059"/>
    <w:rsid w:val="00A821A2"/>
    <w:rsid w:val="00A847B8"/>
    <w:rsid w:val="00A86CE6"/>
    <w:rsid w:val="00A879D0"/>
    <w:rsid w:val="00A904A7"/>
    <w:rsid w:val="00A9056A"/>
    <w:rsid w:val="00A90673"/>
    <w:rsid w:val="00A90AD7"/>
    <w:rsid w:val="00A90FED"/>
    <w:rsid w:val="00A92737"/>
    <w:rsid w:val="00A949E5"/>
    <w:rsid w:val="00A97AC8"/>
    <w:rsid w:val="00AA05A6"/>
    <w:rsid w:val="00AA2DC2"/>
    <w:rsid w:val="00AB1469"/>
    <w:rsid w:val="00AB3C5D"/>
    <w:rsid w:val="00AB6A38"/>
    <w:rsid w:val="00AB7FC8"/>
    <w:rsid w:val="00AC4B34"/>
    <w:rsid w:val="00AC53BC"/>
    <w:rsid w:val="00AC5AD1"/>
    <w:rsid w:val="00AC6D6E"/>
    <w:rsid w:val="00AC7C9D"/>
    <w:rsid w:val="00AD00C5"/>
    <w:rsid w:val="00AD12B6"/>
    <w:rsid w:val="00AD42C1"/>
    <w:rsid w:val="00AD4DE8"/>
    <w:rsid w:val="00AE23CC"/>
    <w:rsid w:val="00AE250C"/>
    <w:rsid w:val="00AE4E74"/>
    <w:rsid w:val="00AE4FE2"/>
    <w:rsid w:val="00AE5406"/>
    <w:rsid w:val="00AE55F6"/>
    <w:rsid w:val="00AE78CF"/>
    <w:rsid w:val="00AF0A66"/>
    <w:rsid w:val="00AF1BA8"/>
    <w:rsid w:val="00AF6544"/>
    <w:rsid w:val="00AF7729"/>
    <w:rsid w:val="00B00738"/>
    <w:rsid w:val="00B03849"/>
    <w:rsid w:val="00B06FD9"/>
    <w:rsid w:val="00B07F76"/>
    <w:rsid w:val="00B12240"/>
    <w:rsid w:val="00B16833"/>
    <w:rsid w:val="00B175B1"/>
    <w:rsid w:val="00B175C0"/>
    <w:rsid w:val="00B213FB"/>
    <w:rsid w:val="00B25AE7"/>
    <w:rsid w:val="00B303C5"/>
    <w:rsid w:val="00B3343F"/>
    <w:rsid w:val="00B33B00"/>
    <w:rsid w:val="00B37945"/>
    <w:rsid w:val="00B40D10"/>
    <w:rsid w:val="00B42EBA"/>
    <w:rsid w:val="00B447CB"/>
    <w:rsid w:val="00B44AB4"/>
    <w:rsid w:val="00B46FCF"/>
    <w:rsid w:val="00B51224"/>
    <w:rsid w:val="00B5172A"/>
    <w:rsid w:val="00B51BBC"/>
    <w:rsid w:val="00B52681"/>
    <w:rsid w:val="00B52964"/>
    <w:rsid w:val="00B532CC"/>
    <w:rsid w:val="00B61A35"/>
    <w:rsid w:val="00B6480F"/>
    <w:rsid w:val="00B72065"/>
    <w:rsid w:val="00B724BB"/>
    <w:rsid w:val="00B72C65"/>
    <w:rsid w:val="00B759A4"/>
    <w:rsid w:val="00B75C9F"/>
    <w:rsid w:val="00B80B97"/>
    <w:rsid w:val="00B8378B"/>
    <w:rsid w:val="00B84EBB"/>
    <w:rsid w:val="00B874C1"/>
    <w:rsid w:val="00B912C1"/>
    <w:rsid w:val="00B91824"/>
    <w:rsid w:val="00B92ECB"/>
    <w:rsid w:val="00B93DA5"/>
    <w:rsid w:val="00B9667E"/>
    <w:rsid w:val="00BA1036"/>
    <w:rsid w:val="00BA1A8F"/>
    <w:rsid w:val="00BA383B"/>
    <w:rsid w:val="00BA40A5"/>
    <w:rsid w:val="00BA5326"/>
    <w:rsid w:val="00BA6D8C"/>
    <w:rsid w:val="00BA7D3F"/>
    <w:rsid w:val="00BB3866"/>
    <w:rsid w:val="00BB74BF"/>
    <w:rsid w:val="00BC2086"/>
    <w:rsid w:val="00BC252B"/>
    <w:rsid w:val="00BC5BA6"/>
    <w:rsid w:val="00BC6CA6"/>
    <w:rsid w:val="00BD05BF"/>
    <w:rsid w:val="00BD0B41"/>
    <w:rsid w:val="00BD2C4D"/>
    <w:rsid w:val="00BD4038"/>
    <w:rsid w:val="00BD4BFA"/>
    <w:rsid w:val="00BD5F96"/>
    <w:rsid w:val="00BD6BC3"/>
    <w:rsid w:val="00BD7EBC"/>
    <w:rsid w:val="00BE4C4A"/>
    <w:rsid w:val="00BE5864"/>
    <w:rsid w:val="00BE6F85"/>
    <w:rsid w:val="00BE7A8B"/>
    <w:rsid w:val="00BF0699"/>
    <w:rsid w:val="00BF365D"/>
    <w:rsid w:val="00BF44C6"/>
    <w:rsid w:val="00BF7DFE"/>
    <w:rsid w:val="00C0319F"/>
    <w:rsid w:val="00C070F4"/>
    <w:rsid w:val="00C079C7"/>
    <w:rsid w:val="00C11EF8"/>
    <w:rsid w:val="00C1262D"/>
    <w:rsid w:val="00C13FB3"/>
    <w:rsid w:val="00C14EC3"/>
    <w:rsid w:val="00C153FF"/>
    <w:rsid w:val="00C17725"/>
    <w:rsid w:val="00C1774E"/>
    <w:rsid w:val="00C17867"/>
    <w:rsid w:val="00C20832"/>
    <w:rsid w:val="00C22275"/>
    <w:rsid w:val="00C234FA"/>
    <w:rsid w:val="00C23D46"/>
    <w:rsid w:val="00C24BBD"/>
    <w:rsid w:val="00C25852"/>
    <w:rsid w:val="00C26551"/>
    <w:rsid w:val="00C27713"/>
    <w:rsid w:val="00C31F61"/>
    <w:rsid w:val="00C348EA"/>
    <w:rsid w:val="00C3548D"/>
    <w:rsid w:val="00C35544"/>
    <w:rsid w:val="00C372D9"/>
    <w:rsid w:val="00C43B8E"/>
    <w:rsid w:val="00C44406"/>
    <w:rsid w:val="00C46BD3"/>
    <w:rsid w:val="00C46FD5"/>
    <w:rsid w:val="00C5088B"/>
    <w:rsid w:val="00C5097D"/>
    <w:rsid w:val="00C5187F"/>
    <w:rsid w:val="00C545BA"/>
    <w:rsid w:val="00C54822"/>
    <w:rsid w:val="00C549E8"/>
    <w:rsid w:val="00C61BD6"/>
    <w:rsid w:val="00C61C97"/>
    <w:rsid w:val="00C61E0D"/>
    <w:rsid w:val="00C6307D"/>
    <w:rsid w:val="00C63FC3"/>
    <w:rsid w:val="00C66DF6"/>
    <w:rsid w:val="00C675C8"/>
    <w:rsid w:val="00C70DCD"/>
    <w:rsid w:val="00C71A41"/>
    <w:rsid w:val="00C75CB7"/>
    <w:rsid w:val="00C77D6F"/>
    <w:rsid w:val="00C80D56"/>
    <w:rsid w:val="00C83025"/>
    <w:rsid w:val="00C9507F"/>
    <w:rsid w:val="00C96D38"/>
    <w:rsid w:val="00C97461"/>
    <w:rsid w:val="00C97C78"/>
    <w:rsid w:val="00CA1855"/>
    <w:rsid w:val="00CA3822"/>
    <w:rsid w:val="00CA3E36"/>
    <w:rsid w:val="00CA4464"/>
    <w:rsid w:val="00CA7941"/>
    <w:rsid w:val="00CB1047"/>
    <w:rsid w:val="00CB19C1"/>
    <w:rsid w:val="00CB1B70"/>
    <w:rsid w:val="00CC0926"/>
    <w:rsid w:val="00CC4F1E"/>
    <w:rsid w:val="00CC6AA3"/>
    <w:rsid w:val="00CC7914"/>
    <w:rsid w:val="00CD1F44"/>
    <w:rsid w:val="00CD2A17"/>
    <w:rsid w:val="00CD2D3D"/>
    <w:rsid w:val="00CD7A39"/>
    <w:rsid w:val="00CE0AE6"/>
    <w:rsid w:val="00CE3193"/>
    <w:rsid w:val="00CE34FA"/>
    <w:rsid w:val="00CE4097"/>
    <w:rsid w:val="00CE4D72"/>
    <w:rsid w:val="00CF50DF"/>
    <w:rsid w:val="00CF6911"/>
    <w:rsid w:val="00CF6BFE"/>
    <w:rsid w:val="00D02143"/>
    <w:rsid w:val="00D055A4"/>
    <w:rsid w:val="00D05971"/>
    <w:rsid w:val="00D13000"/>
    <w:rsid w:val="00D131AA"/>
    <w:rsid w:val="00D13A81"/>
    <w:rsid w:val="00D14966"/>
    <w:rsid w:val="00D157D2"/>
    <w:rsid w:val="00D16695"/>
    <w:rsid w:val="00D1776B"/>
    <w:rsid w:val="00D17D65"/>
    <w:rsid w:val="00D21107"/>
    <w:rsid w:val="00D2249E"/>
    <w:rsid w:val="00D225D5"/>
    <w:rsid w:val="00D244E4"/>
    <w:rsid w:val="00D2494D"/>
    <w:rsid w:val="00D27A40"/>
    <w:rsid w:val="00D27A73"/>
    <w:rsid w:val="00D33AA2"/>
    <w:rsid w:val="00D34B10"/>
    <w:rsid w:val="00D373C6"/>
    <w:rsid w:val="00D40AFE"/>
    <w:rsid w:val="00D454AB"/>
    <w:rsid w:val="00D464C1"/>
    <w:rsid w:val="00D50F10"/>
    <w:rsid w:val="00D55947"/>
    <w:rsid w:val="00D566DB"/>
    <w:rsid w:val="00D57AC6"/>
    <w:rsid w:val="00D60178"/>
    <w:rsid w:val="00D60459"/>
    <w:rsid w:val="00D61B46"/>
    <w:rsid w:val="00D63211"/>
    <w:rsid w:val="00D63D21"/>
    <w:rsid w:val="00D654D6"/>
    <w:rsid w:val="00D65AC3"/>
    <w:rsid w:val="00D7533C"/>
    <w:rsid w:val="00D75FA8"/>
    <w:rsid w:val="00D76220"/>
    <w:rsid w:val="00D765D5"/>
    <w:rsid w:val="00D8013B"/>
    <w:rsid w:val="00D81B32"/>
    <w:rsid w:val="00D84194"/>
    <w:rsid w:val="00D86BE0"/>
    <w:rsid w:val="00D877E3"/>
    <w:rsid w:val="00D87FC3"/>
    <w:rsid w:val="00D90811"/>
    <w:rsid w:val="00D94B7A"/>
    <w:rsid w:val="00DA025E"/>
    <w:rsid w:val="00DA23C1"/>
    <w:rsid w:val="00DB11D0"/>
    <w:rsid w:val="00DB1341"/>
    <w:rsid w:val="00DB39F3"/>
    <w:rsid w:val="00DB44B7"/>
    <w:rsid w:val="00DB5E94"/>
    <w:rsid w:val="00DB65F2"/>
    <w:rsid w:val="00DB70AD"/>
    <w:rsid w:val="00DB725E"/>
    <w:rsid w:val="00DB7527"/>
    <w:rsid w:val="00DC08A4"/>
    <w:rsid w:val="00DC12D5"/>
    <w:rsid w:val="00DC1F18"/>
    <w:rsid w:val="00DC2E62"/>
    <w:rsid w:val="00DC710B"/>
    <w:rsid w:val="00DD0C80"/>
    <w:rsid w:val="00DD1148"/>
    <w:rsid w:val="00DD1741"/>
    <w:rsid w:val="00DD1965"/>
    <w:rsid w:val="00DD29AA"/>
    <w:rsid w:val="00DD5210"/>
    <w:rsid w:val="00DD5C75"/>
    <w:rsid w:val="00DE1072"/>
    <w:rsid w:val="00DE2094"/>
    <w:rsid w:val="00DE216B"/>
    <w:rsid w:val="00DE2EA5"/>
    <w:rsid w:val="00DE3168"/>
    <w:rsid w:val="00DE3ED5"/>
    <w:rsid w:val="00DE44D8"/>
    <w:rsid w:val="00DE6BB2"/>
    <w:rsid w:val="00DE6EC2"/>
    <w:rsid w:val="00DE769F"/>
    <w:rsid w:val="00DF1056"/>
    <w:rsid w:val="00DF19F9"/>
    <w:rsid w:val="00DF340D"/>
    <w:rsid w:val="00DF5103"/>
    <w:rsid w:val="00DF6240"/>
    <w:rsid w:val="00DF6E98"/>
    <w:rsid w:val="00E018DB"/>
    <w:rsid w:val="00E023F3"/>
    <w:rsid w:val="00E02D32"/>
    <w:rsid w:val="00E02E9F"/>
    <w:rsid w:val="00E0401F"/>
    <w:rsid w:val="00E04368"/>
    <w:rsid w:val="00E07145"/>
    <w:rsid w:val="00E07186"/>
    <w:rsid w:val="00E11F79"/>
    <w:rsid w:val="00E16019"/>
    <w:rsid w:val="00E2042E"/>
    <w:rsid w:val="00E22B31"/>
    <w:rsid w:val="00E2741F"/>
    <w:rsid w:val="00E313E3"/>
    <w:rsid w:val="00E32204"/>
    <w:rsid w:val="00E32BE2"/>
    <w:rsid w:val="00E33700"/>
    <w:rsid w:val="00E33D10"/>
    <w:rsid w:val="00E365EC"/>
    <w:rsid w:val="00E3667B"/>
    <w:rsid w:val="00E377D8"/>
    <w:rsid w:val="00E44B64"/>
    <w:rsid w:val="00E4702B"/>
    <w:rsid w:val="00E47D68"/>
    <w:rsid w:val="00E5004B"/>
    <w:rsid w:val="00E5192B"/>
    <w:rsid w:val="00E51DD9"/>
    <w:rsid w:val="00E52C6D"/>
    <w:rsid w:val="00E53732"/>
    <w:rsid w:val="00E56490"/>
    <w:rsid w:val="00E6162B"/>
    <w:rsid w:val="00E65C1E"/>
    <w:rsid w:val="00E71799"/>
    <w:rsid w:val="00E7303A"/>
    <w:rsid w:val="00E73904"/>
    <w:rsid w:val="00E748EB"/>
    <w:rsid w:val="00E74980"/>
    <w:rsid w:val="00E752D6"/>
    <w:rsid w:val="00E772A2"/>
    <w:rsid w:val="00E8156F"/>
    <w:rsid w:val="00E81C83"/>
    <w:rsid w:val="00E82303"/>
    <w:rsid w:val="00E84521"/>
    <w:rsid w:val="00E902DA"/>
    <w:rsid w:val="00E91343"/>
    <w:rsid w:val="00E917DA"/>
    <w:rsid w:val="00E9241E"/>
    <w:rsid w:val="00E934AE"/>
    <w:rsid w:val="00E93A7B"/>
    <w:rsid w:val="00E93A7C"/>
    <w:rsid w:val="00E9559E"/>
    <w:rsid w:val="00E955C8"/>
    <w:rsid w:val="00E9779E"/>
    <w:rsid w:val="00EA1445"/>
    <w:rsid w:val="00EA1C3B"/>
    <w:rsid w:val="00EB0D53"/>
    <w:rsid w:val="00EB1FE3"/>
    <w:rsid w:val="00EB33D4"/>
    <w:rsid w:val="00EB6CB3"/>
    <w:rsid w:val="00EC3374"/>
    <w:rsid w:val="00EC51FE"/>
    <w:rsid w:val="00ED4802"/>
    <w:rsid w:val="00EE0E4C"/>
    <w:rsid w:val="00EE210B"/>
    <w:rsid w:val="00EE23D6"/>
    <w:rsid w:val="00EE381E"/>
    <w:rsid w:val="00EE3940"/>
    <w:rsid w:val="00EE67F0"/>
    <w:rsid w:val="00EE6E91"/>
    <w:rsid w:val="00EF7F8D"/>
    <w:rsid w:val="00F00E13"/>
    <w:rsid w:val="00F013C2"/>
    <w:rsid w:val="00F052D7"/>
    <w:rsid w:val="00F057FC"/>
    <w:rsid w:val="00F1483E"/>
    <w:rsid w:val="00F14B8C"/>
    <w:rsid w:val="00F14BB5"/>
    <w:rsid w:val="00F205E3"/>
    <w:rsid w:val="00F26048"/>
    <w:rsid w:val="00F31963"/>
    <w:rsid w:val="00F34B13"/>
    <w:rsid w:val="00F364F5"/>
    <w:rsid w:val="00F408F9"/>
    <w:rsid w:val="00F439D7"/>
    <w:rsid w:val="00F473AC"/>
    <w:rsid w:val="00F47BD5"/>
    <w:rsid w:val="00F50D88"/>
    <w:rsid w:val="00F5176D"/>
    <w:rsid w:val="00F52920"/>
    <w:rsid w:val="00F54600"/>
    <w:rsid w:val="00F57991"/>
    <w:rsid w:val="00F57A5A"/>
    <w:rsid w:val="00F60F4D"/>
    <w:rsid w:val="00F63AEE"/>
    <w:rsid w:val="00F6437D"/>
    <w:rsid w:val="00F6483F"/>
    <w:rsid w:val="00F65677"/>
    <w:rsid w:val="00F67010"/>
    <w:rsid w:val="00F677C8"/>
    <w:rsid w:val="00F7082C"/>
    <w:rsid w:val="00F72B7F"/>
    <w:rsid w:val="00F74AB5"/>
    <w:rsid w:val="00F757F1"/>
    <w:rsid w:val="00F80C69"/>
    <w:rsid w:val="00F82FD3"/>
    <w:rsid w:val="00F83F37"/>
    <w:rsid w:val="00F849A6"/>
    <w:rsid w:val="00F8745B"/>
    <w:rsid w:val="00F9124C"/>
    <w:rsid w:val="00F91D1C"/>
    <w:rsid w:val="00F95C35"/>
    <w:rsid w:val="00FA2F5B"/>
    <w:rsid w:val="00FA3ECF"/>
    <w:rsid w:val="00FA41A0"/>
    <w:rsid w:val="00FA51EB"/>
    <w:rsid w:val="00FA5FA3"/>
    <w:rsid w:val="00FA6E88"/>
    <w:rsid w:val="00FA708B"/>
    <w:rsid w:val="00FA7BF4"/>
    <w:rsid w:val="00FA7E7E"/>
    <w:rsid w:val="00FB0481"/>
    <w:rsid w:val="00FB0CF4"/>
    <w:rsid w:val="00FB18B5"/>
    <w:rsid w:val="00FB647A"/>
    <w:rsid w:val="00FB671A"/>
    <w:rsid w:val="00FB7885"/>
    <w:rsid w:val="00FC0E8A"/>
    <w:rsid w:val="00FC252D"/>
    <w:rsid w:val="00FC4137"/>
    <w:rsid w:val="00FC465A"/>
    <w:rsid w:val="00FC4EF8"/>
    <w:rsid w:val="00FD00F3"/>
    <w:rsid w:val="00FD03B1"/>
    <w:rsid w:val="00FD23D7"/>
    <w:rsid w:val="00FD43E4"/>
    <w:rsid w:val="00FD4FB6"/>
    <w:rsid w:val="00FD7A24"/>
    <w:rsid w:val="00FE447E"/>
    <w:rsid w:val="00FE5F0A"/>
    <w:rsid w:val="00FE6552"/>
    <w:rsid w:val="00FF159E"/>
    <w:rsid w:val="00FF1BEE"/>
    <w:rsid w:val="00FF3D59"/>
    <w:rsid w:val="00FF3D9F"/>
    <w:rsid w:val="00FF6642"/>
    <w:rsid w:val="00FF773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69D518A"/>
  <w15:chartTrackingRefBased/>
  <w15:docId w15:val="{2A72AC2D-50DC-426A-9B5C-61FB970BD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003A2"/>
    <w:rPr>
      <w:sz w:val="24"/>
      <w:szCs w:val="24"/>
    </w:rPr>
  </w:style>
  <w:style w:type="paragraph" w:styleId="Heading1">
    <w:name w:val="heading 1"/>
    <w:basedOn w:val="Normal"/>
    <w:next w:val="Normal"/>
    <w:qFormat/>
    <w:rsid w:val="005A564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4B3697"/>
    <w:pPr>
      <w:keepNext/>
      <w:spacing w:after="120"/>
      <w:outlineLvl w:val="1"/>
    </w:pPr>
    <w:rPr>
      <w:rFonts w:ascii="Monitorica" w:hAnsi="Monitorica" w:cs="Arial"/>
      <w:b/>
      <w:bCs/>
      <w:iCs/>
      <w:szCs w:val="28"/>
    </w:rPr>
  </w:style>
  <w:style w:type="paragraph" w:styleId="Heading3">
    <w:name w:val="heading 3"/>
    <w:basedOn w:val="Normal"/>
    <w:next w:val="Normal"/>
    <w:qFormat/>
    <w:rsid w:val="000B3993"/>
    <w:pPr>
      <w:keepNext/>
      <w:outlineLvl w:val="2"/>
    </w:pPr>
    <w:rPr>
      <w:b/>
      <w:sz w:val="28"/>
      <w:szCs w:val="20"/>
    </w:rPr>
  </w:style>
  <w:style w:type="paragraph" w:styleId="Heading4">
    <w:name w:val="heading 4"/>
    <w:basedOn w:val="Normal"/>
    <w:next w:val="Normal"/>
    <w:qFormat/>
    <w:rsid w:val="00BC3A06"/>
    <w:pPr>
      <w:keepNext/>
      <w:spacing w:before="240" w:after="60"/>
      <w:outlineLvl w:val="3"/>
    </w:pPr>
    <w:rPr>
      <w:b/>
      <w:bCs/>
      <w:sz w:val="28"/>
      <w:szCs w:val="28"/>
    </w:rPr>
  </w:style>
  <w:style w:type="paragraph" w:styleId="Heading5">
    <w:name w:val="heading 5"/>
    <w:basedOn w:val="Normal"/>
    <w:next w:val="Normal"/>
    <w:qFormat/>
    <w:rsid w:val="00BC3A06"/>
    <w:pPr>
      <w:spacing w:before="240" w:after="60"/>
      <w:outlineLvl w:val="4"/>
    </w:pPr>
    <w:rPr>
      <w:b/>
      <w:bCs/>
      <w:i/>
      <w:iCs/>
      <w:sz w:val="26"/>
      <w:szCs w:val="26"/>
    </w:rPr>
  </w:style>
  <w:style w:type="paragraph" w:styleId="Heading6">
    <w:name w:val="heading 6"/>
    <w:basedOn w:val="Normal"/>
    <w:next w:val="Normal"/>
    <w:qFormat/>
    <w:rsid w:val="00C9666A"/>
    <w:pPr>
      <w:spacing w:before="240" w:after="60"/>
      <w:outlineLvl w:val="5"/>
    </w:pPr>
    <w:rPr>
      <w:b/>
      <w:bCs/>
      <w:sz w:val="22"/>
      <w:szCs w:val="22"/>
    </w:rPr>
  </w:style>
  <w:style w:type="paragraph" w:styleId="Heading7">
    <w:name w:val="heading 7"/>
    <w:aliases w:val="ČLANCI"/>
    <w:basedOn w:val="Normal"/>
    <w:next w:val="Normal"/>
    <w:qFormat/>
    <w:rsid w:val="00056DF5"/>
    <w:pPr>
      <w:numPr>
        <w:numId w:val="2"/>
      </w:numPr>
      <w:ind w:left="0"/>
      <w:jc w:val="center"/>
      <w:outlineLvl w:val="6"/>
    </w:pPr>
  </w:style>
  <w:style w:type="paragraph" w:styleId="Heading8">
    <w:name w:val="heading 8"/>
    <w:basedOn w:val="Normal"/>
    <w:next w:val="Normal"/>
    <w:qFormat/>
    <w:rsid w:val="00BC3A06"/>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E752D6"/>
    <w:pPr>
      <w:spacing w:before="100" w:beforeAutospacing="1" w:after="100" w:afterAutospacing="1"/>
    </w:pPr>
  </w:style>
  <w:style w:type="paragraph" w:styleId="BodyText2">
    <w:name w:val="Body Text 2"/>
    <w:basedOn w:val="Normal"/>
    <w:rsid w:val="000B3993"/>
    <w:pPr>
      <w:spacing w:line="360" w:lineRule="auto"/>
      <w:jc w:val="both"/>
    </w:pPr>
    <w:rPr>
      <w:szCs w:val="20"/>
    </w:rPr>
  </w:style>
  <w:style w:type="paragraph" w:styleId="BodyText3">
    <w:name w:val="Body Text 3"/>
    <w:basedOn w:val="Normal"/>
    <w:rsid w:val="00663A7F"/>
    <w:pPr>
      <w:spacing w:after="120"/>
    </w:pPr>
    <w:rPr>
      <w:sz w:val="16"/>
      <w:szCs w:val="16"/>
    </w:rPr>
  </w:style>
  <w:style w:type="paragraph" w:styleId="FootnoteText">
    <w:name w:val="footnote text"/>
    <w:aliases w:val="Footnote Text Char Char Char Char Char,Footnote Text Char Char Char,Footnote Text Char Char Char Char,Footnote Text Char Char Char Char Char Char Char,Footnote Text Char Char Char Char Char Char"/>
    <w:basedOn w:val="Normal"/>
    <w:semiHidden/>
    <w:rsid w:val="00663A7F"/>
    <w:rPr>
      <w:sz w:val="20"/>
      <w:szCs w:val="20"/>
    </w:rPr>
  </w:style>
  <w:style w:type="character" w:styleId="FootnoteReference">
    <w:name w:val="footnote reference"/>
    <w:semiHidden/>
    <w:rsid w:val="00663A7F"/>
    <w:rPr>
      <w:vertAlign w:val="superscript"/>
    </w:rPr>
  </w:style>
  <w:style w:type="table" w:styleId="TableGrid">
    <w:name w:val="Table Grid"/>
    <w:basedOn w:val="TableNormal"/>
    <w:rsid w:val="00663A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rsid w:val="004D7C49"/>
    <w:pPr>
      <w:spacing w:after="120"/>
      <w:ind w:left="283"/>
    </w:pPr>
    <w:rPr>
      <w:sz w:val="16"/>
      <w:szCs w:val="16"/>
    </w:rPr>
  </w:style>
  <w:style w:type="paragraph" w:styleId="Title">
    <w:name w:val="Title"/>
    <w:basedOn w:val="Normal"/>
    <w:qFormat/>
    <w:rsid w:val="00DC0515"/>
    <w:pPr>
      <w:jc w:val="center"/>
    </w:pPr>
    <w:rPr>
      <w:b/>
      <w:szCs w:val="20"/>
    </w:rPr>
  </w:style>
  <w:style w:type="paragraph" w:styleId="BodyTextIndent">
    <w:name w:val="Body Text Indent"/>
    <w:basedOn w:val="Normal"/>
    <w:rsid w:val="00A009C8"/>
    <w:pPr>
      <w:spacing w:after="120"/>
      <w:ind w:left="283"/>
    </w:pPr>
  </w:style>
  <w:style w:type="paragraph" w:customStyle="1" w:styleId="Tekst">
    <w:name w:val="Tekst"/>
    <w:basedOn w:val="BodyText"/>
    <w:link w:val="TekstChar"/>
    <w:rsid w:val="005136F5"/>
    <w:pPr>
      <w:spacing w:after="0" w:line="300" w:lineRule="exact"/>
      <w:jc w:val="both"/>
    </w:pPr>
    <w:rPr>
      <w:rFonts w:ascii="Trebuchet MS" w:hAnsi="Trebuchet MS"/>
      <w:sz w:val="20"/>
      <w:szCs w:val="20"/>
    </w:rPr>
  </w:style>
  <w:style w:type="paragraph" w:styleId="BodyText">
    <w:name w:val="Body Text"/>
    <w:basedOn w:val="Normal"/>
    <w:link w:val="BodyTextChar"/>
    <w:rsid w:val="005136F5"/>
    <w:pPr>
      <w:spacing w:after="120"/>
    </w:pPr>
  </w:style>
  <w:style w:type="paragraph" w:styleId="Footer">
    <w:name w:val="footer"/>
    <w:basedOn w:val="Normal"/>
    <w:link w:val="FooterChar"/>
    <w:uiPriority w:val="99"/>
    <w:rsid w:val="005136F5"/>
    <w:pPr>
      <w:tabs>
        <w:tab w:val="center" w:pos="4153"/>
        <w:tab w:val="right" w:pos="8306"/>
      </w:tabs>
    </w:pPr>
    <w:rPr>
      <w:rFonts w:ascii="Trebuchet MS" w:hAnsi="Trebuchet MS"/>
      <w:sz w:val="20"/>
      <w:szCs w:val="20"/>
      <w:lang w:val="en-GB" w:eastAsia="x-none"/>
    </w:rPr>
  </w:style>
  <w:style w:type="paragraph" w:customStyle="1" w:styleId="Podnaslov2">
    <w:name w:val="Podnaslov2"/>
    <w:basedOn w:val="Heading6"/>
    <w:autoRedefine/>
    <w:rsid w:val="00C9666A"/>
    <w:pPr>
      <w:tabs>
        <w:tab w:val="left" w:pos="567"/>
      </w:tabs>
      <w:spacing w:before="0" w:after="0" w:line="360" w:lineRule="auto"/>
      <w:ind w:left="567" w:hanging="567"/>
      <w:jc w:val="both"/>
      <w:outlineLvl w:val="9"/>
    </w:pPr>
    <w:rPr>
      <w:bCs w:val="0"/>
      <w:caps/>
      <w:sz w:val="28"/>
      <w:szCs w:val="28"/>
    </w:rPr>
  </w:style>
  <w:style w:type="paragraph" w:styleId="Header">
    <w:name w:val="header"/>
    <w:basedOn w:val="Normal"/>
    <w:link w:val="HeaderChar"/>
    <w:uiPriority w:val="99"/>
    <w:rsid w:val="00BC3A06"/>
    <w:pPr>
      <w:tabs>
        <w:tab w:val="center" w:pos="4153"/>
        <w:tab w:val="right" w:pos="8306"/>
      </w:tabs>
    </w:pPr>
    <w:rPr>
      <w:sz w:val="20"/>
      <w:szCs w:val="20"/>
      <w:lang w:val="en-GB" w:eastAsia="x-none"/>
    </w:rPr>
  </w:style>
  <w:style w:type="character" w:styleId="PageNumber">
    <w:name w:val="page number"/>
    <w:basedOn w:val="DefaultParagraphFont"/>
    <w:rsid w:val="00BC3A06"/>
  </w:style>
  <w:style w:type="paragraph" w:customStyle="1" w:styleId="Podnaslov4">
    <w:name w:val="Podnaslov4"/>
    <w:basedOn w:val="Tekst"/>
    <w:rsid w:val="00EB1DAB"/>
    <w:pPr>
      <w:tabs>
        <w:tab w:val="left" w:pos="851"/>
      </w:tabs>
      <w:ind w:left="851" w:hanging="851"/>
    </w:pPr>
    <w:rPr>
      <w:rFonts w:ascii="Arial" w:hAnsi="Arial"/>
      <w:b/>
      <w:lang w:val="en-GB"/>
    </w:rPr>
  </w:style>
  <w:style w:type="paragraph" w:styleId="BlockText">
    <w:name w:val="Block Text"/>
    <w:basedOn w:val="Normal"/>
    <w:rsid w:val="00EB1DAB"/>
    <w:pPr>
      <w:tabs>
        <w:tab w:val="left" w:pos="709"/>
        <w:tab w:val="left" w:pos="1701"/>
        <w:tab w:val="right" w:leader="dot" w:pos="9072"/>
      </w:tabs>
      <w:ind w:left="705" w:right="851" w:hanging="705"/>
      <w:jc w:val="both"/>
    </w:pPr>
    <w:rPr>
      <w:rFonts w:ascii="Trebuchet MS" w:hAnsi="Trebuchet MS"/>
      <w:szCs w:val="20"/>
    </w:rPr>
  </w:style>
  <w:style w:type="paragraph" w:styleId="Index1">
    <w:name w:val="index 1"/>
    <w:basedOn w:val="Normal"/>
    <w:next w:val="Normal"/>
    <w:autoRedefine/>
    <w:semiHidden/>
    <w:rsid w:val="00EB1DAB"/>
    <w:pPr>
      <w:jc w:val="both"/>
    </w:pPr>
    <w:rPr>
      <w:b/>
      <w:sz w:val="28"/>
      <w:szCs w:val="20"/>
    </w:rPr>
  </w:style>
  <w:style w:type="paragraph" w:styleId="TOC1">
    <w:name w:val="toc 1"/>
    <w:basedOn w:val="Normal"/>
    <w:next w:val="Normal"/>
    <w:autoRedefine/>
    <w:semiHidden/>
    <w:rsid w:val="00EB1DAB"/>
    <w:rPr>
      <w:rFonts w:ascii="Times" w:hAnsi="Times"/>
      <w:b/>
      <w:spacing w:val="-2"/>
      <w:sz w:val="28"/>
      <w:szCs w:val="20"/>
      <w:lang w:val="en-AU"/>
    </w:rPr>
  </w:style>
  <w:style w:type="paragraph" w:styleId="PlainText">
    <w:name w:val="Plain Text"/>
    <w:basedOn w:val="Normal"/>
    <w:link w:val="PlainTextChar"/>
    <w:qFormat/>
    <w:rsid w:val="002117C2"/>
    <w:rPr>
      <w:rFonts w:ascii="Courier New" w:hAnsi="Courier New"/>
      <w:sz w:val="20"/>
      <w:szCs w:val="20"/>
      <w:lang w:val="en-GB" w:eastAsia="x-none"/>
    </w:rPr>
  </w:style>
  <w:style w:type="paragraph" w:customStyle="1" w:styleId="Podnaslov3">
    <w:name w:val="Podnaslov3"/>
    <w:basedOn w:val="Heading6"/>
    <w:rsid w:val="00093250"/>
    <w:pPr>
      <w:keepNext/>
      <w:tabs>
        <w:tab w:val="right" w:pos="-113"/>
        <w:tab w:val="left" w:pos="0"/>
      </w:tabs>
      <w:spacing w:before="0" w:after="0"/>
      <w:ind w:hanging="1077"/>
      <w:jc w:val="both"/>
    </w:pPr>
    <w:rPr>
      <w:rFonts w:ascii="Trebuchet MS" w:hAnsi="Trebuchet MS"/>
      <w:bCs w:val="0"/>
      <w:sz w:val="24"/>
      <w:szCs w:val="20"/>
    </w:rPr>
  </w:style>
  <w:style w:type="paragraph" w:styleId="BodyTextIndent2">
    <w:name w:val="Body Text Indent 2"/>
    <w:basedOn w:val="Normal"/>
    <w:rsid w:val="00D35215"/>
    <w:pPr>
      <w:spacing w:after="120" w:line="480" w:lineRule="auto"/>
      <w:ind w:left="283"/>
    </w:pPr>
  </w:style>
  <w:style w:type="paragraph" w:customStyle="1" w:styleId="Normal2">
    <w:name w:val="Normal2"/>
    <w:basedOn w:val="Normal"/>
    <w:rsid w:val="00D14037"/>
    <w:pPr>
      <w:spacing w:line="360" w:lineRule="auto"/>
      <w:jc w:val="both"/>
    </w:pPr>
    <w:rPr>
      <w:szCs w:val="20"/>
      <w:lang w:val="en-GB"/>
    </w:rPr>
  </w:style>
  <w:style w:type="paragraph" w:styleId="BalloonText">
    <w:name w:val="Balloon Text"/>
    <w:basedOn w:val="Normal"/>
    <w:semiHidden/>
    <w:rsid w:val="002D45BE"/>
    <w:rPr>
      <w:rFonts w:ascii="Tahoma" w:hAnsi="Tahoma" w:cs="Tahoma"/>
      <w:sz w:val="16"/>
      <w:szCs w:val="16"/>
    </w:rPr>
  </w:style>
  <w:style w:type="paragraph" w:customStyle="1" w:styleId="Podnaslov1">
    <w:name w:val="Podnaslov1"/>
    <w:basedOn w:val="Heading6"/>
    <w:rsid w:val="003F6FEC"/>
    <w:pPr>
      <w:keepNext/>
      <w:tabs>
        <w:tab w:val="right" w:pos="-113"/>
        <w:tab w:val="left" w:pos="0"/>
      </w:tabs>
      <w:spacing w:before="0" w:after="0"/>
      <w:ind w:hanging="1077"/>
      <w:jc w:val="both"/>
    </w:pPr>
    <w:rPr>
      <w:rFonts w:ascii="Trebuchet MS" w:hAnsi="Trebuchet MS"/>
      <w:bCs w:val="0"/>
      <w:sz w:val="24"/>
      <w:szCs w:val="20"/>
      <w:lang w:eastAsia="en-US"/>
    </w:rPr>
  </w:style>
  <w:style w:type="character" w:styleId="CommentReference">
    <w:name w:val="annotation reference"/>
    <w:semiHidden/>
    <w:rsid w:val="005942A3"/>
    <w:rPr>
      <w:sz w:val="16"/>
      <w:szCs w:val="16"/>
    </w:rPr>
  </w:style>
  <w:style w:type="paragraph" w:styleId="CommentText">
    <w:name w:val="annotation text"/>
    <w:basedOn w:val="Normal"/>
    <w:semiHidden/>
    <w:rsid w:val="005942A3"/>
    <w:rPr>
      <w:sz w:val="20"/>
      <w:szCs w:val="20"/>
    </w:rPr>
  </w:style>
  <w:style w:type="paragraph" w:styleId="CommentSubject">
    <w:name w:val="annotation subject"/>
    <w:basedOn w:val="CommentText"/>
    <w:next w:val="CommentText"/>
    <w:semiHidden/>
    <w:rsid w:val="005942A3"/>
    <w:rPr>
      <w:b/>
      <w:bCs/>
    </w:rPr>
  </w:style>
  <w:style w:type="character" w:customStyle="1" w:styleId="TekstChar">
    <w:name w:val="Tekst Char"/>
    <w:link w:val="Tekst"/>
    <w:rsid w:val="00EF17D2"/>
    <w:rPr>
      <w:rFonts w:ascii="Trebuchet MS" w:hAnsi="Trebuchet MS"/>
      <w:lang w:val="hr-HR" w:eastAsia="hr-HR" w:bidi="ar-SA"/>
    </w:rPr>
  </w:style>
  <w:style w:type="paragraph" w:customStyle="1" w:styleId="Clanci">
    <w:name w:val="Clanci"/>
    <w:basedOn w:val="Tekst"/>
    <w:link w:val="ClanciCharChar"/>
    <w:rsid w:val="00C7452B"/>
    <w:pPr>
      <w:numPr>
        <w:numId w:val="1"/>
      </w:numPr>
      <w:shd w:val="clear" w:color="auto" w:fill="FFFFFF"/>
      <w:spacing w:before="240" w:after="240" w:line="240" w:lineRule="auto"/>
      <w:jc w:val="center"/>
    </w:pPr>
    <w:rPr>
      <w:b/>
      <w:sz w:val="24"/>
      <w:szCs w:val="24"/>
      <w:lang w:eastAsia="en-US"/>
    </w:rPr>
  </w:style>
  <w:style w:type="character" w:customStyle="1" w:styleId="ClanciCharChar">
    <w:name w:val="Clanci Char Char"/>
    <w:link w:val="Clanci"/>
    <w:rsid w:val="00C7452B"/>
    <w:rPr>
      <w:rFonts w:ascii="Trebuchet MS" w:hAnsi="Trebuchet MS"/>
      <w:b/>
      <w:sz w:val="24"/>
      <w:szCs w:val="24"/>
      <w:shd w:val="clear" w:color="auto" w:fill="FFFFFF"/>
      <w:lang w:eastAsia="en-US"/>
    </w:rPr>
  </w:style>
  <w:style w:type="character" w:customStyle="1" w:styleId="BodyTextChar">
    <w:name w:val="Body Text Char"/>
    <w:link w:val="BodyText"/>
    <w:rsid w:val="00135F7D"/>
    <w:rPr>
      <w:sz w:val="24"/>
      <w:szCs w:val="24"/>
      <w:lang w:val="hr-HR" w:eastAsia="hr-HR" w:bidi="ar-SA"/>
    </w:rPr>
  </w:style>
  <w:style w:type="paragraph" w:customStyle="1" w:styleId="Stavakbr">
    <w:name w:val="Stavak_br"/>
    <w:basedOn w:val="Tekst"/>
    <w:rsid w:val="00EC6635"/>
    <w:pPr>
      <w:tabs>
        <w:tab w:val="left" w:pos="426"/>
      </w:tabs>
    </w:pPr>
    <w:rPr>
      <w:rFonts w:ascii="Arial" w:hAnsi="Arial"/>
      <w:lang w:val="en-GB"/>
    </w:rPr>
  </w:style>
  <w:style w:type="character" w:styleId="Strong">
    <w:name w:val="Strong"/>
    <w:qFormat/>
    <w:rsid w:val="00227134"/>
    <w:rPr>
      <w:b/>
      <w:bCs/>
    </w:rPr>
  </w:style>
  <w:style w:type="character" w:customStyle="1" w:styleId="HeaderChar">
    <w:name w:val="Header Char"/>
    <w:link w:val="Header"/>
    <w:uiPriority w:val="99"/>
    <w:rsid w:val="001A5F41"/>
    <w:rPr>
      <w:lang w:val="en-GB"/>
    </w:rPr>
  </w:style>
  <w:style w:type="character" w:customStyle="1" w:styleId="FooterChar">
    <w:name w:val="Footer Char"/>
    <w:link w:val="Footer"/>
    <w:uiPriority w:val="99"/>
    <w:rsid w:val="001A5F41"/>
    <w:rPr>
      <w:rFonts w:ascii="Trebuchet MS" w:hAnsi="Trebuchet MS"/>
      <w:lang w:val="en-GB"/>
    </w:rPr>
  </w:style>
  <w:style w:type="character" w:customStyle="1" w:styleId="PlainTextChar">
    <w:name w:val="Plain Text Char"/>
    <w:link w:val="PlainText"/>
    <w:uiPriority w:val="99"/>
    <w:rsid w:val="001A5F41"/>
    <w:rPr>
      <w:rFonts w:ascii="Courier New" w:hAnsi="Courier New"/>
      <w:lang w:val="en-GB"/>
    </w:rPr>
  </w:style>
  <w:style w:type="paragraph" w:customStyle="1" w:styleId="Obiantekst1">
    <w:name w:val="Običan tekst1"/>
    <w:basedOn w:val="Normal"/>
    <w:rsid w:val="00A0639E"/>
    <w:pPr>
      <w:suppressAutoHyphens/>
    </w:pPr>
    <w:rPr>
      <w:rFonts w:ascii="Courier New" w:hAnsi="Courier New"/>
      <w:sz w:val="20"/>
      <w:szCs w:val="20"/>
      <w:lang w:val="en-US" w:eastAsia="ar-SA"/>
    </w:rPr>
  </w:style>
  <w:style w:type="paragraph" w:customStyle="1" w:styleId="BodyTextuvlaka3">
    <w:name w:val="Body Text.uvlaka 3"/>
    <w:basedOn w:val="Normal"/>
    <w:rsid w:val="00A0639E"/>
    <w:pPr>
      <w:suppressAutoHyphens/>
      <w:jc w:val="both"/>
    </w:pPr>
    <w:rPr>
      <w:rFonts w:ascii="Wingdings 3" w:hAnsi="Wingdings 3"/>
      <w:sz w:val="20"/>
      <w:szCs w:val="20"/>
      <w:lang w:val="en-US" w:eastAsia="ar-SA"/>
    </w:rPr>
  </w:style>
  <w:style w:type="paragraph" w:customStyle="1" w:styleId="WW-Default">
    <w:name w:val="WW-Default"/>
    <w:rsid w:val="00A0639E"/>
    <w:pPr>
      <w:widowControl w:val="0"/>
      <w:suppressAutoHyphens/>
      <w:autoSpaceDE w:val="0"/>
    </w:pPr>
    <w:rPr>
      <w:rFonts w:ascii="FutursansExtra_PP" w:hAnsi="FutursansExtra_PP" w:cs="FutursansExtra_PP"/>
      <w:color w:val="000000"/>
      <w:sz w:val="24"/>
      <w:szCs w:val="24"/>
      <w:lang w:eastAsia="ar-SA"/>
    </w:rPr>
  </w:style>
  <w:style w:type="paragraph" w:customStyle="1" w:styleId="ColorfulList-Accent11">
    <w:name w:val="Colorful List - Accent 11"/>
    <w:basedOn w:val="Normal"/>
    <w:uiPriority w:val="72"/>
    <w:rsid w:val="009C2455"/>
    <w:pPr>
      <w:ind w:left="720"/>
      <w:contextualSpacing/>
    </w:pPr>
  </w:style>
  <w:style w:type="character" w:styleId="Emphasis">
    <w:name w:val="Emphasis"/>
    <w:uiPriority w:val="20"/>
    <w:qFormat/>
    <w:rsid w:val="00B3429D"/>
    <w:rPr>
      <w:i/>
      <w:iCs/>
    </w:rPr>
  </w:style>
  <w:style w:type="paragraph" w:styleId="ListParagraph">
    <w:name w:val="List Paragraph"/>
    <w:basedOn w:val="Normal"/>
    <w:uiPriority w:val="1"/>
    <w:qFormat/>
    <w:rsid w:val="004D1A04"/>
    <w:pPr>
      <w:ind w:left="720"/>
      <w:contextualSpacing/>
    </w:pPr>
  </w:style>
  <w:style w:type="paragraph" w:customStyle="1" w:styleId="plavo">
    <w:name w:val="plavo"/>
    <w:basedOn w:val="Normal"/>
    <w:link w:val="plavoChar"/>
    <w:qFormat/>
    <w:rsid w:val="00B724BB"/>
    <w:pPr>
      <w:widowControl w:val="0"/>
      <w:pBdr>
        <w:top w:val="nil"/>
        <w:left w:val="nil"/>
        <w:bottom w:val="nil"/>
        <w:right w:val="nil"/>
        <w:between w:val="nil"/>
      </w:pBdr>
      <w:suppressAutoHyphens/>
      <w:spacing w:line="276" w:lineRule="auto"/>
      <w:ind w:leftChars="-1" w:left="-1" w:hangingChars="1" w:hanging="2"/>
      <w:jc w:val="both"/>
      <w:textDirection w:val="btLr"/>
      <w:textAlignment w:val="top"/>
      <w:outlineLvl w:val="0"/>
    </w:pPr>
    <w:rPr>
      <w:rFonts w:ascii="Arial" w:eastAsia="Arial" w:hAnsi="Arial"/>
      <w:color w:val="0000FF"/>
      <w:position w:val="-1"/>
      <w:sz w:val="20"/>
      <w:szCs w:val="20"/>
    </w:rPr>
  </w:style>
  <w:style w:type="character" w:customStyle="1" w:styleId="plavoChar">
    <w:name w:val="plavo Char"/>
    <w:link w:val="plavo"/>
    <w:rsid w:val="00B724BB"/>
    <w:rPr>
      <w:rFonts w:ascii="Arial" w:eastAsia="Arial" w:hAnsi="Arial"/>
      <w:color w:val="0000FF"/>
      <w:position w:val="-1"/>
    </w:rPr>
  </w:style>
  <w:style w:type="character" w:customStyle="1" w:styleId="ObinitekstChar1">
    <w:name w:val="Obični tekst Char1"/>
    <w:rsid w:val="00DC710B"/>
    <w:rPr>
      <w:rFonts w:ascii="Courier New" w:hAnsi="Courier New" w:cs="Courier New"/>
      <w:lang w:val="en-AU" w:eastAsia="en-US"/>
    </w:rPr>
  </w:style>
  <w:style w:type="character" w:customStyle="1" w:styleId="preformatted-text">
    <w:name w:val="preformatted-text"/>
    <w:rsid w:val="00670595"/>
  </w:style>
  <w:style w:type="paragraph" w:styleId="Revision">
    <w:name w:val="Revision"/>
    <w:hidden/>
    <w:uiPriority w:val="99"/>
    <w:semiHidden/>
    <w:rsid w:val="00A13264"/>
    <w:rPr>
      <w:sz w:val="24"/>
      <w:szCs w:val="24"/>
    </w:rPr>
  </w:style>
  <w:style w:type="paragraph" w:customStyle="1" w:styleId="PODNASLOV10">
    <w:name w:val="PODNASLOV1"/>
    <w:basedOn w:val="Heading5"/>
    <w:rsid w:val="00EE23D6"/>
    <w:pPr>
      <w:keepNext/>
      <w:tabs>
        <w:tab w:val="left" w:pos="567"/>
      </w:tabs>
      <w:spacing w:before="0" w:after="0" w:line="288" w:lineRule="auto"/>
      <w:ind w:left="567" w:hanging="567"/>
      <w:jc w:val="both"/>
    </w:pPr>
    <w:rPr>
      <w:rFonts w:ascii="Arial" w:hAnsi="Arial" w:cs="Arial"/>
      <w:b w:val="0"/>
      <w:caps/>
      <w:sz w:val="30"/>
      <w:szCs w:val="30"/>
      <w:lang w:eastAsia="en-US"/>
    </w:rPr>
  </w:style>
  <w:style w:type="paragraph" w:customStyle="1" w:styleId="crveno">
    <w:name w:val="crveno"/>
    <w:basedOn w:val="Normal"/>
    <w:link w:val="crvenoChar"/>
    <w:qFormat/>
    <w:rsid w:val="00E82303"/>
    <w:pPr>
      <w:pBdr>
        <w:top w:val="nil"/>
        <w:left w:val="nil"/>
        <w:bottom w:val="nil"/>
        <w:right w:val="nil"/>
        <w:between w:val="nil"/>
      </w:pBdr>
      <w:tabs>
        <w:tab w:val="left" w:pos="709"/>
      </w:tabs>
      <w:suppressAutoHyphens/>
      <w:spacing w:line="276" w:lineRule="auto"/>
      <w:ind w:leftChars="-1" w:left="-1" w:hangingChars="1" w:hanging="2"/>
      <w:jc w:val="both"/>
      <w:textDirection w:val="btLr"/>
      <w:textAlignment w:val="top"/>
      <w:outlineLvl w:val="0"/>
    </w:pPr>
    <w:rPr>
      <w:rFonts w:ascii="Arial" w:eastAsia="Arial" w:hAnsi="Arial"/>
      <w:color w:val="FF0000"/>
      <w:position w:val="-1"/>
      <w:sz w:val="20"/>
      <w:szCs w:val="20"/>
    </w:rPr>
  </w:style>
  <w:style w:type="character" w:customStyle="1" w:styleId="crvenoChar">
    <w:name w:val="crveno Char"/>
    <w:link w:val="crveno"/>
    <w:rsid w:val="00E82303"/>
    <w:rPr>
      <w:rFonts w:ascii="Arial" w:eastAsia="Arial" w:hAnsi="Arial"/>
      <w:color w:val="FF0000"/>
      <w:position w:val="-1"/>
    </w:rPr>
  </w:style>
  <w:style w:type="paragraph" w:customStyle="1" w:styleId="box454976">
    <w:name w:val="box_454976"/>
    <w:basedOn w:val="Normal"/>
    <w:rsid w:val="00001D7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26806">
      <w:bodyDiv w:val="1"/>
      <w:marLeft w:val="0"/>
      <w:marRight w:val="0"/>
      <w:marTop w:val="0"/>
      <w:marBottom w:val="0"/>
      <w:divBdr>
        <w:top w:val="none" w:sz="0" w:space="0" w:color="auto"/>
        <w:left w:val="none" w:sz="0" w:space="0" w:color="auto"/>
        <w:bottom w:val="none" w:sz="0" w:space="0" w:color="auto"/>
        <w:right w:val="none" w:sz="0" w:space="0" w:color="auto"/>
      </w:divBdr>
    </w:div>
    <w:div w:id="184371787">
      <w:bodyDiv w:val="1"/>
      <w:marLeft w:val="0"/>
      <w:marRight w:val="0"/>
      <w:marTop w:val="0"/>
      <w:marBottom w:val="0"/>
      <w:divBdr>
        <w:top w:val="none" w:sz="0" w:space="0" w:color="auto"/>
        <w:left w:val="none" w:sz="0" w:space="0" w:color="auto"/>
        <w:bottom w:val="none" w:sz="0" w:space="0" w:color="auto"/>
        <w:right w:val="none" w:sz="0" w:space="0" w:color="auto"/>
      </w:divBdr>
    </w:div>
    <w:div w:id="536433230">
      <w:bodyDiv w:val="1"/>
      <w:marLeft w:val="0"/>
      <w:marRight w:val="0"/>
      <w:marTop w:val="0"/>
      <w:marBottom w:val="0"/>
      <w:divBdr>
        <w:top w:val="none" w:sz="0" w:space="0" w:color="auto"/>
        <w:left w:val="none" w:sz="0" w:space="0" w:color="auto"/>
        <w:bottom w:val="none" w:sz="0" w:space="0" w:color="auto"/>
        <w:right w:val="none" w:sz="0" w:space="0" w:color="auto"/>
      </w:divBdr>
    </w:div>
    <w:div w:id="692027251">
      <w:bodyDiv w:val="1"/>
      <w:marLeft w:val="0"/>
      <w:marRight w:val="0"/>
      <w:marTop w:val="0"/>
      <w:marBottom w:val="0"/>
      <w:divBdr>
        <w:top w:val="none" w:sz="0" w:space="0" w:color="auto"/>
        <w:left w:val="none" w:sz="0" w:space="0" w:color="auto"/>
        <w:bottom w:val="none" w:sz="0" w:space="0" w:color="auto"/>
        <w:right w:val="none" w:sz="0" w:space="0" w:color="auto"/>
      </w:divBdr>
    </w:div>
    <w:div w:id="1005477150">
      <w:bodyDiv w:val="1"/>
      <w:marLeft w:val="0"/>
      <w:marRight w:val="0"/>
      <w:marTop w:val="0"/>
      <w:marBottom w:val="0"/>
      <w:divBdr>
        <w:top w:val="none" w:sz="0" w:space="0" w:color="auto"/>
        <w:left w:val="none" w:sz="0" w:space="0" w:color="auto"/>
        <w:bottom w:val="none" w:sz="0" w:space="0" w:color="auto"/>
        <w:right w:val="none" w:sz="0" w:space="0" w:color="auto"/>
      </w:divBdr>
    </w:div>
    <w:div w:id="1334261447">
      <w:bodyDiv w:val="1"/>
      <w:marLeft w:val="0"/>
      <w:marRight w:val="0"/>
      <w:marTop w:val="0"/>
      <w:marBottom w:val="0"/>
      <w:divBdr>
        <w:top w:val="none" w:sz="0" w:space="0" w:color="auto"/>
        <w:left w:val="none" w:sz="0" w:space="0" w:color="auto"/>
        <w:bottom w:val="none" w:sz="0" w:space="0" w:color="auto"/>
        <w:right w:val="none" w:sz="0" w:space="0" w:color="auto"/>
      </w:divBdr>
    </w:div>
    <w:div w:id="1656765543">
      <w:bodyDiv w:val="1"/>
      <w:marLeft w:val="0"/>
      <w:marRight w:val="0"/>
      <w:marTop w:val="0"/>
      <w:marBottom w:val="0"/>
      <w:divBdr>
        <w:top w:val="none" w:sz="0" w:space="0" w:color="auto"/>
        <w:left w:val="none" w:sz="0" w:space="0" w:color="auto"/>
        <w:bottom w:val="none" w:sz="0" w:space="0" w:color="auto"/>
        <w:right w:val="none" w:sz="0" w:space="0" w:color="auto"/>
      </w:divBdr>
    </w:div>
    <w:div w:id="2091002442">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AF6BD5-499A-4A6C-983E-A5FEB74BD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12</Pages>
  <Words>6281</Words>
  <Characters>35808</Characters>
  <Application>Microsoft Office Word</Application>
  <DocSecurity>0</DocSecurity>
  <Lines>298</Lines>
  <Paragraphs>84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Urbanistički plan uređenja</vt:lpstr>
      <vt:lpstr>Urbanistički plan uređenja</vt:lpstr>
    </vt:vector>
  </TitlesOfParts>
  <Company/>
  <LinksUpToDate>false</LinksUpToDate>
  <CharactersWithSpaces>42005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Urbanistički plan uređenja</dc:title>
  <dc:subject/>
  <dc:creator>Korisnik</dc:creator>
  <cp:keywords/>
  <cp:lastModifiedBy>Opcina Postira</cp:lastModifiedBy>
  <cp:revision>15</cp:revision>
  <cp:lastPrinted>2014-07-06T03:54:00Z</cp:lastPrinted>
  <dcterms:created xsi:type="dcterms:W3CDTF">2023-02-10T06:21:00Z</dcterms:created>
  <dcterms:modified xsi:type="dcterms:W3CDTF">2023-03-07T13:10:00Z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7088a98217659b060b03403d8fdedbbacb29cca148ca454e6df060aaaa7de4d6</vt:lpwstr>
  </property>
</Properties>
</file>