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DC64C1" w:rsidRPr="00927B49" w:rsidRDefault="009854A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87064C">
        <w:rPr>
          <w:rFonts w:ascii="Calibri" w:eastAsia="Times New Roman" w:hAnsi="Calibri" w:cs="Times New Roman"/>
          <w:sz w:val="24"/>
          <w:szCs w:val="24"/>
          <w:lang w:eastAsia="hr-HR"/>
        </w:rPr>
        <w:t>024-01/23-01/10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URBROJ : </w:t>
      </w:r>
      <w:r w:rsidR="0087064C">
        <w:rPr>
          <w:rFonts w:ascii="Calibri" w:eastAsia="Times New Roman" w:hAnsi="Calibri" w:cs="Times New Roman"/>
          <w:sz w:val="24"/>
          <w:szCs w:val="24"/>
          <w:lang w:eastAsia="hr-HR"/>
        </w:rPr>
        <w:t>2181-40-01-23-6</w:t>
      </w:r>
    </w:p>
    <w:p w:rsidR="00DC64C1" w:rsidRPr="00927B49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Postira,</w:t>
      </w:r>
      <w:r w:rsidR="0087064C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  <w:r w:rsidR="00F96ADB">
        <w:rPr>
          <w:rFonts w:ascii="Calibri" w:eastAsia="Times New Roman" w:hAnsi="Calibri" w:cs="Times New Roman"/>
          <w:sz w:val="24"/>
          <w:szCs w:val="24"/>
          <w:lang w:eastAsia="hr-HR"/>
        </w:rPr>
        <w:t>4</w:t>
      </w:r>
      <w:r w:rsidR="0087064C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F96AD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svibnja</w:t>
      </w:r>
      <w:r w:rsidR="0087064C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9854A7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8915F3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>Na temelju članka 31. st. 3. Zakona o postupanju s nezakonito izgrađenim zgradama („Narodne novine“ br. 86/12, 143/13 – pročišćeni tekst) i članka 32. Statuta Općine Postira ("Službeni glasnik" broj 3/13</w:t>
      </w:r>
      <w:r w:rsidR="00F96ADB">
        <w:rPr>
          <w:rFonts w:ascii="Calibri" w:eastAsia="Times New Roman" w:hAnsi="Calibri" w:cs="Times New Roman"/>
          <w:sz w:val="24"/>
          <w:szCs w:val="24"/>
        </w:rPr>
        <w:t xml:space="preserve">, </w:t>
      </w:r>
      <w:r w:rsidRPr="00927B49">
        <w:rPr>
          <w:rFonts w:ascii="Calibri" w:eastAsia="Times New Roman" w:hAnsi="Calibri" w:cs="Times New Roman"/>
          <w:sz w:val="24"/>
          <w:szCs w:val="24"/>
        </w:rPr>
        <w:t>6/13</w:t>
      </w:r>
      <w:r w:rsidR="00F96ADB">
        <w:rPr>
          <w:rFonts w:ascii="Calibri" w:eastAsia="Times New Roman" w:hAnsi="Calibri" w:cs="Times New Roman"/>
          <w:sz w:val="24"/>
          <w:szCs w:val="24"/>
        </w:rPr>
        <w:t>, 5/20 i 5/21</w:t>
      </w:r>
      <w:r w:rsidRPr="00927B49">
        <w:rPr>
          <w:rFonts w:ascii="Calibri" w:eastAsia="Times New Roman" w:hAnsi="Calibri" w:cs="Times New Roman"/>
          <w:sz w:val="24"/>
          <w:szCs w:val="24"/>
        </w:rPr>
        <w:t>), Općinsko vijeće Općine Postira na</w:t>
      </w:r>
      <w:r w:rsidR="0087064C">
        <w:rPr>
          <w:rFonts w:ascii="Calibri" w:eastAsia="Times New Roman" w:hAnsi="Calibri" w:cs="Times New Roman"/>
          <w:sz w:val="24"/>
          <w:szCs w:val="24"/>
        </w:rPr>
        <w:t xml:space="preserve"> 15.</w:t>
      </w:r>
      <w:r w:rsidR="00F96AD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87064C">
        <w:rPr>
          <w:rFonts w:ascii="Calibri" w:eastAsia="Times New Roman" w:hAnsi="Calibri" w:cs="Times New Roman"/>
          <w:sz w:val="24"/>
          <w:szCs w:val="24"/>
        </w:rPr>
        <w:t xml:space="preserve"> 2</w:t>
      </w:r>
      <w:r w:rsidR="00F96ADB">
        <w:rPr>
          <w:rFonts w:ascii="Calibri" w:eastAsia="Times New Roman" w:hAnsi="Calibri" w:cs="Times New Roman"/>
          <w:sz w:val="24"/>
          <w:szCs w:val="24"/>
        </w:rPr>
        <w:t>4</w:t>
      </w:r>
      <w:r w:rsidR="0087064C">
        <w:rPr>
          <w:rFonts w:ascii="Calibri" w:eastAsia="Times New Roman" w:hAnsi="Calibri" w:cs="Times New Roman"/>
          <w:sz w:val="24"/>
          <w:szCs w:val="24"/>
        </w:rPr>
        <w:t>.</w:t>
      </w:r>
      <w:r w:rsidR="00F96ADB">
        <w:rPr>
          <w:rFonts w:ascii="Calibri" w:eastAsia="Times New Roman" w:hAnsi="Calibri" w:cs="Times New Roman"/>
          <w:sz w:val="24"/>
          <w:szCs w:val="24"/>
        </w:rPr>
        <w:t xml:space="preserve"> s</w:t>
      </w:r>
      <w:r w:rsidR="0087064C">
        <w:rPr>
          <w:rFonts w:ascii="Calibri" w:eastAsia="Times New Roman" w:hAnsi="Calibri" w:cs="Times New Roman"/>
          <w:sz w:val="24"/>
          <w:szCs w:val="24"/>
        </w:rPr>
        <w:t xml:space="preserve">vibnja </w:t>
      </w:r>
      <w:r w:rsidR="009854A7">
        <w:rPr>
          <w:rFonts w:ascii="Calibri" w:eastAsia="Times New Roman" w:hAnsi="Calibri" w:cs="Times New Roman"/>
          <w:sz w:val="24"/>
          <w:szCs w:val="24"/>
        </w:rPr>
        <w:t>202</w:t>
      </w:r>
      <w:r w:rsidR="008915F3">
        <w:rPr>
          <w:rFonts w:ascii="Calibri" w:eastAsia="Times New Roman" w:hAnsi="Calibri" w:cs="Times New Roman"/>
          <w:sz w:val="24"/>
          <w:szCs w:val="24"/>
        </w:rPr>
        <w:t>3</w:t>
      </w:r>
      <w:r w:rsidRPr="00927B49">
        <w:rPr>
          <w:rFonts w:ascii="Calibri" w:eastAsia="Times New Roman" w:hAnsi="Calibri" w:cs="Times New Roman"/>
          <w:sz w:val="24"/>
          <w:szCs w:val="24"/>
        </w:rPr>
        <w:t>. godine, donosi</w:t>
      </w: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C87CD7" w:rsidP="00FF6D0E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>
        <w:rPr>
          <w:rFonts w:eastAsia="Times New Roman" w:cstheme="minorHAnsi"/>
          <w:b/>
          <w:bCs/>
          <w:sz w:val="24"/>
          <w:szCs w:val="24"/>
        </w:rPr>
        <w:t>IZVRŠENJE PROGRAMA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>UTROŠKA SREDSTAVA NAKNADE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FF6D0E" w:rsidRPr="00927B49" w:rsidRDefault="009B2CF1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ZA 202</w:t>
      </w:r>
      <w:r w:rsidR="00B527FC">
        <w:rPr>
          <w:rFonts w:eastAsia="Times New Roman" w:cstheme="minorHAnsi"/>
          <w:b/>
          <w:sz w:val="24"/>
          <w:szCs w:val="24"/>
        </w:rPr>
        <w:t>2</w:t>
      </w:r>
      <w:r w:rsidR="00FF6D0E" w:rsidRPr="00927B49">
        <w:rPr>
          <w:rFonts w:eastAsia="Times New Roman" w:cstheme="minorHAnsi"/>
          <w:b/>
          <w:sz w:val="24"/>
          <w:szCs w:val="24"/>
        </w:rPr>
        <w:t xml:space="preserve">. GODINU </w:t>
      </w:r>
    </w:p>
    <w:p w:rsidR="00F96ADB" w:rsidRDefault="0087064C" w:rsidP="0087064C">
      <w:p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                                                                             </w:t>
      </w:r>
    </w:p>
    <w:p w:rsidR="00FF6D0E" w:rsidRPr="00927B49" w:rsidRDefault="00FF6D0E" w:rsidP="00F96ADB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1.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Ovim </w:t>
      </w:r>
      <w:r w:rsidR="008915F3">
        <w:rPr>
          <w:rFonts w:eastAsia="Times New Roman" w:cstheme="minorHAnsi"/>
          <w:sz w:val="24"/>
          <w:szCs w:val="24"/>
        </w:rPr>
        <w:t>Izmjenama i dopunama Programa</w:t>
      </w:r>
      <w:r w:rsidRPr="00927B49">
        <w:rPr>
          <w:rFonts w:eastAsia="Times New Roman" w:cstheme="minorHAnsi"/>
          <w:sz w:val="24"/>
          <w:szCs w:val="24"/>
        </w:rPr>
        <w:t xml:space="preserve"> utvrđuje se namjena korištenja naknade za zadržavanje nezakonito izgrađene zgrade u prostoru, a koja j</w:t>
      </w:r>
      <w:r w:rsidR="009B2CF1">
        <w:rPr>
          <w:rFonts w:eastAsia="Times New Roman" w:cstheme="minorHAnsi"/>
          <w:sz w:val="24"/>
          <w:szCs w:val="24"/>
        </w:rPr>
        <w:t>e prihod Proračuna Općine za 202</w:t>
      </w:r>
      <w:r w:rsidR="00B527FC">
        <w:rPr>
          <w:rFonts w:eastAsia="Times New Roman" w:cstheme="minorHAnsi"/>
          <w:sz w:val="24"/>
          <w:szCs w:val="24"/>
        </w:rPr>
        <w:t>2</w:t>
      </w:r>
      <w:r w:rsidRPr="00927B49">
        <w:rPr>
          <w:rFonts w:eastAsia="Times New Roman" w:cstheme="minorHAnsi"/>
          <w:sz w:val="24"/>
          <w:szCs w:val="24"/>
        </w:rPr>
        <w:t>. godinu.</w:t>
      </w: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2.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Sredstva naknade za zadržavanje nezakonito izgrađene zgrade</w:t>
      </w:r>
      <w:r w:rsidR="002E5060" w:rsidRPr="00927B49">
        <w:rPr>
          <w:rFonts w:eastAsia="Times New Roman" w:cstheme="minorHAnsi"/>
          <w:sz w:val="24"/>
          <w:szCs w:val="24"/>
        </w:rPr>
        <w:t xml:space="preserve"> u prostoru, planiraju se</w:t>
      </w:r>
      <w:r w:rsidR="008915F3">
        <w:rPr>
          <w:rFonts w:eastAsia="Times New Roman" w:cstheme="minorHAnsi"/>
          <w:sz w:val="24"/>
          <w:szCs w:val="24"/>
        </w:rPr>
        <w:t xml:space="preserve"> Izmjenama i dopunama proračuna</w:t>
      </w:r>
      <w:r w:rsidR="002E5060" w:rsidRPr="00927B49">
        <w:rPr>
          <w:rFonts w:eastAsia="Times New Roman" w:cstheme="minorHAnsi"/>
          <w:sz w:val="24"/>
          <w:szCs w:val="24"/>
        </w:rPr>
        <w:t xml:space="preserve"> u 20</w:t>
      </w:r>
      <w:r w:rsidR="009B2CF1">
        <w:rPr>
          <w:rFonts w:eastAsia="Times New Roman" w:cstheme="minorHAnsi"/>
          <w:sz w:val="24"/>
          <w:szCs w:val="24"/>
        </w:rPr>
        <w:t>2</w:t>
      </w:r>
      <w:r w:rsidR="00B527FC">
        <w:rPr>
          <w:rFonts w:eastAsia="Times New Roman" w:cstheme="minorHAnsi"/>
          <w:sz w:val="24"/>
          <w:szCs w:val="24"/>
        </w:rPr>
        <w:t>2</w:t>
      </w:r>
      <w:r w:rsidRPr="00927B49">
        <w:rPr>
          <w:rFonts w:eastAsia="Times New Roman" w:cstheme="minorHAnsi"/>
          <w:sz w:val="24"/>
          <w:szCs w:val="24"/>
        </w:rPr>
        <w:t xml:space="preserve">. godini u iznosu od </w:t>
      </w:r>
      <w:r w:rsidR="008915F3">
        <w:rPr>
          <w:rFonts w:eastAsia="Times New Roman" w:cstheme="minorHAnsi"/>
          <w:sz w:val="24"/>
          <w:szCs w:val="24"/>
        </w:rPr>
        <w:t>3</w:t>
      </w:r>
      <w:r w:rsidRPr="00927B49">
        <w:rPr>
          <w:rFonts w:eastAsia="Times New Roman" w:cstheme="minorHAnsi"/>
          <w:sz w:val="24"/>
          <w:szCs w:val="24"/>
        </w:rPr>
        <w:t>.000,00 kuna</w:t>
      </w:r>
      <w:r w:rsidR="00853AAF">
        <w:rPr>
          <w:rFonts w:eastAsia="Times New Roman" w:cstheme="minorHAnsi"/>
          <w:sz w:val="24"/>
          <w:szCs w:val="24"/>
        </w:rPr>
        <w:t>, a ostvarena u iznosu od 1.965,41 kn</w:t>
      </w:r>
      <w:r w:rsidRPr="00927B49">
        <w:rPr>
          <w:rFonts w:eastAsia="Times New Roman" w:cstheme="minorHAnsi"/>
          <w:sz w:val="24"/>
          <w:szCs w:val="24"/>
        </w:rPr>
        <w:t xml:space="preserve">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C87CD7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Times New Roman"/>
          <w:bCs/>
          <w:sz w:val="24"/>
          <w:szCs w:val="24"/>
        </w:rPr>
      </w:pPr>
      <w:r w:rsidRPr="00C87CD7">
        <w:rPr>
          <w:rFonts w:ascii="Calibri" w:eastAsia="Times New Roman" w:hAnsi="Calibri" w:cs="Times New Roman"/>
          <w:bCs/>
          <w:sz w:val="24"/>
          <w:szCs w:val="24"/>
        </w:rPr>
        <w:t>Članak 3.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Sredstva iz </w:t>
      </w:r>
      <w:r w:rsidR="008915F3">
        <w:rPr>
          <w:rFonts w:eastAsia="Times New Roman" w:cstheme="minorHAnsi"/>
          <w:sz w:val="24"/>
          <w:szCs w:val="24"/>
        </w:rPr>
        <w:t>članka 2. ovog Programa utrošena su</w:t>
      </w:r>
      <w:r w:rsidRPr="00927B49">
        <w:rPr>
          <w:rFonts w:eastAsia="Times New Roman" w:cstheme="minorHAnsi"/>
          <w:sz w:val="24"/>
          <w:szCs w:val="24"/>
        </w:rPr>
        <w:t xml:space="preserve"> za </w:t>
      </w:r>
      <w:r w:rsidR="00B527FC">
        <w:rPr>
          <w:rFonts w:eastAsia="Times New Roman" w:cstheme="minorHAnsi"/>
          <w:sz w:val="24"/>
          <w:szCs w:val="24"/>
        </w:rPr>
        <w:t xml:space="preserve">dio </w:t>
      </w:r>
      <w:r w:rsidR="008915F3">
        <w:rPr>
          <w:rFonts w:eastAsia="Times New Roman" w:cstheme="minorHAnsi"/>
          <w:sz w:val="24"/>
          <w:szCs w:val="24"/>
        </w:rPr>
        <w:t xml:space="preserve">izvršenih </w:t>
      </w:r>
      <w:r w:rsidR="00B527FC">
        <w:rPr>
          <w:rFonts w:eastAsia="Times New Roman" w:cstheme="minorHAnsi"/>
          <w:sz w:val="24"/>
          <w:szCs w:val="24"/>
        </w:rPr>
        <w:t xml:space="preserve">usluga </w:t>
      </w:r>
      <w:r w:rsidR="008915F3">
        <w:rPr>
          <w:rFonts w:eastAsia="Times New Roman" w:cstheme="minorHAnsi"/>
          <w:sz w:val="24"/>
          <w:szCs w:val="24"/>
        </w:rPr>
        <w:t>za izradu troškovnika, proj.dokumentacija, elaborata i sl. u</w:t>
      </w:r>
      <w:r w:rsidR="00B527FC">
        <w:rPr>
          <w:rFonts w:eastAsia="Times New Roman" w:cstheme="minorHAnsi"/>
          <w:sz w:val="24"/>
          <w:szCs w:val="24"/>
        </w:rPr>
        <w:t xml:space="preserve"> tijeku 2022.</w:t>
      </w:r>
      <w:r w:rsidR="00F96ADB">
        <w:rPr>
          <w:rFonts w:eastAsia="Times New Roman" w:cstheme="minorHAnsi"/>
          <w:sz w:val="24"/>
          <w:szCs w:val="24"/>
        </w:rPr>
        <w:t xml:space="preserve"> </w:t>
      </w:r>
      <w:r w:rsidR="00B527FC">
        <w:rPr>
          <w:rFonts w:eastAsia="Times New Roman" w:cstheme="minorHAnsi"/>
          <w:sz w:val="24"/>
          <w:szCs w:val="24"/>
        </w:rPr>
        <w:t>god.</w:t>
      </w: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2E506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2E5060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DC64C1" w:rsidRPr="00927B49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9854A7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</w:t>
      </w:r>
      <w:r w:rsidR="00B527FC">
        <w:rPr>
          <w:rFonts w:ascii="Calibri" w:eastAsia="Times New Roman" w:hAnsi="Calibri" w:cs="Times New Roman"/>
          <w:sz w:val="24"/>
          <w:szCs w:val="24"/>
        </w:rPr>
        <w:t>Toni Glavinić, v.r.</w:t>
      </w: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sectPr w:rsidR="00DC64C1" w:rsidRPr="00927B49" w:rsidSect="00456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6295190">
    <w:abstractNumId w:val="1"/>
  </w:num>
  <w:num w:numId="2" w16cid:durableId="607079759">
    <w:abstractNumId w:val="3"/>
  </w:num>
  <w:num w:numId="3" w16cid:durableId="914893883">
    <w:abstractNumId w:val="7"/>
  </w:num>
  <w:num w:numId="4" w16cid:durableId="1466384875">
    <w:abstractNumId w:val="5"/>
  </w:num>
  <w:num w:numId="5" w16cid:durableId="1546795687">
    <w:abstractNumId w:val="4"/>
  </w:num>
  <w:num w:numId="6" w16cid:durableId="682246771">
    <w:abstractNumId w:val="0"/>
  </w:num>
  <w:num w:numId="7" w16cid:durableId="579094882">
    <w:abstractNumId w:val="2"/>
  </w:num>
  <w:num w:numId="8" w16cid:durableId="1210072345">
    <w:abstractNumId w:val="8"/>
  </w:num>
  <w:num w:numId="9" w16cid:durableId="20973590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64C1"/>
    <w:rsid w:val="000548DD"/>
    <w:rsid w:val="000A078E"/>
    <w:rsid w:val="00106D49"/>
    <w:rsid w:val="00152BCA"/>
    <w:rsid w:val="00155EC2"/>
    <w:rsid w:val="00177F54"/>
    <w:rsid w:val="001B0024"/>
    <w:rsid w:val="00295FAA"/>
    <w:rsid w:val="002A6DD1"/>
    <w:rsid w:val="002B1B2D"/>
    <w:rsid w:val="002E36A0"/>
    <w:rsid w:val="002E5060"/>
    <w:rsid w:val="00456420"/>
    <w:rsid w:val="0054235C"/>
    <w:rsid w:val="0083684A"/>
    <w:rsid w:val="00853AAF"/>
    <w:rsid w:val="00856A0C"/>
    <w:rsid w:val="0087064C"/>
    <w:rsid w:val="008915F3"/>
    <w:rsid w:val="00927B49"/>
    <w:rsid w:val="00957C0B"/>
    <w:rsid w:val="009854A7"/>
    <w:rsid w:val="009B2CF1"/>
    <w:rsid w:val="009B74C2"/>
    <w:rsid w:val="009E431E"/>
    <w:rsid w:val="00A30545"/>
    <w:rsid w:val="00AC367E"/>
    <w:rsid w:val="00B171F7"/>
    <w:rsid w:val="00B205C2"/>
    <w:rsid w:val="00B527FC"/>
    <w:rsid w:val="00BB1E6E"/>
    <w:rsid w:val="00C87CD7"/>
    <w:rsid w:val="00D962DD"/>
    <w:rsid w:val="00DC64C1"/>
    <w:rsid w:val="00EA5818"/>
    <w:rsid w:val="00F22B80"/>
    <w:rsid w:val="00F25F04"/>
    <w:rsid w:val="00F96ADB"/>
    <w:rsid w:val="00FC4B29"/>
    <w:rsid w:val="00FF6D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7BE06"/>
  <w15:docId w15:val="{2D4C3ABB-5D89-45E6-A199-AEDD7FB6A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2A85D-CB3A-4C0D-9B6C-C49FFEF0D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Opcina Postira</cp:lastModifiedBy>
  <cp:revision>10</cp:revision>
  <cp:lastPrinted>2019-11-20T10:06:00Z</cp:lastPrinted>
  <dcterms:created xsi:type="dcterms:W3CDTF">2022-12-01T13:33:00Z</dcterms:created>
  <dcterms:modified xsi:type="dcterms:W3CDTF">2023-06-05T08:57:00Z</dcterms:modified>
</cp:coreProperties>
</file>