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A90FE0" w14:textId="77777777" w:rsidR="00B231D5" w:rsidRPr="00CF7A24" w:rsidRDefault="00B231D5" w:rsidP="00B231D5">
      <w:pPr>
        <w:ind w:left="708" w:firstLine="708"/>
        <w:rPr>
          <w:rFonts w:asciiTheme="minorHAnsi" w:hAnsiTheme="minorHAnsi" w:cstheme="minorHAnsi"/>
          <w:sz w:val="24"/>
          <w:szCs w:val="24"/>
        </w:rPr>
      </w:pPr>
      <w:r w:rsidRPr="00CF7A24">
        <w:rPr>
          <w:rFonts w:asciiTheme="minorHAnsi" w:hAnsiTheme="minorHAnsi" w:cstheme="minorHAnsi"/>
          <w:noProof/>
          <w:sz w:val="24"/>
          <w:szCs w:val="24"/>
          <w:lang w:eastAsia="hr-HR"/>
        </w:rPr>
        <w:drawing>
          <wp:inline distT="0" distB="0" distL="0" distR="0" wp14:anchorId="4FB6F6FD" wp14:editId="392E2678">
            <wp:extent cx="492760" cy="731520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760" cy="731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D2B65A" w14:textId="77777777" w:rsidR="00B231D5" w:rsidRPr="00CF7A24" w:rsidRDefault="00B231D5" w:rsidP="00B231D5">
      <w:pPr>
        <w:outlineLvl w:val="0"/>
        <w:rPr>
          <w:rFonts w:asciiTheme="minorHAnsi" w:hAnsiTheme="minorHAnsi" w:cstheme="minorHAnsi"/>
          <w:sz w:val="24"/>
          <w:szCs w:val="24"/>
        </w:rPr>
      </w:pPr>
      <w:r w:rsidRPr="00CF7A24">
        <w:rPr>
          <w:rFonts w:asciiTheme="minorHAnsi" w:hAnsiTheme="minorHAnsi" w:cstheme="minorHAnsi"/>
          <w:sz w:val="24"/>
          <w:szCs w:val="24"/>
        </w:rPr>
        <w:t xml:space="preserve">         </w:t>
      </w:r>
      <w:r w:rsidRPr="00CF7A24">
        <w:rPr>
          <w:rFonts w:asciiTheme="minorHAnsi" w:hAnsiTheme="minorHAnsi" w:cstheme="minorHAnsi"/>
          <w:sz w:val="24"/>
          <w:szCs w:val="24"/>
          <w:lang w:val="de-DE"/>
        </w:rPr>
        <w:t>REPUBLIKA</w:t>
      </w:r>
      <w:r w:rsidRPr="00CF7A24">
        <w:rPr>
          <w:rFonts w:asciiTheme="minorHAnsi" w:hAnsiTheme="minorHAnsi" w:cstheme="minorHAnsi"/>
          <w:sz w:val="24"/>
          <w:szCs w:val="24"/>
        </w:rPr>
        <w:t xml:space="preserve">  </w:t>
      </w:r>
      <w:r w:rsidRPr="00CF7A24">
        <w:rPr>
          <w:rFonts w:asciiTheme="minorHAnsi" w:hAnsiTheme="minorHAnsi" w:cstheme="minorHAnsi"/>
          <w:sz w:val="24"/>
          <w:szCs w:val="24"/>
          <w:lang w:val="de-DE"/>
        </w:rPr>
        <w:t>HRVATSKA</w:t>
      </w:r>
    </w:p>
    <w:p w14:paraId="6DAA7A74" w14:textId="77777777" w:rsidR="00B231D5" w:rsidRPr="00CF7A24" w:rsidRDefault="00B231D5" w:rsidP="00B231D5">
      <w:pPr>
        <w:outlineLvl w:val="0"/>
        <w:rPr>
          <w:rFonts w:asciiTheme="minorHAnsi" w:hAnsiTheme="minorHAnsi" w:cstheme="minorHAnsi"/>
          <w:sz w:val="24"/>
          <w:szCs w:val="24"/>
        </w:rPr>
      </w:pPr>
      <w:r w:rsidRPr="00CF7A24">
        <w:rPr>
          <w:rFonts w:asciiTheme="minorHAnsi" w:hAnsiTheme="minorHAnsi" w:cstheme="minorHAnsi"/>
          <w:sz w:val="24"/>
          <w:szCs w:val="24"/>
        </w:rPr>
        <w:t xml:space="preserve"> </w:t>
      </w:r>
      <w:r w:rsidRPr="00CF7A24">
        <w:rPr>
          <w:rFonts w:asciiTheme="minorHAnsi" w:hAnsiTheme="minorHAnsi" w:cstheme="minorHAnsi"/>
          <w:sz w:val="24"/>
          <w:szCs w:val="24"/>
          <w:lang w:val="de-DE"/>
        </w:rPr>
        <w:t>SPLITSKO</w:t>
      </w:r>
      <w:r w:rsidRPr="00CF7A24">
        <w:rPr>
          <w:rFonts w:asciiTheme="minorHAnsi" w:hAnsiTheme="minorHAnsi" w:cstheme="minorHAnsi"/>
          <w:sz w:val="24"/>
          <w:szCs w:val="24"/>
        </w:rPr>
        <w:t xml:space="preserve"> </w:t>
      </w:r>
      <w:r w:rsidRPr="00CF7A24">
        <w:rPr>
          <w:rFonts w:asciiTheme="minorHAnsi" w:hAnsiTheme="minorHAnsi" w:cstheme="minorHAnsi"/>
          <w:sz w:val="24"/>
          <w:szCs w:val="24"/>
          <w:lang w:val="de-DE"/>
        </w:rPr>
        <w:t>DALMATINSKA ŽUPANIJA</w:t>
      </w:r>
    </w:p>
    <w:p w14:paraId="4028933A" w14:textId="77777777" w:rsidR="00B231D5" w:rsidRPr="00CF7A24" w:rsidRDefault="00B231D5" w:rsidP="00B231D5">
      <w:pPr>
        <w:outlineLvl w:val="0"/>
        <w:rPr>
          <w:rFonts w:asciiTheme="minorHAnsi" w:hAnsiTheme="minorHAnsi" w:cstheme="minorHAnsi"/>
          <w:sz w:val="24"/>
          <w:szCs w:val="24"/>
        </w:rPr>
      </w:pPr>
      <w:r w:rsidRPr="00CF7A24">
        <w:rPr>
          <w:rFonts w:asciiTheme="minorHAnsi" w:hAnsiTheme="minorHAnsi" w:cstheme="minorHAnsi"/>
          <w:sz w:val="24"/>
          <w:szCs w:val="24"/>
        </w:rPr>
        <w:t xml:space="preserve">             </w:t>
      </w:r>
      <w:r w:rsidRPr="00CF7A24">
        <w:rPr>
          <w:rFonts w:asciiTheme="minorHAnsi" w:hAnsiTheme="minorHAnsi" w:cstheme="minorHAnsi"/>
          <w:sz w:val="24"/>
          <w:szCs w:val="24"/>
          <w:lang w:val="en-GB"/>
        </w:rPr>
        <w:t>OP</w:t>
      </w:r>
      <w:r w:rsidRPr="00CF7A24">
        <w:rPr>
          <w:rFonts w:asciiTheme="minorHAnsi" w:hAnsiTheme="minorHAnsi" w:cstheme="minorHAnsi"/>
          <w:sz w:val="24"/>
          <w:szCs w:val="24"/>
        </w:rPr>
        <w:t>Ć</w:t>
      </w:r>
      <w:r w:rsidRPr="00CF7A24">
        <w:rPr>
          <w:rFonts w:asciiTheme="minorHAnsi" w:hAnsiTheme="minorHAnsi" w:cstheme="minorHAnsi"/>
          <w:sz w:val="24"/>
          <w:szCs w:val="24"/>
          <w:lang w:val="en-GB"/>
        </w:rPr>
        <w:t>INA</w:t>
      </w:r>
      <w:r w:rsidRPr="00CF7A24">
        <w:rPr>
          <w:rFonts w:asciiTheme="minorHAnsi" w:hAnsiTheme="minorHAnsi" w:cstheme="minorHAnsi"/>
          <w:sz w:val="24"/>
          <w:szCs w:val="24"/>
        </w:rPr>
        <w:t xml:space="preserve"> </w:t>
      </w:r>
      <w:r w:rsidRPr="00CF7A24">
        <w:rPr>
          <w:rFonts w:asciiTheme="minorHAnsi" w:hAnsiTheme="minorHAnsi" w:cstheme="minorHAnsi"/>
          <w:sz w:val="24"/>
          <w:szCs w:val="24"/>
          <w:lang w:val="en-GB"/>
        </w:rPr>
        <w:t>POSTIRA</w:t>
      </w:r>
    </w:p>
    <w:p w14:paraId="6FA4DEE0" w14:textId="77777777" w:rsidR="00B231D5" w:rsidRPr="00CF7A24" w:rsidRDefault="00CF7A24" w:rsidP="00B231D5">
      <w:pPr>
        <w:rPr>
          <w:rFonts w:asciiTheme="minorHAnsi" w:hAnsiTheme="minorHAnsi" w:cstheme="minorHAnsi"/>
          <w:sz w:val="24"/>
          <w:szCs w:val="24"/>
        </w:rPr>
      </w:pPr>
      <w:r w:rsidRPr="00CF7A24">
        <w:rPr>
          <w:rFonts w:asciiTheme="minorHAnsi" w:hAnsiTheme="minorHAnsi" w:cstheme="minorHAnsi"/>
          <w:sz w:val="24"/>
          <w:szCs w:val="24"/>
        </w:rPr>
        <w:t>KLASA    : 021-04/13-01/28</w:t>
      </w:r>
    </w:p>
    <w:p w14:paraId="23072A2B" w14:textId="77777777" w:rsidR="00B231D5" w:rsidRPr="00CF7A24" w:rsidRDefault="00B231D5" w:rsidP="00B231D5">
      <w:pPr>
        <w:rPr>
          <w:rFonts w:asciiTheme="minorHAnsi" w:hAnsiTheme="minorHAnsi" w:cstheme="minorHAnsi"/>
          <w:sz w:val="24"/>
          <w:szCs w:val="24"/>
        </w:rPr>
      </w:pPr>
      <w:r w:rsidRPr="00CF7A24">
        <w:rPr>
          <w:rFonts w:asciiTheme="minorHAnsi" w:hAnsiTheme="minorHAnsi" w:cstheme="minorHAnsi"/>
          <w:sz w:val="24"/>
          <w:szCs w:val="24"/>
        </w:rPr>
        <w:t>URBROJ : 2104-05-03-13-01</w:t>
      </w:r>
    </w:p>
    <w:p w14:paraId="64E97196" w14:textId="77777777" w:rsidR="00B231D5" w:rsidRPr="00CF7A24" w:rsidRDefault="00B231D5" w:rsidP="00B231D5">
      <w:pPr>
        <w:rPr>
          <w:rFonts w:asciiTheme="minorHAnsi" w:hAnsiTheme="minorHAnsi" w:cstheme="minorHAnsi"/>
          <w:sz w:val="24"/>
          <w:szCs w:val="24"/>
        </w:rPr>
      </w:pPr>
      <w:r w:rsidRPr="00CF7A24">
        <w:rPr>
          <w:rFonts w:asciiTheme="minorHAnsi" w:hAnsiTheme="minorHAnsi" w:cstheme="minorHAnsi"/>
          <w:sz w:val="24"/>
          <w:szCs w:val="24"/>
        </w:rPr>
        <w:t>Postira,</w:t>
      </w:r>
      <w:r w:rsidR="00CF7A24" w:rsidRPr="00CF7A24">
        <w:rPr>
          <w:rFonts w:asciiTheme="minorHAnsi" w:hAnsiTheme="minorHAnsi" w:cstheme="minorHAnsi"/>
          <w:sz w:val="24"/>
          <w:szCs w:val="24"/>
        </w:rPr>
        <w:t>7.kolovoza.2013</w:t>
      </w:r>
      <w:r w:rsidRPr="00CF7A24">
        <w:rPr>
          <w:rFonts w:asciiTheme="minorHAnsi" w:hAnsiTheme="minorHAnsi" w:cstheme="minorHAnsi"/>
          <w:sz w:val="24"/>
          <w:szCs w:val="24"/>
        </w:rPr>
        <w:t>.god.</w:t>
      </w:r>
    </w:p>
    <w:p w14:paraId="6AB769A5" w14:textId="77777777" w:rsidR="00B231D5" w:rsidRPr="00CF7A24" w:rsidRDefault="00B231D5" w:rsidP="00B231D5">
      <w:pPr>
        <w:tabs>
          <w:tab w:val="left" w:pos="709"/>
        </w:tabs>
        <w:spacing w:after="120"/>
        <w:jc w:val="both"/>
        <w:rPr>
          <w:rFonts w:asciiTheme="minorHAnsi" w:hAnsiTheme="minorHAnsi" w:cstheme="minorHAnsi"/>
          <w:sz w:val="24"/>
          <w:szCs w:val="24"/>
        </w:rPr>
      </w:pPr>
    </w:p>
    <w:p w14:paraId="195CDD33" w14:textId="77777777" w:rsidR="00B231D5" w:rsidRPr="00CF7A24" w:rsidRDefault="00B231D5" w:rsidP="00B231D5">
      <w:pPr>
        <w:tabs>
          <w:tab w:val="left" w:pos="709"/>
        </w:tabs>
        <w:spacing w:after="120"/>
        <w:jc w:val="both"/>
        <w:rPr>
          <w:rFonts w:asciiTheme="minorHAnsi" w:hAnsiTheme="minorHAnsi" w:cstheme="minorHAnsi"/>
          <w:sz w:val="24"/>
          <w:szCs w:val="24"/>
          <w:lang w:val="pl-PL"/>
        </w:rPr>
      </w:pPr>
      <w:r w:rsidRPr="00CF7A24">
        <w:rPr>
          <w:rFonts w:asciiTheme="minorHAnsi" w:hAnsiTheme="minorHAnsi" w:cstheme="minorHAnsi"/>
          <w:sz w:val="24"/>
          <w:szCs w:val="24"/>
        </w:rPr>
        <w:t>Na temelju članka 54. Zakona o izmjenama i dopunama Zakona o lokalnoj i područnoj (regionalnoj) samoupravi (Narodne novine br.144/12), članka 139. Zakona o lokalnim izborima (Narodne novine br. 144/12) te članka 32. Statuta Općine Po</w:t>
      </w:r>
      <w:r w:rsidR="00490806" w:rsidRPr="00CF7A24">
        <w:rPr>
          <w:rFonts w:asciiTheme="minorHAnsi" w:hAnsiTheme="minorHAnsi" w:cstheme="minorHAnsi"/>
          <w:sz w:val="24"/>
          <w:szCs w:val="24"/>
        </w:rPr>
        <w:t>stira (Službeni glasnik br. 3/13</w:t>
      </w:r>
      <w:r w:rsidRPr="00CF7A24">
        <w:rPr>
          <w:rFonts w:asciiTheme="minorHAnsi" w:hAnsiTheme="minorHAnsi" w:cstheme="minorHAnsi"/>
          <w:sz w:val="24"/>
          <w:szCs w:val="24"/>
        </w:rPr>
        <w:t xml:space="preserve">) </w:t>
      </w:r>
      <w:r w:rsidRPr="00CF7A24">
        <w:rPr>
          <w:rFonts w:asciiTheme="minorHAnsi" w:hAnsiTheme="minorHAnsi" w:cstheme="minorHAnsi"/>
          <w:sz w:val="24"/>
          <w:szCs w:val="24"/>
          <w:lang w:val="pl-PL"/>
        </w:rPr>
        <w:t>Općinsko</w:t>
      </w:r>
      <w:r w:rsidRPr="00CF7A24">
        <w:rPr>
          <w:rFonts w:asciiTheme="minorHAnsi" w:hAnsiTheme="minorHAnsi" w:cstheme="minorHAnsi"/>
          <w:sz w:val="24"/>
          <w:szCs w:val="24"/>
        </w:rPr>
        <w:t xml:space="preserve"> </w:t>
      </w:r>
      <w:r w:rsidRPr="00CF7A24">
        <w:rPr>
          <w:rFonts w:asciiTheme="minorHAnsi" w:hAnsiTheme="minorHAnsi" w:cstheme="minorHAnsi"/>
          <w:sz w:val="24"/>
          <w:szCs w:val="24"/>
          <w:lang w:val="pl-PL"/>
        </w:rPr>
        <w:t>vije</w:t>
      </w:r>
      <w:r w:rsidRPr="00CF7A24">
        <w:rPr>
          <w:rFonts w:asciiTheme="minorHAnsi" w:hAnsiTheme="minorHAnsi" w:cstheme="minorHAnsi"/>
          <w:sz w:val="24"/>
          <w:szCs w:val="24"/>
        </w:rPr>
        <w:t>ć</w:t>
      </w:r>
      <w:r w:rsidRPr="00CF7A24">
        <w:rPr>
          <w:rFonts w:asciiTheme="minorHAnsi" w:hAnsiTheme="minorHAnsi" w:cstheme="minorHAnsi"/>
          <w:sz w:val="24"/>
          <w:szCs w:val="24"/>
          <w:lang w:val="pl-PL"/>
        </w:rPr>
        <w:t>e</w:t>
      </w:r>
      <w:r w:rsidRPr="00CF7A24">
        <w:rPr>
          <w:rFonts w:asciiTheme="minorHAnsi" w:hAnsiTheme="minorHAnsi" w:cstheme="minorHAnsi"/>
          <w:sz w:val="24"/>
          <w:szCs w:val="24"/>
        </w:rPr>
        <w:t xml:space="preserve"> </w:t>
      </w:r>
      <w:r w:rsidRPr="00CF7A24">
        <w:rPr>
          <w:rFonts w:asciiTheme="minorHAnsi" w:hAnsiTheme="minorHAnsi" w:cstheme="minorHAnsi"/>
          <w:sz w:val="24"/>
          <w:szCs w:val="24"/>
          <w:lang w:val="pl-PL"/>
        </w:rPr>
        <w:t>Općine Postira na</w:t>
      </w:r>
      <w:r w:rsidRPr="00CF7A24">
        <w:rPr>
          <w:rFonts w:asciiTheme="minorHAnsi" w:hAnsiTheme="minorHAnsi" w:cstheme="minorHAnsi"/>
          <w:sz w:val="24"/>
          <w:szCs w:val="24"/>
        </w:rPr>
        <w:t xml:space="preserve"> </w:t>
      </w:r>
      <w:r w:rsidR="00CF7A24" w:rsidRPr="00CF7A24">
        <w:rPr>
          <w:rFonts w:asciiTheme="minorHAnsi" w:hAnsiTheme="minorHAnsi" w:cstheme="minorHAnsi"/>
          <w:sz w:val="24"/>
          <w:szCs w:val="24"/>
        </w:rPr>
        <w:t>2.s</w:t>
      </w:r>
      <w:r w:rsidRPr="00CF7A24">
        <w:rPr>
          <w:rFonts w:asciiTheme="minorHAnsi" w:hAnsiTheme="minorHAnsi" w:cstheme="minorHAnsi"/>
          <w:sz w:val="24"/>
          <w:szCs w:val="24"/>
          <w:lang w:val="pl-PL"/>
        </w:rPr>
        <w:t>jednici</w:t>
      </w:r>
      <w:r w:rsidRPr="00CF7A24">
        <w:rPr>
          <w:rFonts w:asciiTheme="minorHAnsi" w:hAnsiTheme="minorHAnsi" w:cstheme="minorHAnsi"/>
          <w:sz w:val="24"/>
          <w:szCs w:val="24"/>
        </w:rPr>
        <w:t xml:space="preserve"> </w:t>
      </w:r>
      <w:r w:rsidRPr="00CF7A24">
        <w:rPr>
          <w:rFonts w:asciiTheme="minorHAnsi" w:hAnsiTheme="minorHAnsi" w:cstheme="minorHAnsi"/>
          <w:sz w:val="24"/>
          <w:szCs w:val="24"/>
          <w:lang w:val="pl-PL"/>
        </w:rPr>
        <w:t>odr</w:t>
      </w:r>
      <w:r w:rsidRPr="00CF7A24">
        <w:rPr>
          <w:rFonts w:asciiTheme="minorHAnsi" w:hAnsiTheme="minorHAnsi" w:cstheme="minorHAnsi"/>
          <w:sz w:val="24"/>
          <w:szCs w:val="24"/>
        </w:rPr>
        <w:t>ž</w:t>
      </w:r>
      <w:r w:rsidRPr="00CF7A24">
        <w:rPr>
          <w:rFonts w:asciiTheme="minorHAnsi" w:hAnsiTheme="minorHAnsi" w:cstheme="minorHAnsi"/>
          <w:sz w:val="24"/>
          <w:szCs w:val="24"/>
          <w:lang w:val="pl-PL"/>
        </w:rPr>
        <w:t>anoj</w:t>
      </w:r>
      <w:r w:rsidR="00490806" w:rsidRPr="00CF7A24">
        <w:rPr>
          <w:rFonts w:asciiTheme="minorHAnsi" w:hAnsiTheme="minorHAnsi" w:cstheme="minorHAnsi"/>
          <w:sz w:val="24"/>
          <w:szCs w:val="24"/>
        </w:rPr>
        <w:t xml:space="preserve">  </w:t>
      </w:r>
      <w:r w:rsidR="00CF7A24" w:rsidRPr="00CF7A24">
        <w:rPr>
          <w:rFonts w:asciiTheme="minorHAnsi" w:hAnsiTheme="minorHAnsi" w:cstheme="minorHAnsi"/>
          <w:sz w:val="24"/>
          <w:szCs w:val="24"/>
        </w:rPr>
        <w:t>7.kolovoza</w:t>
      </w:r>
      <w:r w:rsidRPr="00CF7A24">
        <w:rPr>
          <w:rFonts w:asciiTheme="minorHAnsi" w:hAnsiTheme="minorHAnsi" w:cstheme="minorHAnsi"/>
          <w:sz w:val="24"/>
          <w:szCs w:val="24"/>
        </w:rPr>
        <w:t xml:space="preserve">. 2013. godine </w:t>
      </w:r>
      <w:r w:rsidRPr="00CF7A24">
        <w:rPr>
          <w:rFonts w:asciiTheme="minorHAnsi" w:hAnsiTheme="minorHAnsi" w:cstheme="minorHAnsi"/>
          <w:sz w:val="24"/>
          <w:szCs w:val="24"/>
          <w:lang w:val="pl-PL"/>
        </w:rPr>
        <w:t>donosi</w:t>
      </w:r>
    </w:p>
    <w:p w14:paraId="1A9EA37A" w14:textId="77777777" w:rsidR="00B231D5" w:rsidRPr="00CF7A24" w:rsidRDefault="00B231D5" w:rsidP="00B231D5">
      <w:pPr>
        <w:tabs>
          <w:tab w:val="left" w:pos="709"/>
        </w:tabs>
        <w:spacing w:after="120"/>
        <w:jc w:val="both"/>
        <w:rPr>
          <w:rFonts w:asciiTheme="minorHAnsi" w:hAnsiTheme="minorHAnsi" w:cstheme="minorHAnsi"/>
          <w:sz w:val="24"/>
          <w:szCs w:val="24"/>
          <w:lang w:val="pl-PL"/>
        </w:rPr>
      </w:pPr>
    </w:p>
    <w:p w14:paraId="52F250C4" w14:textId="77777777" w:rsidR="00B231D5" w:rsidRPr="00CF7A24" w:rsidRDefault="00B231D5" w:rsidP="00B231D5">
      <w:pPr>
        <w:tabs>
          <w:tab w:val="left" w:pos="709"/>
        </w:tabs>
        <w:spacing w:after="120"/>
        <w:jc w:val="center"/>
        <w:rPr>
          <w:rFonts w:asciiTheme="minorHAnsi" w:hAnsiTheme="minorHAnsi" w:cstheme="minorHAnsi"/>
          <w:b/>
          <w:sz w:val="24"/>
          <w:szCs w:val="24"/>
          <w:lang w:val="pl-PL"/>
        </w:rPr>
      </w:pPr>
      <w:r w:rsidRPr="00CF7A24">
        <w:rPr>
          <w:rFonts w:asciiTheme="minorHAnsi" w:hAnsiTheme="minorHAnsi" w:cstheme="minorHAnsi"/>
          <w:b/>
          <w:sz w:val="24"/>
          <w:szCs w:val="24"/>
          <w:lang w:val="pl-PL"/>
        </w:rPr>
        <w:t>Odluku o izmjenama i dopunama Poslovnika Općinskog vijeća Općine Postira</w:t>
      </w:r>
    </w:p>
    <w:p w14:paraId="35115A0D" w14:textId="77777777" w:rsidR="00B231D5" w:rsidRPr="00CF7A24" w:rsidRDefault="00B231D5" w:rsidP="00B231D5">
      <w:pPr>
        <w:tabs>
          <w:tab w:val="left" w:pos="709"/>
        </w:tabs>
        <w:spacing w:after="120"/>
        <w:jc w:val="center"/>
        <w:rPr>
          <w:rFonts w:asciiTheme="minorHAnsi" w:hAnsiTheme="minorHAnsi" w:cstheme="minorHAnsi"/>
          <w:b/>
          <w:sz w:val="24"/>
          <w:szCs w:val="24"/>
          <w:lang w:val="pl-PL"/>
        </w:rPr>
      </w:pPr>
    </w:p>
    <w:p w14:paraId="75B87F4F" w14:textId="77777777" w:rsidR="00B231D5" w:rsidRPr="00CF7A24" w:rsidRDefault="00B231D5" w:rsidP="00B231D5">
      <w:pPr>
        <w:tabs>
          <w:tab w:val="left" w:pos="709"/>
        </w:tabs>
        <w:spacing w:after="120"/>
        <w:jc w:val="center"/>
        <w:rPr>
          <w:rFonts w:asciiTheme="minorHAnsi" w:hAnsiTheme="minorHAnsi" w:cstheme="minorHAnsi"/>
          <w:b/>
          <w:sz w:val="24"/>
          <w:szCs w:val="24"/>
          <w:lang w:val="pl-PL"/>
        </w:rPr>
      </w:pPr>
      <w:r w:rsidRPr="00CF7A24">
        <w:rPr>
          <w:rFonts w:asciiTheme="minorHAnsi" w:hAnsiTheme="minorHAnsi" w:cstheme="minorHAnsi"/>
          <w:b/>
          <w:sz w:val="24"/>
          <w:szCs w:val="24"/>
          <w:lang w:val="pl-PL"/>
        </w:rPr>
        <w:t>Članak 1.</w:t>
      </w:r>
    </w:p>
    <w:p w14:paraId="41F8EAB1" w14:textId="77777777" w:rsidR="00B231D5" w:rsidRPr="00CF7A24" w:rsidRDefault="00B231D5" w:rsidP="00B231D5">
      <w:pPr>
        <w:tabs>
          <w:tab w:val="left" w:pos="709"/>
        </w:tabs>
        <w:spacing w:after="120"/>
        <w:rPr>
          <w:rFonts w:asciiTheme="minorHAnsi" w:hAnsiTheme="minorHAnsi" w:cstheme="minorHAnsi"/>
          <w:sz w:val="24"/>
          <w:szCs w:val="24"/>
          <w:lang w:val="pl-PL"/>
        </w:rPr>
      </w:pPr>
      <w:r w:rsidRPr="00CF7A24">
        <w:rPr>
          <w:rFonts w:asciiTheme="minorHAnsi" w:hAnsiTheme="minorHAnsi" w:cstheme="minorHAnsi"/>
          <w:sz w:val="24"/>
          <w:szCs w:val="24"/>
          <w:lang w:val="pl-PL"/>
        </w:rPr>
        <w:t>Usklađuje se preambula Odluke o Poslovniku Općinskog vijeća na način da je pravni osnov donošenja članak 54.</w:t>
      </w:r>
      <w:r w:rsidRPr="00CF7A24">
        <w:rPr>
          <w:rFonts w:asciiTheme="minorHAnsi" w:hAnsiTheme="minorHAnsi" w:cstheme="minorHAnsi"/>
          <w:sz w:val="24"/>
          <w:szCs w:val="24"/>
        </w:rPr>
        <w:t xml:space="preserve"> </w:t>
      </w:r>
      <w:r w:rsidRPr="00CF7A24">
        <w:rPr>
          <w:rFonts w:asciiTheme="minorHAnsi" w:hAnsiTheme="minorHAnsi" w:cstheme="minorHAnsi"/>
          <w:sz w:val="24"/>
          <w:szCs w:val="24"/>
          <w:lang w:val="pl-PL"/>
        </w:rPr>
        <w:t>Zakona o izmjenama i dopunama Zakona o lokalnoj i područnoj (regionalnoj) samoupravi (Narodne novine br.144/12).</w:t>
      </w:r>
    </w:p>
    <w:p w14:paraId="05505ED9" w14:textId="77777777" w:rsidR="00B231D5" w:rsidRPr="00CF7A24" w:rsidRDefault="00B231D5" w:rsidP="00B231D5">
      <w:pPr>
        <w:tabs>
          <w:tab w:val="left" w:pos="709"/>
        </w:tabs>
        <w:spacing w:after="120"/>
        <w:rPr>
          <w:rFonts w:asciiTheme="minorHAnsi" w:hAnsiTheme="minorHAnsi" w:cstheme="minorHAnsi"/>
          <w:sz w:val="24"/>
          <w:szCs w:val="24"/>
          <w:lang w:val="pl-PL"/>
        </w:rPr>
      </w:pPr>
    </w:p>
    <w:p w14:paraId="77535670" w14:textId="77777777" w:rsidR="00B231D5" w:rsidRPr="00CF7A24" w:rsidRDefault="00B231D5" w:rsidP="00B231D5">
      <w:pPr>
        <w:tabs>
          <w:tab w:val="left" w:pos="709"/>
        </w:tabs>
        <w:spacing w:after="120"/>
        <w:jc w:val="center"/>
        <w:rPr>
          <w:rFonts w:asciiTheme="minorHAnsi" w:hAnsiTheme="minorHAnsi" w:cstheme="minorHAnsi"/>
          <w:b/>
          <w:sz w:val="24"/>
          <w:szCs w:val="24"/>
          <w:lang w:val="pl-PL"/>
        </w:rPr>
      </w:pPr>
      <w:r w:rsidRPr="00CF7A24">
        <w:rPr>
          <w:rFonts w:asciiTheme="minorHAnsi" w:hAnsiTheme="minorHAnsi" w:cstheme="minorHAnsi"/>
          <w:b/>
          <w:sz w:val="24"/>
          <w:szCs w:val="24"/>
          <w:lang w:val="pl-PL"/>
        </w:rPr>
        <w:t>Članak 2.</w:t>
      </w:r>
    </w:p>
    <w:p w14:paraId="5327FBF3" w14:textId="77777777" w:rsidR="00B231D5" w:rsidRPr="00CF7A24" w:rsidRDefault="00B231D5" w:rsidP="00B231D5">
      <w:pPr>
        <w:tabs>
          <w:tab w:val="left" w:pos="709"/>
        </w:tabs>
        <w:spacing w:after="120"/>
        <w:rPr>
          <w:rFonts w:asciiTheme="minorHAnsi" w:hAnsiTheme="minorHAnsi" w:cstheme="minorHAnsi"/>
          <w:sz w:val="24"/>
          <w:szCs w:val="24"/>
          <w:lang w:val="pl-PL"/>
        </w:rPr>
      </w:pPr>
      <w:r w:rsidRPr="00CF7A24">
        <w:rPr>
          <w:rFonts w:asciiTheme="minorHAnsi" w:hAnsiTheme="minorHAnsi" w:cstheme="minorHAnsi"/>
          <w:sz w:val="24"/>
          <w:szCs w:val="24"/>
          <w:lang w:val="pl-PL"/>
        </w:rPr>
        <w:t>Mijenja se članak 30.stavak 3. Poslovnika se mijenja te glasi</w:t>
      </w:r>
    </w:p>
    <w:p w14:paraId="3FF97D75" w14:textId="77777777" w:rsidR="00B231D5" w:rsidRPr="00CF7A24" w:rsidRDefault="00B231D5" w:rsidP="00B231D5">
      <w:pPr>
        <w:tabs>
          <w:tab w:val="left" w:pos="709"/>
        </w:tabs>
        <w:spacing w:after="120"/>
        <w:rPr>
          <w:rFonts w:asciiTheme="minorHAnsi" w:hAnsiTheme="minorHAnsi" w:cstheme="minorHAnsi"/>
          <w:sz w:val="24"/>
          <w:szCs w:val="24"/>
          <w:lang w:val="pl-PL"/>
        </w:rPr>
      </w:pPr>
      <w:r w:rsidRPr="00CF7A24">
        <w:rPr>
          <w:rFonts w:asciiTheme="minorHAnsi" w:hAnsiTheme="minorHAnsi" w:cstheme="minorHAnsi"/>
          <w:sz w:val="24"/>
          <w:szCs w:val="24"/>
          <w:lang w:val="pl-PL"/>
        </w:rPr>
        <w:t>„Opći akti stupaju na snagu osmog  dan od dana objave, osim ako nije zbog osobito opravdanih razloga, općim aktom propisano da opći akt stupa na snagu dan nakon objave.”</w:t>
      </w:r>
    </w:p>
    <w:p w14:paraId="614EC5B9" w14:textId="77777777" w:rsidR="00B231D5" w:rsidRPr="00CF7A24" w:rsidRDefault="00B231D5" w:rsidP="00B231D5">
      <w:pPr>
        <w:tabs>
          <w:tab w:val="left" w:pos="709"/>
        </w:tabs>
        <w:spacing w:after="120"/>
        <w:rPr>
          <w:rFonts w:asciiTheme="minorHAnsi" w:hAnsiTheme="minorHAnsi" w:cstheme="minorHAnsi"/>
          <w:sz w:val="24"/>
          <w:szCs w:val="24"/>
          <w:lang w:val="pl-PL"/>
        </w:rPr>
      </w:pPr>
    </w:p>
    <w:p w14:paraId="26042A58" w14:textId="77777777" w:rsidR="00B231D5" w:rsidRPr="00CF7A24" w:rsidRDefault="00B231D5" w:rsidP="00B231D5">
      <w:pPr>
        <w:tabs>
          <w:tab w:val="left" w:pos="709"/>
        </w:tabs>
        <w:spacing w:after="120"/>
        <w:jc w:val="center"/>
        <w:rPr>
          <w:rFonts w:asciiTheme="minorHAnsi" w:hAnsiTheme="minorHAnsi" w:cstheme="minorHAnsi"/>
          <w:b/>
          <w:sz w:val="24"/>
          <w:szCs w:val="24"/>
          <w:lang w:val="pl-PL"/>
        </w:rPr>
      </w:pPr>
      <w:r w:rsidRPr="00CF7A24">
        <w:rPr>
          <w:rFonts w:asciiTheme="minorHAnsi" w:hAnsiTheme="minorHAnsi" w:cstheme="minorHAnsi"/>
          <w:b/>
          <w:sz w:val="24"/>
          <w:szCs w:val="24"/>
          <w:lang w:val="pl-PL"/>
        </w:rPr>
        <w:t>Članak 3.</w:t>
      </w:r>
    </w:p>
    <w:p w14:paraId="08D9272C" w14:textId="77777777" w:rsidR="00B231D5" w:rsidRPr="00CF7A24" w:rsidRDefault="00B231D5" w:rsidP="00B231D5">
      <w:pPr>
        <w:tabs>
          <w:tab w:val="left" w:pos="709"/>
        </w:tabs>
        <w:spacing w:after="120"/>
        <w:rPr>
          <w:rFonts w:asciiTheme="minorHAnsi" w:hAnsiTheme="minorHAnsi" w:cstheme="minorHAnsi"/>
          <w:sz w:val="24"/>
          <w:szCs w:val="24"/>
        </w:rPr>
      </w:pPr>
      <w:r w:rsidRPr="00CF7A24">
        <w:rPr>
          <w:rFonts w:asciiTheme="minorHAnsi" w:hAnsiTheme="minorHAnsi" w:cstheme="minorHAnsi"/>
          <w:sz w:val="24"/>
          <w:szCs w:val="24"/>
        </w:rPr>
        <w:t>Zadužuje se Komisija za Statut, Poslovnik i normativnu djelatnost da u suradnji sa Jedinstvenim upravnim odjelom Općine Postira izradi pročišćeni tekst Poslovnika Općinskog vijeća Općine Postira i istog objavi u Službenom glasniku Općine Postira i web stranici Općine.</w:t>
      </w:r>
    </w:p>
    <w:p w14:paraId="0DC0751D" w14:textId="77777777" w:rsidR="00B231D5" w:rsidRPr="00CF7A24" w:rsidRDefault="00B231D5" w:rsidP="00B231D5">
      <w:pPr>
        <w:tabs>
          <w:tab w:val="left" w:pos="709"/>
        </w:tabs>
        <w:spacing w:after="12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CF7A24">
        <w:rPr>
          <w:rFonts w:asciiTheme="minorHAnsi" w:hAnsiTheme="minorHAnsi" w:cstheme="minorHAnsi"/>
          <w:b/>
          <w:sz w:val="24"/>
          <w:szCs w:val="24"/>
        </w:rPr>
        <w:t>Članak 4.</w:t>
      </w:r>
    </w:p>
    <w:p w14:paraId="2B59A0DE" w14:textId="77777777" w:rsidR="00D62B20" w:rsidRPr="00CF7A24" w:rsidRDefault="00B231D5">
      <w:pPr>
        <w:rPr>
          <w:rFonts w:asciiTheme="minorHAnsi" w:hAnsiTheme="minorHAnsi" w:cstheme="minorHAnsi"/>
          <w:sz w:val="24"/>
          <w:szCs w:val="24"/>
        </w:rPr>
      </w:pPr>
      <w:r w:rsidRPr="00CF7A24">
        <w:rPr>
          <w:rFonts w:asciiTheme="minorHAnsi" w:hAnsiTheme="minorHAnsi" w:cstheme="minorHAnsi"/>
          <w:sz w:val="24"/>
          <w:szCs w:val="24"/>
        </w:rPr>
        <w:t>Ova Odluka stupa na snagu osmog dana od dana objave u Službenom glasniku Općine Postira.</w:t>
      </w:r>
    </w:p>
    <w:p w14:paraId="287D3B7E" w14:textId="77777777" w:rsidR="00CF7A24" w:rsidRPr="00CF7A24" w:rsidRDefault="00CF7A24">
      <w:pPr>
        <w:rPr>
          <w:rFonts w:asciiTheme="minorHAnsi" w:hAnsiTheme="minorHAnsi" w:cstheme="minorHAnsi"/>
          <w:sz w:val="24"/>
          <w:szCs w:val="24"/>
        </w:rPr>
      </w:pPr>
    </w:p>
    <w:p w14:paraId="67601841" w14:textId="77777777" w:rsidR="00CF7A24" w:rsidRPr="00CF7A24" w:rsidRDefault="00CF7A24">
      <w:pPr>
        <w:rPr>
          <w:rFonts w:asciiTheme="minorHAnsi" w:hAnsiTheme="minorHAnsi" w:cstheme="minorHAnsi"/>
          <w:sz w:val="24"/>
          <w:szCs w:val="24"/>
        </w:rPr>
      </w:pPr>
      <w:r w:rsidRPr="00CF7A24">
        <w:rPr>
          <w:rFonts w:asciiTheme="minorHAnsi" w:hAnsiTheme="minorHAnsi" w:cstheme="minorHAnsi"/>
          <w:sz w:val="24"/>
          <w:szCs w:val="24"/>
        </w:rPr>
        <w:tab/>
      </w:r>
      <w:r w:rsidRPr="00CF7A24">
        <w:rPr>
          <w:rFonts w:asciiTheme="minorHAnsi" w:hAnsiTheme="minorHAnsi" w:cstheme="minorHAnsi"/>
          <w:sz w:val="24"/>
          <w:szCs w:val="24"/>
        </w:rPr>
        <w:tab/>
      </w:r>
      <w:r w:rsidRPr="00CF7A24">
        <w:rPr>
          <w:rFonts w:asciiTheme="minorHAnsi" w:hAnsiTheme="minorHAnsi" w:cstheme="minorHAnsi"/>
          <w:sz w:val="24"/>
          <w:szCs w:val="24"/>
        </w:rPr>
        <w:tab/>
      </w:r>
      <w:r w:rsidRPr="00CF7A24">
        <w:rPr>
          <w:rFonts w:asciiTheme="minorHAnsi" w:hAnsiTheme="minorHAnsi" w:cstheme="minorHAnsi"/>
          <w:sz w:val="24"/>
          <w:szCs w:val="24"/>
        </w:rPr>
        <w:tab/>
      </w:r>
      <w:r w:rsidRPr="00CF7A24">
        <w:rPr>
          <w:rFonts w:asciiTheme="minorHAnsi" w:hAnsiTheme="minorHAnsi" w:cstheme="minorHAnsi"/>
          <w:sz w:val="24"/>
          <w:szCs w:val="24"/>
        </w:rPr>
        <w:tab/>
      </w:r>
      <w:r w:rsidRPr="00CF7A24">
        <w:rPr>
          <w:rFonts w:asciiTheme="minorHAnsi" w:hAnsiTheme="minorHAnsi" w:cstheme="minorHAnsi"/>
          <w:sz w:val="24"/>
          <w:szCs w:val="24"/>
        </w:rPr>
        <w:tab/>
      </w:r>
      <w:r w:rsidRPr="00CF7A24">
        <w:rPr>
          <w:rFonts w:asciiTheme="minorHAnsi" w:hAnsiTheme="minorHAnsi" w:cstheme="minorHAnsi"/>
          <w:sz w:val="24"/>
          <w:szCs w:val="24"/>
        </w:rPr>
        <w:tab/>
        <w:t>Predsjednik Općinskog vijeća</w:t>
      </w:r>
    </w:p>
    <w:p w14:paraId="6C8F5A64" w14:textId="77777777" w:rsidR="00CF7A24" w:rsidRPr="00CF7A24" w:rsidRDefault="00CF7A24">
      <w:pPr>
        <w:rPr>
          <w:rFonts w:asciiTheme="minorHAnsi" w:hAnsiTheme="minorHAnsi" w:cstheme="minorHAnsi"/>
          <w:sz w:val="24"/>
          <w:szCs w:val="24"/>
        </w:rPr>
      </w:pPr>
    </w:p>
    <w:p w14:paraId="528B93EE" w14:textId="3FF1502D" w:rsidR="00CF7A24" w:rsidRPr="00CF7A24" w:rsidRDefault="00CF7A24">
      <w:pPr>
        <w:rPr>
          <w:rFonts w:asciiTheme="minorHAnsi" w:hAnsiTheme="minorHAnsi" w:cstheme="minorHAnsi"/>
          <w:sz w:val="24"/>
          <w:szCs w:val="24"/>
        </w:rPr>
      </w:pPr>
      <w:r w:rsidRPr="00CF7A24">
        <w:rPr>
          <w:rFonts w:asciiTheme="minorHAnsi" w:hAnsiTheme="minorHAnsi" w:cstheme="minorHAnsi"/>
          <w:sz w:val="24"/>
          <w:szCs w:val="24"/>
        </w:rPr>
        <w:tab/>
      </w:r>
      <w:r w:rsidRPr="00CF7A24">
        <w:rPr>
          <w:rFonts w:asciiTheme="minorHAnsi" w:hAnsiTheme="minorHAnsi" w:cstheme="minorHAnsi"/>
          <w:sz w:val="24"/>
          <w:szCs w:val="24"/>
        </w:rPr>
        <w:tab/>
      </w:r>
      <w:r w:rsidRPr="00CF7A24">
        <w:rPr>
          <w:rFonts w:asciiTheme="minorHAnsi" w:hAnsiTheme="minorHAnsi" w:cstheme="minorHAnsi"/>
          <w:sz w:val="24"/>
          <w:szCs w:val="24"/>
        </w:rPr>
        <w:tab/>
      </w:r>
      <w:r w:rsidRPr="00CF7A24">
        <w:rPr>
          <w:rFonts w:asciiTheme="minorHAnsi" w:hAnsiTheme="minorHAnsi" w:cstheme="minorHAnsi"/>
          <w:sz w:val="24"/>
          <w:szCs w:val="24"/>
        </w:rPr>
        <w:tab/>
      </w:r>
      <w:r w:rsidRPr="00CF7A24">
        <w:rPr>
          <w:rFonts w:asciiTheme="minorHAnsi" w:hAnsiTheme="minorHAnsi" w:cstheme="minorHAnsi"/>
          <w:sz w:val="24"/>
          <w:szCs w:val="24"/>
        </w:rPr>
        <w:tab/>
      </w:r>
      <w:r w:rsidRPr="00CF7A24">
        <w:rPr>
          <w:rFonts w:asciiTheme="minorHAnsi" w:hAnsiTheme="minorHAnsi" w:cstheme="minorHAnsi"/>
          <w:sz w:val="24"/>
          <w:szCs w:val="24"/>
        </w:rPr>
        <w:tab/>
      </w:r>
      <w:r w:rsidRPr="00CF7A24">
        <w:rPr>
          <w:rFonts w:asciiTheme="minorHAnsi" w:hAnsiTheme="minorHAnsi" w:cstheme="minorHAnsi"/>
          <w:sz w:val="24"/>
          <w:szCs w:val="24"/>
        </w:rPr>
        <w:tab/>
        <w:t xml:space="preserve">     </w:t>
      </w:r>
      <w:r w:rsidR="00717C5C">
        <w:rPr>
          <w:rFonts w:asciiTheme="minorHAnsi" w:hAnsiTheme="minorHAnsi" w:cstheme="minorHAnsi"/>
          <w:sz w:val="24"/>
          <w:szCs w:val="24"/>
        </w:rPr>
        <w:t xml:space="preserve">  </w:t>
      </w:r>
      <w:r w:rsidRPr="00CF7A24">
        <w:rPr>
          <w:rFonts w:asciiTheme="minorHAnsi" w:hAnsiTheme="minorHAnsi" w:cstheme="minorHAnsi"/>
          <w:sz w:val="24"/>
          <w:szCs w:val="24"/>
        </w:rPr>
        <w:t xml:space="preserve"> Marko Radić</w:t>
      </w:r>
      <w:r w:rsidR="00717C5C">
        <w:rPr>
          <w:rFonts w:asciiTheme="minorHAnsi" w:hAnsiTheme="minorHAnsi" w:cstheme="minorHAnsi"/>
          <w:sz w:val="24"/>
          <w:szCs w:val="24"/>
        </w:rPr>
        <w:t>,v.r.</w:t>
      </w:r>
    </w:p>
    <w:sectPr w:rsidR="00CF7A24" w:rsidRPr="00CF7A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31D5"/>
    <w:rsid w:val="00490806"/>
    <w:rsid w:val="00717C5C"/>
    <w:rsid w:val="008C0722"/>
    <w:rsid w:val="00AB5A3F"/>
    <w:rsid w:val="00B231D5"/>
    <w:rsid w:val="00CB66D3"/>
    <w:rsid w:val="00CF7A24"/>
    <w:rsid w:val="00D62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79A120"/>
  <w15:docId w15:val="{DA0DF949-09A3-4CB3-8D68-9B72B1352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31D5"/>
    <w:pPr>
      <w:spacing w:after="0" w:line="240" w:lineRule="auto"/>
    </w:pPr>
    <w:rPr>
      <w:rFonts w:ascii="MS Serif" w:eastAsia="Times New Roman" w:hAnsi="MS Serif" w:cs="Times New Roman"/>
      <w:sz w:val="20"/>
      <w:szCs w:val="20"/>
      <w:lang w:eastAsia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231D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31D5"/>
    <w:rPr>
      <w:rFonts w:ascii="Tahoma" w:eastAsia="Times New Roman" w:hAnsi="Tahoma" w:cs="Tahoma"/>
      <w:sz w:val="16"/>
      <w:szCs w:val="1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227</Words>
  <Characters>1299</Characters>
  <Application>Microsoft Office Word</Application>
  <DocSecurity>0</DocSecurity>
  <Lines>10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3</cp:revision>
  <cp:lastPrinted>2013-08-13T06:19:00Z</cp:lastPrinted>
  <dcterms:created xsi:type="dcterms:W3CDTF">2021-06-09T12:23:00Z</dcterms:created>
  <dcterms:modified xsi:type="dcterms:W3CDTF">2025-02-18T11:17:00Z</dcterms:modified>
</cp:coreProperties>
</file>